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4F" w:rsidRPr="00E338CE" w:rsidRDefault="00B83C4F" w:rsidP="00B83C4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38CE">
        <w:rPr>
          <w:sz w:val="21"/>
          <w:szCs w:val="21"/>
          <w:lang w:val="sq-AL"/>
        </w:rPr>
        <w:t>VENDIM</w:t>
      </w:r>
    </w:p>
    <w:p w:rsidR="00B83C4F" w:rsidRPr="00E338CE" w:rsidRDefault="00B83C4F" w:rsidP="00B83C4F">
      <w:pPr>
        <w:pStyle w:val="NumriData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Nr. 49, datë 30.12.2013</w:t>
      </w:r>
    </w:p>
    <w:p w:rsidR="00B83C4F" w:rsidRPr="00280704" w:rsidRDefault="00B83C4F" w:rsidP="00B83C4F">
      <w:pPr>
        <w:pStyle w:val="Paragrafi"/>
        <w:rPr>
          <w:sz w:val="14"/>
          <w:szCs w:val="21"/>
          <w:lang w:val="sq-AL"/>
        </w:rPr>
      </w:pPr>
    </w:p>
    <w:p w:rsidR="00B83C4F" w:rsidRPr="00E338CE" w:rsidRDefault="00B83C4F" w:rsidP="00B83C4F">
      <w:pPr>
        <w:pStyle w:val="Titull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Për miratimin e tarifave të ujit për konsum publik për Sha UK Sarandë</w:t>
      </w:r>
    </w:p>
    <w:p w:rsidR="00B83C4F" w:rsidRPr="00280704" w:rsidRDefault="00B83C4F" w:rsidP="00B83C4F">
      <w:pPr>
        <w:pStyle w:val="Paragrafi"/>
        <w:rPr>
          <w:sz w:val="14"/>
          <w:szCs w:val="21"/>
          <w:lang w:val="sq-AL"/>
        </w:rPr>
      </w:pP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Në mbështetje të nenit 14 dhe 21 të ligjit nr. 8102, datë 28.3.1996 “Për kuadrin rregullator të sektorit të furnizimit me ujë dhe largimit e përpunimit të ujërave të ndotura”, të ndryshuar, metodologjisë “Për vendosjen e tarifave”, si dhe vendimit të KKRR-së nr. 35, datë 14.10.2013 “Për miratimin e përqindjes së pagesës rregullatore për vitin 2014”, Komisioni Kombëtar Rregullator </w:t>
      </w:r>
    </w:p>
    <w:p w:rsidR="00B83C4F" w:rsidRPr="00280704" w:rsidRDefault="00B83C4F" w:rsidP="00B83C4F">
      <w:pPr>
        <w:rPr>
          <w:sz w:val="12"/>
          <w:szCs w:val="21"/>
          <w:lang w:val="sq-AL"/>
        </w:rPr>
      </w:pPr>
    </w:p>
    <w:p w:rsidR="00B83C4F" w:rsidRPr="00E338CE" w:rsidRDefault="00B83C4F" w:rsidP="00B83C4F">
      <w:pPr>
        <w:pStyle w:val="VENDOS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VENDOSI:</w:t>
      </w:r>
    </w:p>
    <w:p w:rsidR="00B83C4F" w:rsidRPr="00280704" w:rsidRDefault="00B83C4F" w:rsidP="00B83C4F">
      <w:pPr>
        <w:pStyle w:val="Paragrafi"/>
        <w:rPr>
          <w:sz w:val="12"/>
          <w:szCs w:val="21"/>
          <w:lang w:val="sq-AL"/>
        </w:rPr>
      </w:pP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1. Miratimin e tarifave të sh.a. UK Sarandë: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a) Tarifë volumetrike për shërbimet: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Furnizimi me ujë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Largimi i ujërave të ndotura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Konsumator familjar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50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18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Institucione buxhetore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135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28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Ente private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135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28 lekë/m</w:t>
      </w:r>
      <w:r w:rsidRPr="00E338CE">
        <w:rPr>
          <w:sz w:val="21"/>
          <w:szCs w:val="21"/>
          <w:vertAlign w:val="superscript"/>
          <w:lang w:val="sq-AL"/>
        </w:rPr>
        <w:t>3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b) Tarifë fikse: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120 lekë/muaj/klient.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c) Tarifë shitje uji me shumicë: </w:t>
      </w:r>
      <w:r w:rsidRPr="00E338CE">
        <w:rPr>
          <w:sz w:val="21"/>
          <w:szCs w:val="21"/>
          <w:lang w:val="sq-AL"/>
        </w:rPr>
        <w:tab/>
        <w:t>30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>.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2. Objektivat e treguesve kryesorë të performancës për vitin 2014: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uji pa të ardhura (humbjet)</w:t>
      </w:r>
      <w:r w:rsidRPr="00E338CE">
        <w:rPr>
          <w:sz w:val="21"/>
          <w:szCs w:val="21"/>
          <w:lang w:val="sq-AL"/>
        </w:rPr>
        <w:tab/>
        <w:t xml:space="preserve">70 %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niveli i matjes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70 %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kohëzgjatja e furnizimit</w:t>
      </w:r>
      <w:r w:rsidRPr="00E338CE">
        <w:rPr>
          <w:sz w:val="21"/>
          <w:szCs w:val="21"/>
          <w:lang w:val="sq-AL"/>
        </w:rPr>
        <w:tab/>
        <w:t xml:space="preserve">6 orë/ditë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eficienca e energjisë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0.72 kwh/m</w:t>
      </w:r>
      <w:r w:rsidRPr="00E338CE">
        <w:rPr>
          <w:sz w:val="21"/>
          <w:szCs w:val="21"/>
          <w:vertAlign w:val="superscript"/>
          <w:lang w:val="sq-AL"/>
        </w:rPr>
        <w:t>3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efikasiteti i stafit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3.6 p/000/lidhje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mbulimi me ujë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100 %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mbulimi me kanalizime</w:t>
      </w:r>
      <w:r w:rsidRPr="00E338CE">
        <w:rPr>
          <w:sz w:val="21"/>
          <w:szCs w:val="21"/>
          <w:lang w:val="sq-AL"/>
        </w:rPr>
        <w:tab/>
        <w:t xml:space="preserve"> 94 %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norma e arkëtimit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75 % </w:t>
      </w:r>
      <w:r w:rsidRPr="00E338CE">
        <w:rPr>
          <w:sz w:val="21"/>
          <w:szCs w:val="21"/>
          <w:lang w:val="sq-AL"/>
        </w:rPr>
        <w:tab/>
        <w:t xml:space="preserve">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cilësia e ujit (klor + koliform) sipas standardeve.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3. Pagesa rregullatore vjetore për sh.a. UK Sarandë do të jetë 0.8% e të ardhurave të llogaritura. </w:t>
      </w:r>
    </w:p>
    <w:p w:rsidR="00B83C4F" w:rsidRPr="00E338CE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4. Ky vendim hyn në fuqi më 1.1.2014 dhe është i vlefshëm deri në miratimin e tarifave të reja.</w:t>
      </w:r>
    </w:p>
    <w:p w:rsidR="00B83C4F" w:rsidRPr="00280704" w:rsidRDefault="00B83C4F" w:rsidP="00B83C4F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5. Vendimi i KKRR-së nr. 7, datë 9.4.2012 “Për miratimin e tarifave të ujit për konsum publik”, shfuqizohet.</w:t>
      </w:r>
      <w:r w:rsidRPr="00E338CE">
        <w:rPr>
          <w:sz w:val="21"/>
          <w:szCs w:val="21"/>
          <w:lang w:val="sq-AL"/>
        </w:rPr>
        <w:tab/>
      </w:r>
    </w:p>
    <w:p w:rsidR="00B83C4F" w:rsidRPr="00E338CE" w:rsidRDefault="00B83C4F" w:rsidP="00B83C4F">
      <w:pPr>
        <w:pStyle w:val="Autoritet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KRYETARI</w:t>
      </w:r>
    </w:p>
    <w:p w:rsidR="00B83C4F" w:rsidRPr="00E338CE" w:rsidRDefault="00B83C4F" w:rsidP="00B83C4F">
      <w:pPr>
        <w:pStyle w:val="AutoritetiEmer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Avni Dervishi</w:t>
      </w:r>
    </w:p>
    <w:sectPr w:rsidR="00B83C4F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3C4F"/>
    <w:rsid w:val="006D7A07"/>
    <w:rsid w:val="00B83C4F"/>
    <w:rsid w:val="00F9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6F184E-5D91-4DB4-AD94-448098F4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C4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3C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83C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83C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83C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3C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83C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83C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83C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83C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3C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3C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83C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3C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