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8B" w:rsidRPr="004B4E9A" w:rsidRDefault="00FD5D8B" w:rsidP="00FD5D8B">
      <w:pPr>
        <w:pStyle w:val="Akti"/>
        <w:rPr>
          <w:lang w:val="sq-AL"/>
        </w:rPr>
      </w:pPr>
      <w:r w:rsidRPr="004B4E9A">
        <w:rPr>
          <w:lang w:val="sq-AL"/>
        </w:rPr>
        <w:t>VENDIM</w:t>
      </w:r>
    </w:p>
    <w:p w:rsidR="00FD5D8B" w:rsidRPr="004B4E9A" w:rsidRDefault="00FD5D8B" w:rsidP="00FD5D8B">
      <w:pPr>
        <w:pStyle w:val="NumriData"/>
        <w:rPr>
          <w:lang w:val="sq-AL"/>
        </w:rPr>
      </w:pPr>
      <w:r w:rsidRPr="004B4E9A">
        <w:rPr>
          <w:lang w:val="sq-AL"/>
        </w:rPr>
        <w:t>Nr.</w:t>
      </w:r>
      <w:r>
        <w:rPr>
          <w:lang w:val="sq-AL"/>
        </w:rPr>
        <w:t xml:space="preserve"> </w:t>
      </w:r>
      <w:r w:rsidRPr="004B4E9A">
        <w:rPr>
          <w:lang w:val="sq-AL"/>
        </w:rPr>
        <w:t>15, datë 9.6.2014</w:t>
      </w:r>
    </w:p>
    <w:p w:rsidR="00FD5D8B" w:rsidRPr="004B4E9A" w:rsidRDefault="00FD5D8B" w:rsidP="00FD5D8B">
      <w:pPr>
        <w:pStyle w:val="Paragrafi"/>
        <w:rPr>
          <w:sz w:val="14"/>
          <w:lang w:val="sq-AL"/>
        </w:rPr>
      </w:pPr>
    </w:p>
    <w:p w:rsidR="00FD5D8B" w:rsidRPr="004B4E9A" w:rsidRDefault="00FD5D8B" w:rsidP="00FD5D8B">
      <w:pPr>
        <w:pStyle w:val="Titulli"/>
        <w:rPr>
          <w:lang w:val="sq-AL"/>
        </w:rPr>
      </w:pPr>
      <w:r w:rsidRPr="004B4E9A">
        <w:rPr>
          <w:lang w:val="sq-AL"/>
        </w:rPr>
        <w:t>PËR ZBATIMIN E KONTRATËS MODEL</w:t>
      </w:r>
      <w:r>
        <w:rPr>
          <w:lang w:val="sq-AL"/>
        </w:rPr>
        <w:t>,</w:t>
      </w:r>
      <w:r w:rsidRPr="004B4E9A">
        <w:rPr>
          <w:lang w:val="sq-AL"/>
        </w:rPr>
        <w:t xml:space="preserve"> TË MIRATUAR NGA KKRR</w:t>
      </w:r>
      <w:r>
        <w:rPr>
          <w:lang w:val="sq-AL"/>
        </w:rPr>
        <w:t>,</w:t>
      </w:r>
      <w:r w:rsidRPr="004B4E9A">
        <w:rPr>
          <w:lang w:val="sq-AL"/>
        </w:rPr>
        <w:t xml:space="preserve"> PËR TË GJITHË KLIENTËT E SEKTORIT TË FURNIZIMIT ME UJË DHE LARGIMIT E PËRPUNIMIT TË UJËRAVE TË NDOTURA</w:t>
      </w:r>
    </w:p>
    <w:p w:rsidR="00FD5D8B" w:rsidRPr="004B4E9A" w:rsidRDefault="00FD5D8B" w:rsidP="00FD5D8B">
      <w:pPr>
        <w:pStyle w:val="Paragrafi"/>
        <w:rPr>
          <w:sz w:val="14"/>
          <w:lang w:val="sq-AL"/>
        </w:rPr>
      </w:pPr>
    </w:p>
    <w:p w:rsidR="00FD5D8B" w:rsidRPr="00413EC4" w:rsidRDefault="00FD5D8B" w:rsidP="00FD5D8B">
      <w:pPr>
        <w:pStyle w:val="Paragrafi"/>
        <w:rPr>
          <w:lang w:val="sq-AL"/>
        </w:rPr>
      </w:pPr>
      <w:r w:rsidRPr="004B4E9A">
        <w:rPr>
          <w:lang w:val="sq-AL"/>
        </w:rPr>
        <w:t>Në mbështetje të ligjit nr.</w:t>
      </w:r>
      <w:r>
        <w:rPr>
          <w:lang w:val="sq-AL"/>
        </w:rPr>
        <w:t xml:space="preserve"> </w:t>
      </w:r>
      <w:r w:rsidRPr="004B4E9A">
        <w:rPr>
          <w:lang w:val="sq-AL"/>
        </w:rPr>
        <w:t>8102, datë 28.3.1996</w:t>
      </w:r>
      <w:r>
        <w:rPr>
          <w:lang w:val="sq-AL"/>
        </w:rPr>
        <w:t>,</w:t>
      </w:r>
      <w:r w:rsidRPr="004B4E9A">
        <w:rPr>
          <w:lang w:val="sq-AL"/>
        </w:rPr>
        <w:t xml:space="preserve"> “Për kuadrin rregullator të sektorit të furnizimit me ujë dhe largimit e përpunimit të ujërave të ndotura”, </w:t>
      </w:r>
      <w:r>
        <w:rPr>
          <w:lang w:val="sq-AL"/>
        </w:rPr>
        <w:t>të</w:t>
      </w:r>
      <w:r w:rsidRPr="004B4E9A">
        <w:rPr>
          <w:lang w:val="sq-AL"/>
        </w:rPr>
        <w:t xml:space="preserve"> ndryshuar, </w:t>
      </w:r>
      <w:r>
        <w:rPr>
          <w:lang w:val="sq-AL"/>
        </w:rPr>
        <w:t>nenit 3, nenit</w:t>
      </w:r>
      <w:r w:rsidRPr="004B4E9A">
        <w:rPr>
          <w:lang w:val="sq-AL"/>
        </w:rPr>
        <w:t xml:space="preserve"> 13, pika </w:t>
      </w:r>
      <w:r>
        <w:rPr>
          <w:lang w:val="sq-AL"/>
        </w:rPr>
        <w:t>“</w:t>
      </w:r>
      <w:r w:rsidRPr="004B4E9A">
        <w:rPr>
          <w:lang w:val="sq-AL"/>
        </w:rPr>
        <w:t>d</w:t>
      </w:r>
      <w:r>
        <w:rPr>
          <w:lang w:val="sq-AL"/>
        </w:rPr>
        <w:t>”, nenit</w:t>
      </w:r>
      <w:r w:rsidRPr="004B4E9A">
        <w:rPr>
          <w:lang w:val="sq-AL"/>
        </w:rPr>
        <w:t xml:space="preserve"> 14, pika </w:t>
      </w:r>
      <w:r>
        <w:rPr>
          <w:lang w:val="sq-AL"/>
        </w:rPr>
        <w:t>“</w:t>
      </w:r>
      <w:r w:rsidRPr="004B4E9A">
        <w:rPr>
          <w:lang w:val="sq-AL"/>
        </w:rPr>
        <w:t>e</w:t>
      </w:r>
      <w:r>
        <w:rPr>
          <w:lang w:val="sq-AL"/>
        </w:rPr>
        <w:t>”</w:t>
      </w:r>
      <w:r w:rsidRPr="004B4E9A">
        <w:rPr>
          <w:lang w:val="sq-AL"/>
        </w:rPr>
        <w:t xml:space="preserve">, </w:t>
      </w:r>
      <w:r>
        <w:rPr>
          <w:lang w:val="sq-AL"/>
        </w:rPr>
        <w:t>“</w:t>
      </w:r>
      <w:r w:rsidRPr="004B4E9A">
        <w:rPr>
          <w:lang w:val="sq-AL"/>
        </w:rPr>
        <w:t>i</w:t>
      </w:r>
      <w:r>
        <w:rPr>
          <w:lang w:val="sq-AL"/>
        </w:rPr>
        <w:t>”</w:t>
      </w:r>
      <w:r w:rsidRPr="004B4E9A">
        <w:rPr>
          <w:lang w:val="sq-AL"/>
        </w:rPr>
        <w:t xml:space="preserve">, </w:t>
      </w:r>
      <w:r>
        <w:rPr>
          <w:lang w:val="sq-AL"/>
        </w:rPr>
        <w:t>“</w:t>
      </w:r>
      <w:r w:rsidRPr="004B4E9A">
        <w:rPr>
          <w:lang w:val="sq-AL"/>
        </w:rPr>
        <w:t>j</w:t>
      </w:r>
      <w:r>
        <w:rPr>
          <w:lang w:val="sq-AL"/>
        </w:rPr>
        <w:t>” dhe Kodit</w:t>
      </w:r>
      <w:r w:rsidRPr="004B4E9A">
        <w:rPr>
          <w:lang w:val="sq-AL"/>
        </w:rPr>
        <w:t xml:space="preserve"> Civil të Republikës së Shqipërisë</w:t>
      </w:r>
      <w:r>
        <w:rPr>
          <w:lang w:val="sq-AL"/>
        </w:rPr>
        <w:t>,</w:t>
      </w:r>
      <w:r w:rsidRPr="004B4E9A">
        <w:rPr>
          <w:lang w:val="sq-AL"/>
        </w:rPr>
        <w:t xml:space="preserve"> në nenet 663-676 të tij, Komisioni Kombëtar Rregullato</w:t>
      </w:r>
      <w:r>
        <w:rPr>
          <w:lang w:val="sq-AL"/>
        </w:rPr>
        <w:t>r</w:t>
      </w:r>
    </w:p>
    <w:p w:rsidR="00FD5D8B" w:rsidRPr="004B4E9A" w:rsidRDefault="00FD5D8B" w:rsidP="00FD5D8B">
      <w:pPr>
        <w:pStyle w:val="VENDOSI"/>
        <w:rPr>
          <w:lang w:val="sq-AL"/>
        </w:rPr>
      </w:pPr>
      <w:r w:rsidRPr="004B4E9A">
        <w:rPr>
          <w:lang w:val="sq-AL"/>
        </w:rPr>
        <w:t>VENDOSI:</w:t>
      </w:r>
    </w:p>
    <w:p w:rsidR="00FD5D8B" w:rsidRPr="004B4E9A" w:rsidRDefault="00FD5D8B" w:rsidP="00FD5D8B">
      <w:pPr>
        <w:pStyle w:val="Paragrafi"/>
        <w:rPr>
          <w:sz w:val="14"/>
          <w:lang w:val="sq-AL"/>
        </w:rPr>
      </w:pPr>
    </w:p>
    <w:p w:rsidR="00FD5D8B" w:rsidRPr="00E52BD9" w:rsidRDefault="00FD5D8B" w:rsidP="00FD5D8B">
      <w:pPr>
        <w:pStyle w:val="Paragrafi"/>
        <w:rPr>
          <w:spacing w:val="-4"/>
          <w:lang w:val="sq-AL"/>
        </w:rPr>
      </w:pPr>
      <w:r w:rsidRPr="004B4E9A">
        <w:rPr>
          <w:lang w:val="sq-AL"/>
        </w:rPr>
        <w:t>1</w:t>
      </w:r>
      <w:r w:rsidRPr="00E52BD9">
        <w:rPr>
          <w:spacing w:val="-4"/>
          <w:lang w:val="sq-AL"/>
        </w:rPr>
        <w:t>. Marrëdhënia juridike e furnizimit me ujë dhe largimit e përpunimit të ujërave të ndotura midis operatorëve dhe klientëve rregullohet në bazë të kontratës model</w:t>
      </w:r>
      <w:r>
        <w:rPr>
          <w:spacing w:val="-4"/>
          <w:lang w:val="sq-AL"/>
        </w:rPr>
        <w:t>,</w:t>
      </w:r>
      <w:r w:rsidRPr="00E52BD9">
        <w:rPr>
          <w:spacing w:val="-4"/>
          <w:lang w:val="sq-AL"/>
        </w:rPr>
        <w:t xml:space="preserve"> të miratuar me vendimin e KKRR-së nr. 8, datë 4.2.2011</w:t>
      </w:r>
      <w:r>
        <w:rPr>
          <w:spacing w:val="-4"/>
          <w:lang w:val="sq-AL"/>
        </w:rPr>
        <w:t>,</w:t>
      </w:r>
      <w:r w:rsidRPr="00E52BD9">
        <w:rPr>
          <w:spacing w:val="-4"/>
          <w:lang w:val="sq-AL"/>
        </w:rPr>
        <w:t xml:space="preserve"> “Për miratimin e modelit të kontratës tip”.</w:t>
      </w:r>
    </w:p>
    <w:p w:rsidR="00FD5D8B" w:rsidRPr="00E52BD9" w:rsidRDefault="00FD5D8B" w:rsidP="00FD5D8B">
      <w:pPr>
        <w:pStyle w:val="Paragrafi"/>
        <w:rPr>
          <w:spacing w:val="-4"/>
          <w:lang w:val="sq-AL"/>
        </w:rPr>
      </w:pPr>
      <w:r w:rsidRPr="00E52BD9">
        <w:rPr>
          <w:spacing w:val="-4"/>
          <w:lang w:val="sq-AL"/>
        </w:rPr>
        <w:t>2. Pika 5 e vendimit të Komisionit Kombëtar Rregullator nr. 8, datë 4.2.2011</w:t>
      </w:r>
      <w:r>
        <w:rPr>
          <w:spacing w:val="-4"/>
          <w:lang w:val="sq-AL"/>
        </w:rPr>
        <w:t>,</w:t>
      </w:r>
      <w:r w:rsidRPr="00E52BD9">
        <w:rPr>
          <w:spacing w:val="-4"/>
          <w:lang w:val="sq-AL"/>
        </w:rPr>
        <w:t xml:space="preserve"> “Për miratimin e modelit të kontratës tip” shfuqizohet.</w:t>
      </w:r>
    </w:p>
    <w:p w:rsidR="00FD5D8B" w:rsidRPr="00E52BD9" w:rsidRDefault="00FD5D8B" w:rsidP="00FD5D8B">
      <w:pPr>
        <w:pStyle w:val="Paragrafi"/>
        <w:rPr>
          <w:spacing w:val="-4"/>
          <w:lang w:val="sq-AL"/>
        </w:rPr>
      </w:pPr>
      <w:r w:rsidRPr="00E52BD9">
        <w:rPr>
          <w:spacing w:val="-4"/>
          <w:lang w:val="sq-AL"/>
        </w:rPr>
        <w:t>Ky vendim hyn në fuqi në 1 shtator 2014.</w:t>
      </w:r>
    </w:p>
    <w:p w:rsidR="00FD5D8B" w:rsidRPr="004B4E9A" w:rsidRDefault="00FD5D8B" w:rsidP="00FD5D8B">
      <w:pPr>
        <w:pStyle w:val="Paragrafi"/>
        <w:rPr>
          <w:sz w:val="14"/>
          <w:lang w:val="sq-AL"/>
        </w:rPr>
      </w:pPr>
    </w:p>
    <w:p w:rsidR="00FD5D8B" w:rsidRPr="004B4E9A" w:rsidRDefault="00FD5D8B" w:rsidP="00FD5D8B">
      <w:pPr>
        <w:pStyle w:val="Autoriteti"/>
        <w:rPr>
          <w:lang w:val="sq-AL"/>
        </w:rPr>
      </w:pPr>
      <w:r w:rsidRPr="004B4E9A">
        <w:rPr>
          <w:lang w:val="sq-AL"/>
        </w:rPr>
        <w:t>KRYETARI</w:t>
      </w:r>
    </w:p>
    <w:p w:rsidR="00FD5D8B" w:rsidRPr="004B4E9A" w:rsidRDefault="00FD5D8B" w:rsidP="00FD5D8B">
      <w:pPr>
        <w:pStyle w:val="AutoritetiEmer"/>
        <w:rPr>
          <w:lang w:val="sq-AL"/>
        </w:rPr>
      </w:pPr>
      <w:proofErr w:type="spellStart"/>
      <w:r w:rsidRPr="004B4E9A">
        <w:rPr>
          <w:lang w:val="sq-AL"/>
        </w:rPr>
        <w:t>Avni</w:t>
      </w:r>
      <w:proofErr w:type="spellEnd"/>
      <w:r w:rsidRPr="004B4E9A">
        <w:rPr>
          <w:lang w:val="sq-AL"/>
        </w:rPr>
        <w:t xml:space="preserve"> Dervishi</w:t>
      </w:r>
    </w:p>
    <w:p w:rsidR="00FD5D8B" w:rsidRPr="004B4E9A" w:rsidRDefault="00FD5D8B" w:rsidP="00FD5D8B">
      <w:pPr>
        <w:pStyle w:val="Paragrafi"/>
        <w:ind w:firstLine="0"/>
        <w:rPr>
          <w:lang w:val="sq-AL"/>
        </w:rPr>
      </w:pPr>
    </w:p>
    <w:p w:rsidR="00000000" w:rsidRDefault="00FD5D8B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D5D8B"/>
    <w:rsid w:val="00FD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D5D8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FD5D8B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FD5D8B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FD5D8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FD5D8B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FD5D8B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FD5D8B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FD5D8B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FD5D8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FD5D8B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FD5D8B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FD5D8B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FD5D8B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FD5D8B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>Grizli777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2014-09-29T09:13:00Z</dcterms:created>
  <dcterms:modified xsi:type="dcterms:W3CDTF">2014-09-29T09:13:00Z</dcterms:modified>
</cp:coreProperties>
</file>