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E61" w:rsidRPr="009E1C85" w:rsidRDefault="00C23E61" w:rsidP="00C23E61">
      <w:pPr>
        <w:pStyle w:val="Akti"/>
        <w:rPr>
          <w:szCs w:val="24"/>
          <w:lang w:val="sq-AL"/>
        </w:rPr>
      </w:pPr>
      <w:r w:rsidRPr="009E1C85">
        <w:rPr>
          <w:szCs w:val="24"/>
          <w:lang w:val="sq-AL"/>
        </w:rPr>
        <w:t>Vendim</w:t>
      </w:r>
    </w:p>
    <w:p w:rsidR="00C23E61" w:rsidRPr="009E1C85" w:rsidRDefault="00C23E61" w:rsidP="00C23E61">
      <w:pPr>
        <w:pStyle w:val="NumriData"/>
        <w:rPr>
          <w:szCs w:val="24"/>
          <w:lang w:val="sq-AL"/>
        </w:rPr>
      </w:pPr>
      <w:r w:rsidRPr="009E1C85">
        <w:rPr>
          <w:szCs w:val="24"/>
          <w:lang w:val="sq-AL"/>
        </w:rPr>
        <w:t>Nr.17, datë 14.7.2014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</w:p>
    <w:p w:rsidR="00C23E61" w:rsidRPr="009E1C85" w:rsidRDefault="00C23E61" w:rsidP="00C23E61">
      <w:pPr>
        <w:pStyle w:val="Titulli"/>
        <w:rPr>
          <w:szCs w:val="24"/>
          <w:lang w:val="sq-AL"/>
        </w:rPr>
      </w:pPr>
      <w:r w:rsidRPr="009E1C85">
        <w:rPr>
          <w:szCs w:val="24"/>
          <w:lang w:val="sq-AL"/>
        </w:rPr>
        <w:t>Për rinovim licence ndërmarrja ujësjellës kanalizime, Bashkia Pukë</w:t>
      </w:r>
    </w:p>
    <w:p w:rsidR="00C23E61" w:rsidRPr="009E1C85" w:rsidRDefault="009E1C85" w:rsidP="009E1C85">
      <w:pPr>
        <w:pStyle w:val="Paragrafi"/>
        <w:jc w:val="center"/>
        <w:rPr>
          <w:rFonts w:eastAsia="Times New Roman" w:cs="Calibri"/>
          <w:i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(</w:t>
      </w:r>
      <w:r w:rsidRPr="009E1C85">
        <w:rPr>
          <w:rFonts w:eastAsia="Times New Roman" w:cs="Calibri"/>
          <w:i/>
          <w:spacing w:val="-4"/>
          <w:szCs w:val="24"/>
          <w:lang w:val="sq-AL"/>
        </w:rPr>
        <w:t>Ndryshuar me vendimin nr. 19, datë 21.4.2016)</w:t>
      </w:r>
    </w:p>
    <w:p w:rsidR="009E1C85" w:rsidRPr="009E1C85" w:rsidRDefault="009E1C85" w:rsidP="009E1C85">
      <w:pPr>
        <w:pStyle w:val="Paragrafi"/>
        <w:jc w:val="right"/>
        <w:rPr>
          <w:rFonts w:eastAsia="Times New Roman" w:cs="Calibri"/>
          <w:i/>
          <w:spacing w:val="-4"/>
          <w:szCs w:val="24"/>
          <w:lang w:val="sq-AL"/>
        </w:rPr>
      </w:pPr>
      <w:r w:rsidRPr="009E1C85">
        <w:rPr>
          <w:rFonts w:eastAsia="Times New Roman" w:cs="Calibri"/>
          <w:i/>
          <w:spacing w:val="-4"/>
          <w:szCs w:val="24"/>
          <w:lang w:val="sq-AL"/>
        </w:rPr>
        <w:t>( i përditësuar)</w:t>
      </w:r>
    </w:p>
    <w:p w:rsidR="009E1C85" w:rsidRPr="009E1C85" w:rsidRDefault="009E1C85" w:rsidP="009E1C85">
      <w:pPr>
        <w:pStyle w:val="Paragrafi"/>
        <w:jc w:val="right"/>
        <w:rPr>
          <w:rFonts w:eastAsia="Times New Roman" w:cs="Calibri"/>
          <w:i/>
          <w:spacing w:val="-4"/>
          <w:szCs w:val="24"/>
          <w:lang w:val="sq-AL"/>
        </w:rPr>
      </w:pP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Në mbështetje të nenit 14,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licencë”, Komisioni Kombëtar Rregullator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</w:p>
    <w:p w:rsidR="00C23E61" w:rsidRPr="009E1C85" w:rsidRDefault="00C23E61" w:rsidP="00C23E61">
      <w:pPr>
        <w:pStyle w:val="Titull-Titull"/>
        <w:rPr>
          <w:lang w:val="sq-AL"/>
        </w:rPr>
      </w:pPr>
      <w:r w:rsidRPr="009E1C85">
        <w:rPr>
          <w:lang w:val="sq-AL"/>
        </w:rPr>
        <w:t>Vendosi: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1.Rinovim licence, për efekt të përfundimit të afatit operatorit Ndërmarrja Ujësjellës Kanalizime, Bashkia Pukë, me: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</w:p>
    <w:p w:rsidR="00C23E61" w:rsidRPr="009E1C85" w:rsidRDefault="009E1C85" w:rsidP="009E1C85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192150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 xml:space="preserve">Drejtues ligjor: Petrit </w:t>
      </w:r>
      <w:proofErr w:type="spellStart"/>
      <w:r w:rsidRPr="00192150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Dedaj</w:t>
      </w:r>
      <w:proofErr w:type="spellEnd"/>
      <w:r w:rsidRPr="00192150">
        <w:rPr>
          <w:rFonts w:ascii="Garamond" w:eastAsia="Times New Roman" w:hAnsi="Garamond" w:cs="Calibri"/>
          <w:i/>
          <w:spacing w:val="-4"/>
          <w:sz w:val="24"/>
          <w:szCs w:val="24"/>
          <w:lang w:val="sq-AL"/>
        </w:rPr>
        <w:t>.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Drejtues teknik: Lindita Hyseni.</w:t>
      </w:r>
      <w:bookmarkStart w:id="0" w:name="_GoBack"/>
      <w:bookmarkEnd w:id="0"/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2.Operatori Ndërmarrja UJ Bashkia Pukë autorizohet të kryejë veprimtarinë përkatëse të kualifikuar në kategoritë: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Kategoria A: Për grumbullimin dhe shpërndarjen e ujit për konsum publik;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Kategoria C: Për largimin e ujërave të ndotura.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3.Zona e shërbimit të këtij operatori është: Bashkia Pukë.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  <w:r w:rsidRPr="009E1C85">
        <w:rPr>
          <w:rFonts w:eastAsia="Times New Roman" w:cs="Calibri"/>
          <w:spacing w:val="-4"/>
          <w:szCs w:val="24"/>
          <w:lang w:val="sq-AL"/>
        </w:rPr>
        <w:t>4. Kjo licencë është e vlefshme për një periudhë 4-vjeçare deri më datë 13.7.2018.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</w:p>
    <w:p w:rsidR="00C23E61" w:rsidRPr="009E1C85" w:rsidRDefault="00C23E61" w:rsidP="00C23E61">
      <w:pPr>
        <w:pStyle w:val="Autoriteti"/>
        <w:rPr>
          <w:szCs w:val="24"/>
          <w:lang w:val="sq-AL"/>
        </w:rPr>
      </w:pPr>
      <w:r w:rsidRPr="009E1C85">
        <w:rPr>
          <w:szCs w:val="24"/>
          <w:lang w:val="sq-AL"/>
        </w:rPr>
        <w:t xml:space="preserve">Kryetari </w:t>
      </w:r>
    </w:p>
    <w:p w:rsidR="00C23E61" w:rsidRPr="009E1C85" w:rsidRDefault="00C23E61" w:rsidP="00C23E61">
      <w:pPr>
        <w:pStyle w:val="AutoritetiEmer"/>
        <w:rPr>
          <w:szCs w:val="24"/>
          <w:lang w:val="sq-AL"/>
        </w:rPr>
      </w:pPr>
      <w:proofErr w:type="spellStart"/>
      <w:r w:rsidRPr="009E1C85">
        <w:rPr>
          <w:szCs w:val="24"/>
          <w:lang w:val="sq-AL"/>
        </w:rPr>
        <w:t>Avni</w:t>
      </w:r>
      <w:proofErr w:type="spellEnd"/>
      <w:r w:rsidRPr="009E1C85">
        <w:rPr>
          <w:szCs w:val="24"/>
          <w:lang w:val="sq-AL"/>
        </w:rPr>
        <w:t xml:space="preserve"> Dervishi </w:t>
      </w:r>
    </w:p>
    <w:p w:rsidR="00C23E61" w:rsidRPr="009E1C85" w:rsidRDefault="00C23E61" w:rsidP="00C23E61">
      <w:pPr>
        <w:pStyle w:val="Paragrafi"/>
        <w:rPr>
          <w:rFonts w:eastAsia="Times New Roman" w:cs="Calibri"/>
          <w:spacing w:val="-4"/>
          <w:szCs w:val="24"/>
          <w:lang w:val="sq-AL"/>
        </w:rPr>
      </w:pPr>
    </w:p>
    <w:p w:rsidR="00C23E61" w:rsidRPr="009E1C85" w:rsidRDefault="00C23E61" w:rsidP="00C23E61">
      <w:pPr>
        <w:pStyle w:val="Paragrafi"/>
        <w:rPr>
          <w:spacing w:val="-4"/>
          <w:szCs w:val="24"/>
          <w:lang w:val="sq-AL"/>
        </w:rPr>
      </w:pPr>
    </w:p>
    <w:p w:rsidR="00C23E61" w:rsidRPr="009E1C85" w:rsidRDefault="00C23E61" w:rsidP="00C23E61">
      <w:pPr>
        <w:pStyle w:val="Paragrafi"/>
        <w:rPr>
          <w:spacing w:val="-4"/>
          <w:szCs w:val="24"/>
          <w:lang w:val="sq-AL"/>
        </w:rPr>
      </w:pPr>
    </w:p>
    <w:p w:rsidR="00FD57DC" w:rsidRPr="009E1C85" w:rsidRDefault="00192150">
      <w:pPr>
        <w:rPr>
          <w:rFonts w:ascii="Garamond" w:hAnsi="Garamond"/>
          <w:sz w:val="24"/>
          <w:szCs w:val="24"/>
        </w:rPr>
      </w:pPr>
    </w:p>
    <w:sectPr w:rsidR="00FD57DC" w:rsidRPr="009E1C85" w:rsidSect="004E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61"/>
    <w:rsid w:val="00192150"/>
    <w:rsid w:val="002E7553"/>
    <w:rsid w:val="004E0E1C"/>
    <w:rsid w:val="009E1C85"/>
    <w:rsid w:val="00A3508F"/>
    <w:rsid w:val="00C2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7BCBF8-BB16-4EA8-BFDF-AA664C59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3E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3E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3E6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3E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3E6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3E6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3E6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3E6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3E6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3E6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3E6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3E6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23E6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2025-12-04T09:46:00Z</dcterms:created>
  <dcterms:modified xsi:type="dcterms:W3CDTF">2025-12-04T09:46:00Z</dcterms:modified>
</cp:coreProperties>
</file>