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E4" w:rsidRPr="00334F98" w:rsidRDefault="009365E4" w:rsidP="009365E4">
      <w:pPr>
        <w:pStyle w:val="Akti"/>
        <w:rPr>
          <w:lang w:val="sq-AL"/>
        </w:rPr>
      </w:pPr>
      <w:r w:rsidRPr="00334F98">
        <w:rPr>
          <w:lang w:val="sq-AL"/>
        </w:rPr>
        <w:t>VENDIM</w:t>
      </w:r>
    </w:p>
    <w:p w:rsidR="009365E4" w:rsidRPr="00334F98" w:rsidRDefault="009365E4" w:rsidP="009365E4">
      <w:pPr>
        <w:pStyle w:val="NumriData"/>
        <w:rPr>
          <w:lang w:val="sq-AL"/>
        </w:rPr>
      </w:pPr>
      <w:r w:rsidRPr="00334F98">
        <w:rPr>
          <w:lang w:val="sq-AL"/>
        </w:rPr>
        <w:t>Nr. 21, datë 3.6.2015</w:t>
      </w:r>
    </w:p>
    <w:p w:rsidR="009365E4" w:rsidRPr="00334F98" w:rsidRDefault="009365E4" w:rsidP="009365E4">
      <w:pPr>
        <w:pStyle w:val="Hapesira7"/>
        <w:rPr>
          <w:lang w:val="sq-AL"/>
        </w:rPr>
      </w:pPr>
    </w:p>
    <w:p w:rsidR="009365E4" w:rsidRPr="00334F98" w:rsidRDefault="009365E4" w:rsidP="009365E4">
      <w:pPr>
        <w:pStyle w:val="Titulli"/>
        <w:rPr>
          <w:spacing w:val="-4"/>
          <w:lang w:val="sq-AL"/>
        </w:rPr>
      </w:pPr>
      <w:r w:rsidRPr="00334F98">
        <w:rPr>
          <w:spacing w:val="-4"/>
          <w:lang w:val="sq-AL"/>
        </w:rPr>
        <w:t xml:space="preserve">MBI TARIFAT E UJIT PËR KONSUM PUBLIK PËR SHOQËRINË </w:t>
      </w:r>
      <w:r>
        <w:rPr>
          <w:spacing w:val="-4"/>
          <w:lang w:val="sq-AL"/>
        </w:rPr>
        <w:t>“</w:t>
      </w:r>
      <w:r w:rsidRPr="00334F98">
        <w:rPr>
          <w:spacing w:val="-4"/>
          <w:lang w:val="sq-AL"/>
        </w:rPr>
        <w:t>U KORÇË FSHAT</w:t>
      </w:r>
      <w:r>
        <w:rPr>
          <w:spacing w:val="-4"/>
          <w:lang w:val="sq-AL"/>
        </w:rPr>
        <w:t>”</w:t>
      </w:r>
      <w:r w:rsidRPr="00334F98">
        <w:rPr>
          <w:spacing w:val="-4"/>
          <w:lang w:val="sq-AL"/>
        </w:rPr>
        <w:t xml:space="preserve"> SHA</w:t>
      </w:r>
    </w:p>
    <w:p w:rsidR="009365E4" w:rsidRPr="00334F98" w:rsidRDefault="009365E4" w:rsidP="009365E4">
      <w:pPr>
        <w:pStyle w:val="Hapesira7"/>
        <w:rPr>
          <w:lang w:val="sq-AL"/>
        </w:rPr>
      </w:pPr>
    </w:p>
    <w:p w:rsidR="009365E4" w:rsidRPr="00334F98" w:rsidRDefault="009365E4" w:rsidP="009365E4">
      <w:pPr>
        <w:pStyle w:val="Paragrafi"/>
        <w:rPr>
          <w:spacing w:val="-4"/>
          <w:lang w:val="sq-AL"/>
        </w:rPr>
      </w:pPr>
      <w:r w:rsidRPr="00334F98">
        <w:rPr>
          <w:spacing w:val="-4"/>
          <w:lang w:val="sq-AL"/>
        </w:rPr>
        <w:t>Në mbështetje të nenit 14 dhe 21, të ligjit nr.</w:t>
      </w:r>
      <w:r>
        <w:rPr>
          <w:spacing w:val="-4"/>
          <w:lang w:val="sq-AL"/>
        </w:rPr>
        <w:t xml:space="preserve"> </w:t>
      </w:r>
      <w:r w:rsidRPr="00334F98">
        <w:rPr>
          <w:spacing w:val="-4"/>
          <w:lang w:val="sq-AL"/>
        </w:rPr>
        <w:t xml:space="preserve">8102, datë 28.3.1996 “Për kuadrin rregullator të sektorit të furnizimit me ujë dhe largimit dhe përpunimit të ujërave të ndotura”, </w:t>
      </w:r>
      <w:r>
        <w:rPr>
          <w:spacing w:val="-4"/>
          <w:lang w:val="sq-AL"/>
        </w:rPr>
        <w:t>të</w:t>
      </w:r>
      <w:r w:rsidRPr="00334F98">
        <w:rPr>
          <w:spacing w:val="-4"/>
          <w:lang w:val="sq-AL"/>
        </w:rPr>
        <w:t xml:space="preserve"> ndryshuar</w:t>
      </w:r>
      <w:r>
        <w:rPr>
          <w:spacing w:val="-4"/>
          <w:lang w:val="sq-AL"/>
        </w:rPr>
        <w:t>,</w:t>
      </w:r>
      <w:r w:rsidRPr="00334F9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m</w:t>
      </w:r>
      <w:r w:rsidRPr="00334F98">
        <w:rPr>
          <w:spacing w:val="-4"/>
          <w:lang w:val="sq-AL"/>
        </w:rPr>
        <w:t>etodologjisë “Për vendosjen e tarifave”, si dhe vendimit të KKRR nr.</w:t>
      </w:r>
      <w:r>
        <w:rPr>
          <w:spacing w:val="-4"/>
          <w:lang w:val="sq-AL"/>
        </w:rPr>
        <w:t xml:space="preserve"> </w:t>
      </w:r>
      <w:r w:rsidRPr="00334F98">
        <w:rPr>
          <w:spacing w:val="-4"/>
          <w:lang w:val="sq-AL"/>
        </w:rPr>
        <w:t>22, datë 14.11.2014, “Për miratimin e përqindjes së pagës rregullatore për vitin 2015”, Komisioni Kombëetar Rregullator</w:t>
      </w:r>
    </w:p>
    <w:p w:rsidR="009365E4" w:rsidRPr="00334F98" w:rsidRDefault="009365E4" w:rsidP="009365E4">
      <w:pPr>
        <w:pStyle w:val="Hapesira7"/>
        <w:rPr>
          <w:lang w:val="sq-AL"/>
        </w:rPr>
      </w:pPr>
    </w:p>
    <w:p w:rsidR="009365E4" w:rsidRPr="00334F98" w:rsidRDefault="009365E4" w:rsidP="009365E4">
      <w:pPr>
        <w:pStyle w:val="Vendosi"/>
        <w:rPr>
          <w:lang w:val="sq-AL"/>
        </w:rPr>
      </w:pPr>
      <w:r w:rsidRPr="00334F98">
        <w:rPr>
          <w:lang w:val="sq-AL"/>
        </w:rPr>
        <w:t>VENDOSI:</w:t>
      </w:r>
    </w:p>
    <w:p w:rsidR="009365E4" w:rsidRPr="00334F98" w:rsidRDefault="009365E4" w:rsidP="009365E4">
      <w:pPr>
        <w:pStyle w:val="Hapesira7"/>
        <w:rPr>
          <w:lang w:val="sq-AL"/>
        </w:rPr>
      </w:pPr>
    </w:p>
    <w:p w:rsidR="009365E4" w:rsidRPr="00334F98" w:rsidRDefault="009365E4" w:rsidP="009365E4">
      <w:pPr>
        <w:pStyle w:val="Paragrafi"/>
        <w:rPr>
          <w:lang w:val="sq-AL"/>
        </w:rPr>
      </w:pPr>
      <w:r w:rsidRPr="00334F98">
        <w:rPr>
          <w:lang w:val="sq-AL"/>
        </w:rPr>
        <w:t xml:space="preserve">1. Miratimin e tarifave për shoqërinë </w:t>
      </w:r>
      <w:r>
        <w:rPr>
          <w:lang w:val="sq-AL"/>
        </w:rPr>
        <w:t>“</w:t>
      </w:r>
      <w:r w:rsidRPr="00334F98">
        <w:rPr>
          <w:lang w:val="sq-AL"/>
        </w:rPr>
        <w:t>U Korçë Fshat</w:t>
      </w:r>
      <w:r>
        <w:rPr>
          <w:lang w:val="sq-AL"/>
        </w:rPr>
        <w:t>”</w:t>
      </w:r>
      <w:r w:rsidRPr="00334F98">
        <w:rPr>
          <w:lang w:val="sq-AL"/>
        </w:rPr>
        <w:t xml:space="preserve"> sh.a.:</w:t>
      </w:r>
    </w:p>
    <w:p w:rsidR="009365E4" w:rsidRPr="00334F98" w:rsidRDefault="009365E4" w:rsidP="009365E4">
      <w:pPr>
        <w:pStyle w:val="Paragrafi"/>
        <w:rPr>
          <w:spacing w:val="-4"/>
          <w:lang w:val="sq-AL"/>
        </w:rPr>
      </w:pPr>
      <w:r w:rsidRPr="00334F98">
        <w:rPr>
          <w:spacing w:val="-4"/>
          <w:lang w:val="sq-AL"/>
        </w:rPr>
        <w:t>a) Tarifë volumetrike për shërbimin e furnizimit me ujë: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>Shërbim i matur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Konsumator familjar  </w:t>
      </w:r>
      <w:r>
        <w:rPr>
          <w:lang w:val="sq-AL"/>
        </w:rPr>
        <w:tab/>
      </w:r>
      <w:r w:rsidRPr="00334F98">
        <w:rPr>
          <w:lang w:val="sq-AL"/>
        </w:rPr>
        <w:t>38 lekë/m</w:t>
      </w:r>
      <w:r w:rsidRPr="00334F98">
        <w:rPr>
          <w:vertAlign w:val="superscript"/>
          <w:lang w:val="sq-AL"/>
        </w:rPr>
        <w:t>3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Institucione buxhetore  </w:t>
      </w:r>
      <w:r w:rsidRPr="00334F98">
        <w:rPr>
          <w:lang w:val="sq-AL"/>
        </w:rPr>
        <w:t>90 lekë/m</w:t>
      </w:r>
      <w:r w:rsidRPr="00334F98">
        <w:rPr>
          <w:vertAlign w:val="superscript"/>
          <w:lang w:val="sq-AL"/>
        </w:rPr>
        <w:t>3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Ente private  </w:t>
      </w:r>
      <w:r>
        <w:rPr>
          <w:lang w:val="sq-AL"/>
        </w:rPr>
        <w:tab/>
      </w:r>
      <w:r>
        <w:rPr>
          <w:lang w:val="sq-AL"/>
        </w:rPr>
        <w:tab/>
      </w:r>
      <w:r w:rsidRPr="00334F98">
        <w:rPr>
          <w:lang w:val="sq-AL"/>
        </w:rPr>
        <w:t>95 lekë/m</w:t>
      </w:r>
      <w:r w:rsidRPr="00334F98">
        <w:rPr>
          <w:vertAlign w:val="superscript"/>
          <w:lang w:val="sq-AL"/>
        </w:rPr>
        <w:t>3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>Shërbim i pamatur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Konsumator familjar  </w:t>
      </w:r>
      <w:r>
        <w:rPr>
          <w:lang w:val="sq-AL"/>
        </w:rPr>
        <w:tab/>
      </w:r>
      <w:r w:rsidRPr="00334F98">
        <w:rPr>
          <w:lang w:val="sq-AL"/>
        </w:rPr>
        <w:t>400 lekë/muaj/klient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>b) Tarifë fikse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>Kon</w:t>
      </w:r>
      <w:r>
        <w:rPr>
          <w:lang w:val="sq-AL"/>
        </w:rPr>
        <w:t xml:space="preserve">sumator familjar  </w:t>
      </w:r>
      <w:r>
        <w:rPr>
          <w:lang w:val="sq-AL"/>
        </w:rPr>
        <w:tab/>
      </w:r>
      <w:r w:rsidRPr="00334F98">
        <w:rPr>
          <w:lang w:val="sq-AL"/>
        </w:rPr>
        <w:t>50 lekë/muaj/klient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Institucione buxhetore  </w:t>
      </w:r>
      <w:r w:rsidRPr="00334F98">
        <w:rPr>
          <w:lang w:val="sq-AL"/>
        </w:rPr>
        <w:t>50 lekë/muaj/klient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Ente private  </w:t>
      </w:r>
      <w:r>
        <w:rPr>
          <w:lang w:val="sq-AL"/>
        </w:rPr>
        <w:tab/>
      </w:r>
      <w:r>
        <w:rPr>
          <w:lang w:val="sq-AL"/>
        </w:rPr>
        <w:tab/>
      </w:r>
      <w:r w:rsidRPr="00334F98">
        <w:rPr>
          <w:lang w:val="sq-AL"/>
        </w:rPr>
        <w:t>50 lekë/muaj/klient</w:t>
      </w:r>
    </w:p>
    <w:p w:rsidR="009365E4" w:rsidRPr="00334F98" w:rsidRDefault="009365E4" w:rsidP="009365E4">
      <w:pPr>
        <w:pStyle w:val="Paragrafi"/>
        <w:rPr>
          <w:lang w:val="sq-AL"/>
        </w:rPr>
      </w:pPr>
      <w:r w:rsidRPr="00334F98">
        <w:rPr>
          <w:lang w:val="sq-AL"/>
        </w:rPr>
        <w:t>2. Objektivat e treguesve kryesorë të perfor-mancës për vitin 2015: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uji pa të ardhura (humbjet)  </w:t>
      </w:r>
      <w:r w:rsidRPr="00334F98">
        <w:rPr>
          <w:lang w:val="sq-AL"/>
        </w:rPr>
        <w:tab/>
        <w:t>29%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niveli i matjes  </w:t>
      </w:r>
      <w:r w:rsidRPr="00334F98">
        <w:rPr>
          <w:lang w:val="sq-AL"/>
        </w:rPr>
        <w:tab/>
      </w:r>
      <w:r w:rsidRPr="00334F98">
        <w:rPr>
          <w:lang w:val="sq-AL"/>
        </w:rPr>
        <w:tab/>
        <w:t>67%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kohëzgjatja e furnizimi  </w:t>
      </w:r>
      <w:r w:rsidRPr="00334F98">
        <w:rPr>
          <w:lang w:val="sq-AL"/>
        </w:rPr>
        <w:tab/>
        <w:t>13 orë/ditë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eficenca e energjisë  </w:t>
      </w:r>
      <w:r w:rsidRPr="00334F98">
        <w:rPr>
          <w:lang w:val="sq-AL"/>
        </w:rPr>
        <w:tab/>
      </w:r>
      <w:r w:rsidRPr="00334F98">
        <w:rPr>
          <w:lang w:val="sq-AL"/>
        </w:rPr>
        <w:tab/>
        <w:t>1.2 kwh/m</w:t>
      </w:r>
      <w:r w:rsidRPr="00334F98">
        <w:rPr>
          <w:vertAlign w:val="superscript"/>
          <w:lang w:val="sq-AL"/>
        </w:rPr>
        <w:t>3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efikasiteti i stafit  </w:t>
      </w:r>
      <w:r w:rsidRPr="00334F98">
        <w:rPr>
          <w:lang w:val="sq-AL"/>
        </w:rPr>
        <w:tab/>
      </w:r>
      <w:r w:rsidRPr="00334F98">
        <w:rPr>
          <w:lang w:val="sq-AL"/>
        </w:rPr>
        <w:tab/>
        <w:t>7.8 p/000/lidhje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mbulimi me ujë  </w:t>
      </w:r>
      <w:r w:rsidRPr="00334F98">
        <w:rPr>
          <w:lang w:val="sq-AL"/>
        </w:rPr>
        <w:tab/>
      </w:r>
      <w:r w:rsidRPr="00334F98">
        <w:rPr>
          <w:lang w:val="sq-AL"/>
        </w:rPr>
        <w:tab/>
        <w:t>66%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 xml:space="preserve">- norma e arkëtimit  </w:t>
      </w:r>
      <w:r w:rsidRPr="00334F98">
        <w:rPr>
          <w:lang w:val="sq-AL"/>
        </w:rPr>
        <w:tab/>
      </w:r>
      <w:r w:rsidRPr="00334F98">
        <w:rPr>
          <w:lang w:val="sq-AL"/>
        </w:rPr>
        <w:tab/>
        <w:t>94%</w:t>
      </w:r>
    </w:p>
    <w:p w:rsidR="009365E4" w:rsidRPr="00334F98" w:rsidRDefault="009365E4" w:rsidP="009365E4">
      <w:pPr>
        <w:pStyle w:val="Paragrafi"/>
        <w:ind w:firstLine="0"/>
        <w:rPr>
          <w:lang w:val="sq-AL"/>
        </w:rPr>
      </w:pPr>
      <w:r w:rsidRPr="00334F98">
        <w:rPr>
          <w:lang w:val="sq-AL"/>
        </w:rPr>
        <w:t>- cilësia e ujit (klor+koliform)  sipas standardeve</w:t>
      </w:r>
      <w:r>
        <w:rPr>
          <w:lang w:val="sq-AL"/>
        </w:rPr>
        <w:t>.</w:t>
      </w:r>
    </w:p>
    <w:p w:rsidR="009365E4" w:rsidRPr="00334F98" w:rsidRDefault="009365E4" w:rsidP="009365E4">
      <w:pPr>
        <w:pStyle w:val="Paragrafi"/>
        <w:rPr>
          <w:lang w:val="sq-AL"/>
        </w:rPr>
      </w:pPr>
      <w:r w:rsidRPr="00334F98">
        <w:rPr>
          <w:lang w:val="sq-AL"/>
        </w:rPr>
        <w:t xml:space="preserve">3. Pagesa rregullatore vjetore për fshat </w:t>
      </w:r>
      <w:r>
        <w:rPr>
          <w:lang w:val="sq-AL"/>
        </w:rPr>
        <w:t>“</w:t>
      </w:r>
      <w:r w:rsidRPr="00334F98">
        <w:rPr>
          <w:lang w:val="sq-AL"/>
        </w:rPr>
        <w:t>Sha U Korçë Fshat</w:t>
      </w:r>
      <w:r>
        <w:rPr>
          <w:lang w:val="sq-AL"/>
        </w:rPr>
        <w:t>”</w:t>
      </w:r>
      <w:r w:rsidRPr="00334F98">
        <w:rPr>
          <w:lang w:val="sq-AL"/>
        </w:rPr>
        <w:t xml:space="preserve"> do të jetë 0.6</w:t>
      </w:r>
      <w:r>
        <w:rPr>
          <w:lang w:val="sq-AL"/>
        </w:rPr>
        <w:t>% e të ardhurave të llogaritura.</w:t>
      </w:r>
    </w:p>
    <w:p w:rsidR="009365E4" w:rsidRPr="00334F98" w:rsidRDefault="009365E4" w:rsidP="009365E4">
      <w:pPr>
        <w:pStyle w:val="Paragrafi"/>
        <w:rPr>
          <w:spacing w:val="-4"/>
          <w:lang w:val="sq-AL"/>
        </w:rPr>
      </w:pPr>
      <w:r w:rsidRPr="00334F98">
        <w:rPr>
          <w:spacing w:val="-4"/>
          <w:lang w:val="sq-AL"/>
        </w:rPr>
        <w:t>4. Ky vendim hyn në fuqi më 1.7.2015 dhe është i vlefshëm deri në miratimin e tarifave të reja.</w:t>
      </w:r>
    </w:p>
    <w:p w:rsidR="009365E4" w:rsidRPr="00334F98" w:rsidRDefault="009365E4" w:rsidP="009365E4">
      <w:pPr>
        <w:pStyle w:val="Autoriteti"/>
        <w:rPr>
          <w:sz w:val="12"/>
          <w:lang w:val="sq-AL"/>
        </w:rPr>
      </w:pPr>
    </w:p>
    <w:p w:rsidR="009365E4" w:rsidRPr="00334F98" w:rsidRDefault="009365E4" w:rsidP="009365E4">
      <w:pPr>
        <w:pStyle w:val="Autoriteti"/>
        <w:rPr>
          <w:lang w:val="sq-AL"/>
        </w:rPr>
      </w:pPr>
      <w:r w:rsidRPr="00334F98">
        <w:rPr>
          <w:lang w:val="sq-AL"/>
        </w:rPr>
        <w:t xml:space="preserve">ZËVENDËSKRYETARI </w:t>
      </w:r>
    </w:p>
    <w:p w:rsidR="009365E4" w:rsidRPr="00334F98" w:rsidRDefault="009365E4" w:rsidP="009365E4">
      <w:pPr>
        <w:pStyle w:val="AutoritetiEmer"/>
        <w:rPr>
          <w:lang w:val="sq-AL"/>
        </w:rPr>
      </w:pPr>
      <w:r w:rsidRPr="00334F98">
        <w:rPr>
          <w:lang w:val="sq-AL"/>
        </w:rPr>
        <w:t>Gjergj Xhuveli</w:t>
      </w:r>
    </w:p>
    <w:p w:rsidR="00FD57DC" w:rsidRDefault="009365E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365E4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365E4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65E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65E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65E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65E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65E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65E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65E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65E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65E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65E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65E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65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65E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65E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>Grizli777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2015-07-20T09:49:00Z</dcterms:created>
  <dcterms:modified xsi:type="dcterms:W3CDTF">2015-07-20T09:49:00Z</dcterms:modified>
</cp:coreProperties>
</file>