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A3" w:rsidRPr="00C1315B" w:rsidRDefault="00CD62A3" w:rsidP="00CD62A3">
      <w:pPr>
        <w:pStyle w:val="Akti"/>
        <w:rPr>
          <w:spacing w:val="-4"/>
          <w:lang w:val="sq-AL"/>
        </w:rPr>
      </w:pPr>
      <w:r w:rsidRPr="00C1315B">
        <w:rPr>
          <w:spacing w:val="-4"/>
          <w:lang w:val="sq-AL"/>
        </w:rPr>
        <w:t>VENDIM</w:t>
      </w:r>
    </w:p>
    <w:p w:rsidR="00CD62A3" w:rsidRPr="00C1315B" w:rsidRDefault="00CD62A3" w:rsidP="00CD62A3">
      <w:pPr>
        <w:pStyle w:val="NumriData"/>
        <w:rPr>
          <w:spacing w:val="-4"/>
          <w:lang w:val="sq-AL"/>
        </w:rPr>
      </w:pPr>
      <w:bookmarkStart w:id="0" w:name="_GoBack"/>
      <w:r w:rsidRPr="00C1315B">
        <w:rPr>
          <w:spacing w:val="-4"/>
          <w:lang w:val="sq-AL"/>
        </w:rPr>
        <w:t>Nr. 40, datë 9.12.2015</w:t>
      </w:r>
    </w:p>
    <w:bookmarkEnd w:id="0"/>
    <w:p w:rsidR="00CD62A3" w:rsidRPr="00C1315B" w:rsidRDefault="00CD62A3" w:rsidP="00CD62A3">
      <w:pPr>
        <w:pStyle w:val="Hapesira7"/>
        <w:rPr>
          <w:spacing w:val="-4"/>
          <w:lang w:val="sq-AL"/>
        </w:rPr>
      </w:pPr>
    </w:p>
    <w:p w:rsidR="00CD62A3" w:rsidRPr="00C1315B" w:rsidRDefault="00CD62A3" w:rsidP="00CD62A3">
      <w:pPr>
        <w:pStyle w:val="Titulli"/>
        <w:rPr>
          <w:spacing w:val="-4"/>
          <w:lang w:val="sq-AL"/>
        </w:rPr>
      </w:pPr>
      <w:r w:rsidRPr="00C1315B">
        <w:rPr>
          <w:spacing w:val="-4"/>
          <w:lang w:val="sq-AL"/>
        </w:rPr>
        <w:t>PËR MIRATIMIN E DOKUMENTACIONIT MBËSHTETËS PËR MIRATIMIN E TARIFAVE PËR SHËRBIMIN E FURNIZIMIT ME UJË, LARGIMIN E PËRPUNIMIN E UJËRAVE TË NDOTURA</w:t>
      </w:r>
    </w:p>
    <w:p w:rsidR="00CD62A3" w:rsidRPr="00C1315B" w:rsidRDefault="00CD62A3" w:rsidP="00CD62A3">
      <w:pPr>
        <w:pStyle w:val="Hapesira7"/>
        <w:rPr>
          <w:spacing w:val="-4"/>
          <w:lang w:val="sq-AL"/>
        </w:rPr>
      </w:pP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Në zbatim të nenit 14 dhe nenit 22, pika 1, të ligjit numër 8102, datë 28.3.1996, “Për kuadrin rregullator të sektori të furnizimit me ujë dhe largimit e përpunimit të ujërave të ndotura”, i ndryshuar, dhe në plotësim të vendimit të KKRR-së nr. 39, datë 9.12.2015, “Për miratimin e politikës tarifore për shërbimin e furnizimit me ujë, largimin e përpunimin e ujërave të ndotura”, Komisioni Kombëtar Rregullator</w:t>
      </w:r>
    </w:p>
    <w:p w:rsidR="00CD62A3" w:rsidRPr="00C1315B" w:rsidRDefault="00CD62A3" w:rsidP="00CD62A3">
      <w:pPr>
        <w:pStyle w:val="Vendosi"/>
        <w:rPr>
          <w:spacing w:val="-4"/>
          <w:lang w:val="sq-AL"/>
        </w:rPr>
      </w:pPr>
      <w:r w:rsidRPr="00C1315B">
        <w:rPr>
          <w:spacing w:val="-4"/>
          <w:lang w:val="sq-AL"/>
        </w:rPr>
        <w:t>VENDOSI:</w:t>
      </w:r>
    </w:p>
    <w:p w:rsidR="00CD62A3" w:rsidRPr="00C1315B" w:rsidRDefault="00CD62A3" w:rsidP="00CD62A3">
      <w:pPr>
        <w:pStyle w:val="Hapesira7"/>
        <w:rPr>
          <w:spacing w:val="-4"/>
          <w:sz w:val="12"/>
          <w:lang w:val="sq-AL"/>
        </w:rPr>
      </w:pP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Të miratojë dokumentacionin mbështetës për miratimin e tarifave për shërbimin e furnizimit me ujë, largimin dhe përpunimin e ujërave të ndotura, i detyrueshëm për t’u plotësuar nga të gjithë operatorët që ofrojnë këto shërbime, sipas tekstit bashkëlidhur këtij vendimi dhe pjesë e pandarë e tij.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Ky vendim hyn në fuqi menjëherë.</w:t>
      </w:r>
    </w:p>
    <w:p w:rsidR="00CD62A3" w:rsidRPr="00C1315B" w:rsidRDefault="00CD62A3" w:rsidP="00CD62A3">
      <w:pPr>
        <w:pStyle w:val="Paragrafi"/>
        <w:rPr>
          <w:spacing w:val="-4"/>
          <w:sz w:val="8"/>
          <w:szCs w:val="14"/>
          <w:lang w:val="sq-AL"/>
        </w:rPr>
      </w:pPr>
    </w:p>
    <w:p w:rsidR="00CD62A3" w:rsidRPr="00C1315B" w:rsidRDefault="00CD62A3" w:rsidP="00CD62A3">
      <w:pPr>
        <w:pStyle w:val="Autoritet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KRYETARI </w:t>
      </w:r>
    </w:p>
    <w:p w:rsidR="00CD62A3" w:rsidRPr="00C1315B" w:rsidRDefault="00CD62A3" w:rsidP="00CD62A3">
      <w:pPr>
        <w:pStyle w:val="AutoritetiEmer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Avni Dervishi </w:t>
      </w:r>
    </w:p>
    <w:p w:rsidR="00CD62A3" w:rsidRPr="002D05EC" w:rsidRDefault="00CD62A3" w:rsidP="00CD62A3">
      <w:pPr>
        <w:pStyle w:val="Hapesira7"/>
        <w:rPr>
          <w:spacing w:val="-4"/>
          <w:lang w:val="sq-AL"/>
        </w:rPr>
      </w:pPr>
    </w:p>
    <w:p w:rsidR="00CD62A3" w:rsidRPr="00C1315B" w:rsidRDefault="00CD62A3" w:rsidP="00CD62A3">
      <w:pPr>
        <w:pStyle w:val="Titull-Titull"/>
        <w:rPr>
          <w:spacing w:val="-4"/>
          <w:lang w:val="sq-AL"/>
        </w:rPr>
      </w:pPr>
      <w:r w:rsidRPr="00C1315B">
        <w:rPr>
          <w:caps w:val="0"/>
          <w:spacing w:val="-4"/>
          <w:lang w:val="sq-AL"/>
        </w:rPr>
        <w:t xml:space="preserve">DOKUMENTACIONI I APLIKIMIT </w:t>
      </w:r>
    </w:p>
    <w:p w:rsidR="00CD62A3" w:rsidRPr="00C1315B" w:rsidRDefault="00CD62A3" w:rsidP="00CD62A3">
      <w:pPr>
        <w:pStyle w:val="Hapesira7"/>
        <w:rPr>
          <w:spacing w:val="-4"/>
          <w:sz w:val="8"/>
          <w:lang w:val="sq-AL"/>
        </w:rPr>
      </w:pP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1. ERRU-ja, bazuar në kërkesat ligjore, si dhe për të pasur një vendimmarrje sa më të drejtë në lidhje me propozimin për nivelin e ri të tarifave për shërbimet që ofrojnë operatorët, përcakton dhe miraton një listë dokumentesh mbështetëse.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2. Propozimi për ndryshim tarife duhet të përfshijë dokumentacionin e mëposhtëm: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Bilanci dhe pasqyrat financiare të vitit të fundit të cilit i referohemi (në rast se nuk e kanë dorëzuar përpara aplikimit siç kërkohet nga ERRU-ja), si dhe raporti i ekspertit kontabël;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Vendimi i organit drejtues për nivelin e ri të tarifave të kërkuar nga operatori;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Mendimi i pronarit (njësia e qeverisjes vendore) për nivelin e ri të tarifave të kërkuar nga operatori;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- Procesverbali i seancave dëgjimore me publikun;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Raport i detajuar për gjendjen teknike dhe ekonomike të operatorit;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Justifikimi i nivelit të ri të tarifave dhe llogaritja e tyre bazuar në modelin e llogaritjes së tarifave miratuar nga ERRU-ja;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Subvencionet</w:t>
      </w:r>
      <w:r w:rsidRPr="00C1315B">
        <w:rPr>
          <w:spacing w:val="-4"/>
          <w:vertAlign w:val="superscript"/>
          <w:lang w:val="sq-AL"/>
        </w:rPr>
        <w:footnoteReference w:id="1"/>
      </w:r>
      <w:r w:rsidRPr="00C1315B">
        <w:rPr>
          <w:spacing w:val="-4"/>
          <w:lang w:val="sq-AL"/>
        </w:rPr>
        <w:t xml:space="preserve">, të cilat operatori do t’i marrë për periudhën gjatë së cilës do të aplikohen tarifat e propozuara;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Vendimi i miratimit të Kodit të Ujit nga organi drejtues dhe operatori.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3. Mungesa e një prej dokumenteve të sipërpërmendura bën që propozimi për ndryshim tarife të mos shqyrtohet nga ERRU-ja.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4. Raporti i detajuar për gjendjen teknike dhe ekonomike i sipërpërmendur duhet të përmbajë: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a) Për sistemet e furnizimit me ujë: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- Një analizë të gjendjes aktuale të të gjitha elementeve përbërëse të tij (burimet e ujit/vepra e marrjes, stacionet e pompimit, rezervuarët e ujit, njësitë e dezinfektimit/pastrimit të ujit, linjat e dërgimit dhe rrjetet shpërndarëse).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Informacion për problemet kryesore në lidhje me: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lastRenderedPageBreak/>
        <w:t>- operimin dhe mirëmbajtjen e sistemit, humbjet e ujit, lidhjet e paligjshme, matjet;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cilësinë e ujit të shërbyer;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investimet e kryera në tri vitet e fundit ose që nga periudha e aprovimit të fundit të tarifave duke dhënë edhe objektet kryesore ku janë bërë këto investime, si dhe rezultatet që janë arritur në përmirësimin e shërbimit;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strukturën organizative dhe numrin e punonjësve për këtë shërbim të shoqëruar edhe me shpjegimet përkatëse;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zonën e shërbimit dhe popullsinë që banon në të, konsumatorëve që iu shërbehet, bazuar në të dhënat e regjistrit të konsumatorit;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plotësimin e kërkesave të vendimit të Këshillit të Ministrave nr. 23, datë 9.1.2008, “Për tarifat e përdorimit të ujit”;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eficiencën e energjisë.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- Analizën e të ardhurave dhe shpenzimeve të kryera për periudhën aktuale dhe parashikimin e tyre për periudhën për të cilën kërkohet ndryshimi i tarifave.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b) Për sistemet e kanalizimeve: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Një analizë të gjendjes aktuale të të gjitha elementeve përbërëse të tij (linjat e shkarkimit/grumbullimit të ujërave të ndotura, stacionet e pompimit, veprat e shkarkimit të ujërave të ndotura në trupat ujorë pritës, impiantet e trajtimit të ujërave të ndotura).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Informacion për problemet kryesore në lidhje me: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operimin dhe mirëmbajtjen e sistemit;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investimet e kryera në tri vitet e fundit ose që nga periudha e aprovimit të fundit të tarifav</w:t>
      </w:r>
      <w:r w:rsidRPr="00533510">
        <w:rPr>
          <w:lang w:val="sq-AL"/>
        </w:rPr>
        <w:t xml:space="preserve">e duke dhënë edhe objektet kryesore ku janë bërë këto investime, si dhe rezultatet që janë arritur në </w:t>
      </w:r>
      <w:r w:rsidRPr="00C1315B">
        <w:rPr>
          <w:spacing w:val="-4"/>
          <w:lang w:val="sq-AL"/>
        </w:rPr>
        <w:t>përmirësimin e shërbimit;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strukturën organizative dhe numrin e punonjësve të këtij shërbimi të shoqëruar edhe me shpjegimet përkatëse;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zonën e shërbimit dhe popullsinë që banon në të, konsumatorëve që iu shërbehet bazuar në të dhënat e regjistrit të konsumatorëve.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- Informacion i detajuar teknik në lidhje me impiantet e trajtimit të ujërave të ndotura (nëse kanë) duke përfshirë të dhëna për procesin kapacitetin, eficiencën e energjisë.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- Analizën e të ardhurave dhe shpenzimeve të kryera për periudhën aktuale dhe parashikimin e tyre për periudhën për të cilën kërkohet ndryshimi i tarifave. </w:t>
      </w:r>
    </w:p>
    <w:p w:rsidR="00CD62A3" w:rsidRPr="002D05EC" w:rsidRDefault="00CD62A3" w:rsidP="00CD62A3">
      <w:pPr>
        <w:pStyle w:val="Paragrafi"/>
        <w:rPr>
          <w:spacing w:val="-6"/>
          <w:lang w:val="sq-AL"/>
        </w:rPr>
      </w:pPr>
      <w:r w:rsidRPr="002D05EC">
        <w:rPr>
          <w:spacing w:val="-6"/>
          <w:lang w:val="sq-AL"/>
        </w:rPr>
        <w:t>5. Për të analizuar dhe për të vlerësuar propozimin për ndryshimin e tarifave, të paraqitur nga operatorët, ERRU-ja mund të përdorë të dhëna zyrtare të grumbulluara nga institucione të tjera publike, si: Njësia e Monitorimit të Drejtorisë së Përgjithshme të Ujësjellës-Kanalizimeve, në varësi të Ministrisë së Punëve Publike dhe Transportit; INSTAT-i; Instituti i Shëndetit Publik; laboratorët e shëndetit publik rajonal; Ministria e Shëndetësisë; Ministria e Mjedisit; Ministria e Financave etj. Këto të dhëna do të përdoren, gjithashtu, për të vlerësuar objektivat e performancës që u janë caktuar operatorëve nga ERRU-ja.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 xml:space="preserve">6. ERRU-ja, në bazë të ligjit nr. 8102 (i ndryshuar) mund të kryejë inspektime për të verifikuar të dhënat e paraqitura nga operatori. </w:t>
      </w:r>
    </w:p>
    <w:p w:rsidR="00CD62A3" w:rsidRPr="00C1315B" w:rsidRDefault="00CD62A3" w:rsidP="00CD62A3">
      <w:pPr>
        <w:pStyle w:val="Paragrafi"/>
        <w:rPr>
          <w:spacing w:val="-4"/>
          <w:lang w:val="sq-AL"/>
        </w:rPr>
      </w:pPr>
      <w:r w:rsidRPr="00C1315B">
        <w:rPr>
          <w:spacing w:val="-4"/>
          <w:lang w:val="sq-AL"/>
        </w:rPr>
        <w:t>7. Dokumentet tip janë një model i dokumenteve të kërkuara më sipër, përgatiten nga ERRU-ja dhe janë të aksesueshme në faqen zyrtare të internetit të ERRU-së.</w:t>
      </w:r>
    </w:p>
    <w:p w:rsidR="00C038B6" w:rsidRDefault="00CD62A3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2A3" w:rsidRDefault="00CD62A3" w:rsidP="00CD62A3">
      <w:pPr>
        <w:spacing w:after="0" w:line="240" w:lineRule="auto"/>
      </w:pPr>
      <w:r>
        <w:separator/>
      </w:r>
    </w:p>
  </w:endnote>
  <w:endnote w:type="continuationSeparator" w:id="0">
    <w:p w:rsidR="00CD62A3" w:rsidRDefault="00CD62A3" w:rsidP="00CD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2A3" w:rsidRDefault="00CD62A3" w:rsidP="00CD62A3">
      <w:pPr>
        <w:spacing w:after="0" w:line="240" w:lineRule="auto"/>
      </w:pPr>
      <w:r>
        <w:separator/>
      </w:r>
    </w:p>
  </w:footnote>
  <w:footnote w:type="continuationSeparator" w:id="0">
    <w:p w:rsidR="00CD62A3" w:rsidRDefault="00CD62A3" w:rsidP="00CD62A3">
      <w:pPr>
        <w:spacing w:after="0" w:line="240" w:lineRule="auto"/>
      </w:pPr>
      <w:r>
        <w:continuationSeparator/>
      </w:r>
    </w:p>
  </w:footnote>
  <w:footnote w:id="1">
    <w:p w:rsidR="00CD62A3" w:rsidRPr="00FA2C1F" w:rsidRDefault="00CD62A3" w:rsidP="00CD62A3">
      <w:pPr>
        <w:pStyle w:val="FootnoteText"/>
        <w:rPr>
          <w:rFonts w:ascii="Garamond" w:hAnsi="Garamond"/>
          <w:snapToGrid w:val="0"/>
        </w:rPr>
      </w:pPr>
      <w:r w:rsidRPr="00FA2C1F">
        <w:rPr>
          <w:rStyle w:val="FootnoteReference"/>
          <w:rFonts w:ascii="Garamond" w:hAnsi="Garamond"/>
        </w:rPr>
        <w:footnoteRef/>
      </w:r>
      <w:r>
        <w:rPr>
          <w:rFonts w:ascii="Garamond" w:hAnsi="Garamond"/>
          <w:snapToGrid w:val="0"/>
        </w:rPr>
        <w:t xml:space="preserve"> </w:t>
      </w:r>
      <w:r w:rsidRPr="00FA2C1F">
        <w:rPr>
          <w:rFonts w:ascii="Garamond" w:hAnsi="Garamond"/>
          <w:snapToGrid w:val="0"/>
        </w:rPr>
        <w:t>Operatorët duhet të deklarojnë shumën e subvencioneve të marra në vitin e kaluar</w:t>
      </w:r>
      <w:r>
        <w:rPr>
          <w:rFonts w:ascii="Garamond" w:hAnsi="Garamond"/>
          <w:snapToGrid w:val="0"/>
        </w:rPr>
        <w:t>,</w:t>
      </w:r>
      <w:r w:rsidRPr="00FA2C1F">
        <w:rPr>
          <w:rFonts w:ascii="Garamond" w:hAnsi="Garamond"/>
          <w:snapToGrid w:val="0"/>
        </w:rPr>
        <w:t xml:space="preserve"> si dhe shumën e parashikuar për t</w:t>
      </w:r>
      <w:r>
        <w:rPr>
          <w:rFonts w:ascii="Garamond" w:hAnsi="Garamond"/>
          <w:snapToGrid w:val="0"/>
        </w:rPr>
        <w:t>’</w:t>
      </w:r>
      <w:r w:rsidRPr="00FA2C1F">
        <w:rPr>
          <w:rFonts w:ascii="Garamond" w:hAnsi="Garamond"/>
          <w:snapToGrid w:val="0"/>
        </w:rPr>
        <w:t>u marrë gjatë vitit aktual nga buxheti i shtetit. ERRU</w:t>
      </w:r>
      <w:r>
        <w:rPr>
          <w:rFonts w:ascii="Garamond" w:hAnsi="Garamond"/>
          <w:snapToGrid w:val="0"/>
        </w:rPr>
        <w:t>-ja</w:t>
      </w:r>
      <w:r w:rsidRPr="00FA2C1F">
        <w:rPr>
          <w:rFonts w:ascii="Garamond" w:hAnsi="Garamond"/>
          <w:snapToGrid w:val="0"/>
        </w:rPr>
        <w:t xml:space="preserve"> do të marrë në konsideratë gjatë procesit të miratimit të tarifave subvencionin e marrë</w:t>
      </w:r>
      <w:r>
        <w:rPr>
          <w:rFonts w:ascii="Garamond" w:hAnsi="Garamond"/>
          <w:snapToGrid w:val="0"/>
        </w:rPr>
        <w:t>,</w:t>
      </w:r>
      <w:r w:rsidRPr="00FA2C1F">
        <w:rPr>
          <w:rFonts w:ascii="Garamond" w:hAnsi="Garamond"/>
          <w:snapToGrid w:val="0"/>
        </w:rPr>
        <w:t xml:space="preserve"> si dhe parashikimin e subvencionit për vitin e ardhshëm.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A3"/>
    <w:rsid w:val="002D1BDF"/>
    <w:rsid w:val="00462D66"/>
    <w:rsid w:val="00CD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62A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D62A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D62A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D62A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62A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D62A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D62A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D62A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D62A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D62A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D62A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D62A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D62A3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CD62A3"/>
  </w:style>
  <w:style w:type="paragraph" w:customStyle="1" w:styleId="Hapesira7">
    <w:name w:val="Hapesira 7"/>
    <w:basedOn w:val="Paragrafi"/>
    <w:qFormat/>
    <w:rsid w:val="00CD62A3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CD62A3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CD62A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CD62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62A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D62A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D62A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D62A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D62A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D62A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D62A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D62A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D62A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D62A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D62A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D62A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D62A3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CD62A3"/>
  </w:style>
  <w:style w:type="paragraph" w:customStyle="1" w:styleId="Hapesira7">
    <w:name w:val="Hapesira 7"/>
    <w:basedOn w:val="Paragrafi"/>
    <w:qFormat/>
    <w:rsid w:val="00CD62A3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CD62A3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CD62A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CD6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2016-01-20T12:39:00Z</dcterms:created>
  <dcterms:modified xsi:type="dcterms:W3CDTF">2016-01-20T12:39:00Z</dcterms:modified>
</cp:coreProperties>
</file>