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952" w:rsidRPr="00C1315B" w:rsidRDefault="00022952" w:rsidP="00022952">
      <w:pPr>
        <w:pStyle w:val="Akti"/>
        <w:rPr>
          <w:spacing w:val="-4"/>
          <w:lang w:val="sq-AL"/>
        </w:rPr>
      </w:pPr>
      <w:r w:rsidRPr="00C1315B">
        <w:rPr>
          <w:spacing w:val="-4"/>
          <w:lang w:val="sq-AL"/>
        </w:rPr>
        <w:t>VENDIM</w:t>
      </w:r>
    </w:p>
    <w:p w:rsidR="00022952" w:rsidRPr="00C1315B" w:rsidRDefault="00022952" w:rsidP="00022952">
      <w:pPr>
        <w:pStyle w:val="NumriData"/>
        <w:rPr>
          <w:spacing w:val="-4"/>
          <w:lang w:val="sq-AL"/>
        </w:rPr>
      </w:pPr>
      <w:r w:rsidRPr="00C1315B">
        <w:rPr>
          <w:spacing w:val="-4"/>
          <w:lang w:val="sq-AL"/>
        </w:rPr>
        <w:t>Nr. 41, datë 9.12.2015</w:t>
      </w:r>
    </w:p>
    <w:p w:rsidR="00022952" w:rsidRPr="00C1315B" w:rsidRDefault="00022952" w:rsidP="00022952">
      <w:pPr>
        <w:pStyle w:val="Hapesira7"/>
        <w:rPr>
          <w:spacing w:val="-4"/>
          <w:lang w:val="sq-AL"/>
        </w:rPr>
      </w:pPr>
    </w:p>
    <w:p w:rsidR="00022952" w:rsidRPr="00C1315B" w:rsidRDefault="00022952" w:rsidP="00022952">
      <w:pPr>
        <w:pStyle w:val="Titulli"/>
        <w:rPr>
          <w:spacing w:val="-4"/>
          <w:lang w:val="sq-AL"/>
        </w:rPr>
      </w:pPr>
      <w:r w:rsidRPr="00C1315B">
        <w:rPr>
          <w:spacing w:val="-4"/>
          <w:lang w:val="sq-AL"/>
        </w:rPr>
        <w:t>PËR MIRATIMIN E PROCESIT TË MIRATIMIT TË TARIFAVE PËR SHËRBIMIN E FURNIZIMIT ME UJË, LARGIMIN E PËRPUNIMIN E UJËRAVE TË NDOTURA</w:t>
      </w:r>
    </w:p>
    <w:p w:rsidR="00022952" w:rsidRPr="00C1315B" w:rsidRDefault="00022952" w:rsidP="00022952">
      <w:pPr>
        <w:pStyle w:val="Hapesira7"/>
        <w:rPr>
          <w:spacing w:val="-4"/>
          <w:lang w:val="sq-AL"/>
        </w:rPr>
      </w:pPr>
    </w:p>
    <w:p w:rsidR="00022952" w:rsidRPr="00C1315B" w:rsidRDefault="00022952" w:rsidP="00022952">
      <w:pPr>
        <w:pStyle w:val="Paragrafi"/>
        <w:rPr>
          <w:spacing w:val="-4"/>
          <w:lang w:val="sq-AL"/>
        </w:rPr>
      </w:pPr>
      <w:r w:rsidRPr="00C1315B">
        <w:rPr>
          <w:spacing w:val="-4"/>
          <w:lang w:val="sq-AL"/>
        </w:rPr>
        <w:t>Në zbatim të nenit 14 dhe nenit 22, pika 1, të ligjit nr. 8102, datë 28.3.1996, “Për kuadrin rregullator të sektorit të furnizimit me ujë dhe largimit e përpunimit të ujërave të ndotura”, i ndryshuar, dhe në plotësim të vendimit të KKRR-së nr. 39 datë 9.12.2015, “Për miratimin e politikës tarifore për shërbimin e furnizimit me ujë dhe largimit e përpunimit të ujërave të ndotura”, Komisioni Kombëtar Rregullator</w:t>
      </w:r>
    </w:p>
    <w:p w:rsidR="00022952" w:rsidRPr="00C1315B" w:rsidRDefault="00022952" w:rsidP="00022952">
      <w:pPr>
        <w:pStyle w:val="Vendosi"/>
        <w:rPr>
          <w:spacing w:val="-4"/>
          <w:lang w:val="sq-AL"/>
        </w:rPr>
      </w:pPr>
      <w:r w:rsidRPr="00C1315B">
        <w:rPr>
          <w:spacing w:val="-4"/>
          <w:lang w:val="sq-AL"/>
        </w:rPr>
        <w:t>VENDOSI:</w:t>
      </w:r>
    </w:p>
    <w:p w:rsidR="00022952" w:rsidRPr="00C1315B" w:rsidRDefault="00022952" w:rsidP="00022952">
      <w:pPr>
        <w:pStyle w:val="Hapesira7"/>
        <w:rPr>
          <w:spacing w:val="-4"/>
          <w:lang w:val="sq-AL"/>
        </w:rPr>
      </w:pPr>
    </w:p>
    <w:p w:rsidR="00022952" w:rsidRPr="00C1315B" w:rsidRDefault="00022952" w:rsidP="00022952">
      <w:pPr>
        <w:pStyle w:val="Paragrafi"/>
        <w:rPr>
          <w:spacing w:val="-4"/>
          <w:lang w:val="sq-AL"/>
        </w:rPr>
      </w:pPr>
      <w:r w:rsidRPr="00C1315B">
        <w:rPr>
          <w:spacing w:val="-4"/>
          <w:lang w:val="sq-AL"/>
        </w:rPr>
        <w:t xml:space="preserve">Të miratojë procesin e miratimit të tarifave për shërbimin e furnizimit me ujë, largimin dhe përpunimin e ujërave të ndotura, e detyrueshme për t’u zbatuar nga të gjithë operatorët që kryejnë këto shërbime, sipas tekstit bashkëlidhur këtij vendimi dhe pjesë e pandarë e tij. </w:t>
      </w:r>
    </w:p>
    <w:p w:rsidR="00022952" w:rsidRPr="00C1315B" w:rsidRDefault="00022952" w:rsidP="00022952">
      <w:pPr>
        <w:pStyle w:val="Paragrafi"/>
        <w:rPr>
          <w:spacing w:val="-4"/>
          <w:lang w:val="sq-AL"/>
        </w:rPr>
      </w:pPr>
      <w:r w:rsidRPr="00C1315B">
        <w:rPr>
          <w:spacing w:val="-4"/>
          <w:lang w:val="sq-AL"/>
        </w:rPr>
        <w:t>Ky vendim hyn në fuqi menjëherë.</w:t>
      </w:r>
    </w:p>
    <w:p w:rsidR="00022952" w:rsidRPr="00C1315B" w:rsidRDefault="00022952" w:rsidP="00022952">
      <w:pPr>
        <w:pStyle w:val="Hapesira7"/>
        <w:rPr>
          <w:spacing w:val="-4"/>
          <w:lang w:val="sq-AL"/>
        </w:rPr>
      </w:pPr>
    </w:p>
    <w:p w:rsidR="00022952" w:rsidRPr="00C1315B" w:rsidRDefault="00022952" w:rsidP="00022952">
      <w:pPr>
        <w:pStyle w:val="Autoriteti"/>
        <w:rPr>
          <w:spacing w:val="-4"/>
          <w:lang w:val="sq-AL"/>
        </w:rPr>
      </w:pPr>
      <w:r w:rsidRPr="00C1315B">
        <w:rPr>
          <w:spacing w:val="-4"/>
          <w:lang w:val="sq-AL"/>
        </w:rPr>
        <w:t xml:space="preserve">KRYETARI </w:t>
      </w:r>
    </w:p>
    <w:p w:rsidR="00022952" w:rsidRPr="00C1315B" w:rsidRDefault="00022952" w:rsidP="00022952">
      <w:pPr>
        <w:pStyle w:val="AutoritetiEmer"/>
        <w:rPr>
          <w:spacing w:val="-4"/>
          <w:lang w:val="sq-AL"/>
        </w:rPr>
      </w:pPr>
      <w:r w:rsidRPr="00C1315B">
        <w:rPr>
          <w:spacing w:val="-4"/>
          <w:lang w:val="sq-AL"/>
        </w:rPr>
        <w:t xml:space="preserve">Avni Dervishi </w:t>
      </w:r>
    </w:p>
    <w:p w:rsidR="00022952" w:rsidRPr="00C1315B" w:rsidRDefault="00022952" w:rsidP="00022952">
      <w:pPr>
        <w:pStyle w:val="Titull-Titull"/>
        <w:rPr>
          <w:spacing w:val="-4"/>
          <w:lang w:val="sq-AL"/>
        </w:rPr>
      </w:pPr>
    </w:p>
    <w:p w:rsidR="00022952" w:rsidRPr="00C1315B" w:rsidRDefault="00022952" w:rsidP="00022952">
      <w:pPr>
        <w:pStyle w:val="Titull-Titull"/>
        <w:rPr>
          <w:b/>
          <w:spacing w:val="-4"/>
          <w:lang w:val="sq-AL"/>
        </w:rPr>
      </w:pPr>
      <w:r w:rsidRPr="00C1315B">
        <w:rPr>
          <w:b/>
          <w:spacing w:val="-4"/>
          <w:lang w:val="sq-AL"/>
        </w:rPr>
        <w:t>PROCESI I MIRATIMIT TË TARIFAVE</w:t>
      </w:r>
    </w:p>
    <w:p w:rsidR="00022952" w:rsidRPr="00C1315B" w:rsidRDefault="00022952" w:rsidP="00022952">
      <w:pPr>
        <w:pStyle w:val="Hapesira7"/>
        <w:rPr>
          <w:spacing w:val="-4"/>
          <w:lang w:val="sq-AL"/>
        </w:rPr>
      </w:pPr>
    </w:p>
    <w:p w:rsidR="00022952" w:rsidRPr="00C1315B" w:rsidRDefault="00022952" w:rsidP="00022952">
      <w:pPr>
        <w:pStyle w:val="Paragrafi"/>
        <w:rPr>
          <w:spacing w:val="-4"/>
          <w:lang w:val="sq-AL"/>
        </w:rPr>
      </w:pPr>
      <w:r w:rsidRPr="00C1315B">
        <w:rPr>
          <w:spacing w:val="-4"/>
          <w:lang w:val="sq-AL"/>
        </w:rPr>
        <w:t>1. Procedura e aplikimit fillon me paraqitjen e kërkesës nga operatori për ndryshimin e tarifave.</w:t>
      </w:r>
    </w:p>
    <w:p w:rsidR="00022952" w:rsidRPr="00C1315B" w:rsidRDefault="00022952" w:rsidP="00022952">
      <w:pPr>
        <w:pStyle w:val="Paragrafi"/>
        <w:rPr>
          <w:spacing w:val="-4"/>
          <w:lang w:val="sq-AL"/>
        </w:rPr>
      </w:pPr>
      <w:r w:rsidRPr="00C1315B">
        <w:rPr>
          <w:spacing w:val="-4"/>
          <w:lang w:val="sq-AL"/>
        </w:rPr>
        <w:t>2. Kërkesa për ndryshim të tarifës, e paraqitur nga operatori, bazohet në analizën tekniko-ekonomike (apo planin e biznesit) për shkaqet e ndryshimit të tarifave për shërbimet që ai ofron.</w:t>
      </w:r>
    </w:p>
    <w:p w:rsidR="00022952" w:rsidRPr="00C1315B" w:rsidRDefault="00022952" w:rsidP="00022952">
      <w:pPr>
        <w:pStyle w:val="Paragrafi"/>
        <w:rPr>
          <w:spacing w:val="-4"/>
          <w:lang w:val="sq-AL"/>
        </w:rPr>
      </w:pPr>
      <w:r w:rsidRPr="00C1315B">
        <w:rPr>
          <w:spacing w:val="-4"/>
          <w:lang w:val="sq-AL"/>
        </w:rPr>
        <w:t>3. Përpara paraqitjes së aplikimit për ndryshimin e tarifave pranë Entit Rregullator, operatori bazuar në këtë analizë (plan biznesi), i paraqet kërkesën për miratimin e ndryshimit të tarifave organeve drejtuese të shoqërisë, pronarit, si dhe organizon seancën dëgjimore me publikun (bazuar në udhëzimin përkatës).</w:t>
      </w:r>
    </w:p>
    <w:p w:rsidR="00022952" w:rsidRPr="00C1315B" w:rsidRDefault="00022952" w:rsidP="00022952">
      <w:pPr>
        <w:pStyle w:val="Paragrafi"/>
        <w:rPr>
          <w:spacing w:val="-4"/>
          <w:lang w:val="sq-AL"/>
        </w:rPr>
      </w:pPr>
      <w:r w:rsidRPr="00C1315B">
        <w:rPr>
          <w:spacing w:val="-4"/>
          <w:lang w:val="sq-AL"/>
        </w:rPr>
        <w:t xml:space="preserve">4. Në situata të jashtëzakonshme (siç mund të jetë rritja e çmimeve, inflacioni), që ndikojnë në mënyrë të atillë duke rritur koston totale me më shumë se 15% dhe në kushtet kur operatori duhet t’i mbulojë vetë këto kosto, operatori duhet t’i kërkojë ERRU-së rillogaritje dhe përshtatje të tarifës. </w:t>
      </w:r>
    </w:p>
    <w:p w:rsidR="00022952" w:rsidRPr="00C1315B" w:rsidRDefault="00022952" w:rsidP="00022952">
      <w:pPr>
        <w:pStyle w:val="Paragrafi"/>
        <w:rPr>
          <w:spacing w:val="-4"/>
          <w:lang w:val="sq-AL"/>
        </w:rPr>
      </w:pPr>
      <w:r w:rsidRPr="00C1315B">
        <w:rPr>
          <w:spacing w:val="-4"/>
          <w:lang w:val="sq-AL"/>
        </w:rPr>
        <w:t>5. ERRU-ja, kur e gjykon të arsyeshme, mund t’i sugjerojë një operatori të aplikojë për ndryshimin e tarifave.</w:t>
      </w:r>
    </w:p>
    <w:p w:rsidR="00022952" w:rsidRPr="00C1315B" w:rsidRDefault="00022952" w:rsidP="00022952">
      <w:pPr>
        <w:pStyle w:val="Paragrafi"/>
        <w:rPr>
          <w:spacing w:val="-4"/>
          <w:lang w:val="sq-AL"/>
        </w:rPr>
      </w:pPr>
      <w:r w:rsidRPr="00C1315B">
        <w:rPr>
          <w:spacing w:val="-4"/>
          <w:lang w:val="sq-AL"/>
        </w:rPr>
        <w:t xml:space="preserve">6. Skema e përgjithshme e procesit të miratimit të tarifave, ku përcaktohen hapat bazë që do të ndiqen gjatë këtij procesi, është bashkëlidhur në aneksin 1 të kësaj procedure. </w:t>
      </w:r>
    </w:p>
    <w:p w:rsidR="00022952" w:rsidRDefault="00022952" w:rsidP="00022952">
      <w:pPr>
        <w:pStyle w:val="Paragrafi"/>
        <w:rPr>
          <w:lang w:val="sq-AL"/>
        </w:rPr>
      </w:pPr>
      <w:r w:rsidRPr="00C1315B">
        <w:rPr>
          <w:spacing w:val="-4"/>
          <w:lang w:val="sq-AL"/>
        </w:rPr>
        <w:t>7. Në mënyrë të detajuar në aneksin 2 bashkëlidhur, gjendet skema e procesit të aplikimit për tarifa të reja, ku janë përcaktuar</w:t>
      </w:r>
      <w:r w:rsidRPr="00533510">
        <w:rPr>
          <w:lang w:val="sq-AL"/>
        </w:rPr>
        <w:t xml:space="preserve"> qartë hapat dhe aktorët e përfshirë në këtë proces.</w:t>
      </w:r>
    </w:p>
    <w:p w:rsidR="00022952" w:rsidRPr="00533510" w:rsidRDefault="00022952" w:rsidP="00022952">
      <w:pPr>
        <w:pStyle w:val="Paragrafi"/>
        <w:rPr>
          <w:lang w:val="sq-AL"/>
        </w:rPr>
      </w:pPr>
    </w:p>
    <w:p w:rsidR="00022952" w:rsidRDefault="00022952" w:rsidP="00022952">
      <w:pPr>
        <w:pStyle w:val="Paragrafi"/>
        <w:ind w:firstLine="0"/>
        <w:jc w:val="center"/>
        <w:rPr>
          <w:lang w:val="sq-AL"/>
        </w:rPr>
      </w:pPr>
    </w:p>
    <w:p w:rsidR="00022952" w:rsidRDefault="00022952" w:rsidP="00022952">
      <w:pPr>
        <w:pStyle w:val="Paragrafi"/>
        <w:ind w:firstLine="0"/>
        <w:rPr>
          <w:lang w:val="sq-AL"/>
        </w:rPr>
      </w:pPr>
    </w:p>
    <w:p w:rsidR="00022952" w:rsidRDefault="00022952" w:rsidP="00022952">
      <w:pPr>
        <w:pStyle w:val="Paragrafi"/>
        <w:ind w:firstLine="0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7E5A6F" w:rsidRDefault="007E5A6F" w:rsidP="00022952">
      <w:pPr>
        <w:pStyle w:val="Paragrafi"/>
        <w:ind w:firstLine="0"/>
        <w:jc w:val="center"/>
        <w:rPr>
          <w:lang w:val="sq-AL"/>
        </w:rPr>
      </w:pPr>
    </w:p>
    <w:p w:rsidR="00022952" w:rsidRPr="00533510" w:rsidRDefault="00022952" w:rsidP="00022952">
      <w:pPr>
        <w:pStyle w:val="Paragrafi"/>
        <w:ind w:firstLine="0"/>
        <w:jc w:val="center"/>
        <w:rPr>
          <w:lang w:val="sq-AL"/>
        </w:rPr>
      </w:pPr>
      <w:r w:rsidRPr="00533510">
        <w:rPr>
          <w:lang w:val="sq-AL"/>
        </w:rPr>
        <w:lastRenderedPageBreak/>
        <w:t>ANEKSI 1</w:t>
      </w:r>
    </w:p>
    <w:p w:rsidR="00022952" w:rsidRPr="00533510" w:rsidRDefault="00022952" w:rsidP="00022952">
      <w:pPr>
        <w:pStyle w:val="Paragrafi"/>
        <w:ind w:firstLine="0"/>
        <w:jc w:val="center"/>
        <w:rPr>
          <w:lang w:val="sq-AL"/>
        </w:rPr>
      </w:pPr>
      <w:r w:rsidRPr="00533510">
        <w:rPr>
          <w:lang w:val="sq-AL"/>
        </w:rPr>
        <w:t>SKEMA E PËRGJITHSHME E PROCESIT TË MIRATIMI TË TARIFAVE</w:t>
      </w:r>
    </w:p>
    <w:p w:rsidR="00022952" w:rsidRPr="00533510" w:rsidRDefault="00022952" w:rsidP="00022952">
      <w:pPr>
        <w:pStyle w:val="Paragrafi"/>
        <w:jc w:val="center"/>
        <w:rPr>
          <w:lang w:val="sq-AL"/>
        </w:rPr>
      </w:pPr>
    </w:p>
    <w:p w:rsidR="00022952" w:rsidRPr="00533510" w:rsidRDefault="00022952" w:rsidP="00022952">
      <w:pPr>
        <w:pStyle w:val="Akti"/>
        <w:keepNext w:val="0"/>
        <w:rPr>
          <w:lang w:val="sq-AL"/>
        </w:rPr>
      </w:pPr>
    </w:p>
    <w:p w:rsidR="00022952" w:rsidRPr="00533510" w:rsidRDefault="00022952" w:rsidP="00022952">
      <w:pPr>
        <w:pStyle w:val="Akti"/>
        <w:keepNext w:val="0"/>
        <w:jc w:val="left"/>
        <w:rPr>
          <w:lang w:val="sq-AL"/>
        </w:rPr>
      </w:pPr>
      <w:r w:rsidRPr="00533510">
        <w:rPr>
          <w:noProof/>
          <w:lang w:val="sq-AL" w:eastAsia="sq-AL"/>
        </w:rPr>
        <w:drawing>
          <wp:inline distT="0" distB="0" distL="0" distR="0" wp14:anchorId="0F56C8BE" wp14:editId="0F5FE151">
            <wp:extent cx="6114553" cy="5987332"/>
            <wp:effectExtent l="0" t="0" r="63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99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952" w:rsidRPr="00533510" w:rsidRDefault="00022952" w:rsidP="00022952">
      <w:pPr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</w:p>
    <w:p w:rsidR="00022952" w:rsidRPr="00533510" w:rsidRDefault="00022952" w:rsidP="00022952">
      <w:pPr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</w:p>
    <w:p w:rsidR="00022952" w:rsidRDefault="00022952" w:rsidP="000229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</w:p>
    <w:p w:rsidR="00022952" w:rsidRDefault="00022952" w:rsidP="000229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</w:p>
    <w:p w:rsidR="00022952" w:rsidRDefault="00022952" w:rsidP="00022952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sq-AL"/>
        </w:rPr>
        <w:sectPr w:rsidR="00022952" w:rsidSect="007E5A6F">
          <w:type w:val="continuous"/>
          <w:pgSz w:w="11907" w:h="16840" w:code="9"/>
          <w:pgMar w:top="720" w:right="1134" w:bottom="720" w:left="1134" w:header="851" w:footer="851" w:gutter="0"/>
          <w:pgNumType w:start="16939"/>
          <w:cols w:space="720"/>
          <w:docGrid w:linePitch="360"/>
        </w:sectPr>
      </w:pPr>
    </w:p>
    <w:p w:rsidR="00022952" w:rsidRPr="00533510" w:rsidRDefault="00022952" w:rsidP="000229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  <w:r w:rsidRPr="00533510">
        <w:rPr>
          <w:rFonts w:ascii="Times New Roman" w:hAnsi="Times New Roman"/>
          <w:sz w:val="24"/>
          <w:szCs w:val="24"/>
          <w:lang w:val="sq-AL"/>
        </w:rPr>
        <w:lastRenderedPageBreak/>
        <w:t>ANEKSI 2</w:t>
      </w:r>
    </w:p>
    <w:p w:rsidR="00022952" w:rsidRPr="00533510" w:rsidRDefault="00022952" w:rsidP="000229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  <w:r w:rsidRPr="00533510">
        <w:rPr>
          <w:rFonts w:ascii="Times New Roman" w:hAnsi="Times New Roman"/>
          <w:sz w:val="24"/>
          <w:szCs w:val="24"/>
          <w:lang w:val="sq-AL"/>
        </w:rPr>
        <w:t>SKEMA E DETAJUAR E PROCESIT TË MIRATIMIT TË TARIFAVE</w:t>
      </w:r>
    </w:p>
    <w:p w:rsidR="00022952" w:rsidRPr="00533510" w:rsidRDefault="00022952" w:rsidP="00022952">
      <w:pPr>
        <w:pStyle w:val="Akti"/>
        <w:keepNext w:val="0"/>
        <w:rPr>
          <w:lang w:val="sq-AL"/>
        </w:rPr>
      </w:pPr>
      <w:r w:rsidRPr="00533510">
        <w:rPr>
          <w:rFonts w:ascii="Times New Roman" w:hAnsi="Times New Roman"/>
          <w:noProof/>
          <w:szCs w:val="24"/>
          <w:lang w:val="sq-AL" w:eastAsia="sq-AL"/>
        </w:rPr>
        <w:drawing>
          <wp:inline distT="0" distB="0" distL="0" distR="0" wp14:anchorId="6C538E0E" wp14:editId="5C7DA0AD">
            <wp:extent cx="8850168" cy="4347714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630" cy="4347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952" w:rsidRPr="00533510" w:rsidRDefault="00022952" w:rsidP="00022952">
      <w:pPr>
        <w:pStyle w:val="Akti"/>
        <w:keepNext w:val="0"/>
        <w:jc w:val="both"/>
        <w:rPr>
          <w:lang w:val="sq-AL"/>
        </w:rPr>
      </w:pPr>
    </w:p>
    <w:p w:rsidR="00022952" w:rsidRPr="00533510" w:rsidRDefault="00022952" w:rsidP="00022952">
      <w:pPr>
        <w:pStyle w:val="Akti"/>
        <w:keepNext w:val="0"/>
        <w:rPr>
          <w:lang w:val="sq-AL"/>
        </w:rPr>
      </w:pPr>
    </w:p>
    <w:p w:rsidR="00022952" w:rsidRPr="00533510" w:rsidRDefault="00022952" w:rsidP="00022952">
      <w:pPr>
        <w:spacing w:after="0"/>
        <w:jc w:val="center"/>
        <w:rPr>
          <w:rFonts w:ascii="Times New Roman" w:hAnsi="Times New Roman"/>
          <w:sz w:val="24"/>
          <w:szCs w:val="24"/>
          <w:lang w:val="sq-AL"/>
        </w:rPr>
      </w:pPr>
      <w:r w:rsidRPr="00533510">
        <w:rPr>
          <w:rFonts w:ascii="Times New Roman" w:hAnsi="Times New Roman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A89F4C6" wp14:editId="7980274B">
            <wp:extent cx="8849801" cy="4882101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630" cy="4882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952" w:rsidRPr="00533510" w:rsidRDefault="00022952" w:rsidP="00022952">
      <w:pPr>
        <w:pStyle w:val="Akti"/>
        <w:keepNext w:val="0"/>
        <w:jc w:val="left"/>
        <w:rPr>
          <w:lang w:val="sq-AL"/>
        </w:rPr>
      </w:pPr>
    </w:p>
    <w:p w:rsidR="00022952" w:rsidRPr="00533510" w:rsidRDefault="00022952" w:rsidP="00022952">
      <w:pPr>
        <w:pStyle w:val="Akti"/>
        <w:keepNext w:val="0"/>
        <w:jc w:val="both"/>
        <w:rPr>
          <w:lang w:val="sq-AL"/>
        </w:rPr>
      </w:pPr>
    </w:p>
    <w:p w:rsidR="00022952" w:rsidRPr="00533510" w:rsidRDefault="00022952" w:rsidP="00022952">
      <w:pPr>
        <w:pStyle w:val="Akti"/>
        <w:keepNext w:val="0"/>
        <w:rPr>
          <w:lang w:val="sq-AL"/>
        </w:rPr>
      </w:pPr>
      <w:r w:rsidRPr="00533510">
        <w:rPr>
          <w:rFonts w:ascii="Times New Roman" w:hAnsi="Times New Roman"/>
          <w:noProof/>
          <w:szCs w:val="24"/>
          <w:lang w:val="sq-AL" w:eastAsia="sq-AL"/>
        </w:rPr>
        <w:lastRenderedPageBreak/>
        <w:drawing>
          <wp:inline distT="0" distB="0" distL="0" distR="0" wp14:anchorId="44706082" wp14:editId="2633233C">
            <wp:extent cx="8849802" cy="4699221"/>
            <wp:effectExtent l="0" t="0" r="889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630" cy="469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952" w:rsidRPr="00533510" w:rsidRDefault="00022952" w:rsidP="00022952">
      <w:pPr>
        <w:pStyle w:val="Akti"/>
        <w:keepNext w:val="0"/>
        <w:rPr>
          <w:lang w:val="sq-AL"/>
        </w:rPr>
      </w:pPr>
    </w:p>
    <w:p w:rsidR="00022952" w:rsidRPr="00533510" w:rsidRDefault="00022952" w:rsidP="00022952">
      <w:pPr>
        <w:pStyle w:val="Akti"/>
        <w:keepNext w:val="0"/>
        <w:rPr>
          <w:lang w:val="sq-AL"/>
        </w:rPr>
      </w:pPr>
      <w:r w:rsidRPr="00533510">
        <w:rPr>
          <w:rFonts w:ascii="Times New Roman" w:hAnsi="Times New Roman"/>
          <w:noProof/>
          <w:szCs w:val="24"/>
          <w:lang w:val="sq-AL" w:eastAsia="sq-AL"/>
        </w:rPr>
        <w:lastRenderedPageBreak/>
        <w:drawing>
          <wp:inline distT="0" distB="0" distL="0" distR="0" wp14:anchorId="12DB7DA1" wp14:editId="096F523F">
            <wp:extent cx="8850701" cy="4968815"/>
            <wp:effectExtent l="0" t="0" r="762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630" cy="496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952" w:rsidRPr="00533510" w:rsidRDefault="00022952" w:rsidP="00022952">
      <w:pPr>
        <w:pStyle w:val="Akti"/>
        <w:keepNext w:val="0"/>
        <w:jc w:val="both"/>
        <w:rPr>
          <w:lang w:val="sq-AL"/>
        </w:rPr>
      </w:pPr>
    </w:p>
    <w:p w:rsidR="00022952" w:rsidRPr="00533510" w:rsidRDefault="00022952" w:rsidP="00022952">
      <w:pPr>
        <w:pStyle w:val="Akti"/>
        <w:keepNext w:val="0"/>
        <w:rPr>
          <w:lang w:val="sq-AL"/>
        </w:rPr>
      </w:pPr>
    </w:p>
    <w:p w:rsidR="00022952" w:rsidRPr="00533510" w:rsidRDefault="00022952" w:rsidP="00022952">
      <w:pPr>
        <w:pStyle w:val="Akti"/>
        <w:keepNext w:val="0"/>
        <w:rPr>
          <w:lang w:val="sq-AL"/>
        </w:rPr>
      </w:pPr>
      <w:r w:rsidRPr="00533510">
        <w:rPr>
          <w:rFonts w:ascii="Times New Roman" w:hAnsi="Times New Roman"/>
          <w:noProof/>
          <w:szCs w:val="24"/>
          <w:lang w:val="sq-AL" w:eastAsia="sq-AL"/>
        </w:rPr>
        <w:lastRenderedPageBreak/>
        <w:drawing>
          <wp:inline distT="0" distB="0" distL="0" distR="0" wp14:anchorId="0EB2FCAD" wp14:editId="03943EC3">
            <wp:extent cx="8850702" cy="4468483"/>
            <wp:effectExtent l="0" t="0" r="762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630" cy="446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A6F" w:rsidRDefault="007E5A6F" w:rsidP="00022952">
      <w:pPr>
        <w:pStyle w:val="Akti"/>
        <w:keepNext w:val="0"/>
        <w:jc w:val="left"/>
        <w:rPr>
          <w:lang w:val="sq-AL"/>
        </w:rPr>
        <w:sectPr w:rsidR="007E5A6F" w:rsidSect="007E5A6F">
          <w:headerReference w:type="even" r:id="rId13"/>
          <w:headerReference w:type="default" r:id="rId14"/>
          <w:pgSz w:w="16840" w:h="11907" w:orient="landscape" w:code="9"/>
          <w:pgMar w:top="1134" w:right="720" w:bottom="1134" w:left="720" w:header="851" w:footer="851" w:gutter="0"/>
          <w:pgNumType w:start="16941"/>
          <w:cols w:space="720"/>
          <w:docGrid w:linePitch="360"/>
        </w:sectPr>
      </w:pPr>
    </w:p>
    <w:p w:rsidR="00C038B6" w:rsidRDefault="007E5A6F" w:rsidP="007E5A6F">
      <w:pPr>
        <w:ind w:firstLine="0"/>
      </w:pPr>
      <w:bookmarkStart w:id="0" w:name="_GoBack"/>
      <w:bookmarkEnd w:id="0"/>
    </w:p>
    <w:sectPr w:rsidR="00C038B6" w:rsidSect="007E5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5A6F">
      <w:pPr>
        <w:spacing w:after="0" w:line="240" w:lineRule="auto"/>
      </w:pPr>
      <w:r>
        <w:separator/>
      </w:r>
    </w:p>
  </w:endnote>
  <w:endnote w:type="continuationSeparator" w:id="0">
    <w:p w:rsidR="00000000" w:rsidRDefault="007E5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5A6F">
      <w:pPr>
        <w:spacing w:after="0" w:line="240" w:lineRule="auto"/>
      </w:pPr>
      <w:r>
        <w:separator/>
      </w:r>
    </w:p>
  </w:footnote>
  <w:footnote w:type="continuationSeparator" w:id="0">
    <w:p w:rsidR="00000000" w:rsidRDefault="007E5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D03ACD" w:rsidRPr="00EB260B" w:rsidTr="00C24B7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D03ACD" w:rsidRPr="00EB260B" w:rsidRDefault="00022952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D03ACD" w:rsidRPr="00EB260B" w:rsidRDefault="0002295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eastAsia="sq-AL"/>
            </w:rPr>
            <w:drawing>
              <wp:inline distT="0" distB="0" distL="0" distR="0" wp14:anchorId="23BCF51F" wp14:editId="23146787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D03ACD" w:rsidRPr="00EB260B" w:rsidRDefault="0002295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248</w:t>
          </w:r>
        </w:p>
      </w:tc>
    </w:tr>
  </w:tbl>
  <w:p w:rsidR="00D03ACD" w:rsidRPr="00385E2C" w:rsidRDefault="007E5A6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ACD" w:rsidRDefault="007E5A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952"/>
    <w:rsid w:val="00022952"/>
    <w:rsid w:val="002D1BDF"/>
    <w:rsid w:val="00462D66"/>
    <w:rsid w:val="007E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95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2295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022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2295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0229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229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229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229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2295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229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229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229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229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29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29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29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22952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022952"/>
  </w:style>
  <w:style w:type="paragraph" w:customStyle="1" w:styleId="Hapesira7">
    <w:name w:val="Hapesira 7"/>
    <w:basedOn w:val="Paragrafi"/>
    <w:qFormat/>
    <w:rsid w:val="0002295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952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E5A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A6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95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2295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022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2295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0229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229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229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229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2295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229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229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229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229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29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29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29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22952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022952"/>
  </w:style>
  <w:style w:type="paragraph" w:customStyle="1" w:styleId="Hapesira7">
    <w:name w:val="Hapesira 7"/>
    <w:basedOn w:val="Paragrafi"/>
    <w:qFormat/>
    <w:rsid w:val="0002295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952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E5A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A6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2019-01-28T12:33:00Z</cp:lastPrinted>
  <dcterms:created xsi:type="dcterms:W3CDTF">2016-01-20T12:40:00Z</dcterms:created>
  <dcterms:modified xsi:type="dcterms:W3CDTF">2019-01-28T12:33:00Z</dcterms:modified>
</cp:coreProperties>
</file>