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DA5" w:rsidRPr="006010C3" w:rsidRDefault="00BC2DA5" w:rsidP="00BC2DA5">
      <w:pPr>
        <w:pStyle w:val="NeniTitull"/>
        <w:rPr>
          <w:spacing w:val="-4"/>
          <w:lang w:val="sq-AL"/>
        </w:rPr>
      </w:pPr>
      <w:r w:rsidRPr="006010C3">
        <w:rPr>
          <w:spacing w:val="-4"/>
          <w:lang w:val="sq-AL"/>
        </w:rPr>
        <w:t>VENDIM</w:t>
      </w:r>
    </w:p>
    <w:p w:rsidR="00BC2DA5" w:rsidRPr="006010C3" w:rsidRDefault="00BC2DA5" w:rsidP="00BC2DA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13, datë 30.</w:t>
      </w:r>
      <w:r w:rsidRPr="006010C3">
        <w:rPr>
          <w:spacing w:val="-4"/>
          <w:lang w:val="sq-AL"/>
        </w:rPr>
        <w:t>3.2017</w:t>
      </w:r>
    </w:p>
    <w:p w:rsidR="00BC2DA5" w:rsidRPr="006010C3" w:rsidRDefault="00BC2DA5" w:rsidP="00BC2DA5">
      <w:pPr>
        <w:pStyle w:val="Hapesira7"/>
        <w:rPr>
          <w:lang w:val="sq-AL"/>
        </w:rPr>
      </w:pPr>
    </w:p>
    <w:p w:rsidR="00BC2DA5" w:rsidRPr="006010C3" w:rsidRDefault="00BC2DA5" w:rsidP="00BC2DA5">
      <w:pPr>
        <w:pStyle w:val="NeniTitull"/>
        <w:rPr>
          <w:spacing w:val="-4"/>
          <w:lang w:val="sq-AL"/>
        </w:rPr>
      </w:pPr>
      <w:r w:rsidRPr="006010C3">
        <w:rPr>
          <w:spacing w:val="-4"/>
          <w:lang w:val="sq-AL"/>
        </w:rPr>
        <w:t>MBI TARIFAT E UJIT PËR KONSUM PUBLIK PËR SHOQËRINË UK BERAT - KUÇOVË SHA</w:t>
      </w:r>
    </w:p>
    <w:p w:rsidR="00BC2DA5" w:rsidRPr="006010C3" w:rsidRDefault="00BC2DA5" w:rsidP="00BC2DA5">
      <w:pPr>
        <w:pStyle w:val="Hapesira7"/>
        <w:rPr>
          <w:lang w:val="sq-AL"/>
        </w:rPr>
      </w:pPr>
    </w:p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ab/>
        <w:t>Në mbështetje të nenit 14 dhe 21, të ligjit nr. 8102 datë 28.03.1996 “Për kuadrin rregullator të sektorit të furnizimit me ujë dhe largimit e përpunimit të ujërave të ndotura”, i ndryshuar dhe Metodologjisë “Për vendosjen e tarifave” Komisioni Kombëtar Rregullator</w:t>
      </w:r>
    </w:p>
    <w:p w:rsidR="00BC2DA5" w:rsidRPr="006010C3" w:rsidRDefault="00BC2DA5" w:rsidP="00BC2DA5">
      <w:pPr>
        <w:pStyle w:val="Hapesira7"/>
        <w:rPr>
          <w:lang w:val="sq-AL"/>
        </w:rPr>
      </w:pPr>
    </w:p>
    <w:p w:rsidR="00BC2DA5" w:rsidRPr="006010C3" w:rsidRDefault="00BC2DA5" w:rsidP="00BC2DA5">
      <w:pPr>
        <w:pStyle w:val="NeniNr"/>
        <w:rPr>
          <w:spacing w:val="-4"/>
          <w:lang w:val="sq-AL"/>
        </w:rPr>
      </w:pPr>
      <w:r w:rsidRPr="006010C3">
        <w:rPr>
          <w:spacing w:val="-4"/>
          <w:lang w:val="sq-AL"/>
        </w:rPr>
        <w:t>VENDOSI:</w:t>
      </w:r>
    </w:p>
    <w:p w:rsidR="00BC2DA5" w:rsidRPr="006010C3" w:rsidRDefault="00BC2DA5" w:rsidP="00BC2DA5">
      <w:pPr>
        <w:pStyle w:val="Hapesira7"/>
        <w:rPr>
          <w:lang w:val="sq-AL"/>
        </w:rPr>
      </w:pPr>
    </w:p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 xml:space="preserve">1. Miratimin e tarifave  për shoqërinë U K Berat - Kuçovë  sh.a.: </w:t>
      </w:r>
    </w:p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>a)</w:t>
      </w:r>
      <w:r>
        <w:rPr>
          <w:spacing w:val="-4"/>
          <w:lang w:val="sq-AL"/>
        </w:rPr>
        <w:t xml:space="preserve"> </w:t>
      </w:r>
      <w:r w:rsidRPr="006010C3">
        <w:rPr>
          <w:spacing w:val="-4"/>
          <w:lang w:val="sq-AL"/>
        </w:rPr>
        <w:t xml:space="preserve">Tarifë volumetrike për shërbimet: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1463"/>
        <w:gridCol w:w="1529"/>
      </w:tblGrid>
      <w:tr w:rsidR="00BC2DA5" w:rsidRPr="006010C3" w:rsidTr="00A34D52">
        <w:tc>
          <w:tcPr>
            <w:tcW w:w="1816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 xml:space="preserve">   </w:t>
            </w:r>
          </w:p>
        </w:tc>
        <w:tc>
          <w:tcPr>
            <w:tcW w:w="1463" w:type="dxa"/>
          </w:tcPr>
          <w:p w:rsidR="00BC2DA5" w:rsidRPr="005D0C69" w:rsidRDefault="00BC2DA5" w:rsidP="00A34D52">
            <w:pPr>
              <w:pStyle w:val="Paragrafi"/>
              <w:ind w:firstLine="0"/>
              <w:jc w:val="center"/>
              <w:rPr>
                <w:b/>
                <w:spacing w:val="-4"/>
                <w:lang w:val="sq-AL"/>
              </w:rPr>
            </w:pPr>
            <w:r w:rsidRPr="005D0C69">
              <w:rPr>
                <w:b/>
                <w:spacing w:val="-4"/>
                <w:lang w:val="sq-AL"/>
              </w:rPr>
              <w:t>Furnizim me ujë</w:t>
            </w:r>
          </w:p>
        </w:tc>
        <w:tc>
          <w:tcPr>
            <w:tcW w:w="1529" w:type="dxa"/>
          </w:tcPr>
          <w:p w:rsidR="00BC2DA5" w:rsidRPr="005D0C69" w:rsidRDefault="00BC2DA5" w:rsidP="00A34D52">
            <w:pPr>
              <w:pStyle w:val="Paragrafi"/>
              <w:ind w:firstLine="0"/>
              <w:jc w:val="center"/>
              <w:rPr>
                <w:b/>
                <w:spacing w:val="-4"/>
                <w:lang w:val="sq-AL"/>
              </w:rPr>
            </w:pPr>
            <w:r w:rsidRPr="005D0C69">
              <w:rPr>
                <w:b/>
                <w:spacing w:val="-4"/>
                <w:lang w:val="sq-AL"/>
              </w:rPr>
              <w:t>Largimi i ujërave të ndotura</w:t>
            </w:r>
          </w:p>
        </w:tc>
      </w:tr>
      <w:tr w:rsidR="00BC2DA5" w:rsidRPr="006010C3" w:rsidTr="00A34D52">
        <w:tc>
          <w:tcPr>
            <w:tcW w:w="1816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familjar</w:t>
            </w:r>
          </w:p>
        </w:tc>
        <w:tc>
          <w:tcPr>
            <w:tcW w:w="146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48 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  <w:tc>
          <w:tcPr>
            <w:tcW w:w="1529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13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</w:tr>
      <w:tr w:rsidR="00BC2DA5" w:rsidRPr="006010C3" w:rsidTr="00A34D52">
        <w:tc>
          <w:tcPr>
            <w:tcW w:w="1816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publik</w:t>
            </w:r>
          </w:p>
        </w:tc>
        <w:tc>
          <w:tcPr>
            <w:tcW w:w="146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130 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  <w:tc>
          <w:tcPr>
            <w:tcW w:w="1529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22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</w:tr>
      <w:tr w:rsidR="00BC2DA5" w:rsidRPr="006010C3" w:rsidTr="00A34D52">
        <w:tc>
          <w:tcPr>
            <w:tcW w:w="1816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privat</w:t>
            </w:r>
          </w:p>
        </w:tc>
        <w:tc>
          <w:tcPr>
            <w:tcW w:w="146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130 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  <w:tc>
          <w:tcPr>
            <w:tcW w:w="1529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22 lekë/m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</w:tr>
    </w:tbl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 xml:space="preserve">b) Tarifë fikse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</w:tblGrid>
      <w:tr w:rsidR="00BC2DA5" w:rsidRPr="006010C3" w:rsidTr="00A34D52"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familjar</w:t>
            </w:r>
          </w:p>
        </w:tc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100  lekë/muaj/klient</w:t>
            </w:r>
          </w:p>
        </w:tc>
      </w:tr>
      <w:tr w:rsidR="00BC2DA5" w:rsidRPr="006010C3" w:rsidTr="00A34D52"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publik</w:t>
            </w:r>
          </w:p>
        </w:tc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200  lekë/muaj/klient</w:t>
            </w:r>
          </w:p>
        </w:tc>
      </w:tr>
      <w:tr w:rsidR="00BC2DA5" w:rsidRPr="006010C3" w:rsidTr="00A34D52"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Konsumator privat</w:t>
            </w:r>
          </w:p>
        </w:tc>
        <w:tc>
          <w:tcPr>
            <w:tcW w:w="3285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200 lekë/muaj/klient</w:t>
            </w:r>
          </w:p>
        </w:tc>
      </w:tr>
    </w:tbl>
    <w:p w:rsidR="00BC2DA5" w:rsidRPr="006010C3" w:rsidRDefault="00BC2DA5" w:rsidP="00BC2D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6010C3">
        <w:rPr>
          <w:spacing w:val="-4"/>
          <w:lang w:val="sq-AL"/>
        </w:rPr>
        <w:t>Objektivat e Treguesve Kryesorë të Perfor</w:t>
      </w:r>
      <w:r>
        <w:rPr>
          <w:spacing w:val="-4"/>
          <w:lang w:val="sq-AL"/>
        </w:rPr>
        <w:t>-</w:t>
      </w:r>
      <w:r w:rsidRPr="006010C3">
        <w:rPr>
          <w:spacing w:val="-4"/>
          <w:lang w:val="sq-AL"/>
        </w:rPr>
        <w:t>mancës për vitin 2017: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4"/>
      </w:tblGrid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uji pa të ardhura (humbjet)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70  %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niveli i matjes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88.7  %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kohëzgjatja e furnizimi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14  orë/ditë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efiçenca e energjisë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1.9  kwh/m</w:t>
            </w:r>
            <w:r w:rsidRPr="006010C3">
              <w:rPr>
                <w:spacing w:val="-4"/>
                <w:vertAlign w:val="superscript"/>
                <w:lang w:val="sq-AL"/>
              </w:rPr>
              <w:t>3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efiçenca e stafit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5.3  p/000/lidhje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mbulimi me ujë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92  %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mbulimi me kanalizime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80  %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norma e arkëtimit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90  %</w:t>
            </w:r>
          </w:p>
        </w:tc>
      </w:tr>
      <w:tr w:rsidR="00BC2DA5" w:rsidRPr="006010C3" w:rsidTr="00A34D52">
        <w:tc>
          <w:tcPr>
            <w:tcW w:w="2943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cilësia e ujit (klor+koliform)</w:t>
            </w:r>
          </w:p>
        </w:tc>
        <w:tc>
          <w:tcPr>
            <w:tcW w:w="1984" w:type="dxa"/>
          </w:tcPr>
          <w:p w:rsidR="00BC2DA5" w:rsidRPr="006010C3" w:rsidRDefault="00BC2DA5" w:rsidP="00A34D5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6010C3">
              <w:rPr>
                <w:spacing w:val="-4"/>
                <w:lang w:val="sq-AL"/>
              </w:rPr>
              <w:t>sipas standardeve</w:t>
            </w:r>
          </w:p>
        </w:tc>
      </w:tr>
    </w:tbl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 xml:space="preserve">3. Pagesa rregullatore vjetore për UK Berat- Kuçovë Sha do të jetë 0.6% e të ardhurave të llogaritura. </w:t>
      </w:r>
    </w:p>
    <w:p w:rsidR="00BC2DA5" w:rsidRPr="006010C3" w:rsidRDefault="00BC2DA5" w:rsidP="00BC2DA5">
      <w:pPr>
        <w:pStyle w:val="Paragrafi"/>
        <w:rPr>
          <w:spacing w:val="-4"/>
          <w:lang w:val="sq-AL"/>
        </w:rPr>
      </w:pPr>
      <w:r w:rsidRPr="006010C3">
        <w:rPr>
          <w:spacing w:val="-4"/>
          <w:lang w:val="sq-AL"/>
        </w:rPr>
        <w:t>4. Vendimi KKRR nr.10, datë 2</w:t>
      </w:r>
      <w:r>
        <w:rPr>
          <w:spacing w:val="-4"/>
          <w:lang w:val="sq-AL"/>
        </w:rPr>
        <w:t>1.</w:t>
      </w:r>
      <w:r w:rsidRPr="006010C3">
        <w:rPr>
          <w:spacing w:val="-4"/>
          <w:lang w:val="sq-AL"/>
        </w:rPr>
        <w:t>5.2014 “Për miratimin e tarifave të ujit për konsum publik për Sha UK Berat -  Kuçovë” shfuqizohet.</w:t>
      </w:r>
      <w:r w:rsidRPr="006010C3">
        <w:rPr>
          <w:spacing w:val="-4"/>
          <w:lang w:val="sq-AL"/>
        </w:rPr>
        <w:tab/>
      </w:r>
      <w:r w:rsidRPr="006010C3">
        <w:rPr>
          <w:spacing w:val="-4"/>
          <w:lang w:val="sq-AL"/>
        </w:rPr>
        <w:tab/>
      </w:r>
    </w:p>
    <w:p w:rsidR="00BC2DA5" w:rsidRPr="006010C3" w:rsidRDefault="00BC2DA5" w:rsidP="00BC2D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Ky vendim hyn në fuqi më 1.</w:t>
      </w:r>
      <w:r w:rsidRPr="006010C3">
        <w:rPr>
          <w:spacing w:val="-4"/>
          <w:lang w:val="sq-AL"/>
        </w:rPr>
        <w:t>4.2017 dhe është i vlefshëm deri në miratimin e tarifave të reja.</w:t>
      </w:r>
      <w:r w:rsidRPr="006010C3">
        <w:rPr>
          <w:spacing w:val="-4"/>
          <w:lang w:val="sq-AL"/>
        </w:rPr>
        <w:tab/>
      </w:r>
    </w:p>
    <w:p w:rsidR="00BC2DA5" w:rsidRPr="006010C3" w:rsidRDefault="00BC2DA5" w:rsidP="00BC2DA5">
      <w:pPr>
        <w:pStyle w:val="Hapesira7"/>
        <w:rPr>
          <w:lang w:val="sq-AL"/>
        </w:rPr>
      </w:pPr>
    </w:p>
    <w:p w:rsidR="00BC2DA5" w:rsidRPr="006010C3" w:rsidRDefault="00BC2DA5" w:rsidP="00BC2DA5">
      <w:pPr>
        <w:pStyle w:val="Paragrafi"/>
        <w:jc w:val="right"/>
        <w:rPr>
          <w:spacing w:val="-4"/>
          <w:lang w:val="sq-AL"/>
        </w:rPr>
      </w:pPr>
      <w:r w:rsidRPr="006010C3">
        <w:rPr>
          <w:spacing w:val="-4"/>
          <w:lang w:val="sq-AL"/>
        </w:rPr>
        <w:t>KRYETARI</w:t>
      </w:r>
    </w:p>
    <w:p w:rsidR="00BC2DA5" w:rsidRPr="006010C3" w:rsidRDefault="00BC2DA5" w:rsidP="00BC2DA5">
      <w:pPr>
        <w:pStyle w:val="Paragrafi"/>
        <w:jc w:val="right"/>
        <w:rPr>
          <w:b/>
          <w:spacing w:val="-4"/>
          <w:lang w:val="sq-AL"/>
        </w:rPr>
      </w:pPr>
      <w:r w:rsidRPr="006010C3">
        <w:rPr>
          <w:b/>
          <w:spacing w:val="-4"/>
          <w:lang w:val="sq-AL"/>
        </w:rPr>
        <w:t>Ndriçim Shani</w:t>
      </w:r>
    </w:p>
    <w:p w:rsidR="00BC2DA5" w:rsidRDefault="00BC2DA5" w:rsidP="00BC2DA5">
      <w:pPr>
        <w:pStyle w:val="Paragrafi"/>
        <w:rPr>
          <w:b/>
          <w:lang w:val="sq-AL"/>
        </w:rPr>
      </w:pPr>
    </w:p>
    <w:p w:rsidR="00BC2DA5" w:rsidRDefault="00BC2DA5" w:rsidP="00BC2DA5">
      <w:pPr>
        <w:pStyle w:val="Paragrafi"/>
        <w:rPr>
          <w:b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822"/>
    <w:rsid w:val="004F59B3"/>
    <w:rsid w:val="005B7822"/>
    <w:rsid w:val="00BC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F614D-C79C-4639-85B4-5BBD16AF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D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2D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2DA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C2D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C2D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C2DA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C2DA5"/>
    <w:rPr>
      <w:sz w:val="14"/>
      <w:szCs w:val="24"/>
    </w:rPr>
  </w:style>
  <w:style w:type="table" w:styleId="TableGrid">
    <w:name w:val="Table Grid"/>
    <w:basedOn w:val="TableNormal"/>
    <w:uiPriority w:val="59"/>
    <w:rsid w:val="00BC2D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2017-04-20T08:53:00Z</dcterms:created>
  <dcterms:modified xsi:type="dcterms:W3CDTF">2017-04-20T08:53:00Z</dcterms:modified>
</cp:coreProperties>
</file>