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66" w:rsidRDefault="00A43266" w:rsidP="00A4326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A43266" w:rsidRDefault="00A43266" w:rsidP="00A4326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24, datë 30. 3.2018</w:t>
      </w:r>
    </w:p>
    <w:p w:rsidR="00A43266" w:rsidRDefault="00A43266" w:rsidP="00A43266">
      <w:pPr>
        <w:pStyle w:val="NeniTitull"/>
        <w:keepNext w:val="0"/>
        <w:rPr>
          <w:spacing w:val="-4"/>
          <w:sz w:val="14"/>
          <w:lang w:val="sq-AL"/>
        </w:rPr>
      </w:pPr>
    </w:p>
    <w:p w:rsidR="00A43266" w:rsidRDefault="00A43266" w:rsidP="00A4326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NJË NDRYSHIM NË VENDIMIN NR. 41, DATË 6.10.2017, “PËR LICENCIMIN E SHA UJËSJELLËS GRAMSH”</w:t>
      </w:r>
    </w:p>
    <w:p w:rsidR="00A43266" w:rsidRDefault="00A43266" w:rsidP="00A43266">
      <w:pPr>
        <w:pStyle w:val="Paragrafi"/>
        <w:rPr>
          <w:spacing w:val="-4"/>
          <w:sz w:val="14"/>
          <w:lang w:val="sq-AL"/>
        </w:rPr>
      </w:pP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zbatim të nenit 14, pika 1/“a”, të nenit 17, të ligjit nr. 8102, datë 28.3.1996, “Për kuadrin rregullator të sektorit të furnizimit me ujë dhe largimit e përpunimit të ujërave të ndotura”, të vendimit të Këshillit të Ministrave nr. 958, datë 6.5.2009, “Për miratimin e kategorive të licencimit dhe të procedurave për aplikim për licencë”, si dhe rregullores së licencimit, miratuar me vendim të KKRR-së nr. 29, datë 8.12.2009, “Për procedurat e dhënies dhe rinovimit të licencave profesionale për subjektet juridike e fizike që ushtrojnë veprimtari në sektorin e furnizimit me ujë dhe largimit e përpunimit të ujërave të ndotura”, të ndryshuar dhe, pasi shqyrtoi relacionin e përgatitur nga Drejtoria Tekniko-Ekonomike, mbi aplikimin e shoqërisë Ujësjellës Gramsh sh.a. për licencim për efekt të ndryshimit të drejtuesit teknik, Komisioni Kombëtar Rregullator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konstatoi se: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 Gramsh është licencuar nga Komisioni Kombëtar Rregullator me vendimin nr. 41, datë 6.10.2017, “Për licencimin e sh.a. Ujësjellës Gramsh”.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 Gramsh ka aplikuar me anë të shkresës nr. 217 prot., datë 1.3.2018, për licencim për efekt të ndryshimit të drejtuesit teknik.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Aplikimi i shoqërisë Ujësjellës Gramsh sh.a. plotëson të gjitha kërkesat e parashikuara në “Rregulloren e licencimit mbi ndryshimin e drejtuesit teknik”, konkretisht: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Dokumentacioni juridik dhe administrativ është paraqitur dhe plotësuar në mënyrë korrekte;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Drejtuesi teknik plotëson kriteret e parashikuara në rregulloren e licencimit.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gjithë sa më sipër, Komisioni Kombëtar Rregullator</w:t>
      </w:r>
    </w:p>
    <w:p w:rsidR="00A43266" w:rsidRPr="00A43266" w:rsidRDefault="00A43266" w:rsidP="00A43266">
      <w:pPr>
        <w:pStyle w:val="Paragrafi"/>
        <w:rPr>
          <w:spacing w:val="-4"/>
          <w:sz w:val="14"/>
          <w:lang w:val="sq-AL"/>
        </w:rPr>
      </w:pPr>
      <w:bookmarkStart w:id="0" w:name="_GoBack"/>
      <w:bookmarkEnd w:id="0"/>
    </w:p>
    <w:p w:rsidR="00A43266" w:rsidRDefault="00A43266" w:rsidP="00A4326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A43266" w:rsidRDefault="00A43266" w:rsidP="00A43266">
      <w:pPr>
        <w:pStyle w:val="Paragrafi"/>
        <w:rPr>
          <w:spacing w:val="-4"/>
          <w:sz w:val="14"/>
          <w:lang w:val="sq-AL"/>
        </w:rPr>
      </w:pP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pikën 1, të vendimit nr. 41, datë 6.10.2017, “Për licencimin e sh.a. Ujësjellës Gramsh”, bëhen këto ndryshime:</w:t>
      </w:r>
    </w:p>
    <w:p w:rsidR="00A43266" w:rsidRDefault="00A43266" w:rsidP="00A43266">
      <w:pPr>
        <w:pStyle w:val="Paragrafi"/>
        <w:rPr>
          <w:spacing w:val="-4"/>
          <w:sz w:val="22"/>
          <w:szCs w:val="20"/>
          <w:lang w:val="sq-AL"/>
        </w:rPr>
      </w:pPr>
      <w:r>
        <w:rPr>
          <w:spacing w:val="-4"/>
          <w:lang w:val="sq-AL"/>
        </w:rPr>
        <w:t xml:space="preserve">“Drejtues teknik: </w:t>
      </w:r>
      <w:r>
        <w:rPr>
          <w:spacing w:val="-4"/>
          <w:lang w:val="sq-AL"/>
        </w:rPr>
        <w:tab/>
        <w:t>Rudin Dyrmyshi”</w:t>
      </w:r>
    </w:p>
    <w:p w:rsidR="00A43266" w:rsidRDefault="00A43266" w:rsidP="00A4326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A43266" w:rsidRDefault="00A43266" w:rsidP="00A43266">
      <w:pPr>
        <w:pStyle w:val="Paragrafi"/>
        <w:rPr>
          <w:spacing w:val="-4"/>
          <w:szCs w:val="20"/>
          <w:lang w:val="sq-AL"/>
        </w:rPr>
      </w:pPr>
      <w:r>
        <w:rPr>
          <w:spacing w:val="-4"/>
          <w:szCs w:val="20"/>
          <w:lang w:val="sq-AL"/>
        </w:rPr>
        <w:t>Ky vendim publikohet në Fletoren Zyrtare.</w:t>
      </w:r>
    </w:p>
    <w:p w:rsidR="00A43266" w:rsidRDefault="00A43266" w:rsidP="00A43266">
      <w:pPr>
        <w:pStyle w:val="Paragrafi"/>
        <w:rPr>
          <w:spacing w:val="-4"/>
          <w:sz w:val="14"/>
          <w:lang w:val="sq-AL"/>
        </w:rPr>
      </w:pPr>
    </w:p>
    <w:p w:rsidR="00A43266" w:rsidRDefault="00A43266" w:rsidP="00A43266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KRYETARI</w:t>
      </w:r>
    </w:p>
    <w:p w:rsidR="00A43266" w:rsidRDefault="00A43266" w:rsidP="00A43266">
      <w:pPr>
        <w:pStyle w:val="Paragrafi"/>
        <w:jc w:val="right"/>
        <w:rPr>
          <w:b/>
          <w:i/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957ECF" w:rsidRPr="00A43266" w:rsidRDefault="00A43266" w:rsidP="00A43266"/>
    <w:sectPr w:rsidR="00957ECF" w:rsidRPr="00A43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06"/>
    <w:rsid w:val="002F1806"/>
    <w:rsid w:val="00A43266"/>
    <w:rsid w:val="00A65990"/>
    <w:rsid w:val="00BF2362"/>
    <w:rsid w:val="00D667E0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2AA768-15E0-413F-9BC2-AE692FB9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7E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667E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667E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667E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667E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667E0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bruna aliaj</cp:lastModifiedBy>
  <cp:revision>3</cp:revision>
  <cp:lastPrinted>2018-04-24T08:36:00Z</cp:lastPrinted>
  <dcterms:created xsi:type="dcterms:W3CDTF">2018-04-24T08:34:00Z</dcterms:created>
  <dcterms:modified xsi:type="dcterms:W3CDTF">2018-04-25T07:24:00Z</dcterms:modified>
</cp:coreProperties>
</file>