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A84C31" w14:textId="77777777" w:rsidR="00700B51" w:rsidRDefault="00700B51" w:rsidP="00700B51">
      <w:pPr>
        <w:pStyle w:val="NeniTitull"/>
        <w:rPr>
          <w:lang w:val="sq-AL"/>
        </w:rPr>
      </w:pPr>
      <w:r>
        <w:rPr>
          <w:lang w:val="sq-AL"/>
        </w:rPr>
        <w:t>VENDIM</w:t>
      </w:r>
    </w:p>
    <w:p w14:paraId="3EA84C32" w14:textId="77777777" w:rsidR="00700B51" w:rsidRDefault="00700B51" w:rsidP="00700B51">
      <w:pPr>
        <w:pStyle w:val="NeniTitull"/>
        <w:rPr>
          <w:lang w:val="sq-AL"/>
        </w:rPr>
      </w:pPr>
      <w:r>
        <w:rPr>
          <w:lang w:val="sq-AL"/>
        </w:rPr>
        <w:t>Nr. 47, datë 13.6.2018</w:t>
      </w:r>
    </w:p>
    <w:p w14:paraId="3EA84C33" w14:textId="77777777" w:rsidR="00700B51" w:rsidRDefault="00700B51" w:rsidP="00700B51">
      <w:pPr>
        <w:pStyle w:val="NeniTitull"/>
        <w:rPr>
          <w:sz w:val="14"/>
          <w:lang w:val="sq-AL"/>
        </w:rPr>
      </w:pPr>
    </w:p>
    <w:p w14:paraId="3EA84C34" w14:textId="77777777" w:rsidR="00700B51" w:rsidRDefault="00700B51" w:rsidP="00700B51">
      <w:pPr>
        <w:pStyle w:val="NeniTitull"/>
        <w:rPr>
          <w:lang w:val="sq-AL"/>
        </w:rPr>
      </w:pPr>
      <w:r>
        <w:rPr>
          <w:lang w:val="sq-AL"/>
        </w:rPr>
        <w:t>PËR LICENCIMIN E SHA UJËSJELLËS-KANALIZIME DIBËR</w:t>
      </w:r>
    </w:p>
    <w:p w14:paraId="528CD66F" w14:textId="77777777" w:rsidR="00077F7F" w:rsidRPr="00077F7F" w:rsidRDefault="00077F7F" w:rsidP="00077F7F">
      <w:pPr>
        <w:jc w:val="center"/>
        <w:rPr>
          <w:i/>
          <w:lang w:val="sq-AL"/>
        </w:rPr>
      </w:pPr>
      <w:r w:rsidRPr="00077F7F">
        <w:rPr>
          <w:i/>
          <w:lang w:val="sq-AL"/>
        </w:rPr>
        <w:t>(ndryshuar me vendimin nr. 54, datë 28.10.2019)</w:t>
      </w:r>
    </w:p>
    <w:p w14:paraId="3EA84C35" w14:textId="77777777" w:rsidR="00700B51" w:rsidRDefault="00700B51" w:rsidP="00700B51">
      <w:pPr>
        <w:pStyle w:val="Paragrafi"/>
        <w:rPr>
          <w:sz w:val="14"/>
          <w:lang w:val="sq-AL"/>
        </w:rPr>
      </w:pPr>
    </w:p>
    <w:p w14:paraId="3EA84C36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Në zbatim të nenit 14, pika 1/a, nenit 17, të ligjit nr. 8102, datë 28.3.1996, “Për kuadrin rregullator të sektorit të furnizimit me ujë dhe largimit e përpunimit të ujërave të ndotura”, VKM-së nr. 958, datë 6.5.2009, “Për miratimin e kategorive të licencimit dhe të procedurave për aplikim për licence”, si dhe Rregullores së licencimit, miratuar me vendim të KKRR-së nr. 29, datë 8.12.2009, “Për procedurat e dhënies dhe rinovimit të licencave profesionale për subjektet juridike e fizike që ushtrojnë veprimtari në sektorin e furnizimit me ujë dhe largimit e përpunimit të ujërave të ndotura”, i ndryshuar, dhe pasi shqyrtoi relacionin e përgatitur nga Drejtoria Tekniko-Ekonomike, mbi aplikimin e shoqërisë sh.a. Ujësjellës-Kanalizime Dibër, për licencim për efekt përfundimit të afatit, Komisioni Kombëtar Rregullator,</w:t>
      </w:r>
    </w:p>
    <w:p w14:paraId="3EA84C37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konstatoi se:</w:t>
      </w:r>
    </w:p>
    <w:p w14:paraId="3EA84C38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- Shoqëria Ujësjellës-Kanalizime Peshkopi (Dibër), me NUIS J66702738B, është licencuar për herë të fundit nga Komisioni Kombëtar Rregullator, me vendimin nr. 11, datë 21.5.2014, “Për licencimin e sh.a. Ujësjellës-Kanalizime Peshkopi”, me vlefshmëri për kategoritë A deri në datën 12.11.2016, ndërsa për kategorinë C deri më 20.5.2018.</w:t>
      </w:r>
    </w:p>
    <w:p w14:paraId="3EA84C39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- Shoqëria, me shkresën nr. 78 prot., datë 15.1.2018, ka aplikuar pranë ERRU-së, për licencim për arsye të përfundimit të afatit të licencës. Me shkresën nr. 294 prot., datë 31.5.2018, janë bërë plotësimet përkatëse në dosjen e aplikimit pas mangësive që kishte.</w:t>
      </w:r>
    </w:p>
    <w:p w14:paraId="3EA84C3A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 xml:space="preserve">- Aplikimi i shoqërisë Ujësjellës-Kanalizime Dibër plotëson kërkesat e parashikuara në Rregulloren e licencimit për përfundimin e afatit të licencimit, konkretisht: </w:t>
      </w:r>
    </w:p>
    <w:p w14:paraId="3EA84C3B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- Formati i aplikimit është paraqitur dhe plotësuar në mënyrë korrekte;</w:t>
      </w:r>
    </w:p>
    <w:p w14:paraId="3EA84C3C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- Janë bërë ndryshimet përkatëse në ekstraktin e QKB-së mbi emrin e subjektit;</w:t>
      </w:r>
    </w:p>
    <w:p w14:paraId="3EA84C3D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- Dokumentacioni juridik dhe administrativ është paraqitur dhe plotësuar në mënyrë korrekte.</w:t>
      </w:r>
    </w:p>
    <w:p w14:paraId="3EA84C3E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Për gjithë sa më sipër, Komisioni Kombëtar Rregullator</w:t>
      </w:r>
    </w:p>
    <w:p w14:paraId="3EA84C3F" w14:textId="77777777" w:rsidR="00700B51" w:rsidRDefault="00700B51" w:rsidP="00700B51">
      <w:pPr>
        <w:pStyle w:val="Paragrafi"/>
        <w:rPr>
          <w:sz w:val="12"/>
          <w:lang w:val="sq-AL"/>
        </w:rPr>
      </w:pPr>
    </w:p>
    <w:p w14:paraId="3EA84C40" w14:textId="77777777" w:rsidR="00700B51" w:rsidRDefault="00700B51" w:rsidP="00700B51">
      <w:pPr>
        <w:pStyle w:val="NeniNr"/>
        <w:rPr>
          <w:lang w:val="sq-AL"/>
        </w:rPr>
      </w:pPr>
      <w:r>
        <w:rPr>
          <w:lang w:val="sq-AL"/>
        </w:rPr>
        <w:t>VENDOSI:</w:t>
      </w:r>
    </w:p>
    <w:p w14:paraId="3EA84C41" w14:textId="77777777" w:rsidR="00700B51" w:rsidRDefault="00700B51" w:rsidP="00700B51">
      <w:pPr>
        <w:pStyle w:val="Paragrafi"/>
        <w:rPr>
          <w:sz w:val="12"/>
          <w:lang w:val="sq-AL"/>
        </w:rPr>
      </w:pPr>
    </w:p>
    <w:p w14:paraId="3EA84C42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1. Licencimin e operatorit sh.a. Ujësjellës-Kanalizime Dibër, me:</w:t>
      </w:r>
    </w:p>
    <w:p w14:paraId="3EA84C43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Drejtues ligjor</w:t>
      </w:r>
      <w:r>
        <w:rPr>
          <w:lang w:val="sq-AL"/>
        </w:rPr>
        <w:tab/>
        <w:t xml:space="preserve">Arif Shini </w:t>
      </w:r>
    </w:p>
    <w:p w14:paraId="3EA84C44" w14:textId="325172EB" w:rsidR="00077F7F" w:rsidRPr="00077F7F" w:rsidRDefault="00077F7F" w:rsidP="00700B51">
      <w:pPr>
        <w:pStyle w:val="Paragrafi"/>
        <w:rPr>
          <w:i/>
          <w:lang w:val="sq-AL"/>
        </w:rPr>
      </w:pPr>
      <w:r>
        <w:rPr>
          <w:i/>
          <w:lang w:val="sq-AL"/>
        </w:rPr>
        <w:t xml:space="preserve">Drejtues teknik </w:t>
      </w:r>
      <w:r>
        <w:rPr>
          <w:i/>
          <w:lang w:val="sq-AL"/>
        </w:rPr>
        <w:tab/>
      </w:r>
      <w:bookmarkStart w:id="0" w:name="_GoBack"/>
      <w:bookmarkEnd w:id="0"/>
      <w:r w:rsidRPr="00077F7F">
        <w:rPr>
          <w:i/>
          <w:lang w:val="sq-AL"/>
        </w:rPr>
        <w:t xml:space="preserve"> </w:t>
      </w:r>
      <w:proofErr w:type="spellStart"/>
      <w:r w:rsidRPr="00077F7F">
        <w:rPr>
          <w:i/>
          <w:lang w:val="sq-AL"/>
        </w:rPr>
        <w:t>Elvis</w:t>
      </w:r>
      <w:proofErr w:type="spellEnd"/>
      <w:r w:rsidRPr="00077F7F">
        <w:rPr>
          <w:i/>
          <w:lang w:val="sq-AL"/>
        </w:rPr>
        <w:t xml:space="preserve"> Manga </w:t>
      </w:r>
    </w:p>
    <w:p w14:paraId="3EA84C45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2. Operatori sh.a. Ujësjellës-Kanalizime Dibër autorizohet të kryejë veprimtarinë përkatëse të kualifikuar në kategorinë:</w:t>
      </w:r>
    </w:p>
    <w:p w14:paraId="3EA84C46" w14:textId="77777777" w:rsidR="00700B51" w:rsidRDefault="00700B51" w:rsidP="00700B51">
      <w:pPr>
        <w:pStyle w:val="Paragrafi"/>
        <w:ind w:left="1695" w:hanging="1411"/>
        <w:rPr>
          <w:spacing w:val="-6"/>
          <w:lang w:val="sq-AL"/>
        </w:rPr>
      </w:pPr>
      <w:r>
        <w:rPr>
          <w:spacing w:val="-6"/>
          <w:lang w:val="sq-AL"/>
        </w:rPr>
        <w:t>Kategoria A, Për grumbullimin dhe shpërndarjen e ujit për konsum publik;</w:t>
      </w:r>
    </w:p>
    <w:p w14:paraId="3EA84C47" w14:textId="77777777" w:rsidR="00700B51" w:rsidRDefault="00700B51" w:rsidP="00700B51">
      <w:pPr>
        <w:pStyle w:val="Paragrafi"/>
        <w:ind w:left="1017" w:hanging="733"/>
        <w:rPr>
          <w:spacing w:val="-6"/>
          <w:lang w:val="sq-AL"/>
        </w:rPr>
      </w:pPr>
      <w:r>
        <w:rPr>
          <w:spacing w:val="-6"/>
          <w:lang w:val="sq-AL"/>
        </w:rPr>
        <w:t>Kategoria C, Për largimin e ujërave të ndotura.</w:t>
      </w:r>
    </w:p>
    <w:p w14:paraId="3EA84C48" w14:textId="77777777" w:rsidR="00700B51" w:rsidRDefault="00700B51" w:rsidP="00700B5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Zona e shërbimit të këtij operatori janë njësitë administrative të Bashkisë Dibër, si më poshtë:</w:t>
      </w:r>
    </w:p>
    <w:p w14:paraId="3EA84C49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a) Njësitë administrative:</w:t>
      </w:r>
      <w:r>
        <w:rPr>
          <w:lang w:val="sq-AL"/>
        </w:rPr>
        <w:tab/>
        <w:t>Peshkopi;</w:t>
      </w:r>
    </w:p>
    <w:p w14:paraId="3EA84C4A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b)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 xml:space="preserve">Qendër Tomin; </w:t>
      </w:r>
      <w:r>
        <w:rPr>
          <w:lang w:val="sq-AL"/>
        </w:rPr>
        <w:tab/>
      </w:r>
    </w:p>
    <w:p w14:paraId="3EA84C4B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c)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 xml:space="preserve">Kastriot; </w:t>
      </w:r>
    </w:p>
    <w:p w14:paraId="3EA84C4C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d)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 xml:space="preserve">Luzni; </w:t>
      </w:r>
      <w:r>
        <w:rPr>
          <w:lang w:val="sq-AL"/>
        </w:rPr>
        <w:tab/>
      </w:r>
    </w:p>
    <w:p w14:paraId="3EA84C4D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e)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Sllovë;</w:t>
      </w:r>
      <w:r>
        <w:rPr>
          <w:lang w:val="sq-AL"/>
        </w:rPr>
        <w:tab/>
      </w:r>
    </w:p>
    <w:p w14:paraId="3EA84C4E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f)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Kala e Dodës;</w:t>
      </w:r>
      <w:r>
        <w:rPr>
          <w:lang w:val="sq-AL"/>
        </w:rPr>
        <w:tab/>
      </w:r>
    </w:p>
    <w:p w14:paraId="3EA84C4F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g)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Fushë-Çidhën.</w:t>
      </w:r>
    </w:p>
    <w:p w14:paraId="3EA84C50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 xml:space="preserve">4. </w:t>
      </w:r>
      <w:r>
        <w:rPr>
          <w:lang w:val="sq-AL"/>
        </w:rPr>
        <w:tab/>
        <w:t>Kjo licencë është e vlefshme për një periudhë 4-vjeçare (katërvjeçare).</w:t>
      </w:r>
    </w:p>
    <w:p w14:paraId="3EA84C51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Ky vendim hyn në fuqi menjëherë.</w:t>
      </w:r>
    </w:p>
    <w:p w14:paraId="3EA84C52" w14:textId="77777777"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Ky vendim publikohet në Fletoren Zyrtare.</w:t>
      </w:r>
    </w:p>
    <w:p w14:paraId="3EA84C53" w14:textId="77777777" w:rsidR="00700B51" w:rsidRDefault="00700B51" w:rsidP="00700B51">
      <w:pPr>
        <w:pStyle w:val="Paragrafi"/>
        <w:rPr>
          <w:sz w:val="14"/>
          <w:lang w:val="sq-AL" w:eastAsia="en-GB"/>
        </w:rPr>
      </w:pPr>
    </w:p>
    <w:p w14:paraId="3EA84C54" w14:textId="77777777" w:rsidR="00700B51" w:rsidRDefault="00700B51" w:rsidP="00700B51">
      <w:pPr>
        <w:pStyle w:val="Paragrafi"/>
        <w:jc w:val="right"/>
        <w:rPr>
          <w:lang w:val="sq-AL"/>
        </w:rPr>
      </w:pPr>
      <w:r>
        <w:rPr>
          <w:lang w:val="sq-AL"/>
        </w:rPr>
        <w:lastRenderedPageBreak/>
        <w:t>KRYETARI</w:t>
      </w:r>
    </w:p>
    <w:p w14:paraId="3EA84C55" w14:textId="77777777" w:rsidR="00700B51" w:rsidRDefault="00700B51" w:rsidP="00700B51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Ndriçim Shani</w:t>
      </w:r>
    </w:p>
    <w:p w14:paraId="3EA84C56" w14:textId="77777777" w:rsidR="00B65DB3" w:rsidRDefault="00B65DB3"/>
    <w:sectPr w:rsidR="00B65D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B51"/>
    <w:rsid w:val="00077F7F"/>
    <w:rsid w:val="00700B51"/>
    <w:rsid w:val="00931B0E"/>
    <w:rsid w:val="00B65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84C31"/>
  <w15:chartTrackingRefBased/>
  <w15:docId w15:val="{FDBCB1BC-BF2F-4516-8580-FAE13BBC8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700B5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700B5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700B5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00B5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00B5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65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6EC774AACFA411995112FA2136571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2019-12-10T09:36:32Z</Data_x0020_e_x0020_Krijimit>
    <Modifikuesi xmlns="0e656187-b300-4fb0-8bf4-3a50f872073c">Eliona.Lloja</Modifikuesi>
    <Data_x0020_e_x0020_Modifikimit xmlns="0e656187-b300-4fb0-8bf4-3a50f872073c">2019-12-10T09:36:33Z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6EC774AACFA411995112FA2136571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AAC3E5-8AF4-42E4-8C30-56B9DE6A87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281B3C-5FF8-4CE7-A1DB-FC160CC332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085EF75-AC93-4289-9BA0-CAC5E56B321A}">
  <ds:schemaRefs>
    <ds:schemaRef ds:uri="http://purl.org/dc/elements/1.1/"/>
    <ds:schemaRef ds:uri="0e656187-b300-4fb0-8bf4-3a50f872073c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E3BD752C-0C14-4CE3-8C8B-1A025F7D7D3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853A579-469C-456B-A41B-E7E24709F3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A64024E-5BB1-4D94-999C-BEF2EC2F6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Elona Baci</cp:lastModifiedBy>
  <cp:revision>2</cp:revision>
  <dcterms:created xsi:type="dcterms:W3CDTF">2018-07-12T12:15:00Z</dcterms:created>
  <dcterms:modified xsi:type="dcterms:W3CDTF">2019-12-11T11:16:00Z</dcterms:modified>
</cp:coreProperties>
</file>