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52C" w:rsidRDefault="0024252C" w:rsidP="0024252C">
      <w:pPr>
        <w:widowControl w:val="0"/>
        <w:tabs>
          <w:tab w:val="left" w:pos="2730"/>
        </w:tabs>
        <w:spacing w:after="0" w:line="240" w:lineRule="auto"/>
        <w:ind w:right="-211"/>
        <w:jc w:val="center"/>
        <w:rPr>
          <w:rFonts w:ascii="Garamond" w:hAnsi="Garamond"/>
          <w:b/>
          <w:noProof w:val="0"/>
          <w:sz w:val="24"/>
          <w:szCs w:val="24"/>
        </w:rPr>
      </w:pPr>
      <w:r>
        <w:rPr>
          <w:rFonts w:ascii="Garamond" w:hAnsi="Garamond"/>
          <w:b/>
          <w:noProof w:val="0"/>
          <w:sz w:val="24"/>
          <w:szCs w:val="24"/>
        </w:rPr>
        <w:t>VENDIM</w:t>
      </w:r>
    </w:p>
    <w:p w:rsidR="0024252C" w:rsidRDefault="0024252C" w:rsidP="0024252C">
      <w:pPr>
        <w:pStyle w:val="NoSpacing"/>
        <w:widowControl w:val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bookmarkStart w:id="0" w:name="_GoBack"/>
      <w:r>
        <w:rPr>
          <w:rFonts w:ascii="Garamond" w:hAnsi="Garamond"/>
          <w:b/>
        </w:rPr>
        <w:t>76, datë 6.11.2018</w:t>
      </w:r>
      <w:bookmarkEnd w:id="0"/>
    </w:p>
    <w:p w:rsidR="0024252C" w:rsidRDefault="0024252C" w:rsidP="0024252C">
      <w:pPr>
        <w:pStyle w:val="Hapesira7"/>
      </w:pPr>
    </w:p>
    <w:p w:rsidR="0024252C" w:rsidRDefault="0024252C" w:rsidP="0024252C">
      <w:pPr>
        <w:widowControl w:val="0"/>
        <w:spacing w:after="0" w:line="240" w:lineRule="auto"/>
        <w:contextualSpacing/>
        <w:jc w:val="center"/>
        <w:rPr>
          <w:rFonts w:ascii="Garamond" w:hAnsi="Garamond"/>
          <w:b/>
          <w:noProof w:val="0"/>
          <w:sz w:val="24"/>
          <w:szCs w:val="24"/>
        </w:rPr>
      </w:pPr>
      <w:r>
        <w:rPr>
          <w:rFonts w:ascii="Garamond" w:hAnsi="Garamond"/>
          <w:b/>
          <w:noProof w:val="0"/>
          <w:sz w:val="24"/>
          <w:szCs w:val="24"/>
        </w:rPr>
        <w:t xml:space="preserve">PËR  FILLIMIN E PROCEDURËS PËR SHQYRTIMIN E APLIKIMIT PËR NDRYSHIM TË TARIFAVE TË SHOQËRISË UJËSJELLËS-KANALIZIME HIMARË </w:t>
      </w:r>
    </w:p>
    <w:p w:rsidR="0024252C" w:rsidRDefault="0024252C" w:rsidP="0024252C">
      <w:pPr>
        <w:pStyle w:val="Hapesira7"/>
      </w:pPr>
    </w:p>
    <w:p w:rsidR="0024252C" w:rsidRDefault="0024252C" w:rsidP="0024252C">
      <w:pPr>
        <w:pStyle w:val="NoSpacing"/>
        <w:widowControl w:val="0"/>
        <w:ind w:firstLine="284"/>
        <w:jc w:val="both"/>
        <w:rPr>
          <w:rFonts w:ascii="Garamond" w:hAnsi="Garamond"/>
          <w:spacing w:val="4"/>
        </w:rPr>
      </w:pPr>
      <w:r>
        <w:rPr>
          <w:rFonts w:ascii="Garamond" w:hAnsi="Garamond"/>
        </w:rPr>
        <w:t xml:space="preserve">Në mbështetje të neneve 13, 14, 21 dhe 22, të </w:t>
      </w:r>
      <w:r>
        <w:rPr>
          <w:rFonts w:ascii="Garamond" w:hAnsi="Garamond"/>
          <w:spacing w:val="4"/>
        </w:rPr>
        <w:t xml:space="preserve">ligjit nr. 8102, datë 28.3.1996 “Për kuadrin rregullator të sektorit të furnizimit me ujë dhe largimit e përpunimit të ujërave të ndotura”, i ndryshuar (ligji nr. 8102), vendimit të Komisionit Kombëtar Rregullator nr. 40, datë 9.12.2015, “Për miratimin e dokumentacionit mbështetës për miratimin e tarifave për shërbimin e furnizimit me ujë, largimin e përpunimin e ujërave të ndotura” (vendimi nr. 40), vendimit të Komisionit Kombëtar Rregullator nr. 41, datë 9.12.2015, “Për miratimin e procesit të miratimit të tarifave për shërbimin e furnizimit me ujë, largimin e përpunimin e ujërave të ndotura” (vendimi nr. 41), vendimit të Komisionit Kombëtar Rregullator nr. 42, datë 9.12.2015, “Për miratimin e metodologjisë për vendosjen e tarifave për shërbimin e furnizimit me ujë dhe largim e përpunimin e ujërave të ndotura” (vendimi nr. 42), </w:t>
      </w:r>
    </w:p>
    <w:p w:rsidR="0024252C" w:rsidRDefault="0024252C" w:rsidP="0024252C">
      <w:pPr>
        <w:pStyle w:val="Paragrafi"/>
        <w:rPr>
          <w:lang w:val="sq-AL"/>
        </w:rPr>
      </w:pPr>
      <w:r>
        <w:rPr>
          <w:lang w:val="sq-AL"/>
        </w:rPr>
        <w:t>Komisioni Kombëtar Rregullator,</w:t>
      </w:r>
    </w:p>
    <w:p w:rsidR="0024252C" w:rsidRDefault="0024252C" w:rsidP="0024252C">
      <w:pPr>
        <w:pStyle w:val="Paragrafi"/>
        <w:rPr>
          <w:lang w:val="sq-AL"/>
        </w:rPr>
      </w:pPr>
      <w:r>
        <w:rPr>
          <w:lang w:val="sq-AL"/>
        </w:rPr>
        <w:t>në mbledhjen e datës 6.11.2018, pasi shqyrtoi dokumentacionin e paraqitur nga Drejtoria Tekniko-Ekonomike mbi kërkesën e Ujësjellës-Kanalizime Himarë sh.a., për miratimin e tarifave të shërbimit të furnizimit me ujë dhe kanalizime,</w:t>
      </w:r>
    </w:p>
    <w:p w:rsidR="0024252C" w:rsidRDefault="0024252C" w:rsidP="0024252C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24252C" w:rsidRDefault="0024252C" w:rsidP="0024252C">
      <w:pPr>
        <w:widowControl w:val="0"/>
        <w:spacing w:after="0" w:line="240" w:lineRule="auto"/>
        <w:contextualSpacing/>
        <w:rPr>
          <w:rFonts w:ascii="Garamond" w:hAnsi="Garamond"/>
          <w:bCs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Shoqëria Ujësjellës-Kanalizime Himarë është licencuar me vendimin e KKRR-së nr. 2, datë 19.1.2018, “Për licencimin e shoqërisë Ujësjellës-Kanalizime Himarë”, pas përfundimit të riorganizimit sipas ndarjes së re territoriale, bazuar në pikën 3, të kreut II, të VKM-së nr. 63, datë 27.1.2016, “Për riorganizimin e operatorëve që ofrojnë shërbimin e furnizimit me ujë të pijshëm, grumbullimin, largimin dhe trajtimin e ujërave të ndotura”.</w:t>
      </w:r>
    </w:p>
    <w:p w:rsidR="0024252C" w:rsidRDefault="0024252C" w:rsidP="0024252C">
      <w:pPr>
        <w:widowControl w:val="0"/>
        <w:spacing w:after="0" w:line="240" w:lineRule="auto"/>
        <w:contextualSpacing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Shoqëria Ujësjellës-Kanalizime Himarë ka aplikuar pranë ERRU-së, me shkresën nr. 80 prot., datë 5.7.2018, me lëndë “Kërkesë për nivel të ri tarife për tarifën mujore, shërbimin e furnizimit me ujë të pijshëm dhe largimin e përpunimin e ujërave të ndotura”, bazuar në vlerësimin e situatës ekonomike-financiare dhe nevojën për përmirësimin e saj pas riorganizimit sipas reformës administrativo-territoriale.</w:t>
      </w:r>
    </w:p>
    <w:p w:rsidR="0024252C" w:rsidRDefault="0024252C" w:rsidP="0024252C">
      <w:pPr>
        <w:widowControl w:val="0"/>
        <w:spacing w:after="0" w:line="240" w:lineRule="auto"/>
        <w:contextualSpacing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Dokumentacioni i paraqitur nga shoqëria UK Himarë kishte mangësi në dokumentin “Mendimi i pronarit (Njësia e Qeverisjes Vendore) për nivelin e ri të tarifave të kërkuar nga operatori”.</w:t>
      </w:r>
    </w:p>
    <w:p w:rsidR="0024252C" w:rsidRDefault="0024252C" w:rsidP="0024252C">
      <w:pPr>
        <w:widowControl w:val="0"/>
        <w:spacing w:after="0" w:line="240" w:lineRule="auto"/>
        <w:contextualSpacing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ERRU-ja iu drejtua shoqërisë, me shkresën nr. 350/1 prot., datë 20.7.2018 për plotësim të dokumentacionit të mësipërm.</w:t>
      </w:r>
    </w:p>
    <w:p w:rsidR="0024252C" w:rsidRDefault="0024252C" w:rsidP="0024252C">
      <w:pPr>
        <w:widowControl w:val="0"/>
        <w:spacing w:after="0" w:line="240" w:lineRule="auto"/>
        <w:contextualSpacing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Shoqëria UK Himarë, me shkresën nr. 96 prot., datë 11.10.2018 ka dërguar dokumentin e munguar “Mendimi i pronarit (Njësia e Qeverisjes Vendore) për nivelin e ri të tarifave të kërkuar nga operatori”.</w:t>
      </w:r>
    </w:p>
    <w:p w:rsidR="0024252C" w:rsidRDefault="0024252C" w:rsidP="0024252C">
      <w:pPr>
        <w:widowControl w:val="0"/>
        <w:spacing w:after="0" w:line="240" w:lineRule="auto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Për gjithë sa më sipër, Komisioni Kombëtar Rregullator, pasi arriti në përfundimin se aplikimi i shoqërisë UK Himarë është i bazuar ligjërisht dhe plotëson kërkesat ligjore të parashikuara në vendimin nr. 40 dhe kuadrin rregullator në fuqi,</w:t>
      </w:r>
    </w:p>
    <w:p w:rsidR="0024252C" w:rsidRDefault="0024252C" w:rsidP="0024252C">
      <w:pPr>
        <w:pStyle w:val="Hapesira7"/>
      </w:pPr>
    </w:p>
    <w:p w:rsidR="0024252C" w:rsidRDefault="0024252C" w:rsidP="0024252C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24252C" w:rsidRDefault="0024252C" w:rsidP="0024252C">
      <w:pPr>
        <w:pStyle w:val="Hapesira7"/>
      </w:pPr>
    </w:p>
    <w:p w:rsidR="0024252C" w:rsidRDefault="0024252C" w:rsidP="0024252C">
      <w:pPr>
        <w:widowControl w:val="0"/>
        <w:spacing w:after="0" w:line="240" w:lineRule="auto"/>
        <w:contextualSpacing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1. Të fillojë procedurën për shqyrtimin e aplikimit të shoqërisë Ujësjellës-Kanalizime Himarë për nivel të ri tarife për shërbimin e furnizimit me ujë dhe kanalizime.</w:t>
      </w:r>
    </w:p>
    <w:p w:rsidR="0024252C" w:rsidRDefault="0024252C" w:rsidP="0024252C">
      <w:pPr>
        <w:widowControl w:val="0"/>
        <w:spacing w:after="0" w:line="240" w:lineRule="auto"/>
        <w:contextualSpacing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2. Drejtoria Tekniko-Ekonomike detyrohet të njoftojë shoqërinë Ujësjellës-Kanalizime Himarë dhe Bashkinë Himarë për vendimin e Komisionit Kombëtar Rregullator.</w:t>
      </w:r>
    </w:p>
    <w:p w:rsidR="0024252C" w:rsidRDefault="0024252C" w:rsidP="0024252C">
      <w:pPr>
        <w:widowControl w:val="0"/>
        <w:spacing w:after="0" w:line="240" w:lineRule="auto"/>
        <w:contextualSpacing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 xml:space="preserve">Ky vendim hyn në fuqi menjëherë. </w:t>
      </w:r>
    </w:p>
    <w:p w:rsidR="0024252C" w:rsidRDefault="0024252C" w:rsidP="0024252C">
      <w:pPr>
        <w:pStyle w:val="Hapesira7"/>
      </w:pPr>
    </w:p>
    <w:p w:rsidR="0024252C" w:rsidRDefault="0024252C" w:rsidP="0024252C">
      <w:pPr>
        <w:pStyle w:val="Hapesira7"/>
      </w:pPr>
    </w:p>
    <w:p w:rsidR="0024252C" w:rsidRDefault="0024252C" w:rsidP="0024252C">
      <w:pPr>
        <w:widowControl w:val="0"/>
        <w:tabs>
          <w:tab w:val="left" w:pos="3870"/>
        </w:tabs>
        <w:spacing w:after="0" w:line="240" w:lineRule="auto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lastRenderedPageBreak/>
        <w:t>KRYETARI</w:t>
      </w:r>
    </w:p>
    <w:p w:rsidR="0024252C" w:rsidRDefault="0024252C" w:rsidP="0024252C">
      <w:pPr>
        <w:widowControl w:val="0"/>
        <w:tabs>
          <w:tab w:val="left" w:pos="3870"/>
        </w:tabs>
        <w:spacing w:after="0" w:line="240" w:lineRule="auto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b/>
          <w:noProof w:val="0"/>
          <w:sz w:val="24"/>
          <w:szCs w:val="24"/>
        </w:rPr>
        <w:t>Ndriçim Shani</w:t>
      </w:r>
    </w:p>
    <w:p w:rsidR="0017206B" w:rsidRDefault="0017206B"/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52C"/>
    <w:rsid w:val="0017206B"/>
    <w:rsid w:val="0024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42C267-F81E-4202-A9A0-7F0853390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52C"/>
    <w:pPr>
      <w:spacing w:after="200" w:line="276" w:lineRule="auto"/>
      <w:ind w:firstLine="284"/>
      <w:jc w:val="both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24252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242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24252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425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4252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4252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4252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2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2019-01-08T13:28:00Z</dcterms:created>
  <dcterms:modified xsi:type="dcterms:W3CDTF">2019-01-08T13:29:00Z</dcterms:modified>
</cp:coreProperties>
</file>