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C25" w:rsidRDefault="00C50C25" w:rsidP="00C50C2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50C25" w:rsidRDefault="00C50C25" w:rsidP="00C50C2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4, datë 1.2.2019</w:t>
      </w:r>
    </w:p>
    <w:p w:rsidR="00C50C25" w:rsidRPr="00C50C25" w:rsidRDefault="00C50C25" w:rsidP="00C50C25">
      <w:pPr>
        <w:pStyle w:val="NeniTitull"/>
        <w:rPr>
          <w:spacing w:val="-4"/>
          <w:sz w:val="14"/>
          <w:lang w:val="sq-AL"/>
        </w:rPr>
      </w:pPr>
    </w:p>
    <w:p w:rsidR="00C50C25" w:rsidRDefault="00C50C25" w:rsidP="00C50C2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</w:t>
      </w:r>
    </w:p>
    <w:p w:rsidR="00C50C25" w:rsidRDefault="00C50C25" w:rsidP="00C50C2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E KOMISIONIT KOMBËTAR RREGULLATOR NR. 30, DATË 18.7.2017, “PËR LICENCIMIN E SHA, UJËSJELLËS-KANALIZIME BERAT–KUÇOVË”, I NDRYSHUAR</w:t>
      </w:r>
    </w:p>
    <w:p w:rsidR="00C50C25" w:rsidRDefault="00C50C25" w:rsidP="00C50C25">
      <w:pPr>
        <w:pStyle w:val="Paragrafi"/>
        <w:rPr>
          <w:spacing w:val="-4"/>
          <w:sz w:val="12"/>
          <w:lang w:val="sq-AL"/>
        </w:rPr>
      </w:pP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13, 14, 16 dhe 17, të ligjit nr. 8102, datë 28.3.1996 “Për kuadrin rregullator të sektorit të furnizimit me ujë dhe largimit e përpunimit të ujërave të ndotura”, i ndryshuar (ligji nr. 8102), </w:t>
      </w:r>
      <w:bookmarkStart w:id="0" w:name="_Hlk530401566"/>
      <w:r>
        <w:rPr>
          <w:spacing w:val="-4"/>
          <w:lang w:val="sq-AL"/>
        </w:rPr>
        <w:t xml:space="preserve">VKM nr. 958, datë 6.5.2009 “Për miratimin e kategorive të licencimit dhe të procedurave për aplikim për licence”(VKM nr. 958), si dhe vendimit të Komisionit Kombëtar Rregullator nr. 29, datë 8.12.2009 “Për procedurat e dhënies dhe rinovimit të licencave profesionale për subjektet juridike e fizike që ushtrojnë veprimtari në sektorin e furnizimit me ujë dhe largimit e përpunimit të ujërave të ndotura”, e ndryshuar (Rregullore e licencimit), </w:t>
      </w:r>
    </w:p>
    <w:bookmarkEnd w:id="0"/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Komisioni Kombëtar Rregullator,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mbledhjen e datës 1.2.2019, pasi shqyrtoi dokumentacionin e paraqitur nga Drejtoria Tekniko-Ekonomike dhe Drejtoria Juridike mbi kërkesën e shoqërisë Ujësjellës-Kanalizime Berat–Kuçovë sh.a. </w:t>
      </w:r>
      <w:r>
        <w:rPr>
          <w:i/>
          <w:spacing w:val="-4"/>
          <w:lang w:val="sq-AL"/>
        </w:rPr>
        <w:t>(UK Berat–Kuçovë)</w:t>
      </w:r>
      <w:r>
        <w:rPr>
          <w:spacing w:val="-4"/>
          <w:lang w:val="sq-AL"/>
        </w:rPr>
        <w:t xml:space="preserve"> sh.a., për ndryshim të licencës për shkak të ndryshimit të drejtuesit ligjor,</w:t>
      </w:r>
    </w:p>
    <w:p w:rsidR="00C50C25" w:rsidRPr="00C50C25" w:rsidRDefault="00C50C25" w:rsidP="00C50C25">
      <w:pPr>
        <w:pStyle w:val="Paragrafi"/>
        <w:rPr>
          <w:spacing w:val="-4"/>
          <w:sz w:val="14"/>
          <w:lang w:val="sq-AL"/>
        </w:rPr>
      </w:pPr>
      <w:bookmarkStart w:id="1" w:name="_GoBack"/>
      <w:bookmarkEnd w:id="1"/>
    </w:p>
    <w:p w:rsidR="00C50C25" w:rsidRDefault="00C50C25" w:rsidP="00C50C25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VËREN SE:</w:t>
      </w:r>
    </w:p>
    <w:p w:rsidR="00C50C25" w:rsidRDefault="00C50C25" w:rsidP="00C50C25">
      <w:pPr>
        <w:pStyle w:val="Paragrafi"/>
        <w:rPr>
          <w:spacing w:val="-4"/>
          <w:sz w:val="14"/>
          <w:lang w:val="sq-AL"/>
        </w:rPr>
      </w:pP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Shoqëria UK Berat–Kuçovë me shkresën nr. 25 prot. datë 10.1.2019, me lëndë “Përcjellje e dokumenteve të nevojshëm për ndryshimin e d</w:t>
      </w:r>
      <w:r>
        <w:rPr>
          <w:spacing w:val="-6"/>
          <w:lang w:val="sq-AL"/>
        </w:rPr>
        <w:t xml:space="preserve">rejtuesit ligjor” ka paraqitur pranë Entit Rregullator të Sektorit të Furnizimit me Ujë dhe Largimit e Përpunimit të Ujërave të Ndotura </w:t>
      </w:r>
      <w:r>
        <w:rPr>
          <w:i/>
          <w:spacing w:val="-6"/>
          <w:lang w:val="sq-AL"/>
        </w:rPr>
        <w:t>(ERRU)</w:t>
      </w:r>
      <w:r>
        <w:rPr>
          <w:spacing w:val="-6"/>
          <w:lang w:val="sq-AL"/>
        </w:rPr>
        <w:t xml:space="preserve"> kërkesën për rinovim të licencës për efekt të ndryshimit të drejtuesit ligjor të shoqëruar me dokumentacionin sipas përcaktimeve të parashikuara në VKM-në nr. 958 dhe Rregullore e licencimit.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 Komisioni Kombëtar Rregullator (</w:t>
      </w:r>
      <w:r>
        <w:rPr>
          <w:i/>
          <w:spacing w:val="-4"/>
          <w:lang w:val="sq-AL"/>
        </w:rPr>
        <w:t>KKRR</w:t>
      </w:r>
      <w:r>
        <w:rPr>
          <w:spacing w:val="-4"/>
          <w:lang w:val="sq-AL"/>
        </w:rPr>
        <w:t>) e gjeti paraqitjen e kërkesë së UK Berat–Kuçovë për rinovim licence për efekt të ndryshimit të drejtuesit ligjor në konformitet me kriteret dhe procedurën e parashikuar në VKM-në nr. 958 dhe Rregulloren e licencimit.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bookmarkStart w:id="2" w:name="_Hlk530406098"/>
      <w:r>
        <w:rPr>
          <w:spacing w:val="-4"/>
          <w:lang w:val="sq-AL"/>
        </w:rPr>
        <w:t>3. UK Berat–Kuçovë ka përditësuar ekstraktin e regjistrit tregtar për efekt të ndryshimit të drejtuesit ligjor me dokumentacionin si më poshtë: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vendimin e Asamblesë së Përgjithshme të UK Berat–Kuçovë nr. 178, datë 31.12.2018, “Për lirimin e administratorit të sh.a. Ujësjellës-Kanalizime Berat–Kuçovë”; 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vendimin e Asamblesë së Përgjithshme të UK Berat–Kuçovë nr. 179, datë 31.12.2018 “Për emërimin e administratorit të sh.a. Ujësjellës-Kanalizime Berat–Kuçovë”</w:t>
      </w:r>
      <w:bookmarkEnd w:id="2"/>
      <w:r>
        <w:rPr>
          <w:spacing w:val="-4"/>
          <w:lang w:val="sq-AL"/>
        </w:rPr>
        <w:t>.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Referuar kërkesës dhe dokumentacionit shoqërues, rezulton: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ERRU-ja ka licencuar shoqërinë </w:t>
      </w:r>
      <w:bookmarkStart w:id="3" w:name="_Hlk526347311"/>
      <w:r>
        <w:rPr>
          <w:spacing w:val="-4"/>
          <w:lang w:val="sq-AL"/>
        </w:rPr>
        <w:t>UK Berat–Kuçovë, me vendimin nr. 30, datë 18.7.2017, “Për licencimin e sh. a Ujësjellës-Kanalizime Berat–Kuçovë”, i ndryshuar me një afat 4-vjeçar, ku shoqëria autorizohet të ofrojë shërbimin e grumbullimit dhe shpërndarjes së ujit për konsum publik, si dhe largimit të ujërave të ndotura;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bookmarkStart w:id="4" w:name="_Hlk535936376"/>
      <w:bookmarkEnd w:id="3"/>
      <w:r>
        <w:rPr>
          <w:spacing w:val="-4"/>
          <w:lang w:val="sq-AL"/>
        </w:rPr>
        <w:t>b) Asambleja e Përgjithshme e Ujësjellës-Kanalizime Berat–Kuçovë sh.a. me vendimin nr. 178, datë 31.12.2018, “Për lirimin e administratorit të sh.a. Ujësjellës-Kanalizime Berat–Kuçovë” dhe vendimin nr. 179, datë 31.12.2018 “Për emërimin e administratorit të sh.a. Ujësjellës-Kanalizime Berat–Kuçovë” ka vendosur ndryshimin e drejtuesit ligjor të shoqërisë UK Berat–Kuçovë duke emëruar z. Pelivan Sinaj.</w:t>
      </w:r>
    </w:p>
    <w:bookmarkEnd w:id="4"/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ERRU-ja, në vlerësimin e kërkesës për ndryshimin e licencës për efekt të ndryshimit të drejtuesit ligjor ka marrë në konsideratë përmbushjen nga ana e UK Berat–Kuçovë sh.a. të kërkesave të ligjit nr. 8102, të VKM-së nr. 958 dhe Rregullores së licencimit, në mënyrë të veçantë sa i takon garantimit që i licencuari të veprojnë në përputhje me kushtet e licencës së tij dhe të mbrojë interesat e konsumatorëve në lidhje me cilësinë, eficiencën, vazhdueshmërinë dhe garancinë e shërbimit.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Për gjithë sa më sipër Komisioni Kombëtar Rregullator, pasi arriti në përfundimin se aplikimi i UK Berat–Kuçovë është i bazuar ligjërisht dhe plotëson kërkesat ligjore të parashikuara në kuadrin rregullator në fuqi,</w:t>
      </w:r>
    </w:p>
    <w:p w:rsidR="00C50C25" w:rsidRPr="00C50C25" w:rsidRDefault="00C50C25" w:rsidP="00C50C25">
      <w:pPr>
        <w:pStyle w:val="Paragrafi"/>
        <w:rPr>
          <w:spacing w:val="-4"/>
          <w:sz w:val="14"/>
          <w:lang w:val="sq-AL"/>
        </w:rPr>
      </w:pPr>
    </w:p>
    <w:p w:rsidR="00C50C25" w:rsidRDefault="00C50C25" w:rsidP="00C50C25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50C25" w:rsidRPr="00C50C25" w:rsidRDefault="00C50C25" w:rsidP="00C50C25">
      <w:pPr>
        <w:pStyle w:val="Paragrafi"/>
        <w:rPr>
          <w:spacing w:val="-4"/>
          <w:sz w:val="14"/>
          <w:lang w:val="sq-AL"/>
        </w:rPr>
      </w:pP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pikën</w:t>
      </w:r>
      <w:proofErr w:type="spellEnd"/>
      <w:r>
        <w:rPr>
          <w:spacing w:val="-4"/>
        </w:rPr>
        <w:t xml:space="preserve"> 1,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vendimit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KKRR-</w:t>
      </w:r>
      <w:proofErr w:type="spellStart"/>
      <w:r>
        <w:rPr>
          <w:spacing w:val="-4"/>
        </w:rPr>
        <w:t>së</w:t>
      </w:r>
      <w:proofErr w:type="spellEnd"/>
      <w:r>
        <w:rPr>
          <w:spacing w:val="-4"/>
        </w:rPr>
        <w:t xml:space="preserve"> nr. 30,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18.7.2017, “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licencimin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shoqërisë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Ujësjellës-Kanalizime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Berat</w:t>
      </w:r>
      <w:proofErr w:type="spellEnd"/>
      <w:r>
        <w:rPr>
          <w:spacing w:val="-4"/>
        </w:rPr>
        <w:t>–</w:t>
      </w:r>
      <w:proofErr w:type="spellStart"/>
      <w:r>
        <w:rPr>
          <w:spacing w:val="-4"/>
        </w:rPr>
        <w:t>Kuçovë</w:t>
      </w:r>
      <w:proofErr w:type="spellEnd"/>
      <w:r>
        <w:rPr>
          <w:spacing w:val="-4"/>
        </w:rPr>
        <w:t xml:space="preserve">”,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ndryshuar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bëhet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ndryshimi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si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poshtë</w:t>
      </w:r>
      <w:proofErr w:type="spellEnd"/>
      <w:r>
        <w:rPr>
          <w:spacing w:val="-4"/>
        </w:rPr>
        <w:t>:</w:t>
      </w:r>
      <w:r>
        <w:rPr>
          <w:spacing w:val="-4"/>
          <w:lang w:val="sq-AL"/>
        </w:rPr>
        <w:t xml:space="preserve"> 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“Drejtues ligjor: Pelivan Sinaj”.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C50C25" w:rsidRDefault="00C50C25" w:rsidP="00C50C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publikohet në Fletoren Zyrtare.</w:t>
      </w:r>
    </w:p>
    <w:p w:rsidR="00C50C25" w:rsidRPr="00C50C25" w:rsidRDefault="00C50C25" w:rsidP="00C50C25">
      <w:pPr>
        <w:pStyle w:val="Paragrafi"/>
        <w:rPr>
          <w:spacing w:val="-4"/>
          <w:sz w:val="14"/>
          <w:lang w:val="sq-AL"/>
        </w:rPr>
      </w:pPr>
    </w:p>
    <w:p w:rsidR="00C50C25" w:rsidRDefault="00C50C25" w:rsidP="00C50C2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C50C25" w:rsidRDefault="00C50C25" w:rsidP="00C50C2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Ndriçim Shani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C25"/>
    <w:rsid w:val="0016532D"/>
    <w:rsid w:val="00C5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593756-7339-44C6-9A67-D4AF0DF7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0C2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50C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C50C2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50C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2019-02-27T12:16:00Z</dcterms:created>
  <dcterms:modified xsi:type="dcterms:W3CDTF">2019-02-27T12:19:00Z</dcterms:modified>
</cp:coreProperties>
</file>