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CCF83" w14:textId="77777777" w:rsidR="0042190F" w:rsidRPr="00C328B7" w:rsidRDefault="0042190F" w:rsidP="00C328B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328B7">
        <w:rPr>
          <w:rFonts w:ascii="Garamond" w:hAnsi="Garamond"/>
          <w:b/>
          <w:sz w:val="24"/>
          <w:szCs w:val="24"/>
        </w:rPr>
        <w:t>VENDIM</w:t>
      </w:r>
    </w:p>
    <w:p w14:paraId="43319780" w14:textId="6B32E9BF" w:rsidR="0042190F" w:rsidRPr="00C328B7" w:rsidRDefault="0042190F" w:rsidP="00C328B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328B7">
        <w:rPr>
          <w:rFonts w:ascii="Garamond" w:hAnsi="Garamond"/>
          <w:b/>
          <w:sz w:val="24"/>
          <w:szCs w:val="24"/>
        </w:rPr>
        <w:t>Nr.</w:t>
      </w:r>
      <w:r w:rsidR="00386037" w:rsidRPr="00C328B7">
        <w:rPr>
          <w:rFonts w:ascii="Garamond" w:hAnsi="Garamond"/>
          <w:b/>
          <w:sz w:val="24"/>
          <w:szCs w:val="24"/>
        </w:rPr>
        <w:t xml:space="preserve"> </w:t>
      </w:r>
      <w:r w:rsidR="005542EC" w:rsidRPr="00C328B7">
        <w:rPr>
          <w:rFonts w:ascii="Garamond" w:hAnsi="Garamond"/>
          <w:b/>
          <w:sz w:val="24"/>
          <w:szCs w:val="24"/>
        </w:rPr>
        <w:t>31</w:t>
      </w:r>
      <w:r w:rsidRPr="00C328B7">
        <w:rPr>
          <w:rFonts w:ascii="Garamond" w:hAnsi="Garamond"/>
          <w:b/>
          <w:sz w:val="24"/>
          <w:szCs w:val="24"/>
        </w:rPr>
        <w:t xml:space="preserve">, datë </w:t>
      </w:r>
      <w:r w:rsidR="005542EC" w:rsidRPr="00C328B7">
        <w:rPr>
          <w:rFonts w:ascii="Garamond" w:hAnsi="Garamond"/>
          <w:b/>
          <w:sz w:val="24"/>
          <w:szCs w:val="24"/>
        </w:rPr>
        <w:t>28</w:t>
      </w:r>
      <w:r w:rsidR="00415FE7">
        <w:rPr>
          <w:rFonts w:ascii="Garamond" w:hAnsi="Garamond"/>
          <w:b/>
          <w:sz w:val="24"/>
          <w:szCs w:val="24"/>
        </w:rPr>
        <w:t>.</w:t>
      </w:r>
      <w:r w:rsidR="005542EC" w:rsidRPr="00C328B7">
        <w:rPr>
          <w:rFonts w:ascii="Garamond" w:hAnsi="Garamond"/>
          <w:b/>
          <w:sz w:val="24"/>
          <w:szCs w:val="24"/>
        </w:rPr>
        <w:t>6</w:t>
      </w:r>
      <w:r w:rsidRPr="00C328B7">
        <w:rPr>
          <w:rFonts w:ascii="Garamond" w:hAnsi="Garamond"/>
          <w:b/>
          <w:sz w:val="24"/>
          <w:szCs w:val="24"/>
        </w:rPr>
        <w:t>.2019</w:t>
      </w:r>
    </w:p>
    <w:p w14:paraId="3FA9E1A5" w14:textId="77777777" w:rsidR="00F6204D" w:rsidRPr="00C328B7" w:rsidRDefault="00F6204D" w:rsidP="00C328B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020BD2D" w14:textId="3CA6BFF3" w:rsidR="00182D4A" w:rsidRPr="00C328B7" w:rsidRDefault="00C328B7" w:rsidP="00C328B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Hlk13815994"/>
      <w:r w:rsidRPr="00C328B7">
        <w:rPr>
          <w:rFonts w:ascii="Garamond" w:hAnsi="Garamond"/>
          <w:b/>
          <w:sz w:val="24"/>
          <w:szCs w:val="24"/>
        </w:rPr>
        <w:t xml:space="preserve">PËR </w:t>
      </w:r>
      <w:r w:rsidR="00182D4A" w:rsidRPr="00C328B7">
        <w:rPr>
          <w:rFonts w:ascii="Garamond" w:hAnsi="Garamond"/>
          <w:b/>
          <w:sz w:val="24"/>
          <w:szCs w:val="24"/>
        </w:rPr>
        <w:t>MIRATIMIN E PLATFORMËS SË DATA BAZËS PËR GRUMBULLIMIN E TË D</w:t>
      </w:r>
      <w:r w:rsidR="00415FE7">
        <w:rPr>
          <w:rFonts w:ascii="Garamond" w:hAnsi="Garamond"/>
          <w:b/>
          <w:sz w:val="24"/>
          <w:szCs w:val="24"/>
        </w:rPr>
        <w:t>HËNAVE NGA SHOQËRITË UJËSJELLËS-</w:t>
      </w:r>
      <w:r w:rsidR="00182D4A" w:rsidRPr="00C328B7">
        <w:rPr>
          <w:rFonts w:ascii="Garamond" w:hAnsi="Garamond"/>
          <w:b/>
          <w:sz w:val="24"/>
          <w:szCs w:val="24"/>
        </w:rPr>
        <w:t>KANALIZIME</w:t>
      </w:r>
    </w:p>
    <w:bookmarkEnd w:id="0"/>
    <w:p w14:paraId="4A8DC74E" w14:textId="77777777" w:rsidR="00C2345C" w:rsidRPr="00C328B7" w:rsidRDefault="00C2345C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E3B25B" w14:textId="5DC2D2EE" w:rsidR="00A82800" w:rsidRPr="00C328B7" w:rsidRDefault="00456361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Në mbështetje të nenit 14</w:t>
      </w:r>
      <w:r w:rsidR="00A82800" w:rsidRPr="00C328B7">
        <w:rPr>
          <w:rFonts w:ascii="Garamond" w:hAnsi="Garamond"/>
          <w:sz w:val="24"/>
          <w:szCs w:val="24"/>
        </w:rPr>
        <w:t xml:space="preserve">, </w:t>
      </w:r>
      <w:r w:rsidRPr="00C328B7">
        <w:rPr>
          <w:rFonts w:ascii="Garamond" w:hAnsi="Garamond"/>
          <w:sz w:val="24"/>
          <w:szCs w:val="24"/>
        </w:rPr>
        <w:t>2</w:t>
      </w:r>
      <w:r w:rsidR="004937CB" w:rsidRPr="00C328B7">
        <w:rPr>
          <w:rFonts w:ascii="Garamond" w:hAnsi="Garamond"/>
          <w:sz w:val="24"/>
          <w:szCs w:val="24"/>
        </w:rPr>
        <w:t>8</w:t>
      </w:r>
      <w:r w:rsidR="00A968B8" w:rsidRPr="00C328B7">
        <w:rPr>
          <w:rFonts w:ascii="Garamond" w:hAnsi="Garamond"/>
          <w:sz w:val="24"/>
          <w:szCs w:val="24"/>
        </w:rPr>
        <w:t xml:space="preserve">, 29 </w:t>
      </w:r>
      <w:r w:rsidR="00A82800" w:rsidRPr="00C328B7">
        <w:rPr>
          <w:rFonts w:ascii="Garamond" w:hAnsi="Garamond"/>
          <w:sz w:val="24"/>
          <w:szCs w:val="24"/>
        </w:rPr>
        <w:t xml:space="preserve">dhe </w:t>
      </w:r>
      <w:r w:rsidR="00A968B8" w:rsidRPr="00C328B7">
        <w:rPr>
          <w:rFonts w:ascii="Garamond" w:hAnsi="Garamond"/>
          <w:sz w:val="24"/>
          <w:szCs w:val="24"/>
        </w:rPr>
        <w:t>31</w:t>
      </w:r>
      <w:r w:rsidR="00415FE7">
        <w:rPr>
          <w:rFonts w:ascii="Garamond" w:hAnsi="Garamond"/>
          <w:sz w:val="24"/>
          <w:szCs w:val="24"/>
        </w:rPr>
        <w:t xml:space="preserve"> të ligjit nr. 8102, datë 28.</w:t>
      </w:r>
      <w:r w:rsidRPr="00C328B7">
        <w:rPr>
          <w:rFonts w:ascii="Garamond" w:hAnsi="Garamond"/>
          <w:sz w:val="24"/>
          <w:szCs w:val="24"/>
        </w:rPr>
        <w:t>3.1996</w:t>
      </w:r>
      <w:r w:rsidR="00415FE7">
        <w:rPr>
          <w:rFonts w:ascii="Garamond" w:hAnsi="Garamond"/>
          <w:sz w:val="24"/>
          <w:szCs w:val="24"/>
        </w:rPr>
        <w:t xml:space="preserve"> “</w:t>
      </w:r>
      <w:r w:rsidRPr="00C328B7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415FE7">
        <w:rPr>
          <w:rFonts w:ascii="Garamond" w:hAnsi="Garamond"/>
          <w:sz w:val="24"/>
          <w:szCs w:val="24"/>
        </w:rPr>
        <w:t>”</w:t>
      </w:r>
      <w:r w:rsidRPr="00C328B7">
        <w:rPr>
          <w:rFonts w:ascii="Garamond" w:hAnsi="Garamond"/>
          <w:sz w:val="24"/>
          <w:szCs w:val="24"/>
        </w:rPr>
        <w:t>, i ndryshuar</w:t>
      </w:r>
      <w:r w:rsidR="00A82800" w:rsidRPr="00C328B7">
        <w:rPr>
          <w:rFonts w:ascii="Garamond" w:hAnsi="Garamond"/>
          <w:sz w:val="24"/>
          <w:szCs w:val="24"/>
        </w:rPr>
        <w:t xml:space="preserve"> (ligji nr. 8102)</w:t>
      </w:r>
      <w:r w:rsidRPr="00C328B7">
        <w:rPr>
          <w:rFonts w:ascii="Garamond" w:hAnsi="Garamond"/>
          <w:sz w:val="24"/>
          <w:szCs w:val="24"/>
        </w:rPr>
        <w:t xml:space="preserve">, </w:t>
      </w:r>
    </w:p>
    <w:p w14:paraId="01F62DC8" w14:textId="79CAB602" w:rsidR="00A82800" w:rsidRPr="00C328B7" w:rsidRDefault="001F2D2F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Komisioni Kombëtar Rregullator</w:t>
      </w:r>
      <w:r w:rsidR="00A82800" w:rsidRPr="00C328B7">
        <w:rPr>
          <w:rFonts w:ascii="Garamond" w:hAnsi="Garamond"/>
          <w:sz w:val="24"/>
          <w:szCs w:val="24"/>
        </w:rPr>
        <w:t>,</w:t>
      </w:r>
    </w:p>
    <w:p w14:paraId="3C23C584" w14:textId="3B82E3E6" w:rsidR="00456361" w:rsidRPr="00C328B7" w:rsidRDefault="001F2D2F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n</w:t>
      </w:r>
      <w:r w:rsidR="002C46B6" w:rsidRPr="00C328B7">
        <w:rPr>
          <w:rFonts w:ascii="Garamond" w:hAnsi="Garamond"/>
          <w:sz w:val="24"/>
          <w:szCs w:val="24"/>
        </w:rPr>
        <w:t>ë</w:t>
      </w:r>
      <w:r w:rsidRPr="00C328B7">
        <w:rPr>
          <w:rFonts w:ascii="Garamond" w:hAnsi="Garamond"/>
          <w:sz w:val="24"/>
          <w:szCs w:val="24"/>
        </w:rPr>
        <w:t xml:space="preserve"> mbledhjen e dat</w:t>
      </w:r>
      <w:r w:rsidR="002C46B6" w:rsidRPr="00C328B7">
        <w:rPr>
          <w:rFonts w:ascii="Garamond" w:hAnsi="Garamond"/>
          <w:sz w:val="24"/>
          <w:szCs w:val="24"/>
        </w:rPr>
        <w:t>ë</w:t>
      </w:r>
      <w:r w:rsidRPr="00C328B7">
        <w:rPr>
          <w:rFonts w:ascii="Garamond" w:hAnsi="Garamond"/>
          <w:sz w:val="24"/>
          <w:szCs w:val="24"/>
        </w:rPr>
        <w:t>s</w:t>
      </w:r>
      <w:r w:rsidR="00EF7E83" w:rsidRPr="00C328B7">
        <w:rPr>
          <w:rFonts w:ascii="Garamond" w:hAnsi="Garamond"/>
          <w:sz w:val="24"/>
          <w:szCs w:val="24"/>
        </w:rPr>
        <w:t xml:space="preserve"> </w:t>
      </w:r>
      <w:r w:rsidR="005542EC" w:rsidRPr="00C328B7">
        <w:rPr>
          <w:rFonts w:ascii="Garamond" w:hAnsi="Garamond"/>
          <w:sz w:val="24"/>
          <w:szCs w:val="24"/>
        </w:rPr>
        <w:t>28</w:t>
      </w:r>
      <w:r w:rsidR="00705211" w:rsidRPr="00C328B7">
        <w:rPr>
          <w:rFonts w:ascii="Garamond" w:hAnsi="Garamond"/>
          <w:sz w:val="24"/>
          <w:szCs w:val="24"/>
        </w:rPr>
        <w:t>.</w:t>
      </w:r>
      <w:r w:rsidR="005542EC" w:rsidRPr="00C328B7">
        <w:rPr>
          <w:rFonts w:ascii="Garamond" w:hAnsi="Garamond"/>
          <w:sz w:val="24"/>
          <w:szCs w:val="24"/>
        </w:rPr>
        <w:t>6</w:t>
      </w:r>
      <w:r w:rsidR="00705211" w:rsidRPr="00C328B7">
        <w:rPr>
          <w:rFonts w:ascii="Garamond" w:hAnsi="Garamond"/>
          <w:sz w:val="24"/>
          <w:szCs w:val="24"/>
        </w:rPr>
        <w:t>.201</w:t>
      </w:r>
      <w:r w:rsidR="00BF5F9B" w:rsidRPr="00C328B7">
        <w:rPr>
          <w:rFonts w:ascii="Garamond" w:hAnsi="Garamond"/>
          <w:sz w:val="24"/>
          <w:szCs w:val="24"/>
        </w:rPr>
        <w:t>9</w:t>
      </w:r>
      <w:r w:rsidR="00415FE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</w:t>
      </w:r>
      <w:r w:rsidR="00207E0A" w:rsidRPr="00C328B7">
        <w:rPr>
          <w:rFonts w:ascii="Garamond" w:hAnsi="Garamond"/>
          <w:sz w:val="24"/>
          <w:szCs w:val="24"/>
        </w:rPr>
        <w:t xml:space="preserve">pasi </w:t>
      </w:r>
      <w:r w:rsidRPr="00C328B7">
        <w:rPr>
          <w:rFonts w:ascii="Garamond" w:hAnsi="Garamond"/>
          <w:sz w:val="24"/>
          <w:szCs w:val="24"/>
        </w:rPr>
        <w:t xml:space="preserve">shqyrtoi </w:t>
      </w:r>
      <w:r w:rsidR="00A82800" w:rsidRPr="00C328B7">
        <w:rPr>
          <w:rFonts w:ascii="Garamond" w:hAnsi="Garamond"/>
          <w:sz w:val="24"/>
          <w:szCs w:val="24"/>
        </w:rPr>
        <w:t>dokumentacionin</w:t>
      </w:r>
      <w:r w:rsidRPr="00C328B7">
        <w:rPr>
          <w:rFonts w:ascii="Garamond" w:hAnsi="Garamond"/>
          <w:sz w:val="24"/>
          <w:szCs w:val="24"/>
        </w:rPr>
        <w:t xml:space="preserve"> e paraqitur nga Drejtoria</w:t>
      </w:r>
      <w:r w:rsidR="00A82800" w:rsidRPr="00C328B7">
        <w:rPr>
          <w:rFonts w:ascii="Garamond" w:hAnsi="Garamond"/>
          <w:sz w:val="24"/>
          <w:szCs w:val="24"/>
        </w:rPr>
        <w:t xml:space="preserve"> </w:t>
      </w:r>
      <w:r w:rsidRPr="00C328B7">
        <w:rPr>
          <w:rFonts w:ascii="Garamond" w:hAnsi="Garamond"/>
          <w:sz w:val="24"/>
          <w:szCs w:val="24"/>
        </w:rPr>
        <w:t>Tekniko-Ekonomike</w:t>
      </w:r>
      <w:r w:rsidR="00207E0A" w:rsidRPr="00C328B7">
        <w:rPr>
          <w:rFonts w:ascii="Garamond" w:hAnsi="Garamond"/>
          <w:sz w:val="24"/>
          <w:szCs w:val="24"/>
        </w:rPr>
        <w:t xml:space="preserve"> </w:t>
      </w:r>
      <w:r w:rsidR="00E723E1" w:rsidRPr="00C328B7">
        <w:rPr>
          <w:rFonts w:ascii="Garamond" w:hAnsi="Garamond"/>
          <w:sz w:val="24"/>
          <w:szCs w:val="24"/>
        </w:rPr>
        <w:t xml:space="preserve">mbi </w:t>
      </w:r>
      <w:r w:rsidR="00182D4A" w:rsidRPr="00C328B7">
        <w:rPr>
          <w:rFonts w:ascii="Garamond" w:hAnsi="Garamond"/>
          <w:sz w:val="24"/>
          <w:szCs w:val="24"/>
        </w:rPr>
        <w:t>platformën e data bazës për grumbullimin e t</w:t>
      </w:r>
      <w:r w:rsidR="0020432D" w:rsidRPr="00C328B7">
        <w:rPr>
          <w:rFonts w:ascii="Garamond" w:hAnsi="Garamond"/>
          <w:sz w:val="24"/>
          <w:szCs w:val="24"/>
        </w:rPr>
        <w:t>ë</w:t>
      </w:r>
      <w:r w:rsidR="00182D4A" w:rsidRPr="00C328B7">
        <w:rPr>
          <w:rFonts w:ascii="Garamond" w:hAnsi="Garamond"/>
          <w:sz w:val="24"/>
          <w:szCs w:val="24"/>
        </w:rPr>
        <w:t xml:space="preserve"> dhënave nga shoqëritë </w:t>
      </w:r>
      <w:r w:rsidR="00A968B8" w:rsidRPr="00C328B7">
        <w:rPr>
          <w:rFonts w:ascii="Garamond" w:hAnsi="Garamond"/>
          <w:sz w:val="24"/>
          <w:szCs w:val="24"/>
        </w:rPr>
        <w:t>Ujësjellës</w:t>
      </w:r>
      <w:r w:rsidR="00415FE7">
        <w:rPr>
          <w:rFonts w:ascii="Garamond" w:hAnsi="Garamond"/>
          <w:sz w:val="24"/>
          <w:szCs w:val="24"/>
        </w:rPr>
        <w:t>-</w:t>
      </w:r>
      <w:r w:rsidR="00182D4A" w:rsidRPr="00C328B7">
        <w:rPr>
          <w:rFonts w:ascii="Garamond" w:hAnsi="Garamond"/>
          <w:sz w:val="24"/>
          <w:szCs w:val="24"/>
        </w:rPr>
        <w:t>Kanalizime</w:t>
      </w:r>
      <w:r w:rsidR="00E723E1" w:rsidRPr="00C328B7">
        <w:rPr>
          <w:rFonts w:ascii="Garamond" w:hAnsi="Garamond"/>
          <w:sz w:val="24"/>
          <w:szCs w:val="24"/>
        </w:rPr>
        <w:t>,</w:t>
      </w:r>
    </w:p>
    <w:p w14:paraId="435D2C0C" w14:textId="7E614BDA" w:rsidR="00317E94" w:rsidRPr="00C328B7" w:rsidRDefault="00317E94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6FB30E" w14:textId="44C17DE7" w:rsidR="00EA6224" w:rsidRPr="00C328B7" w:rsidRDefault="00C328B7" w:rsidP="00C328B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VËREN SE:</w:t>
      </w:r>
    </w:p>
    <w:p w14:paraId="6DA9B3F1" w14:textId="77777777" w:rsidR="004C5FE4" w:rsidRPr="00C328B7" w:rsidRDefault="004C5FE4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031DCE6" w14:textId="0DA1F23F" w:rsidR="00C66BF2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15FE7">
        <w:rPr>
          <w:rFonts w:ascii="Garamond" w:hAnsi="Garamond"/>
          <w:sz w:val="24"/>
          <w:szCs w:val="24"/>
        </w:rPr>
        <w:t>Në mbështetje të pikës 1/</w:t>
      </w:r>
      <w:r w:rsidR="004B16E0" w:rsidRPr="00C328B7">
        <w:rPr>
          <w:rFonts w:ascii="Garamond" w:hAnsi="Garamond"/>
          <w:sz w:val="24"/>
          <w:szCs w:val="24"/>
        </w:rPr>
        <w:t>e</w:t>
      </w:r>
      <w:r w:rsidR="0020432D" w:rsidRPr="00C328B7">
        <w:rPr>
          <w:rFonts w:ascii="Garamond" w:hAnsi="Garamond"/>
          <w:sz w:val="24"/>
          <w:szCs w:val="24"/>
        </w:rPr>
        <w:t xml:space="preserve"> të nenit 14</w:t>
      </w:r>
      <w:r w:rsidR="00415FE7">
        <w:rPr>
          <w:rFonts w:ascii="Garamond" w:hAnsi="Garamond"/>
          <w:sz w:val="24"/>
          <w:szCs w:val="24"/>
        </w:rPr>
        <w:t>,</w:t>
      </w:r>
      <w:r w:rsidR="0020432D" w:rsidRPr="00C328B7">
        <w:rPr>
          <w:rFonts w:ascii="Garamond" w:hAnsi="Garamond"/>
          <w:sz w:val="24"/>
          <w:szCs w:val="24"/>
        </w:rPr>
        <w:t xml:space="preserve"> të ligjit nr. 8102</w:t>
      </w:r>
      <w:r w:rsidR="004B16E0" w:rsidRPr="00C328B7">
        <w:rPr>
          <w:rFonts w:ascii="Garamond" w:hAnsi="Garamond"/>
          <w:sz w:val="24"/>
          <w:szCs w:val="24"/>
        </w:rPr>
        <w:t>,</w:t>
      </w:r>
      <w:r w:rsidR="0020432D" w:rsidRPr="00C328B7">
        <w:rPr>
          <w:rFonts w:ascii="Garamond" w:hAnsi="Garamond"/>
          <w:sz w:val="24"/>
          <w:szCs w:val="24"/>
        </w:rPr>
        <w:t xml:space="preserve"> </w:t>
      </w:r>
      <w:r w:rsidR="004B16E0" w:rsidRPr="00C328B7">
        <w:rPr>
          <w:rFonts w:ascii="Garamond" w:hAnsi="Garamond"/>
          <w:sz w:val="24"/>
          <w:szCs w:val="24"/>
        </w:rPr>
        <w:t xml:space="preserve">Komisioni </w:t>
      </w:r>
      <w:r w:rsidR="00AC7EE7" w:rsidRPr="00C328B7">
        <w:rPr>
          <w:rFonts w:ascii="Garamond" w:hAnsi="Garamond"/>
          <w:sz w:val="24"/>
          <w:szCs w:val="24"/>
        </w:rPr>
        <w:t>Kombëtar</w:t>
      </w:r>
      <w:r w:rsidR="004B16E0" w:rsidRPr="00C328B7">
        <w:rPr>
          <w:rFonts w:ascii="Garamond" w:hAnsi="Garamond"/>
          <w:sz w:val="24"/>
          <w:szCs w:val="24"/>
        </w:rPr>
        <w:t xml:space="preserve"> Rregullator (</w:t>
      </w:r>
      <w:r w:rsidR="0020432D" w:rsidRPr="00C328B7">
        <w:rPr>
          <w:rFonts w:ascii="Garamond" w:hAnsi="Garamond"/>
          <w:sz w:val="24"/>
          <w:szCs w:val="24"/>
        </w:rPr>
        <w:t>KKRR</w:t>
      </w:r>
      <w:r w:rsidR="004B16E0" w:rsidRPr="00C328B7">
        <w:rPr>
          <w:rFonts w:ascii="Garamond" w:hAnsi="Garamond"/>
          <w:sz w:val="24"/>
          <w:szCs w:val="24"/>
        </w:rPr>
        <w:t>)</w:t>
      </w:r>
      <w:r w:rsidR="0020432D" w:rsidRPr="00C328B7">
        <w:rPr>
          <w:rFonts w:ascii="Garamond" w:hAnsi="Garamond"/>
          <w:sz w:val="24"/>
          <w:szCs w:val="24"/>
        </w:rPr>
        <w:t xml:space="preserve"> për të përmbushur mandatin e tij sipas këtij ligji, </w:t>
      </w:r>
      <w:r w:rsidR="004B16E0" w:rsidRPr="00C328B7">
        <w:rPr>
          <w:rFonts w:ascii="Garamond" w:hAnsi="Garamond"/>
          <w:sz w:val="24"/>
          <w:szCs w:val="24"/>
        </w:rPr>
        <w:t xml:space="preserve">do të inkurajojë standarde dhe rregulla uniforme për të gjithë sektorin. KKRR </w:t>
      </w:r>
      <w:r w:rsidR="00C66BF2" w:rsidRPr="00C328B7">
        <w:rPr>
          <w:rFonts w:ascii="Garamond" w:hAnsi="Garamond"/>
          <w:sz w:val="24"/>
          <w:szCs w:val="24"/>
        </w:rPr>
        <w:t xml:space="preserve">sipas </w:t>
      </w:r>
      <w:r w:rsidR="004B16E0" w:rsidRPr="00C328B7">
        <w:rPr>
          <w:rFonts w:ascii="Garamond" w:hAnsi="Garamond"/>
          <w:sz w:val="24"/>
          <w:szCs w:val="24"/>
        </w:rPr>
        <w:t>pik</w:t>
      </w:r>
      <w:r w:rsidR="00AC7EE7" w:rsidRPr="00C328B7">
        <w:rPr>
          <w:rFonts w:ascii="Garamond" w:hAnsi="Garamond"/>
          <w:sz w:val="24"/>
          <w:szCs w:val="24"/>
        </w:rPr>
        <w:t>ë</w:t>
      </w:r>
      <w:r w:rsidR="00415FE7">
        <w:rPr>
          <w:rFonts w:ascii="Garamond" w:hAnsi="Garamond"/>
          <w:sz w:val="24"/>
          <w:szCs w:val="24"/>
        </w:rPr>
        <w:t>s 1/i,</w:t>
      </w:r>
      <w:r w:rsidR="004B16E0" w:rsidRPr="00C328B7">
        <w:rPr>
          <w:rFonts w:ascii="Garamond" w:hAnsi="Garamond"/>
          <w:sz w:val="24"/>
          <w:szCs w:val="24"/>
        </w:rPr>
        <w:t xml:space="preserve"> t</w:t>
      </w:r>
      <w:r w:rsidR="00AC7EE7" w:rsidRPr="00C328B7">
        <w:rPr>
          <w:rFonts w:ascii="Garamond" w:hAnsi="Garamond"/>
          <w:sz w:val="24"/>
          <w:szCs w:val="24"/>
        </w:rPr>
        <w:t>ë</w:t>
      </w:r>
      <w:r w:rsidR="004B16E0" w:rsidRPr="00C328B7">
        <w:rPr>
          <w:rFonts w:ascii="Garamond" w:hAnsi="Garamond"/>
          <w:sz w:val="24"/>
          <w:szCs w:val="24"/>
        </w:rPr>
        <w:t xml:space="preserve"> nenit 14</w:t>
      </w:r>
      <w:r w:rsidR="00415FE7">
        <w:rPr>
          <w:rFonts w:ascii="Garamond" w:hAnsi="Garamond"/>
          <w:sz w:val="24"/>
          <w:szCs w:val="24"/>
        </w:rPr>
        <w:t>,</w:t>
      </w:r>
      <w:r w:rsidR="004B16E0" w:rsidRPr="00C328B7">
        <w:rPr>
          <w:rFonts w:ascii="Garamond" w:hAnsi="Garamond"/>
          <w:sz w:val="24"/>
          <w:szCs w:val="24"/>
        </w:rPr>
        <w:t xml:space="preserve"> </w:t>
      </w:r>
      <w:r w:rsidR="004B3A8B" w:rsidRPr="00C328B7">
        <w:rPr>
          <w:rFonts w:ascii="Garamond" w:hAnsi="Garamond"/>
          <w:sz w:val="24"/>
          <w:szCs w:val="24"/>
        </w:rPr>
        <w:t xml:space="preserve">të ligjit nr. 8102 </w:t>
      </w:r>
      <w:r w:rsidR="0020432D" w:rsidRPr="00C328B7">
        <w:rPr>
          <w:rFonts w:ascii="Garamond" w:hAnsi="Garamond"/>
          <w:sz w:val="24"/>
          <w:szCs w:val="24"/>
        </w:rPr>
        <w:t>ka kompeten</w:t>
      </w:r>
      <w:r w:rsidR="00031BD9" w:rsidRPr="00C328B7">
        <w:rPr>
          <w:rFonts w:ascii="Garamond" w:hAnsi="Garamond"/>
          <w:sz w:val="24"/>
          <w:szCs w:val="24"/>
        </w:rPr>
        <w:t>c</w:t>
      </w:r>
      <w:r w:rsidR="0020432D" w:rsidRPr="00C328B7">
        <w:rPr>
          <w:rFonts w:ascii="Garamond" w:hAnsi="Garamond"/>
          <w:sz w:val="24"/>
          <w:szCs w:val="24"/>
        </w:rPr>
        <w:t>ë të nxjerr</w:t>
      </w:r>
      <w:r w:rsidR="00A968B8" w:rsidRPr="00C328B7">
        <w:rPr>
          <w:rFonts w:ascii="Garamond" w:hAnsi="Garamond"/>
          <w:sz w:val="24"/>
          <w:szCs w:val="24"/>
        </w:rPr>
        <w:t>ë</w:t>
      </w:r>
      <w:r w:rsidR="0020432D" w:rsidRPr="00C328B7">
        <w:rPr>
          <w:rFonts w:ascii="Garamond" w:hAnsi="Garamond"/>
          <w:sz w:val="24"/>
          <w:szCs w:val="24"/>
        </w:rPr>
        <w:t xml:space="preserve"> rregulla për të ndihmuar ushtrimin e kompetencave dhe funksioneve të parashikuara në këtë ligj.</w:t>
      </w:r>
    </w:p>
    <w:p w14:paraId="6321EF2F" w14:textId="7D8D2372" w:rsidR="00EA0349" w:rsidRPr="00C328B7" w:rsidRDefault="00EA0349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Referuar pikës 1</w:t>
      </w:r>
      <w:r w:rsidR="00415FE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të nenit 31</w:t>
      </w:r>
      <w:r w:rsidR="00415FE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të ligjit nr. 8102</w:t>
      </w:r>
      <w:r w:rsidR="00E106E6" w:rsidRPr="00C328B7">
        <w:rPr>
          <w:rFonts w:ascii="Garamond" w:hAnsi="Garamond"/>
          <w:sz w:val="24"/>
          <w:szCs w:val="24"/>
        </w:rPr>
        <w:t>, ERRU</w:t>
      </w:r>
      <w:r w:rsidR="00415FE7">
        <w:rPr>
          <w:rFonts w:ascii="Garamond" w:hAnsi="Garamond"/>
          <w:sz w:val="24"/>
          <w:szCs w:val="24"/>
        </w:rPr>
        <w:t>-ja</w:t>
      </w:r>
      <w:r w:rsidR="00E106E6" w:rsidRPr="00C328B7">
        <w:rPr>
          <w:rFonts w:ascii="Garamond" w:hAnsi="Garamond"/>
          <w:sz w:val="24"/>
          <w:szCs w:val="24"/>
        </w:rPr>
        <w:t xml:space="preserve"> ka detyrimin t</w:t>
      </w:r>
      <w:r w:rsidR="00AC7EE7" w:rsidRPr="00C328B7">
        <w:rPr>
          <w:rFonts w:ascii="Garamond" w:hAnsi="Garamond"/>
          <w:sz w:val="24"/>
          <w:szCs w:val="24"/>
        </w:rPr>
        <w:t>ë</w:t>
      </w:r>
      <w:r w:rsidR="00E106E6" w:rsidRPr="00C328B7">
        <w:rPr>
          <w:rFonts w:ascii="Garamond" w:hAnsi="Garamond"/>
          <w:sz w:val="24"/>
          <w:szCs w:val="24"/>
        </w:rPr>
        <w:t xml:space="preserve"> paraqesë </w:t>
      </w:r>
      <w:r w:rsidRPr="00C328B7">
        <w:rPr>
          <w:rFonts w:ascii="Garamond" w:hAnsi="Garamond"/>
          <w:sz w:val="24"/>
          <w:szCs w:val="24"/>
        </w:rPr>
        <w:t xml:space="preserve">një raport mbi gjendjen e sektorit </w:t>
      </w:r>
      <w:r w:rsidR="00D07DAF" w:rsidRPr="00C328B7">
        <w:rPr>
          <w:rFonts w:ascii="Garamond" w:hAnsi="Garamond"/>
          <w:sz w:val="24"/>
          <w:szCs w:val="24"/>
        </w:rPr>
        <w:t xml:space="preserve">ujësjellës-kanalizime </w:t>
      </w:r>
      <w:r w:rsidRPr="00C328B7">
        <w:rPr>
          <w:rFonts w:ascii="Garamond" w:hAnsi="Garamond"/>
          <w:sz w:val="24"/>
          <w:szCs w:val="24"/>
        </w:rPr>
        <w:t xml:space="preserve">në Shqipëri, duke përfshirë, por jo e kufizuar me pronësinë, shfrytëzimin dhe kontrollin e </w:t>
      </w:r>
      <w:r w:rsidR="00AC7EE7" w:rsidRPr="00C328B7">
        <w:rPr>
          <w:rFonts w:ascii="Garamond" w:hAnsi="Garamond"/>
          <w:sz w:val="24"/>
          <w:szCs w:val="24"/>
        </w:rPr>
        <w:t>ujësjellësve</w:t>
      </w:r>
      <w:r w:rsidR="00E106E6" w:rsidRPr="00C328B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kapacitetin aktual të trajtimit dhe shpërndarjes si dhe parashikimin për kërkesën për ujë në të ardhmen</w:t>
      </w:r>
      <w:r w:rsidR="00E106E6" w:rsidRPr="00C328B7">
        <w:rPr>
          <w:rFonts w:ascii="Garamond" w:hAnsi="Garamond"/>
          <w:sz w:val="24"/>
          <w:szCs w:val="24"/>
        </w:rPr>
        <w:t xml:space="preserve">, </w:t>
      </w:r>
      <w:r w:rsidRPr="00C328B7">
        <w:rPr>
          <w:rFonts w:ascii="Garamond" w:hAnsi="Garamond"/>
          <w:sz w:val="24"/>
          <w:szCs w:val="24"/>
        </w:rPr>
        <w:t>koston e shërbimit të furnizimit me ujë</w:t>
      </w:r>
      <w:r w:rsidR="00E106E6" w:rsidRPr="00C328B7">
        <w:rPr>
          <w:rFonts w:ascii="Garamond" w:hAnsi="Garamond"/>
          <w:sz w:val="24"/>
          <w:szCs w:val="24"/>
        </w:rPr>
        <w:t xml:space="preserve">, </w:t>
      </w:r>
      <w:r w:rsidRPr="00C328B7">
        <w:rPr>
          <w:rFonts w:ascii="Garamond" w:hAnsi="Garamond"/>
          <w:sz w:val="24"/>
          <w:szCs w:val="24"/>
        </w:rPr>
        <w:t>lidhjen e këtyre çështjeve me standardin e jetesës në Shqipëri</w:t>
      </w:r>
      <w:r w:rsidR="00E106E6" w:rsidRPr="00C328B7">
        <w:rPr>
          <w:rFonts w:ascii="Garamond" w:hAnsi="Garamond"/>
          <w:sz w:val="24"/>
          <w:szCs w:val="24"/>
        </w:rPr>
        <w:t xml:space="preserve">, si dhe </w:t>
      </w:r>
      <w:r w:rsidRPr="00C328B7">
        <w:rPr>
          <w:rFonts w:ascii="Garamond" w:hAnsi="Garamond"/>
          <w:sz w:val="24"/>
          <w:szCs w:val="24"/>
        </w:rPr>
        <w:t>rekomandime për veprime të nevojshme për t’u ndërmarrë nga Këshilli i Ministrave.</w:t>
      </w:r>
    </w:p>
    <w:p w14:paraId="6E7DC2AA" w14:textId="4AA383D4" w:rsidR="00A968B8" w:rsidRPr="00C328B7" w:rsidRDefault="00A968B8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Referuar pikës 2</w:t>
      </w:r>
      <w:r w:rsidR="00415FE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të nenit 31</w:t>
      </w:r>
      <w:r w:rsidR="00415FE7">
        <w:rPr>
          <w:rFonts w:ascii="Garamond" w:hAnsi="Garamond"/>
          <w:sz w:val="24"/>
          <w:szCs w:val="24"/>
        </w:rPr>
        <w:t>,</w:t>
      </w:r>
      <w:r w:rsidRPr="00C328B7">
        <w:rPr>
          <w:rFonts w:ascii="Garamond" w:hAnsi="Garamond"/>
          <w:sz w:val="24"/>
          <w:szCs w:val="24"/>
        </w:rPr>
        <w:t xml:space="preserve"> t</w:t>
      </w:r>
      <w:r w:rsidR="00C66BF2" w:rsidRPr="00C328B7">
        <w:rPr>
          <w:rFonts w:ascii="Garamond" w:hAnsi="Garamond"/>
          <w:sz w:val="24"/>
          <w:szCs w:val="24"/>
        </w:rPr>
        <w:t>ë</w:t>
      </w:r>
      <w:r w:rsidRPr="00C328B7">
        <w:rPr>
          <w:rFonts w:ascii="Garamond" w:hAnsi="Garamond"/>
          <w:sz w:val="24"/>
          <w:szCs w:val="24"/>
        </w:rPr>
        <w:t xml:space="preserve"> ligjit nr. 8102, në bazë të kuadrit rregullator të krijuar nga komisioni, çdo i licencuar sipas këtij ligji është i detyruar t’i paraqesë komisionit çfarëdolloj raporti, pasqyrë financiare dhe informacioni që komisioni e konsideron absolutisht të nevojshme për operimin e garantuar, të sigurt dhe efikas të sistemit kombëtar të furnizimit me ujë dhe për funksionimin efektiv të E</w:t>
      </w:r>
      <w:r w:rsidR="00C66BF2" w:rsidRPr="00C328B7">
        <w:rPr>
          <w:rFonts w:ascii="Garamond" w:hAnsi="Garamond"/>
          <w:sz w:val="24"/>
          <w:szCs w:val="24"/>
        </w:rPr>
        <w:t>RRU</w:t>
      </w:r>
      <w:r w:rsidRPr="00C328B7">
        <w:rPr>
          <w:rFonts w:ascii="Garamond" w:hAnsi="Garamond"/>
          <w:sz w:val="24"/>
          <w:szCs w:val="24"/>
        </w:rPr>
        <w:t xml:space="preserve">.  </w:t>
      </w:r>
    </w:p>
    <w:p w14:paraId="31D1BCB9" w14:textId="5B8BE04C" w:rsidR="00154EAF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C66BF2" w:rsidRPr="00C328B7">
        <w:rPr>
          <w:rFonts w:ascii="Garamond" w:eastAsiaTheme="minorHAnsi" w:hAnsi="Garamond"/>
          <w:sz w:val="24"/>
          <w:szCs w:val="24"/>
        </w:rPr>
        <w:t xml:space="preserve">Qëllimi i këtij </w:t>
      </w:r>
      <w:r w:rsidR="00FD4656" w:rsidRPr="00C328B7">
        <w:rPr>
          <w:rFonts w:ascii="Garamond" w:eastAsiaTheme="minorHAnsi" w:hAnsi="Garamond"/>
          <w:sz w:val="24"/>
          <w:szCs w:val="24"/>
        </w:rPr>
        <w:t>vendimi</w:t>
      </w:r>
      <w:r w:rsidR="00C66BF2" w:rsidRPr="00C328B7">
        <w:rPr>
          <w:rFonts w:ascii="Garamond" w:eastAsiaTheme="minorHAnsi" w:hAnsi="Garamond"/>
          <w:sz w:val="24"/>
          <w:szCs w:val="24"/>
        </w:rPr>
        <w:t xml:space="preserve"> është vendosja e një kuadri rregullator për monitorimin</w:t>
      </w:r>
      <w:r w:rsidR="00FD4656" w:rsidRPr="00C328B7">
        <w:rPr>
          <w:rFonts w:ascii="Garamond" w:eastAsiaTheme="minorHAnsi" w:hAnsi="Garamond"/>
          <w:sz w:val="24"/>
          <w:szCs w:val="24"/>
        </w:rPr>
        <w:t>,</w:t>
      </w:r>
      <w:r w:rsidR="00336417" w:rsidRPr="00C328B7">
        <w:rPr>
          <w:rFonts w:ascii="Garamond" w:eastAsiaTheme="minorHAnsi" w:hAnsi="Garamond"/>
          <w:sz w:val="24"/>
          <w:szCs w:val="24"/>
        </w:rPr>
        <w:t xml:space="preserve"> vlerësimin </w:t>
      </w:r>
      <w:r w:rsidR="00FD4656" w:rsidRPr="00C328B7">
        <w:rPr>
          <w:rFonts w:ascii="Garamond" w:hAnsi="Garamond"/>
          <w:sz w:val="24"/>
          <w:szCs w:val="24"/>
        </w:rPr>
        <w:t xml:space="preserve">dhe krahasimin </w:t>
      </w:r>
      <w:r w:rsidR="00336417" w:rsidRPr="00C328B7">
        <w:rPr>
          <w:rFonts w:ascii="Garamond" w:eastAsiaTheme="minorHAnsi" w:hAnsi="Garamond"/>
          <w:sz w:val="24"/>
          <w:szCs w:val="24"/>
        </w:rPr>
        <w:t xml:space="preserve">e </w:t>
      </w:r>
      <w:r w:rsidR="00C66BF2" w:rsidRPr="00C328B7">
        <w:rPr>
          <w:rFonts w:ascii="Garamond" w:eastAsiaTheme="minorHAnsi" w:hAnsi="Garamond"/>
          <w:sz w:val="24"/>
          <w:szCs w:val="24"/>
        </w:rPr>
        <w:t>performancës s</w:t>
      </w:r>
      <w:r w:rsidR="00AC7EE7" w:rsidRPr="00C328B7">
        <w:rPr>
          <w:rFonts w:ascii="Garamond" w:eastAsiaTheme="minorHAnsi" w:hAnsi="Garamond"/>
          <w:sz w:val="24"/>
          <w:szCs w:val="24"/>
        </w:rPr>
        <w:t>ë</w:t>
      </w:r>
      <w:r w:rsidR="00415FE7">
        <w:rPr>
          <w:rFonts w:ascii="Garamond" w:eastAsiaTheme="minorHAnsi" w:hAnsi="Garamond"/>
          <w:sz w:val="24"/>
          <w:szCs w:val="24"/>
        </w:rPr>
        <w:t xml:space="preserve"> shoqërive ujësjellës-</w:t>
      </w:r>
      <w:r w:rsidR="00C66BF2" w:rsidRPr="00C328B7">
        <w:rPr>
          <w:rFonts w:ascii="Garamond" w:eastAsiaTheme="minorHAnsi" w:hAnsi="Garamond"/>
          <w:sz w:val="24"/>
          <w:szCs w:val="24"/>
        </w:rPr>
        <w:t>kanalizime</w:t>
      </w:r>
      <w:r w:rsidR="00F53D55" w:rsidRPr="00C328B7">
        <w:rPr>
          <w:rFonts w:ascii="Garamond" w:eastAsiaTheme="minorHAnsi" w:hAnsi="Garamond"/>
          <w:sz w:val="24"/>
          <w:szCs w:val="24"/>
        </w:rPr>
        <w:t xml:space="preserve"> </w:t>
      </w:r>
      <w:r w:rsidR="00FD4656" w:rsidRPr="00C328B7">
        <w:rPr>
          <w:rFonts w:ascii="Garamond" w:hAnsi="Garamond"/>
          <w:sz w:val="24"/>
          <w:szCs w:val="24"/>
        </w:rPr>
        <w:t xml:space="preserve">në veçanti dhe </w:t>
      </w:r>
      <w:r w:rsidR="00873DA7" w:rsidRPr="00C328B7">
        <w:rPr>
          <w:rFonts w:ascii="Garamond" w:hAnsi="Garamond"/>
          <w:sz w:val="24"/>
          <w:szCs w:val="24"/>
        </w:rPr>
        <w:t>sektorit</w:t>
      </w:r>
      <w:r w:rsidR="00415FE7">
        <w:rPr>
          <w:rFonts w:ascii="Garamond" w:hAnsi="Garamond"/>
          <w:sz w:val="24"/>
          <w:szCs w:val="24"/>
        </w:rPr>
        <w:t xml:space="preserve"> </w:t>
      </w:r>
      <w:r w:rsidR="00D07DAF">
        <w:rPr>
          <w:rFonts w:ascii="Garamond" w:hAnsi="Garamond"/>
          <w:sz w:val="24"/>
          <w:szCs w:val="24"/>
        </w:rPr>
        <w:t>ujësjellës-</w:t>
      </w:r>
      <w:r w:rsidR="00D07DAF" w:rsidRPr="00C328B7">
        <w:rPr>
          <w:rFonts w:ascii="Garamond" w:hAnsi="Garamond"/>
          <w:sz w:val="24"/>
          <w:szCs w:val="24"/>
        </w:rPr>
        <w:t>kanalizime</w:t>
      </w:r>
      <w:r w:rsidR="00415FE7" w:rsidRPr="00C328B7">
        <w:rPr>
          <w:rFonts w:ascii="Garamond" w:hAnsi="Garamond"/>
          <w:sz w:val="24"/>
          <w:szCs w:val="24"/>
        </w:rPr>
        <w:t xml:space="preserve"> </w:t>
      </w:r>
      <w:r w:rsidR="00FD4656" w:rsidRPr="00C328B7">
        <w:rPr>
          <w:rFonts w:ascii="Garamond" w:hAnsi="Garamond"/>
          <w:sz w:val="24"/>
          <w:szCs w:val="24"/>
        </w:rPr>
        <w:t>n</w:t>
      </w:r>
      <w:r w:rsidR="00C5037B" w:rsidRPr="00C328B7">
        <w:rPr>
          <w:rFonts w:ascii="Garamond" w:hAnsi="Garamond"/>
          <w:sz w:val="24"/>
          <w:szCs w:val="24"/>
        </w:rPr>
        <w:t>ë</w:t>
      </w:r>
      <w:r w:rsidR="00FD4656" w:rsidRPr="00C328B7">
        <w:rPr>
          <w:rFonts w:ascii="Garamond" w:hAnsi="Garamond"/>
          <w:sz w:val="24"/>
          <w:szCs w:val="24"/>
        </w:rPr>
        <w:t xml:space="preserve"> tërësi.</w:t>
      </w:r>
    </w:p>
    <w:p w14:paraId="0DD6BF57" w14:textId="5C7F4686" w:rsidR="00154EAF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Objektivi kryesor i vendimit është informimi i shoqërive </w:t>
      </w:r>
      <w:r w:rsidR="00415FE7">
        <w:rPr>
          <w:rFonts w:ascii="Garamond" w:eastAsiaTheme="minorHAnsi" w:hAnsi="Garamond"/>
          <w:sz w:val="24"/>
          <w:szCs w:val="24"/>
        </w:rPr>
        <w:t>ujësjellës-</w:t>
      </w:r>
      <w:r w:rsidR="00DB754B" w:rsidRPr="00C328B7">
        <w:rPr>
          <w:rFonts w:ascii="Garamond" w:eastAsiaTheme="minorHAnsi" w:hAnsi="Garamond"/>
          <w:sz w:val="24"/>
          <w:szCs w:val="24"/>
        </w:rPr>
        <w:t>kanalizime</w:t>
      </w:r>
      <w:r w:rsidR="00415FE7">
        <w:rPr>
          <w:rFonts w:ascii="Garamond" w:eastAsiaTheme="minorHAnsi" w:hAnsi="Garamond"/>
          <w:sz w:val="24"/>
          <w:szCs w:val="24"/>
        </w:rPr>
        <w:t>,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</w:t>
      </w:r>
      <w:r w:rsidR="00FD77CA" w:rsidRPr="00C328B7">
        <w:rPr>
          <w:rFonts w:ascii="Garamond" w:eastAsiaTheme="minorHAnsi" w:hAnsi="Garamond"/>
          <w:sz w:val="24"/>
          <w:szCs w:val="24"/>
        </w:rPr>
        <w:t>mbi detyrimin për raportimin e t</w:t>
      </w:r>
      <w:r w:rsidR="00FD7E78" w:rsidRPr="00C328B7">
        <w:rPr>
          <w:rFonts w:ascii="Garamond" w:eastAsiaTheme="minorHAnsi" w:hAnsi="Garamond"/>
          <w:sz w:val="24"/>
          <w:szCs w:val="24"/>
        </w:rPr>
        <w:t>ë</w:t>
      </w:r>
      <w:r w:rsidR="00FD77CA" w:rsidRPr="00C328B7">
        <w:rPr>
          <w:rFonts w:ascii="Garamond" w:eastAsiaTheme="minorHAnsi" w:hAnsi="Garamond"/>
          <w:sz w:val="24"/>
          <w:szCs w:val="24"/>
        </w:rPr>
        <w:t xml:space="preserve"> dhënave pranë rregullatorit</w:t>
      </w:r>
      <w:r w:rsidR="00415FE7">
        <w:rPr>
          <w:rFonts w:ascii="Garamond" w:eastAsiaTheme="minorHAnsi" w:hAnsi="Garamond"/>
          <w:sz w:val="24"/>
          <w:szCs w:val="24"/>
        </w:rPr>
        <w:t>,</w:t>
      </w:r>
      <w:r w:rsidR="00FD77CA" w:rsidRPr="00C328B7">
        <w:rPr>
          <w:rFonts w:ascii="Garamond" w:eastAsiaTheme="minorHAnsi" w:hAnsi="Garamond"/>
          <w:sz w:val="24"/>
          <w:szCs w:val="24"/>
        </w:rPr>
        <w:t xml:space="preserve"> sipas </w:t>
      </w:r>
      <w:r w:rsidR="002A6E56" w:rsidRPr="00C328B7">
        <w:rPr>
          <w:rFonts w:ascii="Garamond" w:eastAsiaTheme="minorHAnsi" w:hAnsi="Garamond"/>
          <w:sz w:val="24"/>
          <w:szCs w:val="24"/>
        </w:rPr>
        <w:t>platformë</w:t>
      </w:r>
      <w:r w:rsidR="00FD77CA" w:rsidRPr="00C328B7">
        <w:rPr>
          <w:rFonts w:ascii="Garamond" w:eastAsiaTheme="minorHAnsi" w:hAnsi="Garamond"/>
          <w:sz w:val="24"/>
          <w:szCs w:val="24"/>
        </w:rPr>
        <w:t>s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q</w:t>
      </w:r>
      <w:r w:rsidR="00DB754B" w:rsidRPr="00C328B7">
        <w:rPr>
          <w:rFonts w:ascii="Garamond" w:eastAsiaTheme="minorHAnsi" w:hAnsi="Garamond"/>
          <w:sz w:val="24"/>
          <w:szCs w:val="24"/>
        </w:rPr>
        <w:t>ë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ERRU</w:t>
      </w:r>
      <w:r w:rsidR="00415FE7">
        <w:rPr>
          <w:rFonts w:ascii="Garamond" w:eastAsiaTheme="minorHAnsi" w:hAnsi="Garamond"/>
          <w:sz w:val="24"/>
          <w:szCs w:val="24"/>
        </w:rPr>
        <w:t>-ja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d</w:t>
      </w:r>
      <w:r w:rsidR="00C5037B" w:rsidRPr="00C328B7">
        <w:rPr>
          <w:rFonts w:ascii="Garamond" w:eastAsiaTheme="minorHAnsi" w:hAnsi="Garamond"/>
          <w:sz w:val="24"/>
          <w:szCs w:val="24"/>
        </w:rPr>
        <w:t>o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t</w:t>
      </w:r>
      <w:r w:rsidR="00DB754B" w:rsidRPr="00C328B7">
        <w:rPr>
          <w:rFonts w:ascii="Garamond" w:eastAsiaTheme="minorHAnsi" w:hAnsi="Garamond"/>
          <w:sz w:val="24"/>
          <w:szCs w:val="24"/>
        </w:rPr>
        <w:t>ë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</w:t>
      </w:r>
      <w:r w:rsidR="00FD77CA" w:rsidRPr="00C328B7">
        <w:rPr>
          <w:rFonts w:ascii="Garamond" w:eastAsiaTheme="minorHAnsi" w:hAnsi="Garamond"/>
          <w:sz w:val="24"/>
          <w:szCs w:val="24"/>
        </w:rPr>
        <w:t>përdorë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</w:t>
      </w:r>
      <w:r w:rsidR="00FD77CA" w:rsidRPr="00C328B7">
        <w:rPr>
          <w:rFonts w:ascii="Garamond" w:eastAsiaTheme="minorHAnsi" w:hAnsi="Garamond"/>
          <w:sz w:val="24"/>
          <w:szCs w:val="24"/>
        </w:rPr>
        <w:t>për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monitorimin dhe vlerësimin e </w:t>
      </w:r>
      <w:r w:rsidR="00FD77CA" w:rsidRPr="00C328B7">
        <w:rPr>
          <w:rFonts w:ascii="Garamond" w:eastAsiaTheme="minorHAnsi" w:hAnsi="Garamond"/>
          <w:sz w:val="24"/>
          <w:szCs w:val="24"/>
        </w:rPr>
        <w:t>performancës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s</w:t>
      </w:r>
      <w:r w:rsidR="00DB754B" w:rsidRPr="00C328B7">
        <w:rPr>
          <w:rFonts w:ascii="Garamond" w:eastAsiaTheme="minorHAnsi" w:hAnsi="Garamond"/>
          <w:sz w:val="24"/>
          <w:szCs w:val="24"/>
        </w:rPr>
        <w:t>ë</w:t>
      </w:r>
      <w:r w:rsidR="002A6E56" w:rsidRPr="00C328B7">
        <w:rPr>
          <w:rFonts w:ascii="Garamond" w:eastAsiaTheme="minorHAnsi" w:hAnsi="Garamond"/>
          <w:sz w:val="24"/>
          <w:szCs w:val="24"/>
        </w:rPr>
        <w:t xml:space="preserve"> sektorit UK. </w:t>
      </w:r>
    </w:p>
    <w:p w14:paraId="0C7962A9" w14:textId="59B74675" w:rsidR="004419ED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eastAsiaTheme="minorHAnsi" w:hAnsi="Garamond"/>
          <w:sz w:val="24"/>
          <w:szCs w:val="24"/>
        </w:rPr>
        <w:t xml:space="preserve">4. </w:t>
      </w:r>
      <w:r w:rsidR="00415FE7">
        <w:rPr>
          <w:rFonts w:ascii="Garamond" w:eastAsiaTheme="minorHAnsi" w:hAnsi="Garamond"/>
          <w:sz w:val="24"/>
          <w:szCs w:val="24"/>
        </w:rPr>
        <w:t>Në pikën 1/b,</w:t>
      </w:r>
      <w:r w:rsidR="00583BD7" w:rsidRPr="00C328B7">
        <w:rPr>
          <w:rFonts w:ascii="Garamond" w:eastAsiaTheme="minorHAnsi" w:hAnsi="Garamond"/>
          <w:sz w:val="24"/>
          <w:szCs w:val="24"/>
        </w:rPr>
        <w:t xml:space="preserve"> të nenit 29, të ligjit 8102, përcaktohet që rregullat </w:t>
      </w:r>
      <w:r w:rsidR="00B0132D" w:rsidRPr="00C328B7">
        <w:rPr>
          <w:rFonts w:ascii="Garamond" w:eastAsiaTheme="minorHAnsi" w:hAnsi="Garamond"/>
          <w:sz w:val="24"/>
          <w:szCs w:val="24"/>
        </w:rPr>
        <w:t>procedurale</w:t>
      </w:r>
      <w:r w:rsidR="00583BD7" w:rsidRPr="00C328B7">
        <w:rPr>
          <w:rFonts w:ascii="Garamond" w:eastAsiaTheme="minorHAnsi" w:hAnsi="Garamond"/>
          <w:sz w:val="24"/>
          <w:szCs w:val="24"/>
        </w:rPr>
        <w:t xml:space="preserve"> që nxjerr ERRU</w:t>
      </w:r>
      <w:r w:rsidR="00415FE7">
        <w:rPr>
          <w:rFonts w:ascii="Garamond" w:eastAsiaTheme="minorHAnsi" w:hAnsi="Garamond"/>
          <w:sz w:val="24"/>
          <w:szCs w:val="24"/>
        </w:rPr>
        <w:t>-ja</w:t>
      </w:r>
      <w:r w:rsidR="00583BD7" w:rsidRPr="00C328B7">
        <w:rPr>
          <w:rFonts w:ascii="Garamond" w:eastAsiaTheme="minorHAnsi" w:hAnsi="Garamond"/>
          <w:sz w:val="24"/>
          <w:szCs w:val="24"/>
        </w:rPr>
        <w:t xml:space="preserve"> për kryerjen e funksioneve që jep ky ligj të përmbajnë mundësinë për koment publik dhe n</w:t>
      </w:r>
      <w:r w:rsidR="00AC7EE7" w:rsidRPr="00C328B7">
        <w:rPr>
          <w:rFonts w:ascii="Garamond" w:eastAsiaTheme="minorHAnsi" w:hAnsi="Garamond"/>
          <w:sz w:val="24"/>
          <w:szCs w:val="24"/>
        </w:rPr>
        <w:t>ë</w:t>
      </w:r>
      <w:r w:rsidR="00583BD7" w:rsidRPr="00C328B7">
        <w:rPr>
          <w:rFonts w:ascii="Garamond" w:eastAsiaTheme="minorHAnsi" w:hAnsi="Garamond"/>
          <w:sz w:val="24"/>
          <w:szCs w:val="24"/>
        </w:rPr>
        <w:t xml:space="preserve"> zbatim t</w:t>
      </w:r>
      <w:r w:rsidR="00031BD9" w:rsidRPr="00C328B7">
        <w:rPr>
          <w:rFonts w:ascii="Garamond" w:eastAsiaTheme="minorHAnsi" w:hAnsi="Garamond"/>
          <w:sz w:val="24"/>
          <w:szCs w:val="24"/>
        </w:rPr>
        <w:t>ë</w:t>
      </w:r>
      <w:r w:rsidR="00583BD7" w:rsidRPr="00C328B7">
        <w:rPr>
          <w:rFonts w:ascii="Garamond" w:eastAsiaTheme="minorHAnsi" w:hAnsi="Garamond"/>
          <w:sz w:val="24"/>
          <w:szCs w:val="24"/>
        </w:rPr>
        <w:t xml:space="preserve"> këtij parashikimi p</w:t>
      </w:r>
      <w:r w:rsidR="00873DA7" w:rsidRPr="00C328B7">
        <w:rPr>
          <w:rFonts w:ascii="Garamond" w:hAnsi="Garamond"/>
          <w:sz w:val="24"/>
          <w:szCs w:val="24"/>
        </w:rPr>
        <w:t>latforma e dat</w:t>
      </w:r>
      <w:r w:rsidR="00AC7EE7" w:rsidRPr="00C328B7">
        <w:rPr>
          <w:rFonts w:ascii="Garamond" w:hAnsi="Garamond"/>
          <w:sz w:val="24"/>
          <w:szCs w:val="24"/>
        </w:rPr>
        <w:t>a</w:t>
      </w:r>
      <w:r w:rsidR="00873DA7" w:rsidRPr="00C328B7">
        <w:rPr>
          <w:rFonts w:ascii="Garamond" w:hAnsi="Garamond"/>
          <w:sz w:val="24"/>
          <w:szCs w:val="24"/>
        </w:rPr>
        <w:t xml:space="preserve"> </w:t>
      </w:r>
      <w:r w:rsidR="00AC7EE7" w:rsidRPr="00C328B7">
        <w:rPr>
          <w:rFonts w:ascii="Garamond" w:hAnsi="Garamond"/>
          <w:sz w:val="24"/>
          <w:szCs w:val="24"/>
        </w:rPr>
        <w:t>bazës</w:t>
      </w:r>
      <w:r w:rsidR="00873DA7" w:rsidRPr="00C328B7">
        <w:rPr>
          <w:rFonts w:ascii="Garamond" w:hAnsi="Garamond"/>
          <w:sz w:val="24"/>
          <w:szCs w:val="24"/>
        </w:rPr>
        <w:t xml:space="preserve"> </w:t>
      </w:r>
      <w:r w:rsidR="00AC7EE7" w:rsidRPr="00C328B7">
        <w:rPr>
          <w:rFonts w:ascii="Garamond" w:hAnsi="Garamond"/>
          <w:sz w:val="24"/>
          <w:szCs w:val="24"/>
        </w:rPr>
        <w:t>është</w:t>
      </w:r>
      <w:r w:rsidR="00873DA7" w:rsidRPr="00C328B7">
        <w:rPr>
          <w:rFonts w:ascii="Garamond" w:hAnsi="Garamond"/>
          <w:sz w:val="24"/>
          <w:szCs w:val="24"/>
        </w:rPr>
        <w:t xml:space="preserve"> konsultuar paraprakisht me </w:t>
      </w:r>
      <w:r w:rsidR="00583BD7" w:rsidRPr="00C328B7">
        <w:rPr>
          <w:rFonts w:ascii="Garamond" w:hAnsi="Garamond"/>
          <w:sz w:val="24"/>
          <w:szCs w:val="24"/>
        </w:rPr>
        <w:t>shoqëri</w:t>
      </w:r>
      <w:r w:rsidR="00873DA7" w:rsidRPr="00C328B7">
        <w:rPr>
          <w:rFonts w:ascii="Garamond" w:hAnsi="Garamond"/>
          <w:sz w:val="24"/>
          <w:szCs w:val="24"/>
        </w:rPr>
        <w:t xml:space="preserve"> </w:t>
      </w:r>
      <w:r w:rsidR="00D07DAF">
        <w:rPr>
          <w:rFonts w:ascii="Garamond" w:hAnsi="Garamond"/>
          <w:sz w:val="24"/>
          <w:szCs w:val="24"/>
        </w:rPr>
        <w:t>ujësjellës-</w:t>
      </w:r>
      <w:r w:rsidR="00D07DAF" w:rsidRPr="00C328B7">
        <w:rPr>
          <w:rFonts w:ascii="Garamond" w:hAnsi="Garamond"/>
          <w:sz w:val="24"/>
          <w:szCs w:val="24"/>
        </w:rPr>
        <w:t xml:space="preserve">kanalizime </w:t>
      </w:r>
      <w:r w:rsidR="00873DA7" w:rsidRPr="00C328B7">
        <w:rPr>
          <w:rFonts w:ascii="Garamond" w:hAnsi="Garamond"/>
          <w:sz w:val="24"/>
          <w:szCs w:val="24"/>
        </w:rPr>
        <w:t>t</w:t>
      </w:r>
      <w:r w:rsidR="00AC7EE7" w:rsidRPr="00C328B7">
        <w:rPr>
          <w:rFonts w:ascii="Garamond" w:hAnsi="Garamond"/>
          <w:sz w:val="24"/>
          <w:szCs w:val="24"/>
        </w:rPr>
        <w:t>ë</w:t>
      </w:r>
      <w:r w:rsidR="00873DA7" w:rsidRPr="00C328B7">
        <w:rPr>
          <w:rFonts w:ascii="Garamond" w:hAnsi="Garamond"/>
          <w:sz w:val="24"/>
          <w:szCs w:val="24"/>
        </w:rPr>
        <w:t xml:space="preserve"> cilat ofrojnë shërbim</w:t>
      </w:r>
      <w:r w:rsidR="00AC7EE7" w:rsidRPr="00C328B7">
        <w:rPr>
          <w:rFonts w:ascii="Garamond" w:hAnsi="Garamond"/>
          <w:sz w:val="24"/>
          <w:szCs w:val="24"/>
        </w:rPr>
        <w:t xml:space="preserve">in e furnizimit me ujë, shërbimin e largimit </w:t>
      </w:r>
      <w:r w:rsidR="00415FE7">
        <w:rPr>
          <w:rFonts w:ascii="Garamond" w:hAnsi="Garamond"/>
          <w:sz w:val="24"/>
          <w:szCs w:val="24"/>
        </w:rPr>
        <w:t>të</w:t>
      </w:r>
      <w:r w:rsidR="00AC7EE7" w:rsidRPr="00C328B7">
        <w:rPr>
          <w:rFonts w:ascii="Garamond" w:hAnsi="Garamond"/>
          <w:sz w:val="24"/>
          <w:szCs w:val="24"/>
        </w:rPr>
        <w:t xml:space="preserve"> ujërave t</w:t>
      </w:r>
      <w:r w:rsidR="005D58AA" w:rsidRPr="00C328B7">
        <w:rPr>
          <w:rFonts w:ascii="Garamond" w:hAnsi="Garamond"/>
          <w:sz w:val="24"/>
          <w:szCs w:val="24"/>
        </w:rPr>
        <w:t>ë</w:t>
      </w:r>
      <w:r w:rsidR="00AC7EE7" w:rsidRPr="00C328B7">
        <w:rPr>
          <w:rFonts w:ascii="Garamond" w:hAnsi="Garamond"/>
          <w:sz w:val="24"/>
          <w:szCs w:val="24"/>
        </w:rPr>
        <w:t xml:space="preserve"> ndotura dhe shërbimin e përpunimit të ujërave të ndotura</w:t>
      </w:r>
      <w:r w:rsidR="00583BD7" w:rsidRPr="00C328B7">
        <w:rPr>
          <w:rFonts w:ascii="Garamond" w:hAnsi="Garamond"/>
          <w:sz w:val="24"/>
          <w:szCs w:val="24"/>
        </w:rPr>
        <w:t>.</w:t>
      </w:r>
    </w:p>
    <w:p w14:paraId="0DB91ABE" w14:textId="7D773CB6" w:rsidR="008122A3" w:rsidRPr="00C328B7" w:rsidRDefault="00DA1FC3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" w:name="_Hlk8043173"/>
      <w:r w:rsidRPr="00C328B7">
        <w:rPr>
          <w:rFonts w:ascii="Garamond" w:hAnsi="Garamond"/>
          <w:sz w:val="24"/>
          <w:szCs w:val="24"/>
        </w:rPr>
        <w:t xml:space="preserve">Për gjithë sa më sipër, Komisioni Kombëtar Rregullator, pasi </w:t>
      </w:r>
      <w:r w:rsidR="00415FE7" w:rsidRPr="00C328B7">
        <w:rPr>
          <w:rFonts w:ascii="Garamond" w:hAnsi="Garamond"/>
          <w:sz w:val="24"/>
          <w:szCs w:val="24"/>
        </w:rPr>
        <w:t>vlerësoi</w:t>
      </w:r>
      <w:r w:rsidRPr="00C328B7">
        <w:rPr>
          <w:rFonts w:ascii="Garamond" w:hAnsi="Garamond"/>
          <w:sz w:val="24"/>
          <w:szCs w:val="24"/>
        </w:rPr>
        <w:t xml:space="preserve"> </w:t>
      </w:r>
      <w:r w:rsidR="008122A3" w:rsidRPr="00C328B7">
        <w:rPr>
          <w:rFonts w:ascii="Garamond" w:hAnsi="Garamond"/>
          <w:sz w:val="24"/>
          <w:szCs w:val="24"/>
        </w:rPr>
        <w:t xml:space="preserve">se mundësia e grumbullimit të të dhënave drejtpërsëdrejti </w:t>
      </w:r>
      <w:r w:rsidR="005D58AA" w:rsidRPr="00C328B7">
        <w:rPr>
          <w:rFonts w:ascii="Garamond" w:hAnsi="Garamond"/>
          <w:sz w:val="24"/>
          <w:szCs w:val="24"/>
        </w:rPr>
        <w:t>nga shoqëritë UK, do t</w:t>
      </w:r>
      <w:r w:rsidR="00031BD9" w:rsidRPr="00C328B7">
        <w:rPr>
          <w:rFonts w:ascii="Garamond" w:hAnsi="Garamond"/>
          <w:sz w:val="24"/>
          <w:szCs w:val="24"/>
        </w:rPr>
        <w:t>ë</w:t>
      </w:r>
      <w:r w:rsidR="005D58AA" w:rsidRPr="00C328B7">
        <w:rPr>
          <w:rFonts w:ascii="Garamond" w:hAnsi="Garamond"/>
          <w:sz w:val="24"/>
          <w:szCs w:val="24"/>
        </w:rPr>
        <w:t xml:space="preserve"> ndikoj</w:t>
      </w:r>
      <w:r w:rsidR="00031BD9" w:rsidRPr="00C328B7">
        <w:rPr>
          <w:rFonts w:ascii="Garamond" w:hAnsi="Garamond"/>
          <w:sz w:val="24"/>
          <w:szCs w:val="24"/>
        </w:rPr>
        <w:t>ë</w:t>
      </w:r>
      <w:r w:rsidR="005D58AA" w:rsidRPr="00C328B7">
        <w:rPr>
          <w:rFonts w:ascii="Garamond" w:hAnsi="Garamond"/>
          <w:sz w:val="24"/>
          <w:szCs w:val="24"/>
        </w:rPr>
        <w:t xml:space="preserve"> </w:t>
      </w:r>
      <w:r w:rsidR="008122A3" w:rsidRPr="00C328B7">
        <w:rPr>
          <w:rFonts w:ascii="Garamond" w:hAnsi="Garamond"/>
          <w:sz w:val="24"/>
          <w:szCs w:val="24"/>
        </w:rPr>
        <w:t>në</w:t>
      </w:r>
      <w:r w:rsidR="005D58AA" w:rsidRPr="00C328B7">
        <w:rPr>
          <w:rFonts w:ascii="Garamond" w:hAnsi="Garamond"/>
          <w:sz w:val="24"/>
          <w:szCs w:val="24"/>
        </w:rPr>
        <w:t xml:space="preserve"> rritjen e cilësisë së</w:t>
      </w:r>
      <w:r w:rsidR="008122A3" w:rsidRPr="00C328B7">
        <w:rPr>
          <w:rFonts w:ascii="Garamond" w:hAnsi="Garamond"/>
          <w:sz w:val="24"/>
          <w:szCs w:val="24"/>
        </w:rPr>
        <w:t xml:space="preserve"> raportime</w:t>
      </w:r>
      <w:r w:rsidR="005D58AA" w:rsidRPr="00C328B7">
        <w:rPr>
          <w:rFonts w:ascii="Garamond" w:hAnsi="Garamond"/>
          <w:sz w:val="24"/>
          <w:szCs w:val="24"/>
        </w:rPr>
        <w:t xml:space="preserve">ve me </w:t>
      </w:r>
      <w:r w:rsidR="008122A3" w:rsidRPr="00C328B7">
        <w:rPr>
          <w:rFonts w:ascii="Garamond" w:hAnsi="Garamond"/>
          <w:sz w:val="24"/>
          <w:szCs w:val="24"/>
        </w:rPr>
        <w:t>të</w:t>
      </w:r>
      <w:r w:rsidR="005D58AA" w:rsidRPr="00C328B7">
        <w:rPr>
          <w:rFonts w:ascii="Garamond" w:hAnsi="Garamond"/>
          <w:sz w:val="24"/>
          <w:szCs w:val="24"/>
        </w:rPr>
        <w:t xml:space="preserve"> dhëna </w:t>
      </w:r>
      <w:r w:rsidR="00094819" w:rsidRPr="00C328B7">
        <w:rPr>
          <w:rFonts w:ascii="Garamond" w:hAnsi="Garamond"/>
          <w:sz w:val="24"/>
          <w:szCs w:val="24"/>
        </w:rPr>
        <w:t>m</w:t>
      </w:r>
      <w:r w:rsidR="00031BD9" w:rsidRPr="00C328B7">
        <w:rPr>
          <w:rFonts w:ascii="Garamond" w:hAnsi="Garamond"/>
          <w:sz w:val="24"/>
          <w:szCs w:val="24"/>
        </w:rPr>
        <w:t>ë</w:t>
      </w:r>
      <w:r w:rsidR="005D58AA" w:rsidRPr="00C328B7">
        <w:rPr>
          <w:rFonts w:ascii="Garamond" w:hAnsi="Garamond"/>
          <w:sz w:val="24"/>
          <w:szCs w:val="24"/>
        </w:rPr>
        <w:t xml:space="preserve"> të</w:t>
      </w:r>
      <w:r w:rsidR="008122A3" w:rsidRPr="00C328B7">
        <w:rPr>
          <w:rFonts w:ascii="Garamond" w:hAnsi="Garamond"/>
          <w:sz w:val="24"/>
          <w:szCs w:val="24"/>
        </w:rPr>
        <w:t xml:space="preserve"> sakta dhe </w:t>
      </w:r>
      <w:r w:rsidR="007E2958" w:rsidRPr="00C328B7">
        <w:rPr>
          <w:rFonts w:ascii="Garamond" w:hAnsi="Garamond"/>
          <w:sz w:val="24"/>
          <w:szCs w:val="24"/>
        </w:rPr>
        <w:t xml:space="preserve">të </w:t>
      </w:r>
      <w:r w:rsidR="00094819" w:rsidRPr="00C328B7">
        <w:rPr>
          <w:rFonts w:ascii="Garamond" w:hAnsi="Garamond"/>
          <w:sz w:val="24"/>
          <w:szCs w:val="24"/>
        </w:rPr>
        <w:t>argumentuara</w:t>
      </w:r>
      <w:r w:rsidR="002A6E56" w:rsidRPr="00C328B7">
        <w:rPr>
          <w:rFonts w:ascii="Garamond" w:hAnsi="Garamond"/>
          <w:sz w:val="24"/>
          <w:szCs w:val="24"/>
        </w:rPr>
        <w:t xml:space="preserve">, çka do të sjellë rritjen e cilësisë së </w:t>
      </w:r>
      <w:r w:rsidR="00C35538" w:rsidRPr="00C328B7">
        <w:rPr>
          <w:rFonts w:ascii="Garamond" w:hAnsi="Garamond"/>
          <w:sz w:val="24"/>
          <w:szCs w:val="24"/>
        </w:rPr>
        <w:t>vlerësimit</w:t>
      </w:r>
      <w:r w:rsidR="002A6E56" w:rsidRPr="00C328B7">
        <w:rPr>
          <w:rFonts w:ascii="Garamond" w:hAnsi="Garamond"/>
          <w:sz w:val="24"/>
          <w:szCs w:val="24"/>
        </w:rPr>
        <w:t xml:space="preserve"> të performancës për shoqëritë dhe sektorin UK,</w:t>
      </w:r>
      <w:r w:rsidR="00D67F9B" w:rsidRPr="00C328B7">
        <w:rPr>
          <w:rFonts w:ascii="Garamond" w:hAnsi="Garamond"/>
          <w:sz w:val="24"/>
          <w:szCs w:val="24"/>
        </w:rPr>
        <w:t xml:space="preserve"> </w:t>
      </w:r>
    </w:p>
    <w:p w14:paraId="157D817D" w14:textId="08F80C69" w:rsidR="00DA1FC3" w:rsidRPr="00C328B7" w:rsidRDefault="00DA1FC3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bookmarkEnd w:id="1"/>
    <w:p w14:paraId="18253BC8" w14:textId="57356556" w:rsidR="00097905" w:rsidRPr="00C328B7" w:rsidRDefault="00067E29" w:rsidP="00C328B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VENDOSI:</w:t>
      </w:r>
    </w:p>
    <w:p w14:paraId="17D29E1E" w14:textId="77777777" w:rsidR="00FD7DB5" w:rsidRPr="00C328B7" w:rsidRDefault="00FD7DB5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C02C5F4" w14:textId="69636BC2" w:rsidR="0038603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32D38" w:rsidRPr="00C328B7">
        <w:rPr>
          <w:rFonts w:ascii="Garamond" w:hAnsi="Garamond"/>
          <w:sz w:val="24"/>
          <w:szCs w:val="24"/>
        </w:rPr>
        <w:t xml:space="preserve">Miratimin </w:t>
      </w:r>
      <w:r w:rsidR="008122A3" w:rsidRPr="00C328B7">
        <w:rPr>
          <w:rFonts w:ascii="Garamond" w:hAnsi="Garamond"/>
          <w:sz w:val="24"/>
          <w:szCs w:val="24"/>
        </w:rPr>
        <w:t xml:space="preserve">e platformës </w:t>
      </w:r>
      <w:r w:rsidR="00503983" w:rsidRPr="00C328B7">
        <w:rPr>
          <w:rFonts w:ascii="Garamond" w:hAnsi="Garamond"/>
          <w:sz w:val="24"/>
          <w:szCs w:val="24"/>
        </w:rPr>
        <w:t>s</w:t>
      </w:r>
      <w:r w:rsidR="00031BD9" w:rsidRPr="00C328B7">
        <w:rPr>
          <w:rFonts w:ascii="Garamond" w:hAnsi="Garamond"/>
          <w:sz w:val="24"/>
          <w:szCs w:val="24"/>
        </w:rPr>
        <w:t>ë</w:t>
      </w:r>
      <w:r w:rsidR="00503983" w:rsidRPr="00C328B7">
        <w:rPr>
          <w:rFonts w:ascii="Garamond" w:hAnsi="Garamond"/>
          <w:sz w:val="24"/>
          <w:szCs w:val="24"/>
        </w:rPr>
        <w:t xml:space="preserve"> </w:t>
      </w:r>
      <w:r w:rsidR="008122A3" w:rsidRPr="00C328B7">
        <w:rPr>
          <w:rFonts w:ascii="Garamond" w:hAnsi="Garamond"/>
          <w:sz w:val="24"/>
          <w:szCs w:val="24"/>
        </w:rPr>
        <w:t>data bazës për grumbullimi</w:t>
      </w:r>
      <w:r w:rsidR="00997734" w:rsidRPr="00C328B7">
        <w:rPr>
          <w:rFonts w:ascii="Garamond" w:hAnsi="Garamond"/>
          <w:sz w:val="24"/>
          <w:szCs w:val="24"/>
        </w:rPr>
        <w:t>n</w:t>
      </w:r>
      <w:r w:rsidR="008122A3" w:rsidRPr="00C328B7">
        <w:rPr>
          <w:rFonts w:ascii="Garamond" w:hAnsi="Garamond"/>
          <w:sz w:val="24"/>
          <w:szCs w:val="24"/>
        </w:rPr>
        <w:t xml:space="preserve"> e t</w:t>
      </w:r>
      <w:r w:rsidR="00031BD9" w:rsidRPr="00C328B7">
        <w:rPr>
          <w:rFonts w:ascii="Garamond" w:hAnsi="Garamond"/>
          <w:sz w:val="24"/>
          <w:szCs w:val="24"/>
        </w:rPr>
        <w:t>ë</w:t>
      </w:r>
      <w:r w:rsidR="008122A3" w:rsidRPr="00C328B7">
        <w:rPr>
          <w:rFonts w:ascii="Garamond" w:hAnsi="Garamond"/>
          <w:sz w:val="24"/>
          <w:szCs w:val="24"/>
        </w:rPr>
        <w:t xml:space="preserve"> dhënave </w:t>
      </w:r>
      <w:r w:rsidR="00503983" w:rsidRPr="00C328B7">
        <w:rPr>
          <w:rFonts w:ascii="Garamond" w:hAnsi="Garamond"/>
          <w:sz w:val="24"/>
          <w:szCs w:val="24"/>
        </w:rPr>
        <w:t xml:space="preserve">nga shoqëritë </w:t>
      </w:r>
      <w:r w:rsidR="00D07DAF" w:rsidRPr="00C328B7">
        <w:rPr>
          <w:rFonts w:ascii="Garamond" w:hAnsi="Garamond"/>
          <w:sz w:val="24"/>
          <w:szCs w:val="24"/>
        </w:rPr>
        <w:t>ujësjellës</w:t>
      </w:r>
      <w:r w:rsidR="00D07DAF">
        <w:rPr>
          <w:rFonts w:ascii="Garamond" w:hAnsi="Garamond"/>
          <w:sz w:val="24"/>
          <w:szCs w:val="24"/>
        </w:rPr>
        <w:t>-</w:t>
      </w:r>
      <w:r w:rsidR="00D07DAF" w:rsidRPr="0039625E">
        <w:rPr>
          <w:rFonts w:ascii="Garamond" w:hAnsi="Garamond"/>
          <w:sz w:val="24"/>
          <w:szCs w:val="24"/>
        </w:rPr>
        <w:t xml:space="preserve">kanalizime </w:t>
      </w:r>
      <w:r w:rsidR="00AC7EE7" w:rsidRPr="0039625E">
        <w:rPr>
          <w:rFonts w:ascii="Garamond" w:hAnsi="Garamond"/>
          <w:sz w:val="24"/>
          <w:szCs w:val="24"/>
        </w:rPr>
        <w:t xml:space="preserve">sipas </w:t>
      </w:r>
      <w:r w:rsidR="00415FE7" w:rsidRPr="0039625E">
        <w:rPr>
          <w:rFonts w:ascii="Garamond" w:hAnsi="Garamond"/>
          <w:sz w:val="24"/>
          <w:szCs w:val="24"/>
        </w:rPr>
        <w:t>a</w:t>
      </w:r>
      <w:r w:rsidR="003E7B51" w:rsidRPr="0039625E">
        <w:rPr>
          <w:rFonts w:ascii="Garamond" w:hAnsi="Garamond"/>
          <w:sz w:val="24"/>
          <w:szCs w:val="24"/>
        </w:rPr>
        <w:t>neks</w:t>
      </w:r>
      <w:r w:rsidR="00415FE7" w:rsidRPr="0039625E">
        <w:rPr>
          <w:rFonts w:ascii="Garamond" w:hAnsi="Garamond"/>
          <w:sz w:val="24"/>
          <w:szCs w:val="24"/>
        </w:rPr>
        <w:t>it</w:t>
      </w:r>
      <w:r w:rsidR="003E7B51" w:rsidRPr="0039625E">
        <w:rPr>
          <w:rFonts w:ascii="Garamond" w:hAnsi="Garamond"/>
          <w:sz w:val="24"/>
          <w:szCs w:val="24"/>
        </w:rPr>
        <w:t xml:space="preserve"> nr</w:t>
      </w:r>
      <w:r w:rsidR="00AC7EE7" w:rsidRPr="0039625E">
        <w:rPr>
          <w:rFonts w:ascii="Garamond" w:hAnsi="Garamond"/>
          <w:sz w:val="24"/>
          <w:szCs w:val="24"/>
        </w:rPr>
        <w:t>. 1 bashkëlidhur.</w:t>
      </w:r>
    </w:p>
    <w:p w14:paraId="20FAA546" w14:textId="47628D4F" w:rsidR="0038603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15FE7">
        <w:rPr>
          <w:rFonts w:ascii="Garamond" w:hAnsi="Garamond"/>
          <w:sz w:val="24"/>
          <w:szCs w:val="24"/>
        </w:rPr>
        <w:t xml:space="preserve">Shoqëritë </w:t>
      </w:r>
      <w:r w:rsidR="00D07DAF">
        <w:rPr>
          <w:rFonts w:ascii="Garamond" w:hAnsi="Garamond"/>
          <w:sz w:val="24"/>
          <w:szCs w:val="24"/>
        </w:rPr>
        <w:t>ujësjellës-</w:t>
      </w:r>
      <w:r w:rsidR="00D07DAF" w:rsidRPr="00C328B7">
        <w:rPr>
          <w:rFonts w:ascii="Garamond" w:hAnsi="Garamond"/>
          <w:sz w:val="24"/>
          <w:szCs w:val="24"/>
        </w:rPr>
        <w:t xml:space="preserve">kanalizime </w:t>
      </w:r>
      <w:r w:rsidR="00386037" w:rsidRPr="00C328B7">
        <w:rPr>
          <w:rFonts w:ascii="Garamond" w:hAnsi="Garamond"/>
          <w:sz w:val="24"/>
          <w:szCs w:val="24"/>
        </w:rPr>
        <w:t>do të raportojnë të dhënat pranë ERRU</w:t>
      </w:r>
      <w:r w:rsidR="00415FE7">
        <w:rPr>
          <w:rFonts w:ascii="Garamond" w:hAnsi="Garamond"/>
          <w:sz w:val="24"/>
          <w:szCs w:val="24"/>
        </w:rPr>
        <w:t>-së</w:t>
      </w:r>
      <w:r w:rsidR="00386037" w:rsidRPr="00C328B7">
        <w:rPr>
          <w:rFonts w:ascii="Garamond" w:hAnsi="Garamond"/>
          <w:sz w:val="24"/>
          <w:szCs w:val="24"/>
        </w:rPr>
        <w:t xml:space="preserve"> sipas platformës së data bazës, si më poshtë:</w:t>
      </w:r>
    </w:p>
    <w:p w14:paraId="350C7762" w14:textId="77777777" w:rsidR="00386037" w:rsidRPr="00C328B7" w:rsidRDefault="0038603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9EE98E" w14:textId="64003FDB" w:rsidR="0038603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386037" w:rsidRPr="00C328B7">
        <w:rPr>
          <w:rFonts w:ascii="Garamond" w:hAnsi="Garamond"/>
          <w:sz w:val="24"/>
          <w:szCs w:val="24"/>
        </w:rPr>
        <w:t>Të dhënat 6-mujore brenda muajit korrik të vitit aktual;</w:t>
      </w:r>
    </w:p>
    <w:p w14:paraId="70988AF1" w14:textId="585E3FA8" w:rsidR="0038603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386037" w:rsidRPr="00C328B7">
        <w:rPr>
          <w:rFonts w:ascii="Garamond" w:hAnsi="Garamond"/>
          <w:sz w:val="24"/>
          <w:szCs w:val="24"/>
        </w:rPr>
        <w:t>Të dhënat vjetore brenda datës 20 janar të viti pasardhës;</w:t>
      </w:r>
    </w:p>
    <w:p w14:paraId="29F0F89B" w14:textId="587CF1E0" w:rsidR="0038603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386037" w:rsidRPr="00C328B7">
        <w:rPr>
          <w:rFonts w:ascii="Garamond" w:hAnsi="Garamond"/>
          <w:sz w:val="24"/>
          <w:szCs w:val="24"/>
        </w:rPr>
        <w:t>Të dhënat vjetore</w:t>
      </w:r>
      <w:r w:rsidR="00415FE7">
        <w:rPr>
          <w:rFonts w:ascii="Garamond" w:hAnsi="Garamond"/>
          <w:sz w:val="24"/>
          <w:szCs w:val="24"/>
        </w:rPr>
        <w:t>,</w:t>
      </w:r>
      <w:r w:rsidR="00386037" w:rsidRPr="00C328B7">
        <w:rPr>
          <w:rFonts w:ascii="Garamond" w:hAnsi="Garamond"/>
          <w:sz w:val="24"/>
          <w:szCs w:val="24"/>
        </w:rPr>
        <w:t xml:space="preserve"> të konfirmuara pas auditimit të pasqyrave financiare, brenda datës 15 prill të vitit pasardhës. </w:t>
      </w:r>
    </w:p>
    <w:p w14:paraId="77424EFF" w14:textId="4B7C2D75" w:rsidR="00AC7EE7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AC7EE7" w:rsidRPr="00C328B7">
        <w:rPr>
          <w:rFonts w:ascii="Garamond" w:hAnsi="Garamond"/>
          <w:sz w:val="24"/>
          <w:szCs w:val="24"/>
        </w:rPr>
        <w:t>Ngarkohen për zbatimin e këtij vendimi</w:t>
      </w:r>
      <w:r w:rsidR="00415FE7">
        <w:rPr>
          <w:rFonts w:ascii="Garamond" w:hAnsi="Garamond"/>
          <w:sz w:val="24"/>
          <w:szCs w:val="24"/>
        </w:rPr>
        <w:t xml:space="preserve"> të gjitha shoqëritë </w:t>
      </w:r>
      <w:r w:rsidR="00D07DAF">
        <w:rPr>
          <w:rFonts w:ascii="Garamond" w:hAnsi="Garamond"/>
          <w:sz w:val="24"/>
          <w:szCs w:val="24"/>
        </w:rPr>
        <w:t>ujësjellës-</w:t>
      </w:r>
      <w:r w:rsidR="00D07DAF" w:rsidRPr="00C328B7">
        <w:rPr>
          <w:rFonts w:ascii="Garamond" w:hAnsi="Garamond"/>
          <w:sz w:val="24"/>
          <w:szCs w:val="24"/>
        </w:rPr>
        <w:t xml:space="preserve">kanalizime </w:t>
      </w:r>
      <w:r w:rsidR="00AC7EE7" w:rsidRPr="00C328B7">
        <w:rPr>
          <w:rFonts w:ascii="Garamond" w:hAnsi="Garamond"/>
          <w:sz w:val="24"/>
          <w:szCs w:val="24"/>
        </w:rPr>
        <w:t>që operojnë në sektorin UK.</w:t>
      </w:r>
    </w:p>
    <w:p w14:paraId="0E8D460D" w14:textId="4458E3F6" w:rsidR="00503983" w:rsidRPr="00C328B7" w:rsidRDefault="00C328B7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15FE7">
        <w:rPr>
          <w:rFonts w:ascii="Garamond" w:hAnsi="Garamond"/>
          <w:sz w:val="24"/>
          <w:szCs w:val="24"/>
        </w:rPr>
        <w:t>Ngarkohet Drejtoria Tekniko-</w:t>
      </w:r>
      <w:r w:rsidR="00503983" w:rsidRPr="00C328B7">
        <w:rPr>
          <w:rFonts w:ascii="Garamond" w:hAnsi="Garamond"/>
          <w:sz w:val="24"/>
          <w:szCs w:val="24"/>
        </w:rPr>
        <w:t xml:space="preserve">Ekonomike për njoftimin e shoqërive </w:t>
      </w:r>
      <w:r w:rsidR="00D07DAF" w:rsidRPr="00C328B7">
        <w:rPr>
          <w:rFonts w:ascii="Garamond" w:hAnsi="Garamond"/>
          <w:sz w:val="24"/>
          <w:szCs w:val="24"/>
        </w:rPr>
        <w:t>u</w:t>
      </w:r>
      <w:r w:rsidR="00D07DAF">
        <w:rPr>
          <w:rFonts w:ascii="Garamond" w:hAnsi="Garamond"/>
          <w:sz w:val="24"/>
          <w:szCs w:val="24"/>
        </w:rPr>
        <w:t>jësjellës-</w:t>
      </w:r>
      <w:r w:rsidR="00D07DAF" w:rsidRPr="00C328B7">
        <w:rPr>
          <w:rFonts w:ascii="Garamond" w:hAnsi="Garamond"/>
          <w:sz w:val="24"/>
          <w:szCs w:val="24"/>
        </w:rPr>
        <w:t xml:space="preserve">kanalizime </w:t>
      </w:r>
      <w:r w:rsidR="00503983" w:rsidRPr="00C328B7">
        <w:rPr>
          <w:rFonts w:ascii="Garamond" w:hAnsi="Garamond"/>
          <w:sz w:val="24"/>
          <w:szCs w:val="24"/>
        </w:rPr>
        <w:t>për marrjen e këtij vendimi.</w:t>
      </w:r>
    </w:p>
    <w:p w14:paraId="43DF0CF1" w14:textId="27D36306" w:rsidR="00AC7EE7" w:rsidRPr="00C328B7" w:rsidRDefault="009C595D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 xml:space="preserve">Ky vendim hyn në fuqi </w:t>
      </w:r>
      <w:r w:rsidR="00AC7EE7" w:rsidRPr="00C328B7">
        <w:rPr>
          <w:rFonts w:ascii="Garamond" w:hAnsi="Garamond"/>
          <w:sz w:val="24"/>
          <w:szCs w:val="24"/>
        </w:rPr>
        <w:t>menjëherë.</w:t>
      </w:r>
    </w:p>
    <w:p w14:paraId="409B5096" w14:textId="01E8D70B" w:rsidR="00067E29" w:rsidRPr="00C328B7" w:rsidRDefault="00067E29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328B7">
        <w:rPr>
          <w:rFonts w:ascii="Garamond" w:hAnsi="Garamond"/>
          <w:sz w:val="24"/>
          <w:szCs w:val="24"/>
        </w:rPr>
        <w:t>Ky vendim botohet në Fletoren Zyrtare.</w:t>
      </w:r>
    </w:p>
    <w:p w14:paraId="5C188109" w14:textId="03CE012A" w:rsidR="00C628FF" w:rsidRPr="00C328B7" w:rsidRDefault="00C628FF" w:rsidP="00C328B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FD85206" w14:textId="0AFCC674" w:rsidR="00945519" w:rsidRPr="00C328B7" w:rsidRDefault="00415FE7" w:rsidP="00C328B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B13FC7A" w14:textId="00157F1F" w:rsidR="00945519" w:rsidRDefault="00945519" w:rsidP="00C328B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328B7">
        <w:rPr>
          <w:rFonts w:ascii="Garamond" w:hAnsi="Garamond"/>
          <w:b/>
          <w:sz w:val="24"/>
          <w:szCs w:val="24"/>
        </w:rPr>
        <w:t>Ndriçim Shani</w:t>
      </w:r>
    </w:p>
    <w:p w14:paraId="65DC0251" w14:textId="77777777" w:rsidR="00011303" w:rsidRDefault="00011303" w:rsidP="00C328B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4451BBE9" w14:textId="77777777" w:rsidR="00011303" w:rsidRDefault="00011303" w:rsidP="00C328B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0EA2B55C" w14:textId="77777777" w:rsidR="00011303" w:rsidRDefault="00011303" w:rsidP="0001130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C7A5C81" w14:textId="77777777" w:rsidR="00011303" w:rsidRPr="00011303" w:rsidRDefault="00011303" w:rsidP="00011303">
      <w:pPr>
        <w:jc w:val="center"/>
        <w:rPr>
          <w:rFonts w:asciiTheme="minorHAnsi" w:eastAsia="MS Mincho" w:hAnsiTheme="minorHAnsi"/>
          <w:b/>
          <w:iCs/>
          <w:noProof/>
          <w:lang w:eastAsia="en-US"/>
        </w:rPr>
      </w:pPr>
      <w:r w:rsidRPr="00011303">
        <w:rPr>
          <w:rFonts w:asciiTheme="minorHAnsi" w:eastAsia="MS Mincho" w:hAnsiTheme="minorHAnsi"/>
          <w:b/>
          <w:iCs/>
          <w:noProof/>
          <w:lang w:eastAsia="en-US"/>
        </w:rPr>
        <w:t>ANEKS 1</w:t>
      </w:r>
    </w:p>
    <w:p w14:paraId="4D3B7217" w14:textId="79705AEE" w:rsidR="00011303" w:rsidRPr="00011303" w:rsidRDefault="00011303" w:rsidP="00011303">
      <w:pPr>
        <w:spacing w:after="120"/>
        <w:jc w:val="both"/>
        <w:rPr>
          <w:rFonts w:asciiTheme="minorHAnsi" w:eastAsia="MS Mincho" w:hAnsiTheme="minorHAnsi"/>
          <w:b/>
          <w:iCs/>
          <w:noProof/>
          <w:lang w:eastAsia="en-US"/>
        </w:rPr>
      </w:pPr>
      <w:r w:rsidRPr="00011303">
        <w:rPr>
          <w:rFonts w:asciiTheme="minorHAnsi" w:eastAsia="MS Mincho" w:hAnsiTheme="minorHAnsi"/>
          <w:b/>
          <w:iCs/>
          <w:noProof/>
          <w:lang w:eastAsia="en-US"/>
        </w:rPr>
        <w:t xml:space="preserve">Tabela </w:t>
      </w:r>
      <w:r w:rsidR="00692558">
        <w:rPr>
          <w:rFonts w:asciiTheme="minorHAnsi" w:eastAsia="MS Mincho" w:hAnsiTheme="minorHAnsi"/>
          <w:b/>
          <w:iCs/>
          <w:noProof/>
          <w:lang w:eastAsia="en-US"/>
        </w:rPr>
        <w:t>1:</w:t>
      </w:r>
      <w:bookmarkStart w:id="2" w:name="_GoBack"/>
      <w:bookmarkEnd w:id="2"/>
      <w:r w:rsidRPr="00011303">
        <w:rPr>
          <w:rFonts w:asciiTheme="minorHAnsi" w:eastAsia="MS Mincho" w:hAnsiTheme="minorHAnsi"/>
          <w:b/>
          <w:iCs/>
          <w:noProof/>
          <w:lang w:eastAsia="en-US"/>
        </w:rPr>
        <w:t xml:space="preserve"> Platforma e data bazës që duhet plotësuar nga </w:t>
      </w:r>
      <w:r>
        <w:rPr>
          <w:rFonts w:asciiTheme="minorHAnsi" w:eastAsia="MS Mincho" w:hAnsiTheme="minorHAnsi"/>
          <w:b/>
          <w:iCs/>
          <w:noProof/>
          <w:lang w:eastAsia="en-US"/>
        </w:rPr>
        <w:t>s</w:t>
      </w:r>
      <w:r w:rsidRPr="00011303">
        <w:rPr>
          <w:rFonts w:asciiTheme="minorHAnsi" w:eastAsia="MS Mincho" w:hAnsiTheme="minorHAnsi"/>
          <w:b/>
          <w:iCs/>
          <w:noProof/>
          <w:lang w:eastAsia="en-US"/>
        </w:rPr>
        <w:t>hoq</w:t>
      </w:r>
      <w:r>
        <w:rPr>
          <w:rFonts w:asciiTheme="minorHAnsi" w:eastAsia="MS Mincho" w:hAnsiTheme="minorHAnsi"/>
          <w:b/>
          <w:iCs/>
          <w:noProof/>
          <w:lang w:eastAsia="en-US"/>
        </w:rPr>
        <w:t>ë</w:t>
      </w:r>
      <w:r w:rsidRPr="00011303">
        <w:rPr>
          <w:rFonts w:asciiTheme="minorHAnsi" w:eastAsia="MS Mincho" w:hAnsiTheme="minorHAnsi"/>
          <w:b/>
          <w:iCs/>
          <w:noProof/>
          <w:lang w:eastAsia="en-US"/>
        </w:rPr>
        <w:t>ritë UK sipas shërbimit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"/>
        <w:gridCol w:w="359"/>
        <w:gridCol w:w="118"/>
        <w:gridCol w:w="55"/>
        <w:gridCol w:w="6284"/>
        <w:gridCol w:w="60"/>
        <w:gridCol w:w="1021"/>
        <w:gridCol w:w="69"/>
        <w:gridCol w:w="1042"/>
        <w:gridCol w:w="70"/>
        <w:gridCol w:w="604"/>
        <w:gridCol w:w="12"/>
      </w:tblGrid>
      <w:tr w:rsidR="00011303" w:rsidRPr="00011303" w14:paraId="4F7F4A3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94C32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0FB77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FFE134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36ED9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346001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noProof/>
                <w:color w:val="000000"/>
                <w:sz w:val="14"/>
                <w:szCs w:val="14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5AC8CC73" wp14:editId="64582E51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0</wp:posOffset>
                  </wp:positionV>
                  <wp:extent cx="866775" cy="895350"/>
                  <wp:effectExtent l="0" t="0" r="9525" b="0"/>
                  <wp:wrapNone/>
                  <wp:docPr id="172" name="Picture 172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1E931AA3-9518-4C78-A8CF-99E4EC655C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1E931AA3-9518-4C78-A8CF-99E4EC655C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186" cy="88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1303" w:rsidRPr="00011303" w14:paraId="6B633420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4E756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9FB837B" w14:textId="77777777" w:rsidR="00011303" w:rsidRPr="00011303" w:rsidRDefault="00011303" w:rsidP="00011303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 xml:space="preserve">Shoqëria: </w:t>
            </w:r>
          </w:p>
        </w:tc>
        <w:tc>
          <w:tcPr>
            <w:tcW w:w="1078" w:type="pct"/>
            <w:gridSpan w:val="5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0EFD7F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C966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</w:tr>
      <w:tr w:rsidR="00011303" w:rsidRPr="00011303" w14:paraId="7F9C6944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D3A4B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63BCE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52C66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9156C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B41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</w:tr>
      <w:tr w:rsidR="00011303" w:rsidRPr="00011303" w14:paraId="2703F90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E7F407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444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2D95C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UJËSJELLËS + KANALIZIMET E UJËRAVE TË NDOTURA + IMPJANTI I TRAJTIMIT TË UJRAVE TË NDOTURA +IMPJANTI I TRAJTIMIT TË UJIT TË PIJSHËM</w:t>
            </w: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BDB2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</w:tr>
      <w:tr w:rsidR="00011303" w:rsidRPr="00011303" w14:paraId="4D165CA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757DC6" w14:textId="6EC5DAC3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C66F4E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CE82A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76619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8A7E2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8FA6810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single" w:sz="12" w:space="0" w:color="E2A482"/>
              <w:left w:val="single" w:sz="12" w:space="0" w:color="E2A482"/>
              <w:bottom w:val="single" w:sz="12" w:space="0" w:color="E2A482"/>
              <w:right w:val="double" w:sz="6" w:space="0" w:color="E2A482"/>
            </w:tcBorders>
            <w:shd w:val="clear" w:color="000000" w:fill="EDC6B1"/>
            <w:noWrap/>
            <w:vAlign w:val="center"/>
            <w:hideMark/>
          </w:tcPr>
          <w:p w14:paraId="6DED859A" w14:textId="2688C0D3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Nr</w:t>
            </w: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3366" w:type="pct"/>
            <w:gridSpan w:val="3"/>
            <w:tcBorders>
              <w:top w:val="single" w:sz="12" w:space="0" w:color="E2A482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EDC6B1"/>
            <w:noWrap/>
            <w:vAlign w:val="center"/>
            <w:hideMark/>
          </w:tcPr>
          <w:p w14:paraId="4C2B465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Emërtimi</w:t>
            </w:r>
          </w:p>
        </w:tc>
        <w:tc>
          <w:tcPr>
            <w:tcW w:w="525" w:type="pct"/>
            <w:gridSpan w:val="2"/>
            <w:tcBorders>
              <w:top w:val="single" w:sz="12" w:space="0" w:color="E2A482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EDC6B1"/>
            <w:noWrap/>
            <w:vAlign w:val="center"/>
            <w:hideMark/>
          </w:tcPr>
          <w:p w14:paraId="3336C9A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Njësia</w:t>
            </w:r>
          </w:p>
        </w:tc>
        <w:tc>
          <w:tcPr>
            <w:tcW w:w="553" w:type="pct"/>
            <w:gridSpan w:val="3"/>
            <w:tcBorders>
              <w:top w:val="single" w:sz="12" w:space="0" w:color="E2A482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EDC6B1"/>
            <w:noWrap/>
            <w:vAlign w:val="center"/>
            <w:hideMark/>
          </w:tcPr>
          <w:p w14:paraId="57E204A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Viti 2018</w:t>
            </w:r>
          </w:p>
        </w:tc>
        <w:tc>
          <w:tcPr>
            <w:tcW w:w="369" w:type="pct"/>
            <w:gridSpan w:val="2"/>
            <w:tcBorders>
              <w:top w:val="single" w:sz="12" w:space="0" w:color="E2A482"/>
              <w:left w:val="nil"/>
              <w:bottom w:val="single" w:sz="12" w:space="0" w:color="E2A482"/>
              <w:right w:val="single" w:sz="12" w:space="0" w:color="E2A482"/>
            </w:tcBorders>
            <w:shd w:val="clear" w:color="000000" w:fill="EDC6B1"/>
            <w:noWrap/>
            <w:vAlign w:val="center"/>
            <w:hideMark/>
          </w:tcPr>
          <w:p w14:paraId="14D9220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Shënime</w:t>
            </w:r>
          </w:p>
        </w:tc>
      </w:tr>
      <w:tr w:rsidR="00011303" w:rsidRPr="00011303" w14:paraId="18AC497A" w14:textId="77777777" w:rsidTr="003658CA">
        <w:trPr>
          <w:trHeight w:val="20"/>
        </w:trPr>
        <w:tc>
          <w:tcPr>
            <w:tcW w:w="5000" w:type="pct"/>
            <w:gridSpan w:val="12"/>
            <w:tcBorders>
              <w:top w:val="single" w:sz="12" w:space="0" w:color="E2A482"/>
              <w:left w:val="single" w:sz="12" w:space="0" w:color="E2A482"/>
              <w:bottom w:val="double" w:sz="6" w:space="0" w:color="E2A482"/>
              <w:right w:val="single" w:sz="12" w:space="0" w:color="E2A482"/>
            </w:tcBorders>
            <w:shd w:val="clear" w:color="auto" w:fill="auto"/>
            <w:vAlign w:val="center"/>
            <w:hideMark/>
          </w:tcPr>
          <w:p w14:paraId="697716A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Shërbimet e Ujësjellësit</w:t>
            </w:r>
          </w:p>
        </w:tc>
      </w:tr>
      <w:tr w:rsidR="00011303" w:rsidRPr="00011303" w14:paraId="72CF6FB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48B942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9BE826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2" w:anchor="RANGE!B4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Popullsia në zonën juridiksionit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C9E00D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492F3E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4A3967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DEC200F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AFE040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ECF86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3" w:anchor="RANGE!B5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Popullsia në zonën shërbimit të shoqërisë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7015C6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A43D4D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vAlign w:val="center"/>
            <w:hideMark/>
          </w:tcPr>
          <w:p w14:paraId="1748C64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DA07EDE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696C01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054B1C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Popullsia që shërbehet me Çesma publike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354E0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3FF2C7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F5AE8C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E20B3CD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12FF89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85FBE6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4" w:anchor="RANGE!B6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Popullsia aktive me konsum uji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1916D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98F102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06A6E9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DC9643E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79E945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9AEAC4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5" w:anchor="RANGE!B7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Popullsia jo aktive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13AFE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7500CC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50722A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BFCBEB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21776D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937DC0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6" w:anchor="RANGE!B8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Numri total i punonjësve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F01711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55BF97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47D0A3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40F882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A2E105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435652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7" w:anchor="RANGE!B9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Staf administrativ dhe organigrama e shoqërisë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F76153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0195B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7DD68F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35E10F1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2E7B05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D63CCF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8" w:anchor="RANGE!B10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Vëllimi i ujit të prodhuar me sistemet me rrjedhje të lirë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8BB331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0A4C47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C11D67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536A08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ABCA25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AE18E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19" w:anchor="RANGE!B11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Vëllimi i ujit të prodhuar me sistemet me ngritje mekanike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EFD986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1CC7C6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CCCBB3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1FF45B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BB9C8A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15314B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20" w:anchor="RANGE!B12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Vëllimi i ujit të shitur me shumicë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B4F9CB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83BA3D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30A6CD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8C583A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92302E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F334E4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21" w:anchor="RANGE!B13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Vëllimi i ujit të blerë me shumicë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E4FDFE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94C708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48621A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FBFBAA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C5910F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FEC7F0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22" w:anchor="RANGE!B14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Vëllimi i ujit që hyn në rrjetin e  shpërndarjes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ED27C0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BECC07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4A1016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AF8EEA6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67E07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11B52F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Vëllimi i ujit të prodhuar i matur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04A420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BD46CF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F646EB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297FBDD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AE833A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912E70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Vëllimi i ujit të prodhuar i vlerësuar*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5361BC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7D4CDD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EA0A3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C91994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BA6131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D384AD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Energjia totale e konsumuar Ujësjellës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9B743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kwh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DC5593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6FD401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5E6C3C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8B17B6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BD8E78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23" w:anchor="RANGE!B15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Gjatësia e tubacioneve të rrjeti të transmetimit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B3610B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42BEF9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492FC5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41888E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0F1C25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5BA93E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24" w:anchor="RANGE!B16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Gjatësia e tubacioneve të rrjetit shpërndarës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C7B87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5FB862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D55EAA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95B7E6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C49A7A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0B20E1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25" w:anchor="RANGE!B17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Gjatësia totale e tubacioneve të Ujësjellësit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D40AA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6A8C71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3EB6A5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E6483D0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60CCD0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4221AF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26" w:anchor="RANGE!B18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Numri i defekteve në rrjetin e transmetimit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B719A5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03B24A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7F99F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D1C6364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1219D2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196ABC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27" w:anchor="RANGE!B18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Numri i defekteve në rrjetin e shpërndarjes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4987A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BE5EF2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F13FEA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2AE877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51DEBA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7E6A7C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me matës Familjarë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6C07BE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15D2BC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E6423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2BFB5B6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90061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C47B2F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pa matës Familjarë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5A8C60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6C1EBC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87E5CE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E6E16F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FAAB0C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24C9BD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me matës Ente Private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003168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184960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67B97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BA916A1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0746CD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D80E6F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pa matës Ente Private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528C68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8540E9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BC18F7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0939C90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0D5EEE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A3A507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me matës Institucione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A2E6C9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2093BB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743D6C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6471C8A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E9F4F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F685BF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të ujit pa matës Institucione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19DC23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C2F9E0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9CD5BC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889F37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11EB0E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1754E6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klientë familjarë me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4EBAD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3636F2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ABF95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3084AF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F4E338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61AF82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klientë  familjarë pa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3AF395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438003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36D4BF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07BE97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0302EA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37ACFE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Ente Private me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986A7D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DE18B3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0A5B77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D9CBEDD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B8F5B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EB6514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Ente Private pa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3580F2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44AB55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11AD65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57F7C9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152EB3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51783E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Institucione me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22B77B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89BFED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38D799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9507AFA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6DC613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F89333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Volumi i ujit të faturuar Institucione pa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D7EE1C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7A97C5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C14140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025280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F8A922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2169B8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Volumi i ujit të faturuar Shitje Shumice me matës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859089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AAC844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75C047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F856EF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7E18C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C89113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Shuma e ujit të faturuar familjarë me matës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1652D3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183609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81DEFC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0D3784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FF4F0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98884A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Shuma e ujit të faturuar familjarë pa matës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556003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F52257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D75874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749AE9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BBADCB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AB241E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e ujit të faturuar Ente Private me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3972AA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94B82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0D5DB4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1C1E23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0BBF6D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5F8F54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e ujit të faturuar Ente Private pa matës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AE6DC4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59DFCD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FA9F6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F8CC40A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6107A3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12CDA0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Shuma e ujit të faturuar Institucione me matës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0B5472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576E89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DC5279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C7DD542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6499AF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39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0CA955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Shuma e ujit të faturuar  Institucione pa matës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D06A3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486EB7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703EBE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ECCB860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26B24D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lastRenderedPageBreak/>
              <w:t>40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36FFF5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Shuma e ujit të faturuar Shitje Shumice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AA3031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ABA97C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35E2C0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D61CD2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ECA29E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CB6FD8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nga tarifa fikse - Familjare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29FAB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C83246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E19586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5983F6F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C08013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A22C5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nga tarifë fikse -  Ente Private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304DC5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C853B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E4419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4CEAA9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C6482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CB27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nga tarifë fikse - Institucione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5BC4A6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37FB92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5EF9FB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4C5ADF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77403E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8C7927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e Familjarëve nga tarifa volumetrike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B4A79E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333863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AB1744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41D7AC6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EAFBA1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682EAA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e Enteve Private nga tarifa volumetrike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770205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39695F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304A43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4C26E24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9FBC3C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A91F4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e Institucioneve nga tarifa volumetrike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C67F6B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B71B47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424D9B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B9261A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20861A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696FFD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të faturuarave nga shërbime të tjera (lidhje, rilidhje, instalime etj)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9E1891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C55E5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64E0E9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214EB26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B89F8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ACDCF7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 xml:space="preserve">Totali të Faturuarave Ujësjellës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49C1F7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4708E3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D0CE0B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731E46C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78DEC8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49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AB76A6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28" w:anchor="RANGE!B19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totale e punës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978F0B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FB68DE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96E4AA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71ADD4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014C63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8053B0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e stafit administrativ  - Ujësjellës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BB5FF2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009D72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48ED8A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C7B5EA3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CA7DFB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F3EFB3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29" w:anchor="RANGE!B20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kimikateve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E37AD7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905A0B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7F27B9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6306BD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3EA81D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682BFE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30" w:anchor="RANGE!B21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energjisë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10A169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B11153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966C21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3D7C8D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AA599C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E0A3BF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qeraje - Ujësjellës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9AC560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36DA48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04CF82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CFA505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8413C4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9B109B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31" w:anchor="RANGE!B22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riparimit dhe mirëmbajtjes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7CD85B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290BDF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5D379F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E61AC0E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9E91D7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F1CC58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32" w:anchor="RANGE!B23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shërbimeve të kontraktuara 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DD2E80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F1CCE9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F2DE2C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9117A8E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412850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58645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33" w:anchor="RANGE!B24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blerjes së ujit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B2F637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406CDD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41307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141196A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E9760C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0682E7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34" w:anchor="RANGE!B25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të tjera operacionale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7CBA7C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AEF821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15F54B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1DC3D9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978CE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AA2596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e karburanteve -  Ujësjellës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4C907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14F337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6756CC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7203D52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3344B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59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EDED95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35" w:anchor="RANGE!B26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Kosto të tjera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644004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9CB3D0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4F1B10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ED601C8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ADD30F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2ACDDE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Kosto Direkte e Operimit (KDO) - Ujësjellës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C8F2B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413C7C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5E49FD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FD1DFC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30F325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90B27E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36" w:anchor="RANGE!B27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Taksa dhe tatime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06526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99548C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F16268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2FABC9F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182357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62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B494F0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37" w:anchor="RANGE!B28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Amortizimi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66A6A2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B76799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B23442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9E930DE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82316E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63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532480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38" w:anchor="RANGE!B29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Interesa + principal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502F40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D58EAE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737FCC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0081466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2046E9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64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F129A2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39" w:anchor="RANGE!B30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Provizione për rreziqe dhe shpenzime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7B1809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F9F35A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DA8AB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1392B42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103744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65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91B9B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40" w:anchor="RANGE!B31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Shpenzime të tjera financiare - Ujësjellës *</w:t>
              </w:r>
            </w:hyperlink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D8E721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CBC3A5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C1809B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65B1784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3D805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66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771126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Kosto Totale e Operimit (KTO) - Ujësjellës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7DAAA0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AB93DA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F80416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E9A5CD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FA1F4D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67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33B172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arkëtuar nga aktiviteti kryesor Familjarë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CF30ED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38D8E1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90305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0219C5B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2E917B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68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3EF53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arkëtuar nga aktiviteti kryesor Ente Private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151E1A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D4B613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FDD841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65AA369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47830C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69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1F3A3A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Totali i arkëtuar nga aktiviteti kryesor Institucione 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AD9E5F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4589D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69AA93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BEC684D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E3BB35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70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35C9D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Vazhdimësia e shërbimit të furnizimit me ujë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311142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ore/dite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13DF72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140543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0BE4545" w14:textId="77777777" w:rsidTr="003658CA">
        <w:trPr>
          <w:trHeight w:val="20"/>
        </w:trPr>
        <w:tc>
          <w:tcPr>
            <w:tcW w:w="187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76A180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71</w:t>
            </w:r>
          </w:p>
        </w:tc>
        <w:tc>
          <w:tcPr>
            <w:tcW w:w="3366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C28BE6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Cilësia e ujit të pijshëm (Flet - Analiza nga Drejtoria e Higjienës)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21C500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n/a 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337E12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1C4AA1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C731A1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4984" w:type="pct"/>
            <w:gridSpan w:val="10"/>
            <w:tcBorders>
              <w:top w:val="double" w:sz="6" w:space="0" w:color="E2A482"/>
              <w:left w:val="single" w:sz="12" w:space="0" w:color="E2A482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E743DC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Shërbimet e Kanalizimeve të Ujrave të Ndotura</w:t>
            </w:r>
          </w:p>
        </w:tc>
      </w:tr>
      <w:tr w:rsidR="00011303" w:rsidRPr="00011303" w14:paraId="757206A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6BBD40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EC289F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1" w:anchor="RANGE!B33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Popullsia në zonën e shërbimit të shoqërisë me kanalizime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8342FD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51AF8E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6CCAF6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D12191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276987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AC354D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Gjatësia e tubacioneve prej betoni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2996BA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2C3D96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E79432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E5EEAA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A5A679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94507F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Gjatesia e tubacioneve prej polietilen</w:t>
            </w:r>
            <w:r w:rsidRPr="00011303">
              <w:rPr>
                <w:rFonts w:ascii="Garamond" w:hAnsi="Garamond"/>
                <w:color w:val="FF0000"/>
                <w:sz w:val="14"/>
                <w:szCs w:val="14"/>
                <w:lang w:eastAsia="en-US"/>
              </w:rPr>
              <w:t>i</w:t>
            </w: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 - plastike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84E543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00257A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4E9F4B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D7505C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A5CC30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3B31D4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Gjatesia totale e  tubacioneve të Kanalizimeve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7784B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km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92C0D0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9FC41C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C5DD17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D6C696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3139B4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bllokimeve të tubacioneve të kanalizimeve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23817D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CF70C9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CAAB7E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50A189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63A879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E6FB9B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Energjia totale e konsumuar Kanalizime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F356F5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kwh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FFE054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F1C202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769B42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F5F0B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C47923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me sistemin e kanalizimeve Familjare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0C06A5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0BBA3A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983268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5A3C02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D301A7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79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9746E8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i lidhjeve me sistemin e kanalizimeve Ente Private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2C1BB9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D4560D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9A04C8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29FFDD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60EDF4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399459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Numri i lidhjeve me sistemin e kanalizimeve  Institucione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A10A48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B84989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DFF3F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D4B4AA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EDACFA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B5D986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Numrin i klienteve me gropa septike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0AD8E8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D4281D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B7C5EB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2D41E0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C7AF7C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47F64E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Volumi i ujit të faturuar për kanalizimet klientë Familjarë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64FD2A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F523D5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108348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EE0712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E9187A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00CFA1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Volumi i ujit të faturuar për kanalizimet Ente Private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CE3239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0D92C8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68DF44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F96F09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362A61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A8A72A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Volumi i ujit të faturuar për kanalizimet Institucione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C5C861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492220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52FA34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885B80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C99CED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3A0E81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me sistemin e kanalizimeve Familjarë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EF4C05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E8327A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89573B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9E3D51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CF0EDD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1E1CF3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me sistemin e kanalizimeve Ente Private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ED63C1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BCC9F3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404DEC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31E9B6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47351F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71C2C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faturuar me sistemin e kanalizimeve Institucione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EE208B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0749B7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47CCF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3245F2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83D8FA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CBD829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të faturuarave nga tarifat e tjera (lidhje, rilidhje, instalime etj.)KUN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48A5A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708426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2E9170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1C9F88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56404B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89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91578E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Totali i të  Faturuarave 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7CC3E5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18146B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7826E3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0EB2DA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C4F819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12B937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2" w:anchor="RANGE!B34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totale e punës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FC5F23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7E9C64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E676DC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7E44F9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944438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ADE76D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e stafit administrativ -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382F5A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21784D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B506FF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7FB267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CE2D2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CA7B83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3" w:anchor="RANGE!B35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kimikateve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953F26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486FEA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E4576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B858AD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8FEDD8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486208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4" w:anchor="RANGE!B36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energjisë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89B68C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D0FBD4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FDC8FC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EBD987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D2CD62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C20E49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qeraje -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4EE852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D77965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FCE772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BF2621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A8FC95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92C68A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5" w:anchor="RANGE!B37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riparimit dhe mirëmbajtjes 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7B771C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395F34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AA3E0C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F29B91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CAB0B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8E3A3A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46" w:anchor="RANGE!B38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shërbimeve të kontraktuara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00A2C3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14E043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90425C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9FC99F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EAEFFA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A93529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të tjera operacionale -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0D4FE8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634F19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25B77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B006A9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AAA652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5F66D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e karburanteve - KUN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DDDCA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F67EF4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15452F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9C8D7A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A06AD1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99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D2A99E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47" w:anchor="RANGE!B39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Kosto të tjera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5F114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825B86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A1F9CA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FD5BC4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905211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4D354E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Kosto Direkte e Operimit (KDO) -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A6C40B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5FC55F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C7A031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09CCFC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5A50D1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7F3292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48" w:anchor="RANGE!B40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Taksa dhe tatime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67DBCA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0BBB24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BB2420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EE0ADA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ADBE41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0C9A48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49" w:anchor="RANGE!B41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Amortizimi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2BB053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BC43E8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29FFE0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6FF228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C73B7F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E654AB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0" w:anchor="RANGE!B42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Interesa + principali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EEFE2A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3D65BD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18CF0D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385189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4DC22A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C2B494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1" w:anchor="RANGE!B43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Provizione për rreziqe dhe shpenzime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3A7CB9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73A37A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F7696D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56D00D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40CF69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05D500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2" w:anchor="RANGE!B44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Shpenzime të tjera financiare - KUN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6D5085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5AD06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DD9A1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A9DFCA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1C59FC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58E87A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Kosto Totale e Operimit (KTO) -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7F7EC8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D39305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5FF34E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295E98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9F17D7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067E5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arkëtuar nga aktiviteti i kanalizimeve Familjarë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CDA39B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AE5835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1EB7FE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A5C97E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C2DA80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E9309C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Totali i arkëtuar nga aktiviteti i kanalizimeve Ente Private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9EAE1D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2E7116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59398D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06FB18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D3C3A2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109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A90D89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Totali i arkëtuar nga aktiviteti i kanalizimeve Institucione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1D1153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D27669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B98CFF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A05B68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4984" w:type="pct"/>
            <w:gridSpan w:val="10"/>
            <w:tcBorders>
              <w:top w:val="double" w:sz="6" w:space="0" w:color="E2A482"/>
              <w:left w:val="single" w:sz="12" w:space="0" w:color="E2A482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7F9ECF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 xml:space="preserve">  Shërbimet  e  ITUN</w:t>
            </w:r>
          </w:p>
        </w:tc>
      </w:tr>
      <w:tr w:rsidR="00011303" w:rsidRPr="00011303" w14:paraId="712932E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837FBE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C6F8B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3" w:anchor="RANGE!B46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Popullsia që shërbehet nga ITUN nëpërmjet sistemit të kanalizimeve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A3FBE9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A7ED52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EC5465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8B1048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492AEF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lastRenderedPageBreak/>
              <w:t>111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A4E4A7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4" w:anchor="RANGE!B47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Popullsia që shërbehet nga ITUN nëpërmjet autoboteve per gropat septike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88B74D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90D81F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63FCD3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4FCBB3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A06D24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2BDF2F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hyperlink r:id="rId55" w:anchor="RANGE!B48" w:history="1">
              <w:r w:rsidRPr="00011303">
                <w:rPr>
                  <w:rFonts w:ascii="Garamond" w:hAnsi="Garamond"/>
                  <w:color w:val="000000"/>
                  <w:sz w:val="14"/>
                  <w:szCs w:val="14"/>
                  <w:lang w:eastAsia="en-US"/>
                </w:rPr>
                <w:t>Popullsia totale që i ofrohet shërbimi i trajtimit të ujrave të ndotura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C1DD8C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011F9D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CABC6F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917E7D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EA7CDE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693005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Energjia totale e konsumuar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080F94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kwh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EE6D8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90AA99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7A4D1E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525AD2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1704B5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Numri i lidhjeve të kanalizimeve Familjare  që shkarkojnë në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064B6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887744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F83A02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893E3C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14CEC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E4C7B0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Numri i lidhjeve të kanalizimeve Ente Private që shkarkojnë në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719CA1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36A8D8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9C43E3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647220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C971A2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BD3D6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Numri i lidhjeve të kanalizimeve Institucione që shkarkojnë në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8DDFE1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76967C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1BF630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EC7D44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1F0D3C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EFA9CA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Numri total i lidhjeve që shkarkojnë në ITUN (Kanalizime dhe Bote)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F59184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80417B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00E470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925A2A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328520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CDEEDD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Vëllimi i ujit të trajtuar Familjar që faturohet nga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F58410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7C297A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F40EF3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75CC21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3DE288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119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CC4A10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Vëllimi i ujit të trajtuar Ente Private që faturohet  nga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E632E7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DF959C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1F6E28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3BC5C0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C8EA18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6D89D1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Vëllimi i ujit të trajtuar Buxhetore që faturohet nga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F0ECF9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63EF76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8A6D81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0864E3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C23F79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ADE8E1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Shuma e faturuar nga ITUN - Familjar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6FEA6B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24F36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3F4C71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87344B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B7368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5884BA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Shuma e faturuar nga ITUN - Ente Private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8CA258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E0F3F5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9FD60B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9D760B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91FCED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44FB87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Shuma e faturuar nga ITUN - Institucione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164B8A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00D799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FFEB7A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534145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6A4FCD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2852AE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Totali i të  Faturuarave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CB0B5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D7E463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058AEB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4EDC5A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9FD810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4CF76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56" w:anchor="RANGE!B49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totale e punës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CBC649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26CC35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18E8E1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CEEC44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0C43B1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31C77C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57" w:anchor="RANGE!B50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kimikateve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62C595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E6B8FE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F7D81F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3840EB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EECCDC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DA034E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58" w:anchor="RANGE!B51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energjisë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1A25F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42F101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C88B49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A33BAD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C348B5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6D2902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qeraje -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F0F23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48853A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CFF538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7FCB17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D943D7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129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B07239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59" w:anchor="RANGE!B52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riparimeve dhe mirëmbajtjes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BED79E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06B4EB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FB89A1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0A5088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42FCEF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2277F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0" w:anchor="RANGE!B53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e shërbimeve të kontraktuara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A615A6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3D7190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DE8377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742B5C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646032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6F2F72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të tjera operacionale -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1FFB91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A6D0DE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4BB79F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86BABE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5452E5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A10D5A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e karburanteve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2E0DA5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724BBF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74C627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035E96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5AFA4C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E52100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1" w:anchor="RANGE!B54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Kosto të tjera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D3EE32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09CD82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C1D6EF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C1501E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F48995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134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F30145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 xml:space="preserve">Kosto Direkte e Operimit (KDO) - ITUN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288E20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853D9F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3DCE39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91B33C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CF7157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135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E00786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2" w:anchor="RANGE!B55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Taksa dhe Tatime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31834B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2ABA29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D88EDE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0F522E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39DF4A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136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DBF1CF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3" w:anchor="RANGE!B56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Amortizim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7C6B3A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CE5EC0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B9D69E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F5BCE9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747E8B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137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B8235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4" w:anchor="RANGE!B57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Interesa + principali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F31103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8488DC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274368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D57294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010C3D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138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E35818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5" w:anchor="RANGE!B58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Provizione dhe rreziqe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5B7901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E1E596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D58A8F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F384DD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3D86E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139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1F83D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6" w:anchor="RANGE!B59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Shpenzime të tjera financiare - ITUN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110BE7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A68D23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25698F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202E15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E1038A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140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F5B4EC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Kosto Totale e Operimit (KTO) -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EA84A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BF002C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1A8C10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54A7491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38AD93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141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0BBBEF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trajtimi i ujërave (ITUN) - F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D99EC1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503DAF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FF42C0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008312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466BEF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142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4B8A68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trajtimi i ujërave (ITUN) - EP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AD8731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CC4E79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8F6683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CB3DBB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6" w:type="pct"/>
            <w:gridSpan w:val="2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552DA6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143</w:t>
            </w:r>
          </w:p>
        </w:tc>
        <w:tc>
          <w:tcPr>
            <w:tcW w:w="3335" w:type="pct"/>
            <w:gridSpan w:val="3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692239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trajtimi i ujërave (ITUN) - IN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F6D620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2577E0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18A2B8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89A4CC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4984" w:type="pct"/>
            <w:gridSpan w:val="10"/>
            <w:tcBorders>
              <w:top w:val="double" w:sz="6" w:space="0" w:color="E2A482"/>
              <w:left w:val="single" w:sz="12" w:space="0" w:color="E2A482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B00CBE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eastAsia="MS Mincho" w:hAnsi="Garamond"/>
                <w:b/>
                <w:sz w:val="14"/>
                <w:szCs w:val="14"/>
                <w:lang w:eastAsia="en-US"/>
              </w:rPr>
              <w:br w:type="page"/>
            </w: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 xml:space="preserve">  Shërbimet  e  ITUP</w:t>
            </w:r>
          </w:p>
        </w:tc>
      </w:tr>
      <w:tr w:rsidR="00011303" w:rsidRPr="00011303" w14:paraId="4C1EDED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27F760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EDFFCA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Popullsia që shërbehet nga  ITUP *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EC742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730BBB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39DE9C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5A5F8A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757027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00689D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Numri total i punonjësve *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5E1D0B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310183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B7E419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6F0094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B40A8C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A97EE8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Energjia totale e konsumuar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1A5896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kwh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6960E2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5A9320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7FFE38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1A1F75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5D9A7DB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Vëllimi i ujit  që futet në impjant  për tu trajtuar *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AD5259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m</w:t>
            </w:r>
            <w:r w:rsidRPr="00011303">
              <w:rPr>
                <w:rFonts w:ascii="Times New Roman" w:hAnsi="Times New Roman"/>
                <w:color w:val="000000"/>
                <w:sz w:val="14"/>
                <w:szCs w:val="14"/>
                <w:lang w:eastAsia="en-US"/>
              </w:rPr>
              <w:t>ᶟ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E105C2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4AC7B3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AC3F7C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EC8266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F771DE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totale e punës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7C22B5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F06548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0E6367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465E48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B06506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149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C46ADE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e kimikateve  dhe materialeve teknologjike- ITUP *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E8B82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918E49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B05B10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0FD19F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3FC568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291145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e energjisë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2C66BD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1247C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FB6558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922595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8D978A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9F6CF1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qeraje -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74CF6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8454EB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5E9104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D0F552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5C97D5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DDAA2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e riparimeve dhe mirëmbajtjes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7862F6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1D51B8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78D916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27BE89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042E9B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20C4FC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Kosto e shërbimeve të kontraktuara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D5D06F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4E0253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6017F4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1FF1FB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697763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B9F427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e karburanteve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7C5E6A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E2EBEE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25E982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821E16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36FFD9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A5FF1A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Kosto të tjera operacionale -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DC67A2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249B00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FF3697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59D3C6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6D1314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225BD96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Kosto Direkte e Operimit (KDO) -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8B09DF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AA7BF4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061DE6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40BF56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C231D5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A29C8A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Taksa dhe Tatime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004A40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D15CB8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82DE73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2E1931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9D27B1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AC9C35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Amortizim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957456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40E831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BC8012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2616C2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2D54D6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159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C070CA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Interesa + principali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57E6C1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E06A3E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FC98E3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EB734B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E80145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298987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Provizione dhe rreziqe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31E88D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57477F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02C4DF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A23FD9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56E880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C665BD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 xml:space="preserve">Shpenzime të tjera financiare - ITUP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DDD863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672E0A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020ECA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90DB91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1C5514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9CC7B3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Kosto Totale e Operimit (KTO) - ITUP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4A0E0E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AE1B10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F52081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7FB3C2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4984" w:type="pct"/>
            <w:gridSpan w:val="10"/>
            <w:tcBorders>
              <w:top w:val="double" w:sz="6" w:space="0" w:color="E2A482"/>
              <w:left w:val="single" w:sz="12" w:space="0" w:color="E2A482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E838E6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Të Dhëna në Total për të tre Shërbimet (U + KUN + ITUN +ITUP)</w:t>
            </w:r>
          </w:p>
        </w:tc>
      </w:tr>
      <w:tr w:rsidR="00011303" w:rsidRPr="00011303" w14:paraId="62EB783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C40185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61F359F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tarifa fikse (F + EP + IN)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FD00D3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B97A35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362087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1D4799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E6F147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672090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aktiviteti kryesor (Uje+KUN+ITUN ) - F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FD22B7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CDB263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E56C51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AE7D29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F48AAE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1D264F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aktiviteti kryesor(Uje+KUN+ITUN) - EP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F778BC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8393DE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708E28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A044DC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A872B3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E91016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aktiviteti kryesor (Uje+KUN+ITUN) - IN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BF0410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AFCB8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C3D62C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907E11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229B0E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4754CD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aktiviteti i Shitjes me shumicë të ujit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310A3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068B9F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CB28E3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282250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E53709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7213625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të gjitha veprimtaritë Ujësjellës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B1803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091D17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51DC7A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8C3988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5D2FD3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169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A4A17D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të gjitha veprimtaritë KUN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781FF5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12E14E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FE3FF3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A94EFC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2BF7D4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1736383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Arkëtuar nga trajtimi i ujrave ITUN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617F9B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0D2AF0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D90799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B48490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EC00E1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38E9964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7" w:anchor="RANGE!B61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Shuma e arkëtuar nga debitorët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436AFF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1090A2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2D6F38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727987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F27192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9FC6B5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68" w:anchor="RANGE!B62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Shuma Totale e Arkëtimit koherent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AF8BB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08F45B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37268B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C785B4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5109CE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095FAF3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Shuma Totale e Subvencioneve operacionale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6D2C44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000 lekë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EBFA63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958531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9E6174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053201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vAlign w:val="center"/>
            <w:hideMark/>
          </w:tcPr>
          <w:p w14:paraId="4002F6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Ankesa nga konsumatorët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CA49B0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nr .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1DCD98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092C6E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6B7C61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B1742C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669932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hyperlink r:id="rId69" w:anchor="RANGE!B63" w:history="1">
              <w:r w:rsidRPr="00011303">
                <w:rPr>
                  <w:rFonts w:ascii="Garamond" w:hAnsi="Garamond"/>
                  <w:b/>
                  <w:bCs/>
                  <w:sz w:val="14"/>
                  <w:szCs w:val="14"/>
                  <w:lang w:eastAsia="en-US"/>
                </w:rPr>
                <w:t>Aktivet Afatgjata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B3FF8B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036713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3A2C6F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B1BBE3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3379B2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747FA7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Aktive Afatgjata Jomateriale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F6166A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6ABD4F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158F0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523C50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25D9EF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A9740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Toka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BD41C4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34CFE5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BC6652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2CBFD5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849EC3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6F8CC6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Ndërtesa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1C783D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E1A57F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3ADEF8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79CC94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6C2DBE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179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C7A287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Impjante, makineri dhe mjete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56E71D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912D39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24C63C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62F459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4E23F3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69F46E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Tubacione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770729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FEA220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1427CEA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FC0F2A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E8D8DC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78579B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Pajisje zyre e informatike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69B3AB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6C288B7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A7C5B2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B5F581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829DF8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lastRenderedPageBreak/>
              <w:t>182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9726A8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70" w:anchor="RANGE!B64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Inventar i imet afatgjatë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56EC23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51DC91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2B9578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75F66A7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3C25A5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210CE7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hyperlink r:id="rId71" w:anchor="RANGE!B65" w:history="1">
              <w:r w:rsidRPr="00011303">
                <w:rPr>
                  <w:rFonts w:ascii="Garamond" w:hAnsi="Garamond"/>
                  <w:sz w:val="14"/>
                  <w:szCs w:val="14"/>
                  <w:lang w:eastAsia="en-US"/>
                </w:rPr>
                <w:t>Parapagime për aktive materiale dhe në proces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9CD85A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C8DD42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6811A12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30089A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1F1CB3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40DDFCF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 xml:space="preserve">Totali i Aktiveve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34FF88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DFDC48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7B687FE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412DBD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6ACB9E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B65D49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hyperlink r:id="rId72" w:anchor="RANGE!B66" w:history="1">
              <w:r w:rsidRPr="00011303">
                <w:rPr>
                  <w:rFonts w:ascii="Garamond" w:hAnsi="Garamond"/>
                  <w:b/>
                  <w:bCs/>
                  <w:sz w:val="14"/>
                  <w:szCs w:val="14"/>
                  <w:lang w:eastAsia="en-US"/>
                </w:rPr>
                <w:t>Shtesat dhe Pakësimet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C98E1A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015536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D2D75F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E69F35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287DA6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0D1CC4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Aktive Afatgjata Jomateriale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B9772A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C154DF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85E22C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B5AAA9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1A9BE9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801096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Toka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AD2CC3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3F180B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2E30C4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00A36C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04EBEB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7F843E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Ndërtesa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A510C2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24CAA0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222E72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BE82AC2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2E557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189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3661A95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Impjante, makineri dhe mjete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F16881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E6EC80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3AFC4B7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DECC4F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14BD517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DEACE7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Tubacione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FEB63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0DA05A4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BB445F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442FF3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F4DD07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744163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Pajisje zyre e informatike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A14141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F52A7D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0FDD0E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D2403D8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94497C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7805D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Inventar i imët afatgjatë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299F28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6FA2C70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687A72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413596B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9B4414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339D38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Parapagime për aktive materiale dhe në proces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C75CB5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1E06EA6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0A5A44F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D46DC0A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355A3A7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826E0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Totali i ndryshimeve në Aktive Afatgjata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3C2F6BA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98019A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26524F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250BD7C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72741EB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BCBE77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hyperlink r:id="rId73" w:anchor="RANGE!B67" w:history="1">
              <w:r w:rsidRPr="00011303">
                <w:rPr>
                  <w:rFonts w:ascii="Garamond" w:hAnsi="Garamond"/>
                  <w:b/>
                  <w:bCs/>
                  <w:sz w:val="14"/>
                  <w:szCs w:val="14"/>
                  <w:lang w:eastAsia="en-US"/>
                </w:rPr>
                <w:t>Amortizimi i akumuluar *</w:t>
              </w:r>
            </w:hyperlink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87C947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2E59061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84B0D7A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BFD823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E8238C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196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4C9185C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Aktive Afatgjata Jomateriale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1B87B1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7D57940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3D7770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2283A2C0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77A10F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197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0E98D0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Toka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AD503D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90119F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A4DB77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3E02D0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F076FC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198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B57D878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Ndërtesa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4184FC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33B888F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496C1EA3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198CE9E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A2D43C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199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58D42D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Impjante, makineri dhe mjete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74B0CD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4539B921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527FF2F7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3E5DB406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E3B318E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200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FE8EA3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Tubacione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156EA48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center"/>
            <w:hideMark/>
          </w:tcPr>
          <w:p w14:paraId="50AA0F9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center"/>
            <w:hideMark/>
          </w:tcPr>
          <w:p w14:paraId="2724806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05FB143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2BD0192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201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961D83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Pajisje zyre e informatike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9B18BA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5B476A4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5DC5BD4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11867BB9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0C42C657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202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78BFBAF6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Inventar i imët afatgjatë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6E747AE2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059B125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291B25D1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C6C9345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6F4535E8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203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D31ECFB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sz w:val="14"/>
                <w:szCs w:val="14"/>
                <w:lang w:eastAsia="en-US"/>
              </w:rPr>
              <w:t>Parapagime për aktive materiale dhe në proces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0F5D420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07BA24FD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0B29C4B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54658DC3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4C5AA26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204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4C14DED9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Totali i Amortizimit të Akumuluar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7B602B9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7C934F84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3A5E72C4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6BEAB874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double" w:sz="6" w:space="0" w:color="E2A482"/>
            </w:tcBorders>
            <w:shd w:val="clear" w:color="000000" w:fill="F7E6DD"/>
            <w:noWrap/>
            <w:vAlign w:val="center"/>
            <w:hideMark/>
          </w:tcPr>
          <w:p w14:paraId="56FC5365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205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918369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Baza e Aseteve të Rregulluara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20F2093B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 xml:space="preserve">000 lekë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12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0058EAE3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6E37C0C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72AF8D7D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double" w:sz="6" w:space="0" w:color="E2A482"/>
              <w:right w:val="nil"/>
            </w:tcBorders>
            <w:shd w:val="clear" w:color="000000" w:fill="F7E6DD"/>
            <w:noWrap/>
            <w:vAlign w:val="center"/>
            <w:hideMark/>
          </w:tcPr>
          <w:p w14:paraId="26B32A9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31" w:type="pct"/>
            <w:gridSpan w:val="2"/>
            <w:tcBorders>
              <w:top w:val="double" w:sz="6" w:space="0" w:color="E2A482"/>
              <w:left w:val="nil"/>
              <w:bottom w:val="double" w:sz="6" w:space="0" w:color="E2A482"/>
              <w:right w:val="nil"/>
            </w:tcBorders>
            <w:shd w:val="clear" w:color="000000" w:fill="FCE4D6"/>
            <w:noWrap/>
            <w:vAlign w:val="center"/>
            <w:hideMark/>
          </w:tcPr>
          <w:p w14:paraId="42766EE0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30" w:type="pct"/>
            <w:gridSpan w:val="2"/>
            <w:tcBorders>
              <w:top w:val="double" w:sz="6" w:space="0" w:color="E2A482"/>
              <w:left w:val="nil"/>
              <w:bottom w:val="double" w:sz="6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548856CC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9" w:type="pct"/>
            <w:tcBorders>
              <w:top w:val="double" w:sz="6" w:space="0" w:color="E2A482"/>
              <w:left w:val="nil"/>
              <w:bottom w:val="double" w:sz="6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0D76BEA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double" w:sz="6" w:space="0" w:color="E2A482"/>
              <w:left w:val="nil"/>
              <w:bottom w:val="double" w:sz="6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1F7BFD42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11303" w:rsidRPr="00011303" w14:paraId="4F25E6BF" w14:textId="77777777" w:rsidTr="003658CA">
        <w:trPr>
          <w:gridBefore w:val="1"/>
          <w:gridAfter w:val="1"/>
          <w:wBefore w:w="8" w:type="pct"/>
          <w:wAfter w:w="8" w:type="pct"/>
          <w:trHeight w:val="20"/>
        </w:trPr>
        <w:tc>
          <w:tcPr>
            <w:tcW w:w="219" w:type="pct"/>
            <w:gridSpan w:val="3"/>
            <w:tcBorders>
              <w:top w:val="nil"/>
              <w:left w:val="single" w:sz="12" w:space="0" w:color="E2A482"/>
              <w:bottom w:val="single" w:sz="12" w:space="0" w:color="E2A482"/>
              <w:right w:val="nil"/>
            </w:tcBorders>
            <w:shd w:val="clear" w:color="000000" w:fill="F7E6DD"/>
            <w:noWrap/>
            <w:vAlign w:val="center"/>
            <w:hideMark/>
          </w:tcPr>
          <w:p w14:paraId="53D3DD4F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331" w:type="pct"/>
            <w:gridSpan w:val="2"/>
            <w:tcBorders>
              <w:top w:val="nil"/>
              <w:left w:val="nil"/>
              <w:bottom w:val="double" w:sz="6" w:space="0" w:color="E2A482"/>
              <w:right w:val="nil"/>
            </w:tcBorders>
            <w:shd w:val="clear" w:color="000000" w:fill="FCE4D6"/>
            <w:noWrap/>
            <w:vAlign w:val="center"/>
            <w:hideMark/>
          </w:tcPr>
          <w:p w14:paraId="01DE04EE" w14:textId="65017FBE" w:rsidR="00011303" w:rsidRPr="00011303" w:rsidRDefault="0006331E" w:rsidP="0001130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>*</w:t>
            </w:r>
            <w:r w:rsidR="00011303" w:rsidRPr="00011303">
              <w:rPr>
                <w:rFonts w:ascii="Garamond" w:hAnsi="Garamond"/>
                <w:b/>
                <w:bCs/>
                <w:color w:val="000000"/>
                <w:sz w:val="14"/>
                <w:szCs w:val="14"/>
                <w:lang w:eastAsia="en-US"/>
              </w:rPr>
              <w:t xml:space="preserve">Për detaje të hollësishme shiko Udhëzuesin 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12" w:space="0" w:color="E2A482"/>
              <w:right w:val="double" w:sz="6" w:space="0" w:color="E2A482"/>
            </w:tcBorders>
            <w:shd w:val="clear" w:color="000000" w:fill="FCE4D6"/>
            <w:noWrap/>
            <w:vAlign w:val="center"/>
            <w:hideMark/>
          </w:tcPr>
          <w:p w14:paraId="3D6FE126" w14:textId="77777777" w:rsidR="00011303" w:rsidRPr="00011303" w:rsidRDefault="00011303" w:rsidP="00011303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12" w:space="0" w:color="E2A482"/>
              <w:right w:val="double" w:sz="6" w:space="0" w:color="E2A482"/>
            </w:tcBorders>
            <w:shd w:val="clear" w:color="auto" w:fill="auto"/>
            <w:noWrap/>
            <w:vAlign w:val="bottom"/>
            <w:hideMark/>
          </w:tcPr>
          <w:p w14:paraId="081D3B9D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E2A482"/>
              <w:right w:val="single" w:sz="12" w:space="0" w:color="E2A482"/>
            </w:tcBorders>
            <w:shd w:val="clear" w:color="auto" w:fill="auto"/>
            <w:noWrap/>
            <w:vAlign w:val="bottom"/>
            <w:hideMark/>
          </w:tcPr>
          <w:p w14:paraId="6484A11E" w14:textId="77777777" w:rsidR="00011303" w:rsidRPr="00011303" w:rsidRDefault="00011303" w:rsidP="00011303">
            <w:pPr>
              <w:spacing w:after="0" w:line="240" w:lineRule="auto"/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</w:pPr>
            <w:r w:rsidRPr="00011303">
              <w:rPr>
                <w:rFonts w:ascii="Garamond" w:hAnsi="Garamond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</w:tbl>
    <w:p w14:paraId="7C1207F9" w14:textId="77777777" w:rsidR="00011303" w:rsidRPr="00011303" w:rsidRDefault="00011303" w:rsidP="00011303">
      <w:pPr>
        <w:rPr>
          <w:rFonts w:asciiTheme="minorHAnsi" w:eastAsia="MS Mincho" w:hAnsiTheme="minorHAnsi" w:cstheme="minorBidi"/>
          <w:lang w:eastAsia="en-US"/>
        </w:rPr>
      </w:pPr>
    </w:p>
    <w:p w14:paraId="13144A7D" w14:textId="77777777" w:rsidR="00011303" w:rsidRPr="00C328B7" w:rsidRDefault="00011303" w:rsidP="00C328B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sectPr w:rsidR="00011303" w:rsidRPr="00C328B7" w:rsidSect="00E21F0B">
      <w:footerReference w:type="default" r:id="rId74"/>
      <w:pgSz w:w="11906" w:h="16838" w:code="9"/>
      <w:pgMar w:top="709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679CF" w14:textId="77777777" w:rsidR="0039625E" w:rsidRDefault="0039625E" w:rsidP="00265C1E">
      <w:pPr>
        <w:spacing w:after="0" w:line="240" w:lineRule="auto"/>
      </w:pPr>
      <w:r>
        <w:separator/>
      </w:r>
    </w:p>
  </w:endnote>
  <w:endnote w:type="continuationSeparator" w:id="0">
    <w:p w14:paraId="59BAB8ED" w14:textId="77777777" w:rsidR="0039625E" w:rsidRDefault="0039625E" w:rsidP="00265C1E">
      <w:pPr>
        <w:spacing w:after="0" w:line="240" w:lineRule="auto"/>
      </w:pPr>
      <w:r>
        <w:continuationSeparator/>
      </w:r>
    </w:p>
  </w:endnote>
  <w:endnote w:type="continuationNotice" w:id="1">
    <w:p w14:paraId="4219864C" w14:textId="77777777" w:rsidR="0039625E" w:rsidRDefault="003962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5991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39625E" w:rsidRDefault="003962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5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23461E8" w14:textId="620EFE77" w:rsidR="0039625E" w:rsidRPr="00B721B2" w:rsidRDefault="0039625E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C0843" w14:textId="77777777" w:rsidR="0039625E" w:rsidRDefault="0039625E" w:rsidP="00265C1E">
      <w:pPr>
        <w:spacing w:after="0" w:line="240" w:lineRule="auto"/>
      </w:pPr>
      <w:r>
        <w:separator/>
      </w:r>
    </w:p>
  </w:footnote>
  <w:footnote w:type="continuationSeparator" w:id="0">
    <w:p w14:paraId="4A1F3C15" w14:textId="77777777" w:rsidR="0039625E" w:rsidRDefault="0039625E" w:rsidP="00265C1E">
      <w:pPr>
        <w:spacing w:after="0" w:line="240" w:lineRule="auto"/>
      </w:pPr>
      <w:r>
        <w:continuationSeparator/>
      </w:r>
    </w:p>
  </w:footnote>
  <w:footnote w:type="continuationNotice" w:id="1">
    <w:p w14:paraId="55DF8929" w14:textId="77777777" w:rsidR="0039625E" w:rsidRDefault="003962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49F3"/>
    <w:multiLevelType w:val="hybridMultilevel"/>
    <w:tmpl w:val="3168B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3482"/>
    <w:multiLevelType w:val="multilevel"/>
    <w:tmpl w:val="03CE78D8"/>
    <w:lvl w:ilvl="0">
      <w:start w:val="1"/>
      <w:numFmt w:val="decimal"/>
      <w:lvlText w:val="%1."/>
      <w:lvlJc w:val="left"/>
      <w:pPr>
        <w:ind w:left="450" w:hanging="360"/>
      </w:pPr>
      <w:rPr>
        <w:b/>
        <w:color w:val="00408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E10ECE"/>
    <w:multiLevelType w:val="hybridMultilevel"/>
    <w:tmpl w:val="733C2BF2"/>
    <w:lvl w:ilvl="0" w:tplc="96D4C2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61E5"/>
    <w:multiLevelType w:val="hybridMultilevel"/>
    <w:tmpl w:val="19F89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265"/>
    <w:multiLevelType w:val="hybridMultilevel"/>
    <w:tmpl w:val="A56EE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34492"/>
    <w:multiLevelType w:val="multilevel"/>
    <w:tmpl w:val="A994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ED07F91"/>
    <w:multiLevelType w:val="hybridMultilevel"/>
    <w:tmpl w:val="063EC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52DD5"/>
    <w:multiLevelType w:val="hybridMultilevel"/>
    <w:tmpl w:val="0AB28D46"/>
    <w:lvl w:ilvl="0" w:tplc="91247560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B7E45"/>
    <w:multiLevelType w:val="hybridMultilevel"/>
    <w:tmpl w:val="C0D671FA"/>
    <w:lvl w:ilvl="0" w:tplc="CBF88D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56472BD9"/>
    <w:multiLevelType w:val="hybridMultilevel"/>
    <w:tmpl w:val="DE34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2FB5"/>
    <w:multiLevelType w:val="hybridMultilevel"/>
    <w:tmpl w:val="4EE41046"/>
    <w:lvl w:ilvl="0" w:tplc="91247560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E08B9"/>
    <w:multiLevelType w:val="hybridMultilevel"/>
    <w:tmpl w:val="B206421E"/>
    <w:lvl w:ilvl="0" w:tplc="E60CDD0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32836B6"/>
    <w:multiLevelType w:val="hybridMultilevel"/>
    <w:tmpl w:val="6A7C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35EC"/>
    <w:multiLevelType w:val="hybridMultilevel"/>
    <w:tmpl w:val="C88E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44496"/>
    <w:multiLevelType w:val="hybridMultilevel"/>
    <w:tmpl w:val="B93CB52C"/>
    <w:lvl w:ilvl="0" w:tplc="8AA0B49E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6D005E8B"/>
    <w:multiLevelType w:val="multilevel"/>
    <w:tmpl w:val="3CA4B1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16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14"/>
  </w:num>
  <w:num w:numId="12">
    <w:abstractNumId w:val="11"/>
  </w:num>
  <w:num w:numId="13">
    <w:abstractNumId w:val="8"/>
  </w:num>
  <w:num w:numId="14">
    <w:abstractNumId w:val="3"/>
  </w:num>
  <w:num w:numId="15">
    <w:abstractNumId w:val="10"/>
  </w:num>
  <w:num w:numId="16">
    <w:abstractNumId w:val="13"/>
  </w:num>
  <w:num w:numId="1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70FE"/>
    <w:rsid w:val="00007306"/>
    <w:rsid w:val="0000755D"/>
    <w:rsid w:val="0001041D"/>
    <w:rsid w:val="00010593"/>
    <w:rsid w:val="00011303"/>
    <w:rsid w:val="00011F80"/>
    <w:rsid w:val="000155FA"/>
    <w:rsid w:val="0002105B"/>
    <w:rsid w:val="00025785"/>
    <w:rsid w:val="000277FA"/>
    <w:rsid w:val="000305DB"/>
    <w:rsid w:val="00031BD9"/>
    <w:rsid w:val="000320BA"/>
    <w:rsid w:val="00034EB5"/>
    <w:rsid w:val="0003634D"/>
    <w:rsid w:val="000405AD"/>
    <w:rsid w:val="0004144C"/>
    <w:rsid w:val="00045264"/>
    <w:rsid w:val="00046756"/>
    <w:rsid w:val="00046DB6"/>
    <w:rsid w:val="000509BE"/>
    <w:rsid w:val="00050B48"/>
    <w:rsid w:val="00050BD6"/>
    <w:rsid w:val="00050C40"/>
    <w:rsid w:val="000516F1"/>
    <w:rsid w:val="00055712"/>
    <w:rsid w:val="00056836"/>
    <w:rsid w:val="00057AC6"/>
    <w:rsid w:val="00062150"/>
    <w:rsid w:val="0006331E"/>
    <w:rsid w:val="0006350E"/>
    <w:rsid w:val="00065F54"/>
    <w:rsid w:val="0006654F"/>
    <w:rsid w:val="00067E29"/>
    <w:rsid w:val="000723DB"/>
    <w:rsid w:val="00072F6A"/>
    <w:rsid w:val="00077506"/>
    <w:rsid w:val="0007759E"/>
    <w:rsid w:val="0008090C"/>
    <w:rsid w:val="000824CB"/>
    <w:rsid w:val="00083050"/>
    <w:rsid w:val="00083466"/>
    <w:rsid w:val="00084295"/>
    <w:rsid w:val="0008476D"/>
    <w:rsid w:val="00086F72"/>
    <w:rsid w:val="000912CD"/>
    <w:rsid w:val="00094819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7D8A"/>
    <w:rsid w:val="000B191C"/>
    <w:rsid w:val="000B6418"/>
    <w:rsid w:val="000C1C31"/>
    <w:rsid w:val="000D7719"/>
    <w:rsid w:val="000E1C65"/>
    <w:rsid w:val="000E1F3D"/>
    <w:rsid w:val="000E33F1"/>
    <w:rsid w:val="000E3598"/>
    <w:rsid w:val="000E6B9E"/>
    <w:rsid w:val="000E763D"/>
    <w:rsid w:val="000F2C46"/>
    <w:rsid w:val="000F4072"/>
    <w:rsid w:val="000F6D1E"/>
    <w:rsid w:val="00101EE4"/>
    <w:rsid w:val="00103172"/>
    <w:rsid w:val="001044FF"/>
    <w:rsid w:val="00105351"/>
    <w:rsid w:val="00111196"/>
    <w:rsid w:val="001111DA"/>
    <w:rsid w:val="0011438A"/>
    <w:rsid w:val="00117385"/>
    <w:rsid w:val="0012164D"/>
    <w:rsid w:val="0012278B"/>
    <w:rsid w:val="001227EE"/>
    <w:rsid w:val="001229B9"/>
    <w:rsid w:val="00130939"/>
    <w:rsid w:val="00130A1C"/>
    <w:rsid w:val="001314B0"/>
    <w:rsid w:val="00131D91"/>
    <w:rsid w:val="001324C7"/>
    <w:rsid w:val="00133215"/>
    <w:rsid w:val="00133591"/>
    <w:rsid w:val="0013374B"/>
    <w:rsid w:val="001353F7"/>
    <w:rsid w:val="00135C9E"/>
    <w:rsid w:val="001366F4"/>
    <w:rsid w:val="00147F5F"/>
    <w:rsid w:val="00150BF6"/>
    <w:rsid w:val="00153705"/>
    <w:rsid w:val="00154EAF"/>
    <w:rsid w:val="001579D0"/>
    <w:rsid w:val="00162749"/>
    <w:rsid w:val="00163EC2"/>
    <w:rsid w:val="00165644"/>
    <w:rsid w:val="00167963"/>
    <w:rsid w:val="001703B2"/>
    <w:rsid w:val="00171C5B"/>
    <w:rsid w:val="00174994"/>
    <w:rsid w:val="001767E6"/>
    <w:rsid w:val="00177D8B"/>
    <w:rsid w:val="00182D4A"/>
    <w:rsid w:val="0018348D"/>
    <w:rsid w:val="001869C8"/>
    <w:rsid w:val="001918BB"/>
    <w:rsid w:val="00194291"/>
    <w:rsid w:val="00195161"/>
    <w:rsid w:val="00195B6D"/>
    <w:rsid w:val="001A760C"/>
    <w:rsid w:val="001B0796"/>
    <w:rsid w:val="001B1769"/>
    <w:rsid w:val="001B1C99"/>
    <w:rsid w:val="001B1CA9"/>
    <w:rsid w:val="001B5983"/>
    <w:rsid w:val="001B7BCE"/>
    <w:rsid w:val="001C0280"/>
    <w:rsid w:val="001C4C4C"/>
    <w:rsid w:val="001C6AA4"/>
    <w:rsid w:val="001D078A"/>
    <w:rsid w:val="001D1C50"/>
    <w:rsid w:val="001D410B"/>
    <w:rsid w:val="001D47A9"/>
    <w:rsid w:val="001D5992"/>
    <w:rsid w:val="001D742F"/>
    <w:rsid w:val="001E5025"/>
    <w:rsid w:val="001E64EE"/>
    <w:rsid w:val="001E6C5A"/>
    <w:rsid w:val="001E78A7"/>
    <w:rsid w:val="001E7ECF"/>
    <w:rsid w:val="001F2D2F"/>
    <w:rsid w:val="001F667A"/>
    <w:rsid w:val="00202B37"/>
    <w:rsid w:val="0020432D"/>
    <w:rsid w:val="002058D5"/>
    <w:rsid w:val="00205DDF"/>
    <w:rsid w:val="002063F6"/>
    <w:rsid w:val="0020766D"/>
    <w:rsid w:val="00207E0A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3DD3"/>
    <w:rsid w:val="00245726"/>
    <w:rsid w:val="00252639"/>
    <w:rsid w:val="00254AF8"/>
    <w:rsid w:val="00256ADB"/>
    <w:rsid w:val="00256D35"/>
    <w:rsid w:val="00257381"/>
    <w:rsid w:val="002606A0"/>
    <w:rsid w:val="00262DB4"/>
    <w:rsid w:val="00264B88"/>
    <w:rsid w:val="00265C1E"/>
    <w:rsid w:val="0026699C"/>
    <w:rsid w:val="00267603"/>
    <w:rsid w:val="00270D1F"/>
    <w:rsid w:val="00272BC0"/>
    <w:rsid w:val="00273136"/>
    <w:rsid w:val="002732C6"/>
    <w:rsid w:val="00273AC0"/>
    <w:rsid w:val="0027644E"/>
    <w:rsid w:val="00280117"/>
    <w:rsid w:val="00280589"/>
    <w:rsid w:val="0028096A"/>
    <w:rsid w:val="0028387F"/>
    <w:rsid w:val="00284485"/>
    <w:rsid w:val="0028478D"/>
    <w:rsid w:val="00285877"/>
    <w:rsid w:val="00285ED2"/>
    <w:rsid w:val="00293EB4"/>
    <w:rsid w:val="002953FF"/>
    <w:rsid w:val="00296C63"/>
    <w:rsid w:val="00296C81"/>
    <w:rsid w:val="002A16AF"/>
    <w:rsid w:val="002A39AD"/>
    <w:rsid w:val="002A6E56"/>
    <w:rsid w:val="002A7151"/>
    <w:rsid w:val="002B6696"/>
    <w:rsid w:val="002B7803"/>
    <w:rsid w:val="002C08E9"/>
    <w:rsid w:val="002C46B6"/>
    <w:rsid w:val="002D0D6B"/>
    <w:rsid w:val="002D3264"/>
    <w:rsid w:val="002D37F6"/>
    <w:rsid w:val="002D44B7"/>
    <w:rsid w:val="002D5067"/>
    <w:rsid w:val="002E26FA"/>
    <w:rsid w:val="002E64A2"/>
    <w:rsid w:val="002F03A4"/>
    <w:rsid w:val="002F1D8B"/>
    <w:rsid w:val="002F3CDB"/>
    <w:rsid w:val="002F4EF8"/>
    <w:rsid w:val="002F7622"/>
    <w:rsid w:val="002F7D7F"/>
    <w:rsid w:val="003010E4"/>
    <w:rsid w:val="00304EA4"/>
    <w:rsid w:val="00304F68"/>
    <w:rsid w:val="00310835"/>
    <w:rsid w:val="003136EC"/>
    <w:rsid w:val="00317E94"/>
    <w:rsid w:val="0032178E"/>
    <w:rsid w:val="00321F64"/>
    <w:rsid w:val="003234B5"/>
    <w:rsid w:val="00323A29"/>
    <w:rsid w:val="00330741"/>
    <w:rsid w:val="0033283C"/>
    <w:rsid w:val="003334F7"/>
    <w:rsid w:val="003351E4"/>
    <w:rsid w:val="003360A2"/>
    <w:rsid w:val="00336417"/>
    <w:rsid w:val="00336456"/>
    <w:rsid w:val="00336EC0"/>
    <w:rsid w:val="00341F64"/>
    <w:rsid w:val="0034234D"/>
    <w:rsid w:val="00343ABF"/>
    <w:rsid w:val="003452E7"/>
    <w:rsid w:val="003501A8"/>
    <w:rsid w:val="003527E1"/>
    <w:rsid w:val="00355CE7"/>
    <w:rsid w:val="0035602B"/>
    <w:rsid w:val="003614A1"/>
    <w:rsid w:val="00361A2C"/>
    <w:rsid w:val="00363522"/>
    <w:rsid w:val="003652DD"/>
    <w:rsid w:val="003723DF"/>
    <w:rsid w:val="00372BD0"/>
    <w:rsid w:val="003742FD"/>
    <w:rsid w:val="003750B2"/>
    <w:rsid w:val="00377150"/>
    <w:rsid w:val="00380C0E"/>
    <w:rsid w:val="0038407A"/>
    <w:rsid w:val="00385673"/>
    <w:rsid w:val="00386037"/>
    <w:rsid w:val="00390208"/>
    <w:rsid w:val="0039625E"/>
    <w:rsid w:val="003963CC"/>
    <w:rsid w:val="00396F79"/>
    <w:rsid w:val="003972B6"/>
    <w:rsid w:val="003A033E"/>
    <w:rsid w:val="003A1AF9"/>
    <w:rsid w:val="003A2150"/>
    <w:rsid w:val="003A3F7E"/>
    <w:rsid w:val="003A46E8"/>
    <w:rsid w:val="003A62FB"/>
    <w:rsid w:val="003A71F1"/>
    <w:rsid w:val="003B1FC6"/>
    <w:rsid w:val="003B2055"/>
    <w:rsid w:val="003B3543"/>
    <w:rsid w:val="003B5BC7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4C5F"/>
    <w:rsid w:val="003E59B6"/>
    <w:rsid w:val="003E6BB4"/>
    <w:rsid w:val="003E7B51"/>
    <w:rsid w:val="003F0141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15FE7"/>
    <w:rsid w:val="004164B2"/>
    <w:rsid w:val="00421890"/>
    <w:rsid w:val="0042190F"/>
    <w:rsid w:val="00424044"/>
    <w:rsid w:val="00424D7A"/>
    <w:rsid w:val="00424EEC"/>
    <w:rsid w:val="00425855"/>
    <w:rsid w:val="004306F0"/>
    <w:rsid w:val="00432340"/>
    <w:rsid w:val="00433AFB"/>
    <w:rsid w:val="00436CF1"/>
    <w:rsid w:val="004419ED"/>
    <w:rsid w:val="00442815"/>
    <w:rsid w:val="004436B4"/>
    <w:rsid w:val="00450CE8"/>
    <w:rsid w:val="004532BD"/>
    <w:rsid w:val="00456361"/>
    <w:rsid w:val="0046105A"/>
    <w:rsid w:val="00465B10"/>
    <w:rsid w:val="0047013B"/>
    <w:rsid w:val="004737E9"/>
    <w:rsid w:val="00475637"/>
    <w:rsid w:val="00475796"/>
    <w:rsid w:val="004802CE"/>
    <w:rsid w:val="004809B5"/>
    <w:rsid w:val="00483CC5"/>
    <w:rsid w:val="00487B6E"/>
    <w:rsid w:val="00487BFE"/>
    <w:rsid w:val="004920BC"/>
    <w:rsid w:val="004937CB"/>
    <w:rsid w:val="00495AD6"/>
    <w:rsid w:val="004A459A"/>
    <w:rsid w:val="004A60FD"/>
    <w:rsid w:val="004A7EE4"/>
    <w:rsid w:val="004B16E0"/>
    <w:rsid w:val="004B34DE"/>
    <w:rsid w:val="004B3A8B"/>
    <w:rsid w:val="004B61F5"/>
    <w:rsid w:val="004B712D"/>
    <w:rsid w:val="004B7AE0"/>
    <w:rsid w:val="004C307B"/>
    <w:rsid w:val="004C40D5"/>
    <w:rsid w:val="004C5B39"/>
    <w:rsid w:val="004C5FE4"/>
    <w:rsid w:val="004C7548"/>
    <w:rsid w:val="004D389C"/>
    <w:rsid w:val="004D4788"/>
    <w:rsid w:val="004D530E"/>
    <w:rsid w:val="004D694B"/>
    <w:rsid w:val="004E117E"/>
    <w:rsid w:val="004E3161"/>
    <w:rsid w:val="004E480E"/>
    <w:rsid w:val="004E4E84"/>
    <w:rsid w:val="004E52AE"/>
    <w:rsid w:val="004E7823"/>
    <w:rsid w:val="004F04FC"/>
    <w:rsid w:val="004F0E02"/>
    <w:rsid w:val="004F3C96"/>
    <w:rsid w:val="004F3ECF"/>
    <w:rsid w:val="004F6BB9"/>
    <w:rsid w:val="004F72D8"/>
    <w:rsid w:val="00501251"/>
    <w:rsid w:val="00502C2E"/>
    <w:rsid w:val="00503983"/>
    <w:rsid w:val="005051A3"/>
    <w:rsid w:val="00505A93"/>
    <w:rsid w:val="00507859"/>
    <w:rsid w:val="005137F7"/>
    <w:rsid w:val="005149CF"/>
    <w:rsid w:val="00520420"/>
    <w:rsid w:val="00521094"/>
    <w:rsid w:val="00524536"/>
    <w:rsid w:val="00524C15"/>
    <w:rsid w:val="0052508B"/>
    <w:rsid w:val="00525EEE"/>
    <w:rsid w:val="005263D7"/>
    <w:rsid w:val="005303A3"/>
    <w:rsid w:val="00531930"/>
    <w:rsid w:val="00531D46"/>
    <w:rsid w:val="0053256C"/>
    <w:rsid w:val="00532FDD"/>
    <w:rsid w:val="0053580C"/>
    <w:rsid w:val="00536A82"/>
    <w:rsid w:val="005442C9"/>
    <w:rsid w:val="00547622"/>
    <w:rsid w:val="00551631"/>
    <w:rsid w:val="00551B23"/>
    <w:rsid w:val="00553E83"/>
    <w:rsid w:val="00553FFA"/>
    <w:rsid w:val="005542EC"/>
    <w:rsid w:val="005562AA"/>
    <w:rsid w:val="0055635A"/>
    <w:rsid w:val="005567C9"/>
    <w:rsid w:val="00564641"/>
    <w:rsid w:val="005672F5"/>
    <w:rsid w:val="00567EE1"/>
    <w:rsid w:val="0057016B"/>
    <w:rsid w:val="005734D3"/>
    <w:rsid w:val="00573567"/>
    <w:rsid w:val="005737AE"/>
    <w:rsid w:val="005747BF"/>
    <w:rsid w:val="00576B53"/>
    <w:rsid w:val="0057751E"/>
    <w:rsid w:val="00580A02"/>
    <w:rsid w:val="00583BD7"/>
    <w:rsid w:val="00584682"/>
    <w:rsid w:val="005864A8"/>
    <w:rsid w:val="0059055B"/>
    <w:rsid w:val="00591348"/>
    <w:rsid w:val="00593762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4F8C"/>
    <w:rsid w:val="005C1C95"/>
    <w:rsid w:val="005C26A3"/>
    <w:rsid w:val="005C3B7C"/>
    <w:rsid w:val="005C5375"/>
    <w:rsid w:val="005C7448"/>
    <w:rsid w:val="005C7D00"/>
    <w:rsid w:val="005D279B"/>
    <w:rsid w:val="005D2CA9"/>
    <w:rsid w:val="005D58AA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604554"/>
    <w:rsid w:val="00604C27"/>
    <w:rsid w:val="006051C3"/>
    <w:rsid w:val="006052D1"/>
    <w:rsid w:val="00606E12"/>
    <w:rsid w:val="00612543"/>
    <w:rsid w:val="00620307"/>
    <w:rsid w:val="006207BB"/>
    <w:rsid w:val="00622104"/>
    <w:rsid w:val="006227CF"/>
    <w:rsid w:val="006241BB"/>
    <w:rsid w:val="00624E3D"/>
    <w:rsid w:val="00625098"/>
    <w:rsid w:val="006251A5"/>
    <w:rsid w:val="00627440"/>
    <w:rsid w:val="0063046A"/>
    <w:rsid w:val="00634721"/>
    <w:rsid w:val="006403B2"/>
    <w:rsid w:val="00641A73"/>
    <w:rsid w:val="006428B8"/>
    <w:rsid w:val="006434B2"/>
    <w:rsid w:val="006478F1"/>
    <w:rsid w:val="00653C36"/>
    <w:rsid w:val="00655206"/>
    <w:rsid w:val="00662EA9"/>
    <w:rsid w:val="00663A0C"/>
    <w:rsid w:val="00663A43"/>
    <w:rsid w:val="00665FF6"/>
    <w:rsid w:val="00674CD9"/>
    <w:rsid w:val="00675C00"/>
    <w:rsid w:val="0067656B"/>
    <w:rsid w:val="00681359"/>
    <w:rsid w:val="006816A0"/>
    <w:rsid w:val="006864F4"/>
    <w:rsid w:val="00687DB9"/>
    <w:rsid w:val="00690DC6"/>
    <w:rsid w:val="00692558"/>
    <w:rsid w:val="00692EAA"/>
    <w:rsid w:val="006932B4"/>
    <w:rsid w:val="00694EDC"/>
    <w:rsid w:val="00695FCA"/>
    <w:rsid w:val="00696E12"/>
    <w:rsid w:val="006A1556"/>
    <w:rsid w:val="006A20DE"/>
    <w:rsid w:val="006A558B"/>
    <w:rsid w:val="006A76FF"/>
    <w:rsid w:val="006B35EC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E0AF9"/>
    <w:rsid w:val="006E2165"/>
    <w:rsid w:val="006E281C"/>
    <w:rsid w:val="006E3B3F"/>
    <w:rsid w:val="006F45A1"/>
    <w:rsid w:val="006F4688"/>
    <w:rsid w:val="006F52DE"/>
    <w:rsid w:val="00700A3A"/>
    <w:rsid w:val="0070198B"/>
    <w:rsid w:val="00701DF2"/>
    <w:rsid w:val="007028EB"/>
    <w:rsid w:val="007042D5"/>
    <w:rsid w:val="00705211"/>
    <w:rsid w:val="00705AE7"/>
    <w:rsid w:val="007107D4"/>
    <w:rsid w:val="0071117C"/>
    <w:rsid w:val="00712D58"/>
    <w:rsid w:val="00717B98"/>
    <w:rsid w:val="0072065F"/>
    <w:rsid w:val="00724478"/>
    <w:rsid w:val="00725342"/>
    <w:rsid w:val="00727323"/>
    <w:rsid w:val="0073330E"/>
    <w:rsid w:val="00734498"/>
    <w:rsid w:val="007352FF"/>
    <w:rsid w:val="0073623F"/>
    <w:rsid w:val="00740904"/>
    <w:rsid w:val="00742BDE"/>
    <w:rsid w:val="00744377"/>
    <w:rsid w:val="00747E2E"/>
    <w:rsid w:val="00751048"/>
    <w:rsid w:val="0075284D"/>
    <w:rsid w:val="0075331F"/>
    <w:rsid w:val="00753F9B"/>
    <w:rsid w:val="0075535A"/>
    <w:rsid w:val="00755F2F"/>
    <w:rsid w:val="00760279"/>
    <w:rsid w:val="00760731"/>
    <w:rsid w:val="007616C8"/>
    <w:rsid w:val="007656B6"/>
    <w:rsid w:val="0076603A"/>
    <w:rsid w:val="00770596"/>
    <w:rsid w:val="0077239B"/>
    <w:rsid w:val="00774187"/>
    <w:rsid w:val="00781820"/>
    <w:rsid w:val="00782448"/>
    <w:rsid w:val="00782690"/>
    <w:rsid w:val="007828E1"/>
    <w:rsid w:val="00782B67"/>
    <w:rsid w:val="00782BC1"/>
    <w:rsid w:val="00785D86"/>
    <w:rsid w:val="007865FE"/>
    <w:rsid w:val="00786726"/>
    <w:rsid w:val="00786D1D"/>
    <w:rsid w:val="0078772B"/>
    <w:rsid w:val="007927D7"/>
    <w:rsid w:val="00794BE9"/>
    <w:rsid w:val="00794D94"/>
    <w:rsid w:val="007959F4"/>
    <w:rsid w:val="00795F6A"/>
    <w:rsid w:val="007965B7"/>
    <w:rsid w:val="00796969"/>
    <w:rsid w:val="007972DA"/>
    <w:rsid w:val="007978F0"/>
    <w:rsid w:val="007A1CFE"/>
    <w:rsid w:val="007A322B"/>
    <w:rsid w:val="007A377A"/>
    <w:rsid w:val="007A5A9E"/>
    <w:rsid w:val="007A6DF7"/>
    <w:rsid w:val="007B195A"/>
    <w:rsid w:val="007B1C1C"/>
    <w:rsid w:val="007B48FB"/>
    <w:rsid w:val="007B6959"/>
    <w:rsid w:val="007C1E87"/>
    <w:rsid w:val="007C2F4F"/>
    <w:rsid w:val="007C4AD7"/>
    <w:rsid w:val="007C51C5"/>
    <w:rsid w:val="007C5832"/>
    <w:rsid w:val="007C5AC2"/>
    <w:rsid w:val="007D37CF"/>
    <w:rsid w:val="007E0441"/>
    <w:rsid w:val="007E0AAB"/>
    <w:rsid w:val="007E1FBB"/>
    <w:rsid w:val="007E2958"/>
    <w:rsid w:val="007E7539"/>
    <w:rsid w:val="007E784C"/>
    <w:rsid w:val="007F2B57"/>
    <w:rsid w:val="007F3BEC"/>
    <w:rsid w:val="007F484E"/>
    <w:rsid w:val="007F6127"/>
    <w:rsid w:val="007F68BA"/>
    <w:rsid w:val="00802CF3"/>
    <w:rsid w:val="0080395B"/>
    <w:rsid w:val="00805077"/>
    <w:rsid w:val="00805811"/>
    <w:rsid w:val="00806D1A"/>
    <w:rsid w:val="00810B7F"/>
    <w:rsid w:val="008122A3"/>
    <w:rsid w:val="008123BE"/>
    <w:rsid w:val="0081728C"/>
    <w:rsid w:val="00820A7B"/>
    <w:rsid w:val="00821058"/>
    <w:rsid w:val="00823FA8"/>
    <w:rsid w:val="008251AA"/>
    <w:rsid w:val="00826ABA"/>
    <w:rsid w:val="00826AF5"/>
    <w:rsid w:val="00827DAE"/>
    <w:rsid w:val="00831384"/>
    <w:rsid w:val="008365F5"/>
    <w:rsid w:val="008463E7"/>
    <w:rsid w:val="0085046A"/>
    <w:rsid w:val="00857957"/>
    <w:rsid w:val="00862ADC"/>
    <w:rsid w:val="00863261"/>
    <w:rsid w:val="0087006E"/>
    <w:rsid w:val="00870DED"/>
    <w:rsid w:val="00871E28"/>
    <w:rsid w:val="0087348E"/>
    <w:rsid w:val="00873DA7"/>
    <w:rsid w:val="008744DE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C2154"/>
    <w:rsid w:val="008C32A2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54A9"/>
    <w:rsid w:val="008F0A48"/>
    <w:rsid w:val="008F4C47"/>
    <w:rsid w:val="008F5C3D"/>
    <w:rsid w:val="008F7CAA"/>
    <w:rsid w:val="00903A8A"/>
    <w:rsid w:val="0090568E"/>
    <w:rsid w:val="0090608B"/>
    <w:rsid w:val="00906DE4"/>
    <w:rsid w:val="009103B3"/>
    <w:rsid w:val="00911C7C"/>
    <w:rsid w:val="00913124"/>
    <w:rsid w:val="009137EC"/>
    <w:rsid w:val="00914200"/>
    <w:rsid w:val="00914434"/>
    <w:rsid w:val="0092094A"/>
    <w:rsid w:val="009209F0"/>
    <w:rsid w:val="00920F47"/>
    <w:rsid w:val="009246FF"/>
    <w:rsid w:val="0092615D"/>
    <w:rsid w:val="00927484"/>
    <w:rsid w:val="009278DC"/>
    <w:rsid w:val="00930421"/>
    <w:rsid w:val="00940CF2"/>
    <w:rsid w:val="00941212"/>
    <w:rsid w:val="00943AFC"/>
    <w:rsid w:val="00945519"/>
    <w:rsid w:val="0094664C"/>
    <w:rsid w:val="00954EBE"/>
    <w:rsid w:val="0096052A"/>
    <w:rsid w:val="009621AE"/>
    <w:rsid w:val="00964C22"/>
    <w:rsid w:val="00970C94"/>
    <w:rsid w:val="00970E0A"/>
    <w:rsid w:val="00975BAF"/>
    <w:rsid w:val="00977317"/>
    <w:rsid w:val="0098033C"/>
    <w:rsid w:val="00980F05"/>
    <w:rsid w:val="00982955"/>
    <w:rsid w:val="009836B9"/>
    <w:rsid w:val="00983AE9"/>
    <w:rsid w:val="0098495E"/>
    <w:rsid w:val="009867DC"/>
    <w:rsid w:val="00992419"/>
    <w:rsid w:val="0099258E"/>
    <w:rsid w:val="009957B5"/>
    <w:rsid w:val="00996509"/>
    <w:rsid w:val="00997734"/>
    <w:rsid w:val="009A14B6"/>
    <w:rsid w:val="009A20CE"/>
    <w:rsid w:val="009A3958"/>
    <w:rsid w:val="009A4E5E"/>
    <w:rsid w:val="009A5D9F"/>
    <w:rsid w:val="009A6E62"/>
    <w:rsid w:val="009B0738"/>
    <w:rsid w:val="009B215F"/>
    <w:rsid w:val="009B487F"/>
    <w:rsid w:val="009C12D8"/>
    <w:rsid w:val="009C595D"/>
    <w:rsid w:val="009C70D0"/>
    <w:rsid w:val="009D5F90"/>
    <w:rsid w:val="009D70B7"/>
    <w:rsid w:val="009E1F65"/>
    <w:rsid w:val="009E2C2C"/>
    <w:rsid w:val="009E30D3"/>
    <w:rsid w:val="009E4297"/>
    <w:rsid w:val="009E480E"/>
    <w:rsid w:val="009F0E2A"/>
    <w:rsid w:val="009F16FB"/>
    <w:rsid w:val="009F51D8"/>
    <w:rsid w:val="009F5DA9"/>
    <w:rsid w:val="009F686C"/>
    <w:rsid w:val="009F770C"/>
    <w:rsid w:val="009F7923"/>
    <w:rsid w:val="00A03913"/>
    <w:rsid w:val="00A06DC2"/>
    <w:rsid w:val="00A0711C"/>
    <w:rsid w:val="00A102BF"/>
    <w:rsid w:val="00A12AA0"/>
    <w:rsid w:val="00A13003"/>
    <w:rsid w:val="00A13E6E"/>
    <w:rsid w:val="00A144A2"/>
    <w:rsid w:val="00A15C2B"/>
    <w:rsid w:val="00A23F3B"/>
    <w:rsid w:val="00A25DD4"/>
    <w:rsid w:val="00A30B47"/>
    <w:rsid w:val="00A30F1B"/>
    <w:rsid w:val="00A41F0C"/>
    <w:rsid w:val="00A44084"/>
    <w:rsid w:val="00A46370"/>
    <w:rsid w:val="00A53560"/>
    <w:rsid w:val="00A5456B"/>
    <w:rsid w:val="00A73BC4"/>
    <w:rsid w:val="00A74B04"/>
    <w:rsid w:val="00A75E70"/>
    <w:rsid w:val="00A76E40"/>
    <w:rsid w:val="00A770F3"/>
    <w:rsid w:val="00A82800"/>
    <w:rsid w:val="00A82FD5"/>
    <w:rsid w:val="00A9169F"/>
    <w:rsid w:val="00A94279"/>
    <w:rsid w:val="00A95346"/>
    <w:rsid w:val="00A95879"/>
    <w:rsid w:val="00A968B8"/>
    <w:rsid w:val="00AA24D1"/>
    <w:rsid w:val="00AA363E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C7EE7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7442"/>
    <w:rsid w:val="00AF461E"/>
    <w:rsid w:val="00AF4A9A"/>
    <w:rsid w:val="00AF4EAA"/>
    <w:rsid w:val="00AF5F60"/>
    <w:rsid w:val="00AF6026"/>
    <w:rsid w:val="00B01030"/>
    <w:rsid w:val="00B0132D"/>
    <w:rsid w:val="00B023D4"/>
    <w:rsid w:val="00B02948"/>
    <w:rsid w:val="00B04738"/>
    <w:rsid w:val="00B102A8"/>
    <w:rsid w:val="00B10649"/>
    <w:rsid w:val="00B11272"/>
    <w:rsid w:val="00B1340D"/>
    <w:rsid w:val="00B13644"/>
    <w:rsid w:val="00B13744"/>
    <w:rsid w:val="00B13A3E"/>
    <w:rsid w:val="00B24662"/>
    <w:rsid w:val="00B366D1"/>
    <w:rsid w:val="00B379D8"/>
    <w:rsid w:val="00B37F06"/>
    <w:rsid w:val="00B417DC"/>
    <w:rsid w:val="00B41A82"/>
    <w:rsid w:val="00B432E7"/>
    <w:rsid w:val="00B462D2"/>
    <w:rsid w:val="00B46B22"/>
    <w:rsid w:val="00B50019"/>
    <w:rsid w:val="00B54766"/>
    <w:rsid w:val="00B5754A"/>
    <w:rsid w:val="00B61DA7"/>
    <w:rsid w:val="00B67D2B"/>
    <w:rsid w:val="00B721B2"/>
    <w:rsid w:val="00B73A74"/>
    <w:rsid w:val="00B73BFC"/>
    <w:rsid w:val="00B75D57"/>
    <w:rsid w:val="00B82857"/>
    <w:rsid w:val="00B833A6"/>
    <w:rsid w:val="00B83875"/>
    <w:rsid w:val="00B83CC2"/>
    <w:rsid w:val="00B8612F"/>
    <w:rsid w:val="00B910B7"/>
    <w:rsid w:val="00B913D9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61C"/>
    <w:rsid w:val="00BA5BEB"/>
    <w:rsid w:val="00BA75E1"/>
    <w:rsid w:val="00BB2E55"/>
    <w:rsid w:val="00BB375F"/>
    <w:rsid w:val="00BB4A27"/>
    <w:rsid w:val="00BB545C"/>
    <w:rsid w:val="00BB79B3"/>
    <w:rsid w:val="00BC3801"/>
    <w:rsid w:val="00BC3F9B"/>
    <w:rsid w:val="00BC51B2"/>
    <w:rsid w:val="00BC6517"/>
    <w:rsid w:val="00BD2AB9"/>
    <w:rsid w:val="00BD3127"/>
    <w:rsid w:val="00BD3A1F"/>
    <w:rsid w:val="00BD412C"/>
    <w:rsid w:val="00BD4BC9"/>
    <w:rsid w:val="00BD6F5B"/>
    <w:rsid w:val="00BE0A20"/>
    <w:rsid w:val="00BE25E1"/>
    <w:rsid w:val="00BE36B7"/>
    <w:rsid w:val="00BE4085"/>
    <w:rsid w:val="00BF0A2C"/>
    <w:rsid w:val="00BF3853"/>
    <w:rsid w:val="00BF4634"/>
    <w:rsid w:val="00BF58F3"/>
    <w:rsid w:val="00BF5F9B"/>
    <w:rsid w:val="00C032CE"/>
    <w:rsid w:val="00C038DB"/>
    <w:rsid w:val="00C068CA"/>
    <w:rsid w:val="00C07503"/>
    <w:rsid w:val="00C10EFD"/>
    <w:rsid w:val="00C1178E"/>
    <w:rsid w:val="00C12E0D"/>
    <w:rsid w:val="00C2345C"/>
    <w:rsid w:val="00C24A7C"/>
    <w:rsid w:val="00C31694"/>
    <w:rsid w:val="00C31695"/>
    <w:rsid w:val="00C328B7"/>
    <w:rsid w:val="00C32AEA"/>
    <w:rsid w:val="00C35538"/>
    <w:rsid w:val="00C3557C"/>
    <w:rsid w:val="00C37D9B"/>
    <w:rsid w:val="00C40AFB"/>
    <w:rsid w:val="00C4149E"/>
    <w:rsid w:val="00C430B8"/>
    <w:rsid w:val="00C44F27"/>
    <w:rsid w:val="00C476C6"/>
    <w:rsid w:val="00C5037B"/>
    <w:rsid w:val="00C505CE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6BF2"/>
    <w:rsid w:val="00C6701F"/>
    <w:rsid w:val="00C70104"/>
    <w:rsid w:val="00C71914"/>
    <w:rsid w:val="00C7301A"/>
    <w:rsid w:val="00C737BA"/>
    <w:rsid w:val="00C760FD"/>
    <w:rsid w:val="00C816CA"/>
    <w:rsid w:val="00C8549D"/>
    <w:rsid w:val="00C87ACC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5A3E"/>
    <w:rsid w:val="00CB260D"/>
    <w:rsid w:val="00CB3772"/>
    <w:rsid w:val="00CB7882"/>
    <w:rsid w:val="00CB7AC3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2EA4"/>
    <w:rsid w:val="00CF329A"/>
    <w:rsid w:val="00CF3CE0"/>
    <w:rsid w:val="00CF3F88"/>
    <w:rsid w:val="00CF482B"/>
    <w:rsid w:val="00D0383D"/>
    <w:rsid w:val="00D04C3A"/>
    <w:rsid w:val="00D051CD"/>
    <w:rsid w:val="00D074A8"/>
    <w:rsid w:val="00D07927"/>
    <w:rsid w:val="00D07DAF"/>
    <w:rsid w:val="00D108EE"/>
    <w:rsid w:val="00D121E7"/>
    <w:rsid w:val="00D161F1"/>
    <w:rsid w:val="00D204A3"/>
    <w:rsid w:val="00D21C8F"/>
    <w:rsid w:val="00D22434"/>
    <w:rsid w:val="00D22CD9"/>
    <w:rsid w:val="00D23617"/>
    <w:rsid w:val="00D30360"/>
    <w:rsid w:val="00D32D38"/>
    <w:rsid w:val="00D33639"/>
    <w:rsid w:val="00D337E1"/>
    <w:rsid w:val="00D342A8"/>
    <w:rsid w:val="00D358E1"/>
    <w:rsid w:val="00D430EB"/>
    <w:rsid w:val="00D43545"/>
    <w:rsid w:val="00D53B13"/>
    <w:rsid w:val="00D5566F"/>
    <w:rsid w:val="00D57795"/>
    <w:rsid w:val="00D609FC"/>
    <w:rsid w:val="00D61FBD"/>
    <w:rsid w:val="00D63CA0"/>
    <w:rsid w:val="00D651AA"/>
    <w:rsid w:val="00D65EB7"/>
    <w:rsid w:val="00D66EC5"/>
    <w:rsid w:val="00D673EF"/>
    <w:rsid w:val="00D67D48"/>
    <w:rsid w:val="00D67F9B"/>
    <w:rsid w:val="00D75A66"/>
    <w:rsid w:val="00D821F2"/>
    <w:rsid w:val="00D82EBF"/>
    <w:rsid w:val="00D84441"/>
    <w:rsid w:val="00D84572"/>
    <w:rsid w:val="00D869A9"/>
    <w:rsid w:val="00D87B94"/>
    <w:rsid w:val="00D930F6"/>
    <w:rsid w:val="00D96393"/>
    <w:rsid w:val="00D963E8"/>
    <w:rsid w:val="00D97898"/>
    <w:rsid w:val="00DA078E"/>
    <w:rsid w:val="00DA172F"/>
    <w:rsid w:val="00DA1DEB"/>
    <w:rsid w:val="00DA1FC3"/>
    <w:rsid w:val="00DA4552"/>
    <w:rsid w:val="00DA4792"/>
    <w:rsid w:val="00DA5D41"/>
    <w:rsid w:val="00DB1F08"/>
    <w:rsid w:val="00DB38A5"/>
    <w:rsid w:val="00DB4A56"/>
    <w:rsid w:val="00DB754B"/>
    <w:rsid w:val="00DC1320"/>
    <w:rsid w:val="00DC2B7C"/>
    <w:rsid w:val="00DC54A7"/>
    <w:rsid w:val="00DC7583"/>
    <w:rsid w:val="00DD7580"/>
    <w:rsid w:val="00DD7EB6"/>
    <w:rsid w:val="00DE3060"/>
    <w:rsid w:val="00DE3BA8"/>
    <w:rsid w:val="00DE6B2D"/>
    <w:rsid w:val="00DF047E"/>
    <w:rsid w:val="00DF0A8A"/>
    <w:rsid w:val="00DF17C4"/>
    <w:rsid w:val="00DF3836"/>
    <w:rsid w:val="00DF58B9"/>
    <w:rsid w:val="00DF5CBA"/>
    <w:rsid w:val="00E00657"/>
    <w:rsid w:val="00E006C8"/>
    <w:rsid w:val="00E014E1"/>
    <w:rsid w:val="00E06CD8"/>
    <w:rsid w:val="00E06E84"/>
    <w:rsid w:val="00E07BED"/>
    <w:rsid w:val="00E106E6"/>
    <w:rsid w:val="00E11B73"/>
    <w:rsid w:val="00E153C6"/>
    <w:rsid w:val="00E21F0B"/>
    <w:rsid w:val="00E22020"/>
    <w:rsid w:val="00E22775"/>
    <w:rsid w:val="00E23C30"/>
    <w:rsid w:val="00E2556B"/>
    <w:rsid w:val="00E2690E"/>
    <w:rsid w:val="00E27DB6"/>
    <w:rsid w:val="00E32799"/>
    <w:rsid w:val="00E33952"/>
    <w:rsid w:val="00E4148B"/>
    <w:rsid w:val="00E426A4"/>
    <w:rsid w:val="00E42CB1"/>
    <w:rsid w:val="00E444AA"/>
    <w:rsid w:val="00E4459F"/>
    <w:rsid w:val="00E474A0"/>
    <w:rsid w:val="00E4762E"/>
    <w:rsid w:val="00E55607"/>
    <w:rsid w:val="00E57D83"/>
    <w:rsid w:val="00E63199"/>
    <w:rsid w:val="00E67A24"/>
    <w:rsid w:val="00E723E1"/>
    <w:rsid w:val="00E74D3C"/>
    <w:rsid w:val="00E76A54"/>
    <w:rsid w:val="00E81009"/>
    <w:rsid w:val="00E8313F"/>
    <w:rsid w:val="00E84E58"/>
    <w:rsid w:val="00E855DD"/>
    <w:rsid w:val="00E8654F"/>
    <w:rsid w:val="00E918DB"/>
    <w:rsid w:val="00E95FF4"/>
    <w:rsid w:val="00E96B4E"/>
    <w:rsid w:val="00EA0349"/>
    <w:rsid w:val="00EA3263"/>
    <w:rsid w:val="00EA61F8"/>
    <w:rsid w:val="00EA6224"/>
    <w:rsid w:val="00EB29BE"/>
    <w:rsid w:val="00EB3D97"/>
    <w:rsid w:val="00EB40DD"/>
    <w:rsid w:val="00EB6E67"/>
    <w:rsid w:val="00EC15AB"/>
    <w:rsid w:val="00EC18FA"/>
    <w:rsid w:val="00EC3522"/>
    <w:rsid w:val="00EC417D"/>
    <w:rsid w:val="00EC79B3"/>
    <w:rsid w:val="00ED0A11"/>
    <w:rsid w:val="00ED26D2"/>
    <w:rsid w:val="00ED2B0A"/>
    <w:rsid w:val="00ED3539"/>
    <w:rsid w:val="00ED6268"/>
    <w:rsid w:val="00ED6E5A"/>
    <w:rsid w:val="00EE0B7A"/>
    <w:rsid w:val="00EE1CCF"/>
    <w:rsid w:val="00EE5999"/>
    <w:rsid w:val="00EF329F"/>
    <w:rsid w:val="00EF7E83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31819"/>
    <w:rsid w:val="00F32460"/>
    <w:rsid w:val="00F334CF"/>
    <w:rsid w:val="00F3350F"/>
    <w:rsid w:val="00F360CA"/>
    <w:rsid w:val="00F415C6"/>
    <w:rsid w:val="00F432D8"/>
    <w:rsid w:val="00F438C1"/>
    <w:rsid w:val="00F44E21"/>
    <w:rsid w:val="00F51214"/>
    <w:rsid w:val="00F53567"/>
    <w:rsid w:val="00F5358A"/>
    <w:rsid w:val="00F53C33"/>
    <w:rsid w:val="00F53D55"/>
    <w:rsid w:val="00F6204D"/>
    <w:rsid w:val="00F65B0C"/>
    <w:rsid w:val="00F71415"/>
    <w:rsid w:val="00F728BC"/>
    <w:rsid w:val="00F810A2"/>
    <w:rsid w:val="00F81EB0"/>
    <w:rsid w:val="00F862BA"/>
    <w:rsid w:val="00F904A1"/>
    <w:rsid w:val="00F93F87"/>
    <w:rsid w:val="00F960A6"/>
    <w:rsid w:val="00FA011E"/>
    <w:rsid w:val="00FA13DA"/>
    <w:rsid w:val="00FA3F64"/>
    <w:rsid w:val="00FA4AEE"/>
    <w:rsid w:val="00FA5659"/>
    <w:rsid w:val="00FA5F48"/>
    <w:rsid w:val="00FA69A6"/>
    <w:rsid w:val="00FA7F81"/>
    <w:rsid w:val="00FB0F43"/>
    <w:rsid w:val="00FB1E44"/>
    <w:rsid w:val="00FB255B"/>
    <w:rsid w:val="00FB71D5"/>
    <w:rsid w:val="00FC1517"/>
    <w:rsid w:val="00FC1E90"/>
    <w:rsid w:val="00FC2016"/>
    <w:rsid w:val="00FC4D80"/>
    <w:rsid w:val="00FC7277"/>
    <w:rsid w:val="00FD3DED"/>
    <w:rsid w:val="00FD4656"/>
    <w:rsid w:val="00FD49F9"/>
    <w:rsid w:val="00FD77CA"/>
    <w:rsid w:val="00FD7DB5"/>
    <w:rsid w:val="00FD7E78"/>
    <w:rsid w:val="00FE6303"/>
    <w:rsid w:val="00FE7B5D"/>
    <w:rsid w:val="00FF15E6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986B33"/>
  <w15:docId w15:val="{D486C17E-F141-4545-8B4F-07307A4A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303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303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1303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1303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303"/>
    <w:pPr>
      <w:keepNext/>
      <w:keepLines/>
      <w:spacing w:before="200" w:after="0"/>
      <w:ind w:left="180"/>
      <w:outlineLvl w:val="4"/>
    </w:pPr>
    <w:rPr>
      <w:rFonts w:ascii="Cambria" w:hAnsi="Cambria"/>
      <w:color w:val="243F60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303"/>
    <w:pPr>
      <w:keepNext/>
      <w:keepLines/>
      <w:spacing w:before="200" w:after="0"/>
      <w:ind w:left="180"/>
      <w:outlineLvl w:val="5"/>
    </w:pPr>
    <w:rPr>
      <w:rFonts w:ascii="Cambria" w:hAnsi="Cambria"/>
      <w:i/>
      <w:iCs/>
      <w:color w:val="243F60"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303"/>
    <w:pPr>
      <w:keepNext/>
      <w:keepLines/>
      <w:spacing w:before="200" w:after="0"/>
      <w:ind w:left="180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303"/>
    <w:pPr>
      <w:keepNext/>
      <w:keepLines/>
      <w:spacing w:before="200" w:after="0"/>
      <w:ind w:left="18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303"/>
    <w:pPr>
      <w:keepNext/>
      <w:keepLines/>
      <w:spacing w:before="200" w:after="0"/>
      <w:ind w:left="18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iPriority w:val="99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524C1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113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13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1130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1130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303"/>
    <w:rPr>
      <w:rFonts w:ascii="Cambria" w:hAnsi="Cambria"/>
      <w:color w:val="243F6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303"/>
    <w:rPr>
      <w:rFonts w:ascii="Cambria" w:hAnsi="Cambria"/>
      <w:i/>
      <w:iCs/>
      <w:color w:val="243F6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303"/>
    <w:rPr>
      <w:rFonts w:ascii="Cambria" w:hAnsi="Cambria"/>
      <w:i/>
      <w:iCs/>
      <w:color w:val="40404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303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303"/>
    <w:rPr>
      <w:rFonts w:ascii="Cambria" w:hAnsi="Cambria"/>
      <w:i/>
      <w:iCs/>
      <w:color w:val="404040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11303"/>
  </w:style>
  <w:style w:type="paragraph" w:customStyle="1" w:styleId="RVKapitulli1">
    <w:name w:val="RV Kapitulli 1"/>
    <w:basedOn w:val="Heading1"/>
    <w:link w:val="RVKapitulli1Char"/>
    <w:qFormat/>
    <w:rsid w:val="00011303"/>
    <w:pPr>
      <w:spacing w:after="120"/>
      <w:ind w:left="431" w:hanging="431"/>
    </w:pPr>
    <w:rPr>
      <w:b/>
      <w:color w:val="002060"/>
      <w:lang w:val="en-GB"/>
    </w:rPr>
  </w:style>
  <w:style w:type="character" w:customStyle="1" w:styleId="RVKapitulli1Char">
    <w:name w:val="RV Kapitulli 1 Char"/>
    <w:basedOn w:val="Heading1Char"/>
    <w:link w:val="RVKapitulli1"/>
    <w:rsid w:val="00011303"/>
    <w:rPr>
      <w:rFonts w:asciiTheme="majorHAnsi" w:eastAsiaTheme="majorEastAsia" w:hAnsiTheme="majorHAnsi" w:cstheme="majorBidi"/>
      <w:b/>
      <w:color w:val="002060"/>
      <w:sz w:val="32"/>
      <w:szCs w:val="32"/>
      <w:lang w:val="en-GB" w:eastAsia="en-US"/>
    </w:rPr>
  </w:style>
  <w:style w:type="paragraph" w:customStyle="1" w:styleId="RVKapitulli11">
    <w:name w:val="RV Kapitulli 1.1"/>
    <w:basedOn w:val="Heading2"/>
    <w:link w:val="RVKapitulli11Char"/>
    <w:qFormat/>
    <w:rsid w:val="00011303"/>
    <w:pPr>
      <w:spacing w:before="220" w:after="120"/>
      <w:ind w:left="578" w:hanging="578"/>
    </w:pPr>
    <w:rPr>
      <w:b/>
      <w:color w:val="002060"/>
      <w:sz w:val="28"/>
      <w:lang w:val="en-GB"/>
    </w:rPr>
  </w:style>
  <w:style w:type="character" w:customStyle="1" w:styleId="RVKapitulli11Char">
    <w:name w:val="RV Kapitulli 1.1 Char"/>
    <w:basedOn w:val="Heading2Char"/>
    <w:link w:val="RVKapitulli11"/>
    <w:rsid w:val="00011303"/>
    <w:rPr>
      <w:rFonts w:asciiTheme="majorHAnsi" w:eastAsiaTheme="majorEastAsia" w:hAnsiTheme="majorHAnsi" w:cstheme="majorBidi"/>
      <w:b/>
      <w:color w:val="002060"/>
      <w:sz w:val="28"/>
      <w:szCs w:val="26"/>
      <w:lang w:val="en-GB" w:eastAsia="en-US"/>
    </w:rPr>
  </w:style>
  <w:style w:type="paragraph" w:customStyle="1" w:styleId="RVKapitulli111">
    <w:name w:val="RV Kapitulli 1.1.1"/>
    <w:basedOn w:val="Heading3"/>
    <w:link w:val="RVKapitulli111Char"/>
    <w:qFormat/>
    <w:rsid w:val="00011303"/>
    <w:pPr>
      <w:spacing w:before="240" w:after="160"/>
    </w:pPr>
    <w:rPr>
      <w:b/>
      <w:noProof/>
      <w:color w:val="002060"/>
      <w:sz w:val="26"/>
      <w:szCs w:val="26"/>
      <w:lang w:val="en-GB"/>
    </w:rPr>
  </w:style>
  <w:style w:type="character" w:customStyle="1" w:styleId="RVKapitulli111Char">
    <w:name w:val="RV Kapitulli 1.1.1 Char"/>
    <w:basedOn w:val="Heading3Char"/>
    <w:link w:val="RVKapitulli111"/>
    <w:rsid w:val="00011303"/>
    <w:rPr>
      <w:rFonts w:asciiTheme="majorHAnsi" w:eastAsiaTheme="majorEastAsia" w:hAnsiTheme="majorHAnsi" w:cstheme="majorBidi"/>
      <w:b/>
      <w:noProof/>
      <w:color w:val="002060"/>
      <w:sz w:val="26"/>
      <w:szCs w:val="26"/>
      <w:lang w:val="en-GB" w:eastAsia="en-US"/>
    </w:rPr>
  </w:style>
  <w:style w:type="paragraph" w:customStyle="1" w:styleId="RVKapitulli1111">
    <w:name w:val="RV Kapitulli 1.1.1.1"/>
    <w:basedOn w:val="Heading4"/>
    <w:link w:val="RVKapitulli1111Char"/>
    <w:qFormat/>
    <w:rsid w:val="00011303"/>
    <w:pPr>
      <w:spacing w:before="200" w:after="120"/>
      <w:ind w:left="862" w:hanging="862"/>
    </w:pPr>
    <w:rPr>
      <w:rFonts w:eastAsia="MS Mincho"/>
      <w:b/>
      <w:i w:val="0"/>
      <w:color w:val="002060"/>
      <w:sz w:val="24"/>
    </w:rPr>
  </w:style>
  <w:style w:type="character" w:customStyle="1" w:styleId="RVKapitulli1111Char">
    <w:name w:val="RV Kapitulli 1.1.1.1 Char"/>
    <w:basedOn w:val="Heading4Char"/>
    <w:link w:val="RVKapitulli1111"/>
    <w:rsid w:val="00011303"/>
    <w:rPr>
      <w:rFonts w:asciiTheme="majorHAnsi" w:eastAsia="MS Mincho" w:hAnsiTheme="majorHAnsi" w:cstheme="majorBidi"/>
      <w:b/>
      <w:i w:val="0"/>
      <w:iCs/>
      <w:color w:val="002060"/>
      <w:sz w:val="24"/>
      <w:szCs w:val="22"/>
      <w:lang w:eastAsia="en-US"/>
    </w:rPr>
  </w:style>
  <w:style w:type="paragraph" w:customStyle="1" w:styleId="RVKapitull">
    <w:name w:val="RV Kapitull"/>
    <w:basedOn w:val="Heading1"/>
    <w:link w:val="RVKapitullChar"/>
    <w:qFormat/>
    <w:rsid w:val="00011303"/>
    <w:pPr>
      <w:numPr>
        <w:numId w:val="0"/>
      </w:numPr>
      <w:ind w:left="432" w:hanging="432"/>
    </w:pPr>
    <w:rPr>
      <w:b/>
      <w:color w:val="002060"/>
    </w:rPr>
  </w:style>
  <w:style w:type="character" w:customStyle="1" w:styleId="RVKapitullChar">
    <w:name w:val="RV Kapitull Char"/>
    <w:basedOn w:val="Heading1Char"/>
    <w:link w:val="RVKapitull"/>
    <w:rsid w:val="00011303"/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011303"/>
    <w:pPr>
      <w:spacing w:line="240" w:lineRule="auto"/>
    </w:pPr>
    <w:rPr>
      <w:rFonts w:asciiTheme="minorHAnsi" w:eastAsia="MS Mincho" w:hAnsiTheme="minorHAnsi" w:cstheme="minorBidi"/>
      <w:b/>
      <w:bCs/>
      <w:color w:val="4472C4" w:themeColor="accent1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011303"/>
    <w:rPr>
      <w:b/>
      <w:bCs/>
    </w:rPr>
  </w:style>
  <w:style w:type="paragraph" w:customStyle="1" w:styleId="KapitujtPerformanca">
    <w:name w:val="Kapitujt Performanca"/>
    <w:basedOn w:val="Normal"/>
    <w:link w:val="KapitujtPerformancaChar"/>
    <w:qFormat/>
    <w:rsid w:val="00011303"/>
    <w:pPr>
      <w:contextualSpacing/>
    </w:pPr>
    <w:rPr>
      <w:rFonts w:asciiTheme="minorHAnsi" w:eastAsia="Calibri" w:hAnsiTheme="minorHAnsi"/>
      <w:b/>
      <w:color w:val="0070C0"/>
      <w:sz w:val="28"/>
      <w:szCs w:val="28"/>
      <w:lang w:eastAsia="en-US"/>
    </w:rPr>
  </w:style>
  <w:style w:type="character" w:customStyle="1" w:styleId="KapitujtPerformancaChar">
    <w:name w:val="Kapitujt Performanca Char"/>
    <w:basedOn w:val="DefaultParagraphFont"/>
    <w:link w:val="KapitujtPerformanca"/>
    <w:rsid w:val="00011303"/>
    <w:rPr>
      <w:rFonts w:asciiTheme="minorHAnsi" w:eastAsia="Calibri" w:hAnsiTheme="minorHAnsi"/>
      <w:b/>
      <w:color w:val="0070C0"/>
      <w:sz w:val="28"/>
      <w:szCs w:val="28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-Accent11">
    <w:name w:val="Light Shading - Accent 11"/>
    <w:basedOn w:val="TableNormal"/>
    <w:uiPriority w:val="60"/>
    <w:rsid w:val="00011303"/>
    <w:rPr>
      <w:rFonts w:asciiTheme="minorHAnsi" w:eastAsia="MS Mincho" w:hAnsiTheme="minorHAnsi" w:cstheme="minorBidi"/>
      <w:color w:val="00408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011303"/>
    <w:pPr>
      <w:spacing w:after="0" w:line="240" w:lineRule="auto"/>
    </w:pPr>
    <w:rPr>
      <w:rFonts w:asciiTheme="minorHAnsi" w:eastAsia="MS Mincho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1303"/>
    <w:rPr>
      <w:rFonts w:asciiTheme="minorHAnsi" w:eastAsia="MS Mincho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11303"/>
    <w:rPr>
      <w:vertAlign w:val="superscript"/>
    </w:rPr>
  </w:style>
  <w:style w:type="table" w:styleId="MediumGrid1-Accent1">
    <w:name w:val="Medium Grid 1 Accent 1"/>
    <w:basedOn w:val="TableNormal"/>
    <w:uiPriority w:val="67"/>
    <w:rsid w:val="00011303"/>
    <w:rPr>
      <w:rFonts w:ascii="Times New Roman" w:eastAsia="Calibri" w:hAnsi="Times New Roman"/>
      <w:lang w:val="en-US" w:eastAsia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011303"/>
    <w:pPr>
      <w:spacing w:after="12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11303"/>
    <w:rPr>
      <w:rFonts w:ascii="Times New Roman" w:hAnsi="Times New Roman"/>
      <w:sz w:val="24"/>
      <w:szCs w:val="24"/>
      <w:lang w:eastAsia="en-US"/>
    </w:rPr>
  </w:style>
  <w:style w:type="table" w:customStyle="1" w:styleId="LightList-Accent11">
    <w:name w:val="Light List - Accent 11"/>
    <w:basedOn w:val="TableNormal"/>
    <w:uiPriority w:val="61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Kapitujtperformanca0">
    <w:name w:val="Kapitujt performanca"/>
    <w:basedOn w:val="Normal"/>
    <w:link w:val="KapitujtperformancaChar0"/>
    <w:rsid w:val="00011303"/>
    <w:pPr>
      <w:spacing w:after="120" w:line="240" w:lineRule="auto"/>
      <w:contextualSpacing/>
      <w:jc w:val="both"/>
    </w:pPr>
    <w:rPr>
      <w:rFonts w:ascii="Times New Roman" w:eastAsia="Calibri" w:hAnsi="Times New Roman"/>
      <w:b/>
      <w:color w:val="0070C0"/>
      <w:sz w:val="28"/>
      <w:szCs w:val="28"/>
      <w:lang w:eastAsia="en-US"/>
    </w:rPr>
  </w:style>
  <w:style w:type="character" w:customStyle="1" w:styleId="KapitujtperformancaChar0">
    <w:name w:val="Kapitujt performanca Char"/>
    <w:basedOn w:val="DefaultParagraphFont"/>
    <w:link w:val="Kapitujtperformanca0"/>
    <w:rsid w:val="00011303"/>
    <w:rPr>
      <w:rFonts w:ascii="Times New Roman" w:eastAsia="Calibri" w:hAnsi="Times New Roman"/>
      <w:b/>
      <w:color w:val="0070C0"/>
      <w:sz w:val="28"/>
      <w:szCs w:val="28"/>
      <w:lang w:eastAsia="en-US"/>
    </w:rPr>
  </w:style>
  <w:style w:type="paragraph" w:customStyle="1" w:styleId="Kapitujtperformance">
    <w:name w:val="Kapitujt performance"/>
    <w:basedOn w:val="Kapitujtperformanca0"/>
    <w:link w:val="KapitujtperformanceChar"/>
    <w:rsid w:val="00011303"/>
  </w:style>
  <w:style w:type="character" w:customStyle="1" w:styleId="KapitujtperformanceChar">
    <w:name w:val="Kapitujt performance Char"/>
    <w:basedOn w:val="KapitujtperformancaChar0"/>
    <w:link w:val="Kapitujtperformance"/>
    <w:rsid w:val="00011303"/>
    <w:rPr>
      <w:rFonts w:ascii="Times New Roman" w:eastAsia="Calibri" w:hAnsi="Times New Roman"/>
      <w:b/>
      <w:color w:val="0070C0"/>
      <w:sz w:val="28"/>
      <w:szCs w:val="28"/>
      <w:lang w:eastAsia="en-US"/>
    </w:rPr>
  </w:style>
  <w:style w:type="table" w:styleId="LightShading-Accent4">
    <w:name w:val="Light Shading Accent 4"/>
    <w:basedOn w:val="TableNormal"/>
    <w:uiPriority w:val="60"/>
    <w:rsid w:val="00011303"/>
    <w:rPr>
      <w:rFonts w:asciiTheme="minorHAnsi" w:eastAsia="MS Mincho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List-Accent2">
    <w:name w:val="Light List Accent 2"/>
    <w:basedOn w:val="TableNormal"/>
    <w:uiPriority w:val="61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Grid1-Accent3">
    <w:name w:val="Medium Grid 1 Accent 3"/>
    <w:basedOn w:val="TableNormal"/>
    <w:uiPriority w:val="67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5">
    <w:name w:val="Medium Grid 1 Accent 5"/>
    <w:basedOn w:val="TableNormal"/>
    <w:uiPriority w:val="67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LightGrid-Accent11">
    <w:name w:val="Light Grid - Accent 11"/>
    <w:basedOn w:val="TableNormal"/>
    <w:uiPriority w:val="62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4080"/>
        <w:left w:val="single" w:sz="4" w:space="0" w:color="004080"/>
        <w:bottom w:val="single" w:sz="4" w:space="0" w:color="004080"/>
        <w:right w:val="single" w:sz="4" w:space="0" w:color="004080"/>
        <w:insideH w:val="single" w:sz="4" w:space="0" w:color="004080"/>
        <w:insideV w:val="single" w:sz="4" w:space="0" w:color="00408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Default">
    <w:name w:val="Default"/>
    <w:rsid w:val="00011303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en-US" w:eastAsia="en-US"/>
    </w:rPr>
  </w:style>
  <w:style w:type="paragraph" w:customStyle="1" w:styleId="Kapituj11">
    <w:name w:val="Kapituj 1.1"/>
    <w:basedOn w:val="ListParagraph"/>
    <w:link w:val="Kapituj11Char"/>
    <w:qFormat/>
    <w:rsid w:val="00011303"/>
    <w:pPr>
      <w:spacing w:after="0" w:line="240" w:lineRule="auto"/>
      <w:ind w:left="0"/>
      <w:contextualSpacing w:val="0"/>
      <w:jc w:val="both"/>
    </w:pPr>
    <w:rPr>
      <w:rFonts w:asciiTheme="minorHAnsi" w:eastAsia="Calibri" w:hAnsiTheme="minorHAnsi"/>
      <w:b/>
      <w:color w:val="002060"/>
      <w:sz w:val="30"/>
      <w:szCs w:val="24"/>
      <w:lang w:val="en-GB"/>
    </w:rPr>
  </w:style>
  <w:style w:type="character" w:customStyle="1" w:styleId="Kapituj11Char">
    <w:name w:val="Kapituj 1.1 Char"/>
    <w:basedOn w:val="ListParagraphChar"/>
    <w:link w:val="Kapituj11"/>
    <w:rsid w:val="00011303"/>
    <w:rPr>
      <w:rFonts w:asciiTheme="minorHAnsi" w:eastAsia="Calibri" w:hAnsiTheme="minorHAnsi"/>
      <w:b/>
      <w:color w:val="002060"/>
      <w:sz w:val="30"/>
      <w:szCs w:val="24"/>
      <w:lang w:val="en-GB" w:eastAsia="en-GB"/>
    </w:rPr>
  </w:style>
  <w:style w:type="table" w:customStyle="1" w:styleId="ListTable4-Accent51">
    <w:name w:val="List Table 4 - Accent 51"/>
    <w:basedOn w:val="TableNormal"/>
    <w:uiPriority w:val="49"/>
    <w:rsid w:val="00011303"/>
    <w:rPr>
      <w:rFonts w:asciiTheme="minorHAnsi" w:eastAsia="MS Mincho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011303"/>
    <w:rPr>
      <w:rFonts w:asciiTheme="minorHAnsi" w:eastAsia="MS Mincho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Koka">
    <w:name w:val="Koka"/>
    <w:basedOn w:val="Normal"/>
    <w:link w:val="KokaChar"/>
    <w:rsid w:val="00011303"/>
    <w:pPr>
      <w:spacing w:after="0" w:line="360" w:lineRule="auto"/>
      <w:jc w:val="both"/>
    </w:pPr>
    <w:rPr>
      <w:rFonts w:asciiTheme="minorHAnsi" w:eastAsia="MS Mincho" w:hAnsiTheme="minorHAnsi" w:cstheme="minorBidi"/>
      <w:b/>
      <w:noProof/>
      <w:color w:val="004080"/>
      <w:sz w:val="24"/>
      <w:szCs w:val="24"/>
      <w:lang w:eastAsia="en-US"/>
    </w:rPr>
  </w:style>
  <w:style w:type="character" w:customStyle="1" w:styleId="KokaChar">
    <w:name w:val="Koka Char"/>
    <w:basedOn w:val="DefaultParagraphFont"/>
    <w:link w:val="Koka"/>
    <w:rsid w:val="00011303"/>
    <w:rPr>
      <w:rFonts w:asciiTheme="minorHAnsi" w:eastAsia="MS Mincho" w:hAnsiTheme="minorHAnsi" w:cstheme="minorBidi"/>
      <w:b/>
      <w:noProof/>
      <w:color w:val="004080"/>
      <w:sz w:val="24"/>
      <w:szCs w:val="24"/>
      <w:lang w:eastAsia="en-US"/>
    </w:rPr>
  </w:style>
  <w:style w:type="table" w:customStyle="1" w:styleId="Style1">
    <w:name w:val="Style1"/>
    <w:basedOn w:val="TableNormal"/>
    <w:uiPriority w:val="99"/>
    <w:rsid w:val="00011303"/>
    <w:rPr>
      <w:rFonts w:asciiTheme="minorHAnsi" w:eastAsia="MS Mincho" w:hAnsiTheme="minorHAnsi" w:cstheme="minorBidi"/>
      <w:sz w:val="22"/>
      <w:szCs w:val="22"/>
      <w:lang w:val="en-US" w:eastAsia="en-US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11303"/>
  </w:style>
  <w:style w:type="table" w:customStyle="1" w:styleId="LightShading-Accent111">
    <w:name w:val="Light Shading - Accent 111"/>
    <w:basedOn w:val="TableNormal"/>
    <w:uiPriority w:val="60"/>
    <w:rsid w:val="00011303"/>
    <w:pPr>
      <w:jc w:val="both"/>
    </w:pPr>
    <w:rPr>
      <w:rFonts w:asciiTheme="minorHAnsi" w:eastAsiaTheme="minorEastAsia" w:hAnsiTheme="minorHAnsi" w:cstheme="minorBidi"/>
      <w:color w:val="004080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GridTable2-Accent1">
    <w:name w:val="Grid Table 2 Accent 1"/>
    <w:basedOn w:val="TableNormal"/>
    <w:uiPriority w:val="47"/>
    <w:rsid w:val="00011303"/>
    <w:rPr>
      <w:rFonts w:ascii="Times New Roman" w:eastAsia="MS Mincho" w:hAnsi="Times New Roman" w:cstheme="minorBidi"/>
      <w:b/>
      <w:sz w:val="28"/>
      <w:szCs w:val="28"/>
      <w:lang w:val="en-US" w:eastAsia="en-US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NoList2">
    <w:name w:val="No List2"/>
    <w:next w:val="NoList"/>
    <w:uiPriority w:val="99"/>
    <w:semiHidden/>
    <w:unhideWhenUsed/>
    <w:rsid w:val="00011303"/>
  </w:style>
  <w:style w:type="table" w:customStyle="1" w:styleId="LightShading-Accent112">
    <w:name w:val="Light Shading - Accent 112"/>
    <w:basedOn w:val="TableNormal"/>
    <w:uiPriority w:val="60"/>
    <w:rsid w:val="00011303"/>
    <w:rPr>
      <w:rFonts w:asciiTheme="minorHAnsi" w:eastAsia="MS Mincho" w:hAnsiTheme="minorHAnsi" w:cstheme="minorBidi"/>
      <w:color w:val="00408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GridTable7Colorful-Accent1">
    <w:name w:val="Grid Table 7 Colorful Accent 1"/>
    <w:basedOn w:val="TableNormal"/>
    <w:uiPriority w:val="52"/>
    <w:rsid w:val="00011303"/>
    <w:rPr>
      <w:rFonts w:ascii="Times New Roman" w:eastAsia="MS Mincho" w:hAnsi="Times New Roman" w:cstheme="minorBidi"/>
      <w:color w:val="2F5496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LightShading-Accent1121">
    <w:name w:val="Light Shading - Accent 1121"/>
    <w:basedOn w:val="TableNormal"/>
    <w:uiPriority w:val="60"/>
    <w:rsid w:val="00011303"/>
    <w:rPr>
      <w:rFonts w:asciiTheme="minorHAnsi" w:eastAsia="MS Mincho" w:hAnsiTheme="minorHAnsi" w:cstheme="minorBidi"/>
      <w:color w:val="00408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GridTable7Colorful-Accent11">
    <w:name w:val="Grid Table 7 Colorful - Accent 11"/>
    <w:basedOn w:val="TableNormal"/>
    <w:next w:val="GridTable7Colorful-Accent1"/>
    <w:uiPriority w:val="52"/>
    <w:rsid w:val="00011303"/>
    <w:rPr>
      <w:rFonts w:ascii="Times New Roman" w:eastAsia="MS Mincho" w:hAnsi="Times New Roman" w:cstheme="minorBidi"/>
      <w:color w:val="2F5496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11303"/>
    <w:pPr>
      <w:numPr>
        <w:numId w:val="0"/>
      </w:num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11303"/>
    <w:pPr>
      <w:tabs>
        <w:tab w:val="left" w:pos="440"/>
        <w:tab w:val="right" w:leader="dot" w:pos="9350"/>
      </w:tabs>
      <w:spacing w:after="100"/>
    </w:pPr>
    <w:rPr>
      <w:rFonts w:asciiTheme="minorHAnsi" w:eastAsia="MS Mincho" w:hAnsiTheme="minorHAnsi" w:cstheme="minorBidi"/>
      <w:noProof/>
      <w:color w:val="00206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11303"/>
    <w:pPr>
      <w:tabs>
        <w:tab w:val="left" w:pos="880"/>
        <w:tab w:val="right" w:leader="dot" w:pos="9350"/>
      </w:tabs>
      <w:spacing w:after="100"/>
      <w:ind w:left="220"/>
    </w:pPr>
    <w:rPr>
      <w:rFonts w:asciiTheme="minorHAnsi" w:eastAsia="MS Mincho" w:hAnsiTheme="minorHAnsi" w:cstheme="minorBidi"/>
      <w:noProof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11303"/>
    <w:pPr>
      <w:spacing w:after="100"/>
      <w:ind w:left="440"/>
    </w:pPr>
    <w:rPr>
      <w:rFonts w:asciiTheme="minorHAnsi" w:eastAsia="MS Mincho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11303"/>
    <w:rPr>
      <w:color w:val="954F72"/>
      <w:u w:val="single"/>
    </w:rPr>
  </w:style>
  <w:style w:type="paragraph" w:customStyle="1" w:styleId="msonormal0">
    <w:name w:val="msonormal"/>
    <w:basedOn w:val="Normal"/>
    <w:rsid w:val="0001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01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0113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7">
    <w:name w:val="xl67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68">
    <w:name w:val="xl68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69">
    <w:name w:val="xl69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0">
    <w:name w:val="xl70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1">
    <w:name w:val="xl71"/>
    <w:basedOn w:val="Normal"/>
    <w:rsid w:val="0001130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2">
    <w:name w:val="xl72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3">
    <w:name w:val="xl73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4">
    <w:name w:val="xl74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5">
    <w:name w:val="xl75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6">
    <w:name w:val="xl76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7">
    <w:name w:val="xl77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8">
    <w:name w:val="xl78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9">
    <w:name w:val="xl79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80">
    <w:name w:val="xl80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81">
    <w:name w:val="xl81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82">
    <w:name w:val="xl82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83">
    <w:name w:val="xl83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4">
    <w:name w:val="xl84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5">
    <w:name w:val="xl85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6">
    <w:name w:val="xl86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7">
    <w:name w:val="xl87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8">
    <w:name w:val="xl88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9">
    <w:name w:val="xl89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90">
    <w:name w:val="xl90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91">
    <w:name w:val="xl91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92">
    <w:name w:val="xl92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94">
    <w:name w:val="xl94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95">
    <w:name w:val="xl95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98">
    <w:name w:val="xl98"/>
    <w:basedOn w:val="Normal"/>
    <w:rsid w:val="00011303"/>
    <w:pP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100">
    <w:name w:val="xl100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101">
    <w:name w:val="xl101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2">
    <w:name w:val="xl102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3">
    <w:name w:val="xl103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4">
    <w:name w:val="xl104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5">
    <w:name w:val="xl105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xl106">
    <w:name w:val="xl106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7">
    <w:name w:val="xl107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8">
    <w:name w:val="xl108"/>
    <w:basedOn w:val="Normal"/>
    <w:rsid w:val="0001130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9">
    <w:name w:val="xl109"/>
    <w:basedOn w:val="Normal"/>
    <w:rsid w:val="000113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0">
    <w:name w:val="xl110"/>
    <w:basedOn w:val="Normal"/>
    <w:rsid w:val="00011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1" Type="http://schemas.openxmlformats.org/officeDocument/2006/relationships/image" Target="media/image1.png"/><Relationship Id="rId2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2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6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7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0" Type="http://schemas.openxmlformats.org/officeDocument/2006/relationships/endnotes" Target="endnotes.xml"/><Relationship Id="rId3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2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6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18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9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34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0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55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file:///I:\IV.%20DREJTORIA%20TEKNIKO-EKONOMIKE\III.%20SEKTORI%20MONITORIMIT%20&amp;amp;%20PERFORMANCES\Formulari%20i%20Monitorimit%20%2015.4.2019\Formulari%20%20(UJE+%20KUN+ITUN+ITUP)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</Nr_x002e__x0020_akti>
    <Data_x0020_e_x0020_Krijimit xmlns="0e656187-b300-4fb0-8bf4-3a50f872073c">2019-09-17T09:44:59Z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2019-09-15T22:00:00Z</Date_x0020_protokolli>
    <Titulli xmlns="0e656187-b300-4fb0-8bf4-3a50f872073c">Për miratimin e platformës së data bazës për grumbullimin e të dhënave nga shoqëritë ujësjellës kanalizime</Titulli>
    <Modifikuesi xmlns="0e656187-b300-4fb0-8bf4-3a50f872073c">valjeta.kaftalli</Modifikuesi>
    <Nr_x002e__x0020_prot_x0020_QBZ xmlns="0e656187-b300-4fb0-8bf4-3a50f872073c">1310/1</Nr_x002e__x0020_prot_x0020_QBZ>
    <Data_x0020_e_x0020_Modifikimit xmlns="0e656187-b300-4fb0-8bf4-3a50f872073c">2019-09-18T07:44:34Z</Data_x0020_e_x0020_Modifikimit>
    <Dekretuar xmlns="0e656187-b300-4fb0-8bf4-3a50f872073c">false</Dekretuar>
    <Data xmlns="0e656187-b300-4fb0-8bf4-3a50f872073c">2019-06-27T22:00:00Z</Data>
    <Nr_x002e__x0020_protokolli_x0020_i_x0020_aktit xmlns="0e656187-b300-4fb0-8bf4-3a50f872073c">349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4F7F17F79A4EAF90B4A7095F18B2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6EDBB-B1D1-49C6-AC3A-133A82683ABD}">
  <ds:schemaRefs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8802C7-CF7B-4851-9465-7E67644FA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93424-3E7B-4174-A3AA-68CBDF32E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3C857E4-6FBC-4683-9E87-3E651483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4469</Words>
  <Characters>25478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platformës së data bazës për grumbullimin e të dhënave nga shoqëritë ujësjellës kanalizime</vt:lpstr>
    </vt:vector>
  </TitlesOfParts>
  <Company>Erru</Company>
  <LinksUpToDate>false</LinksUpToDate>
  <CharactersWithSpaces>29888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platformës së data bazës për grumbullimin e të dhënave nga shoqëritë ujësjellës kanalizime</dc:title>
  <dc:creator>Endrit Musaj</dc:creator>
  <cp:lastModifiedBy>Entela Suli</cp:lastModifiedBy>
  <cp:revision>14</cp:revision>
  <cp:lastPrinted>2019-09-11T12:26:00Z</cp:lastPrinted>
  <dcterms:created xsi:type="dcterms:W3CDTF">2019-09-17T08:25:00Z</dcterms:created>
  <dcterms:modified xsi:type="dcterms:W3CDTF">2019-09-18T11:52:00Z</dcterms:modified>
</cp:coreProperties>
</file>