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7483A" w14:textId="77777777" w:rsidR="00E61B41" w:rsidRPr="005B6C9C" w:rsidRDefault="00E61B41" w:rsidP="00E61B4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25DAB3BC" w14:textId="3E29849F" w:rsidR="00E61B41" w:rsidRPr="005B6C9C" w:rsidRDefault="005B6C9C" w:rsidP="00E61B4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 272, datë 9.</w:t>
      </w:r>
      <w:r w:rsidR="00E61B41" w:rsidRPr="005B6C9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7.2021</w:t>
      </w:r>
    </w:p>
    <w:p w14:paraId="522E04E5" w14:textId="77777777" w:rsidR="00E61B41" w:rsidRPr="005B6C9C" w:rsidRDefault="00E61B41" w:rsidP="00E61B4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758B3461" w14:textId="5C424AD2" w:rsidR="00E61B41" w:rsidRPr="005B6C9C" w:rsidRDefault="00E61B41" w:rsidP="00E61B41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LICENCIMIN E SHOQËRISË</w:t>
      </w:r>
      <w:r w:rsidR="005B6C9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UJËSJELLËS-KANALIZIME KRUJË SHA</w:t>
      </w:r>
    </w:p>
    <w:p w14:paraId="78655EFA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3F992D5" w14:textId="7C0ED681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nenit 13, 14, 15, 16 dhe 17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ligjit nr. 8102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 datë 28.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3.1996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</w:t>
      </w:r>
      <w:r w:rsidRPr="005B6C9C">
        <w:rPr>
          <w:rFonts w:ascii="Garamond" w:hAnsi="Garamond"/>
          <w:iCs/>
          <w:color w:val="000000"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igji nr. 8102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-së nr. 958, datë 6.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5.2009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5B6C9C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</w:t>
      </w:r>
      <w:r w:rsidR="005B6C9C">
        <w:rPr>
          <w:rFonts w:ascii="Garamond" w:hAnsi="Garamond"/>
          <w:iCs/>
          <w:color w:val="000000"/>
          <w:sz w:val="24"/>
          <w:szCs w:val="24"/>
          <w:lang w:val="sq-AL" w:eastAsia="sq-AL"/>
        </w:rPr>
        <w:t>ë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”</w:t>
      </w:r>
      <w:r w:rsidR="00C43CB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bookmarkStart w:id="0" w:name="_GoBack"/>
      <w:bookmarkEnd w:id="0"/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(VKM</w:t>
      </w:r>
      <w:r w:rsid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-ja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</w:t>
      </w:r>
      <w:r w:rsid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958),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vendimit të Komisionit Kombëtar Rregullator nr. 29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datë 8.12.2009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5B6C9C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Rregullore e licencimit),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7882D283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DD2E353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Komisioni Kombëtar Rregullator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2E67CB2F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EEA905B" w14:textId="570D95A3" w:rsidR="00E61B41" w:rsidRPr="005B6C9C" w:rsidRDefault="005B6C9C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9.</w:t>
      </w:r>
      <w:r w:rsidR="00E61B41" w:rsidRPr="005B6C9C">
        <w:rPr>
          <w:rFonts w:ascii="Garamond" w:hAnsi="Garamond"/>
          <w:color w:val="000000"/>
          <w:sz w:val="24"/>
          <w:szCs w:val="24"/>
          <w:lang w:val="sq-AL" w:eastAsia="sq-AL"/>
        </w:rPr>
        <w:t>7.2021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E61B41"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pasi shqyrtoi çështjen me objekt: “Mbi miratimin e vendimit 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="00E61B41" w:rsidRPr="005B6C9C">
        <w:rPr>
          <w:rFonts w:ascii="Garamond" w:hAnsi="Garamond"/>
          <w:color w:val="000000"/>
          <w:sz w:val="24"/>
          <w:szCs w:val="24"/>
          <w:lang w:val="sq-AL" w:eastAsia="sq-AL"/>
        </w:rPr>
        <w:t>Për li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cencimin e shoqërisë Ujësjellës-</w:t>
      </w:r>
      <w:r w:rsidR="00E61B41" w:rsidRPr="005B6C9C">
        <w:rPr>
          <w:rFonts w:ascii="Garamond" w:hAnsi="Garamond"/>
          <w:color w:val="000000"/>
          <w:sz w:val="24"/>
          <w:szCs w:val="24"/>
          <w:lang w:val="sq-AL" w:eastAsia="sq-AL"/>
        </w:rPr>
        <w:t>Kanalizime Krujë sh.a.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="00E61B41"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</w:p>
    <w:p w14:paraId="67B0DB6E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6DF0C24" w14:textId="6D0A1E8E" w:rsidR="00E61B41" w:rsidRPr="005B6C9C" w:rsidRDefault="005B6C9C" w:rsidP="00E61B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bCs/>
          <w:color w:val="000000"/>
          <w:sz w:val="24"/>
          <w:szCs w:val="24"/>
          <w:lang w:val="sq-AL" w:eastAsia="sq-AL"/>
        </w:rPr>
        <w:t>VËREN SE:</w:t>
      </w:r>
    </w:p>
    <w:p w14:paraId="35E17A40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261BB36E" w14:textId="0725FBF8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1.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Shoqëria Ujësjellës-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Kanalizime Krujë (</w:t>
      </w:r>
      <w:r w:rsid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UK Krujë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)</w:t>
      </w:r>
      <w:r w:rsid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nr.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rot. 366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 datë 24.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4.2021, plotësime me shkresën nr.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rot. 401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 datë 17.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5.2021, ka paraqitur pranë Entit Rregullator të Sektorit të Furnizimit me Ujë dhe Largimit e Përpunimit të Ujërave të Ndotura (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) kërkesën për rinovim licence për shka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k të mbarimit të afatit.</w:t>
      </w:r>
    </w:p>
    <w:p w14:paraId="0FBF560F" w14:textId="26A677CB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) e gjeti paraqitjen e kërkesës për licencim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 të UK Krujë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konformitet me kriteret dhe procedurën e parashikuar në VKM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-në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regulloren e licencimit, si dhe në zbatim të parashikimeve të VKM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63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 datë 27.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1.2016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riorganizimin e operatorëve që ofrojnë shërbimin e furnizimit me ujë të pijshëm, grumbullimin, largimin dhe trajtimin e ujërave të ndotura” (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</w:t>
      </w:r>
      <w:r w:rsid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-ja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 63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3A5541C9" w14:textId="5B4E5F51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se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</w:p>
    <w:p w14:paraId="73C988AB" w14:textId="77777777" w:rsidR="00E61B41" w:rsidRPr="005B6C9C" w:rsidRDefault="00E61B41" w:rsidP="00E61B41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S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hoqëria UK Krujë ofron shërbimin e furnizimit me ujë dhe largimit të ujërave të ndotura për 31 361 banorë të Bashkisë Krujë; </w:t>
      </w:r>
    </w:p>
    <w:p w14:paraId="158D015C" w14:textId="2D55301E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b) Drejtues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i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teknik i shoqërisë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z. Alfred Avllaj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diplomuar në Universitetin Politeknik, në Fakultetin e Inxhinierisë së Ndërtimit,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d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ega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N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dërtim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vitin 1990 dhe plotëson kërkesat e VKM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mbi edukimin dhe eksperiencën në profesion.</w:t>
      </w:r>
    </w:p>
    <w:p w14:paraId="5D79D600" w14:textId="68E00A71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 për shkak të mbarimit të afatit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marrë në konsideratë përmbus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hjen nga ana e UK Krujë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të:</w:t>
      </w:r>
    </w:p>
    <w:p w14:paraId="2613A4F4" w14:textId="1C9A7CC2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ërkesave të ligjit nr. 8102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 si aftësi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tekniko-profesionale, aftësi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efi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5AABEE25" w14:textId="77A1022D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ërkesave të ligjit nr. 9121, datë 28.7.2003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onkurrencës”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 të ndryshuar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(</w:t>
      </w:r>
      <w:r w:rsidRPr="005B6C9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mos lejimin e abuzimit me pozitën dominuese në treg të ndërmarrjes veçanërisht në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lidhje me kufizimin e tregjeve.</w:t>
      </w:r>
    </w:p>
    <w:p w14:paraId="10DBE28D" w14:textId="76DD7EEA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>Për gjithë sa më sipër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UK Krujë është e bazuar ligjërisht dhe plotëson kërkesat ligjore të parashikuara në kuadrin rregullator në fuqi,</w:t>
      </w:r>
    </w:p>
    <w:p w14:paraId="5E8EFE48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EBDFFCD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4A0B27AD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8FDE746" w14:textId="77B8D671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1. Li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cencimin e shoqërisë Ujësjellës-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Kanalizime Krujë sh.a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.,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(NUIS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: J64713209J), në 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kategoritë: </w:t>
      </w:r>
    </w:p>
    <w:p w14:paraId="2F9E3096" w14:textId="0907A17E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a) Kategoria A - Për grumbullimin dhe shpërndarjen e ujit për konsum publik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62BAC142" w14:textId="04CB1CBE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b) Kategoria C - Për largimin e ujërave të ndotura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3194E7DB" w14:textId="6CE2734F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2.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Shoqëria Ujësjellës-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Kanalizime Krujë sh.a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388F7F18" w14:textId="7C9B2D59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Drejtues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l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igjor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Ledio Çela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740BA0F2" w14:textId="3451789F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Drejtues teknik: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Alfred Avllaj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7D2A4CF6" w14:textId="667CDA1B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3. Zona e sh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ërbimit të shoqërisë Ujësjellës-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Kanalizime Krujë sh.a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. është Bashkia Krujë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5AD76CAE" w14:textId="40A425EC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4. Kjo licencë është e vlefshme për nj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ë periudhë 4-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15713E08" w14:textId="5BBCF734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5. Drejtues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i ligjor i shoqërisë Ujësjellës-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Kanalizime Krujë sh.a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 </w:t>
      </w:r>
      <w:r w:rsidR="005B6C9C" w:rsidRPr="005B6C9C">
        <w:rPr>
          <w:rFonts w:ascii="Garamond" w:hAnsi="Garamond"/>
          <w:color w:val="000000"/>
          <w:sz w:val="24"/>
          <w:szCs w:val="24"/>
          <w:lang w:val="sq-AL" w:eastAsia="sq-AL"/>
        </w:rPr>
        <w:t>kushtet e licencës brenda 10 ditëve nga data e njoftimit.</w:t>
      </w:r>
    </w:p>
    <w:p w14:paraId="3465852F" w14:textId="77B33560" w:rsidR="00E61B41" w:rsidRPr="005B6C9C" w:rsidRDefault="00E61B41" w:rsidP="005B6C9C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6.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Ngarkohet Drejtoria Tekniko-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Ekonomike t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ë njoftojë shoqërinë Ujësjellës-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Krujë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sh.a</w:t>
      </w:r>
      <w:r w:rsidR="005B6C9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35B33278" w14:textId="77777777" w:rsidR="00E61B41" w:rsidRPr="005B6C9C" w:rsidRDefault="00E61B41" w:rsidP="005B6C9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36A3E9A1" w14:textId="77777777" w:rsidR="00E61B41" w:rsidRPr="005B6C9C" w:rsidRDefault="00E61B41" w:rsidP="005B6C9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49469CA1" w14:textId="77777777" w:rsidR="00E61B41" w:rsidRPr="005B6C9C" w:rsidRDefault="00E61B41" w:rsidP="005B6C9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34F3AFD8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5B6C9C">
        <w:rPr>
          <w:rFonts w:ascii="Garamond" w:hAnsi="Garamond"/>
          <w:bCs/>
          <w:color w:val="000000"/>
          <w:sz w:val="24"/>
          <w:szCs w:val="24"/>
          <w:lang w:val="sq-AL" w:eastAsia="sq-AL"/>
        </w:rPr>
        <w:t>ZËVENDËSKRYETAR</w:t>
      </w:r>
    </w:p>
    <w:p w14:paraId="03ADC5C4" w14:textId="77777777" w:rsidR="00E61B41" w:rsidRPr="005B6C9C" w:rsidRDefault="00E61B41" w:rsidP="00E61B4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B6C9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Fatime Imeraj</w:t>
      </w:r>
    </w:p>
    <w:p w14:paraId="3C88B0F1" w14:textId="77777777" w:rsidR="00CB0860" w:rsidRPr="005B6C9C" w:rsidRDefault="00CB0860" w:rsidP="00E61B41">
      <w:pPr>
        <w:rPr>
          <w:lang w:val="sq-AL"/>
        </w:rPr>
      </w:pPr>
    </w:p>
    <w:sectPr w:rsidR="00CB0860" w:rsidRPr="005B6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B01F3" w14:textId="77777777" w:rsidR="005B6C9C" w:rsidRDefault="005B6C9C" w:rsidP="002F5C19">
      <w:pPr>
        <w:spacing w:after="0" w:line="240" w:lineRule="auto"/>
      </w:pPr>
      <w:r>
        <w:separator/>
      </w:r>
    </w:p>
  </w:endnote>
  <w:endnote w:type="continuationSeparator" w:id="0">
    <w:p w14:paraId="73059DDD" w14:textId="77777777" w:rsidR="005B6C9C" w:rsidRDefault="005B6C9C" w:rsidP="002F5C19">
      <w:pPr>
        <w:spacing w:after="0" w:line="240" w:lineRule="auto"/>
      </w:pPr>
      <w:r>
        <w:continuationSeparator/>
      </w:r>
    </w:p>
  </w:endnote>
  <w:endnote w:type="continuationNotice" w:id="1">
    <w:p w14:paraId="67E857B6" w14:textId="77777777" w:rsidR="005B6C9C" w:rsidRDefault="005B6C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620C6" w14:textId="77777777" w:rsidR="005B6C9C" w:rsidRDefault="005B6C9C" w:rsidP="002F5C19">
      <w:pPr>
        <w:spacing w:after="0" w:line="240" w:lineRule="auto"/>
      </w:pPr>
      <w:r>
        <w:separator/>
      </w:r>
    </w:p>
  </w:footnote>
  <w:footnote w:type="continuationSeparator" w:id="0">
    <w:p w14:paraId="650D711A" w14:textId="77777777" w:rsidR="005B6C9C" w:rsidRDefault="005B6C9C" w:rsidP="002F5C19">
      <w:pPr>
        <w:spacing w:after="0" w:line="240" w:lineRule="auto"/>
      </w:pPr>
      <w:r>
        <w:continuationSeparator/>
      </w:r>
    </w:p>
  </w:footnote>
  <w:footnote w:type="continuationNotice" w:id="1">
    <w:p w14:paraId="04DFE061" w14:textId="77777777" w:rsidR="005B6C9C" w:rsidRDefault="005B6C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D2"/>
    <w:rsid w:val="000C3CD7"/>
    <w:rsid w:val="002F5C19"/>
    <w:rsid w:val="003E39AF"/>
    <w:rsid w:val="00564581"/>
    <w:rsid w:val="005B6C9C"/>
    <w:rsid w:val="006125A9"/>
    <w:rsid w:val="006D5768"/>
    <w:rsid w:val="00AC6A29"/>
    <w:rsid w:val="00B76B04"/>
    <w:rsid w:val="00C43CB4"/>
    <w:rsid w:val="00CB0860"/>
    <w:rsid w:val="00DB69D2"/>
    <w:rsid w:val="00E61B41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79C99"/>
  <w15:docId w15:val="{9BD37120-07DE-472B-BC15-15BF8F0B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5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C19"/>
  </w:style>
  <w:style w:type="paragraph" w:styleId="Footer">
    <w:name w:val="footer"/>
    <w:basedOn w:val="Normal"/>
    <w:link w:val="FooterChar"/>
    <w:uiPriority w:val="99"/>
    <w:semiHidden/>
    <w:unhideWhenUsed/>
    <w:rsid w:val="002F5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E3BDC0790404F2D8D1B2EC0F323D63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272</Nr_x002e__x0020_akti>
    <Data_x0020_e_x0020_Krijimit xmlns="0e656187-b300-4fb0-8bf4-3a50f872073c">2021-07-14T12:30:34Z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2021-07-13T22:00:00Z</Date_x0020_protokolli>
    <Titulli xmlns="0e656187-b300-4fb0-8bf4-3a50f872073c">Për licencimin e shoqërisë Ujësjellës-Kanalizime Krujë sh.a </Titulli>
    <Modifikuesi xmlns="0e656187-b300-4fb0-8bf4-3a50f872073c">nevila.samarxhi</Modifikuesi>
    <Nr_x002e__x0020_prot_x0020_QBZ xmlns="0e656187-b300-4fb0-8bf4-3a50f872073c">1039/3</Nr_x002e__x0020_prot_x0020_QBZ>
    <Data_x0020_e_x0020_Modifikimit xmlns="0e656187-b300-4fb0-8bf4-3a50f872073c">2021-07-15T09:00:51Z</Data_x0020_e_x0020_Modifikimit>
    <Dekretuar xmlns="0e656187-b300-4fb0-8bf4-3a50f872073c">false</Dekretuar>
    <Data xmlns="0e656187-b300-4fb0-8bf4-3a50f872073c">2021-07-08T22:00:00Z</Data>
    <Nr_x002e__x0020_protokolli_x0020_i_x0020_aktit xmlns="0e656187-b300-4fb0-8bf4-3a50f872073c">273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E3BDC0790404F2D8D1B2EC0F323D63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2A50F-F223-4737-8BA5-A1C34CD8D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CF79FA-4987-4212-B028-ECEDDBD6F27B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FEF07F64-7A13-4F2B-A4D8-9FBD9F5D64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ECA32E-4EAA-441E-BA6A-861BD53A29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706897-65B4-41C1-896E-3C803BC07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E41E002-E1C0-4611-9A23-A6EE57C3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Ujësjellës-Kanalizime Krujë sh.a</vt:lpstr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Ujësjellës-Kanalizime Krujë sh.a</dc:title>
  <dc:creator>Entela Suli</dc:creator>
  <cp:lastModifiedBy>Fjora Cahani</cp:lastModifiedBy>
  <cp:revision>8</cp:revision>
  <dcterms:created xsi:type="dcterms:W3CDTF">2021-07-14T12:30:00Z</dcterms:created>
  <dcterms:modified xsi:type="dcterms:W3CDTF">2021-07-15T09:24:00Z</dcterms:modified>
</cp:coreProperties>
</file>