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D931DC" w14:textId="77777777" w:rsidR="0047068B" w:rsidRPr="00D71193" w:rsidRDefault="0047068B" w:rsidP="0047068B">
      <w:pPr>
        <w:tabs>
          <w:tab w:val="left" w:pos="-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VENDIM</w:t>
      </w:r>
    </w:p>
    <w:p w14:paraId="41C88228" w14:textId="132BB9B1" w:rsidR="0047068B" w:rsidRPr="00D71193" w:rsidRDefault="0047068B" w:rsidP="0047068B">
      <w:pPr>
        <w:tabs>
          <w:tab w:val="left" w:pos="-1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Nr.</w:t>
      </w:r>
      <w:r w:rsidR="00A85692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D71193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47, datë 10.11.2023</w:t>
      </w:r>
    </w:p>
    <w:p w14:paraId="443614D8" w14:textId="77777777" w:rsidR="0047068B" w:rsidRPr="00D71193" w:rsidRDefault="0047068B" w:rsidP="0047068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16CDC2DC" w14:textId="0C639C38" w:rsidR="0047068B" w:rsidRPr="00D71193" w:rsidRDefault="0047068B" w:rsidP="00F64BA1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PËR FILLIMIN E PROCEDURËS PËR SHQYRTIMIN E APLIKIMIT PËR NDRYSHIMIN E NIVELIT TARIFOR TË SHOQËRISË RAJONALE UJËSJELLËS</w:t>
      </w:r>
      <w:r w:rsidR="00A85692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-</w:t>
      </w:r>
      <w:r w:rsidRPr="00D71193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KANALIZIME DURRËS SHA</w:t>
      </w:r>
    </w:p>
    <w:p w14:paraId="4FF94A6F" w14:textId="77777777" w:rsidR="0047068B" w:rsidRPr="00D71193" w:rsidRDefault="0047068B" w:rsidP="0047068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</w:p>
    <w:p w14:paraId="29A95ADE" w14:textId="171E6C06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Në mbështetje të nen</w:t>
      </w:r>
      <w:r w:rsidR="00A8569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eve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13, 14, 21 dhe 22</w:t>
      </w:r>
      <w:r w:rsidR="00A8569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ligjit nr. 8102</w:t>
      </w:r>
      <w:r w:rsidR="00EF019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datë 28.3.1996</w:t>
      </w:r>
      <w:r w:rsidR="00A8569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“Për kuadrin rregullator të sektorit të furnizimit me ujë dhe largimit e përpunimit të ujërave të ndotura”, i ndryshuar </w:t>
      </w:r>
      <w:r w:rsidRPr="00D71193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(ligji nr. 8102),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vendimit të Komisionit Kombëtar Rregullator nr. 539, datë 30.12.2021</w:t>
      </w:r>
      <w:r w:rsidR="00A8569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“Për miratimin e metodologjisë dhe procedurës për miratimin e tarifave të shërbimeve ujësjellës kanalizime” </w:t>
      </w:r>
      <w:r w:rsidRPr="00D71193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(vendimi i </w:t>
      </w:r>
      <w:proofErr w:type="spellStart"/>
      <w:r w:rsidRPr="00D71193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KKRR</w:t>
      </w:r>
      <w:proofErr w:type="spellEnd"/>
      <w:r w:rsidR="008B596F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-së</w:t>
      </w:r>
      <w:r w:rsidRPr="00D71193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 nr. 539)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dhe vendimit të Komisionit Kombëtar Rregullator nr. 28, datë 23.6.2023</w:t>
      </w:r>
      <w:r w:rsidR="00A8569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“Për shtyrje afati të aplikimit nga shoqëritë ujësjellës kanalizime për tarifa të ujit të pijshëm dhe ujërave të ndotura për vitin 2023”, i ndryshuar </w:t>
      </w:r>
      <w:r w:rsidRPr="00D71193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(vendimi i </w:t>
      </w:r>
      <w:proofErr w:type="spellStart"/>
      <w:r w:rsidRPr="00D71193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KKRR</w:t>
      </w:r>
      <w:proofErr w:type="spellEnd"/>
      <w:r w:rsidR="00A85692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-së</w:t>
      </w:r>
      <w:r w:rsidRPr="00D71193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 nr. 28),</w:t>
      </w:r>
    </w:p>
    <w:p w14:paraId="610FC89E" w14:textId="77777777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44699D5F" w14:textId="508A5120" w:rsidR="0047068B" w:rsidRPr="00D71193" w:rsidRDefault="00D71193" w:rsidP="004706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KOMISIONI KOMBËTAR RREGULLATOR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</w:p>
    <w:p w14:paraId="22C70BCC" w14:textId="77777777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491C531F" w14:textId="0C9554CC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në mbledhjen e datës 10.11.2023</w:t>
      </w:r>
      <w:r w:rsidR="0085356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pasi shqyrtoi informacionin </w:t>
      </w:r>
      <w:r w:rsidR="00D71193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r.</w:t>
      </w:r>
      <w:r w:rsidR="00D71193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385, datë 8.11.2023</w:t>
      </w:r>
      <w:r w:rsid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paraqitur nga Drejtoria Tekniko-Ekonomike dhe Drejtoria Juridike dhe Konsumatorit mbi kërkesën e Shoqërisë Rajonale Ujësjellës</w:t>
      </w:r>
      <w:r w:rsidR="00C2288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Kanalizime Durrës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="00395A2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miratimin e ndryshimit të nivelit tarifor për shërbimin e furnizimit me ujë dhe largimit të ujërave të ndotura, </w:t>
      </w:r>
    </w:p>
    <w:p w14:paraId="5EADA713" w14:textId="77777777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46EF6370" w14:textId="5ECCE77A" w:rsidR="0047068B" w:rsidRPr="00D71193" w:rsidRDefault="00D71193" w:rsidP="004706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KONSTATOI SE:</w:t>
      </w:r>
    </w:p>
    <w:p w14:paraId="68C689DD" w14:textId="77777777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7B2E41D6" w14:textId="0BEF2F5A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1. Komisioni Kombëtar Rregullator (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KKRR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)</w:t>
      </w:r>
      <w:r w:rsidR="00C40A3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vendim nr. 6, datë 22.02.2023, “Për licencimin e Shoqërisë Rajonale Ujësjellës</w:t>
      </w:r>
      <w:r w:rsid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Kanalizime Durrës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.” ka licencuar </w:t>
      </w:r>
      <w:r w:rsidR="00D71193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Shoqërinë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Rajonale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UK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Durrës </w:t>
      </w:r>
      <w:proofErr w:type="spellStart"/>
      <w:r w:rsidR="004B61A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="004B61A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për ushtrimin e veprimtarisë së grumbullimit, përpunimit dhe shpërndarjes së ujit për konsum publik dhe largimin e përpunimin e ujërave të ndotura për një afat 4</w:t>
      </w:r>
      <w:r w:rsidR="003C422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vjeçar.</w:t>
      </w:r>
    </w:p>
    <w:p w14:paraId="03A9F69A" w14:textId="19BB89B5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2. Shoqëria Rajonale Ujësjellës</w:t>
      </w:r>
      <w:r w:rsidR="00A8569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Kanalizime Durrës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="00F27F8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shkresën nr. 5194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prot</w:t>
      </w:r>
      <w:proofErr w:type="spellEnd"/>
      <w:r w:rsidR="007F514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datë 29.9.2023, me lëndë “Kërkesë për nivel të ri tarife për shërbimin e furnizimit me ujë të pijshëm dhe grumbullimin (kanalizime) e përpunimin e ujërave të ndotura (trajtim)” ka paraqitur kërkesën pranë Entit Rregullator të Sektorit të Furnizimit me Ujë dhe Largimit e Përpunimit të Ujërave të Ndotura (ERRU) për rishikimin e nivelit tarifor për shërbimet ujësjellës</w:t>
      </w:r>
      <w:r w:rsidR="00C2288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kanalizime.</w:t>
      </w:r>
    </w:p>
    <w:p w14:paraId="2AC21CE7" w14:textId="77E93387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3. Në zbatim të pikës 1/c</w:t>
      </w:r>
      <w:r w:rsidR="00111E1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nenit 13</w:t>
      </w:r>
      <w:r w:rsidR="003C518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Metodologjisë dhe procedurës për miratimin e tarifave të shërbimeve ujësjellës</w:t>
      </w:r>
      <w:r w:rsidR="00C2288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kanalizime, Shoqëria Rajonale Ujësjellës</w:t>
      </w:r>
      <w:r w:rsidR="00A8569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Kanalizime Durrës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="004B61A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shkresën nr. 5194/2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prot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datë 5.10.2023, me lëndë “Kërkesë për bashkëpunim”, dhe me shkresë </w:t>
      </w:r>
      <w:r w:rsid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r. 5731, datë 7.11.2023</w:t>
      </w:r>
      <w:r w:rsidR="004B61A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lëndë “Dërgim informacioni në lidhje me mendimet e </w:t>
      </w:r>
      <w:r w:rsidR="00DC03D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këshillave bashkiak</w:t>
      </w:r>
      <w:r w:rsidR="00DC03D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” ka dërguar dokumentacionet plotësuese. </w:t>
      </w:r>
    </w:p>
    <w:p w14:paraId="4715B579" w14:textId="1A6A3E11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4. Në zbatim të pikës 1</w:t>
      </w:r>
      <w:r w:rsidR="00411B4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nenit 10</w:t>
      </w:r>
      <w:r w:rsidR="00411B4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Metodologjisë dhe procedurës për miratimin e tarifave të shërbimeve ujësjellës</w:t>
      </w:r>
      <w:r w:rsidR="00A8569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kanalizime, </w:t>
      </w:r>
      <w:r w:rsidR="0088463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Shoqëria Rajonale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UK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Durrës </w:t>
      </w:r>
      <w:proofErr w:type="spellStart"/>
      <w:r w:rsidR="004B61A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="004B61A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në aplikimin për ndryshim të nivelit tarifor duhet të paraqesë dokumentacionin e mëposhtëm:</w:t>
      </w:r>
    </w:p>
    <w:p w14:paraId="72DE92CF" w14:textId="26AC3CF0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a)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kërkesa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zyrtare drejtuar ERRU</w:t>
      </w:r>
      <w:r w:rsidR="00411B4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ndryshimin e tarifave për shërbimet ujësjellës, kanalizime dhe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ITUN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5FB30C8D" w14:textId="7F9F3A0A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b)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pasqyrat financiare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të vitit paraardhës certifikuar nga një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ekspert kontabël i autorizuar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72F57914" w14:textId="6D284963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c) Plani 5</w:t>
      </w:r>
      <w:r w:rsidR="00A8569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vjeçar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i Biznesit, ku të paraqitet edhe programi investimeve dhe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aseteve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reja, i cili do të hartohet në përputhje me formatin e aprovuar në këtë metodologji nga ERRU</w:t>
      </w:r>
      <w:r w:rsidR="00A8569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që është i detyrueshëm vetëm për grupin e shoqërive që tentojnë të mbulojnë 100% të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kostove totale;</w:t>
      </w:r>
    </w:p>
    <w:p w14:paraId="4E32D7C5" w14:textId="52B81E7D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lastRenderedPageBreak/>
        <w:t xml:space="preserve">d)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modeli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i aplikimit për nivelin e ri tarifor. Të gjitha tabelat e modelit paraqiten të printuara dhe të firmosura nga shoqëria dhe sipas formatit </w:t>
      </w:r>
      <w:r w:rsidRPr="00A85692">
        <w:rPr>
          <w:rFonts w:ascii="Garamond" w:eastAsiaTheme="minorHAnsi" w:hAnsi="Garamond"/>
          <w:i/>
          <w:color w:val="000000"/>
          <w:sz w:val="24"/>
          <w:szCs w:val="24"/>
          <w:lang w:val="sq-AL" w:eastAsia="en-US"/>
        </w:rPr>
        <w:t>Excel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miratuar nga ERRU</w:t>
      </w:r>
      <w:r w:rsidR="00A8569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0F8C82CD" w14:textId="5C829E1E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e) </w:t>
      </w:r>
      <w:proofErr w:type="spellStart"/>
      <w:r w:rsidR="00A8569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o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rganigramë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përshkrimet e punës së stafit sipas pozicionit të tyre;</w:t>
      </w:r>
    </w:p>
    <w:p w14:paraId="1C82AAF9" w14:textId="55BF0F02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f)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aktmarrëveshjet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e kredisë midis shoqërisë dhe institucioneve kredi dhënëse, në rast se shoqëria është financuar me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hua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dhe skema e planit mujor të shlyerjeve gjatë viteve të kaluara dhe viteve të ardhshme;</w:t>
      </w:r>
    </w:p>
    <w:p w14:paraId="5BE5C448" w14:textId="3390FBFB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g)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mendimin e pushtetit vendor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për tarifat e propozuara të shprehura në vendimin përkatës dhe konfirmuar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nga prefekti i qarkut për legjitimitetin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 tij;</w:t>
      </w:r>
    </w:p>
    <w:p w14:paraId="18A7F658" w14:textId="1CEDB2E3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h)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vendimi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 Këshillit të Administrimit për miratimin e tarifave të propozuara;</w:t>
      </w:r>
    </w:p>
    <w:p w14:paraId="7EA24EEE" w14:textId="02BB56B6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i)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procesverbali i seancave dëgjimore me publikun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sipas formatit të përcaktuar nga ERRU</w:t>
      </w:r>
      <w:r w:rsidR="004443C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33BAECCF" w14:textId="025C549E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j) </w:t>
      </w:r>
      <w:r w:rsidR="00564D4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ubvencionet e përfituara nga operatori dhe ato të nevojshme gjatë periudhës rregullatore të tarifave të propozuara;</w:t>
      </w:r>
    </w:p>
    <w:p w14:paraId="251B8DDA" w14:textId="261D95DF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k)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lejet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ose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autorizimet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për përdorimin e ujit për shoqëritë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UK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lëshuar nga Këshilli i Basenit Ujor të shoqëruara me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marrëveshjen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ndërmjet shoqërisë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UK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KBU</w:t>
      </w:r>
      <w:proofErr w:type="spellEnd"/>
      <w:r w:rsidR="00752D0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pagesën e tarifave për përdorimin e ujit;</w:t>
      </w:r>
    </w:p>
    <w:p w14:paraId="2D1DB711" w14:textId="586C2BD0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l)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raport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i detajuar për gjendjen teknike të sistemeve të furnizimit me ujë dhe kanalizimeve të ujërave të ndotura, në të cilën të përshkruhet inventari i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aseteve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në përdorim të shoqërisë me të dhëna teknike (përmasat, lloji i materialit, vitit t</w:t>
      </w:r>
      <w:r w:rsidR="00424FF1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instalimit/ndërtimit), përfshirë dhe prioritetet për zëvendësimin e tyre. Ky material do të hartohet sipas formatit të përcaktuar nga ERRU</w:t>
      </w:r>
      <w:r w:rsidR="004443C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6804DCF7" w14:textId="059AB699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m)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relacion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analitik ekonomik për vitin paraardhës, si dhe për periudhën rregullatore që kërkohet ndryshimi i tarifave, në të cilën shprehet qartë justifikimi dhe argumentet përkatëse dhe objektivat e shoqërisë për përmirësimin e treguesve të punës; </w:t>
      </w:r>
    </w:p>
    <w:p w14:paraId="1D9DEF1C" w14:textId="60456A71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n)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në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rast se shoqëria aplikon për tarifë shitje uji me shumicë, në kërkesën e saj për tarifa duhet të paraqesë: relacion teknik dhe ekonomik me llogaritjet e tarifës së shitjes së ujit me shumicë, miratimin e tarifës së kërkuar nga organet drejtuese</w:t>
      </w:r>
      <w:r w:rsidR="008B028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si dhe akt marrëveshjet midis palëve shitës-blerës;</w:t>
      </w:r>
    </w:p>
    <w:p w14:paraId="4EEAD6EB" w14:textId="6BB1F46C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o)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të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ketë shlyer detyrimet për pagesën rregullatore sipas kontratës së nënshkruar midis ERRU</w:t>
      </w:r>
      <w:r w:rsidR="00EC0E4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shoqërisë dhe në rast të detyrimeve të prapambetura të ketë shlyer sipas marrëveshjes së nënshkruar mes tyre për shlyerjen me këste të tyre;</w:t>
      </w:r>
    </w:p>
    <w:p w14:paraId="2243D5BB" w14:textId="5E1EA62A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p)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deklarata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për vërtetësinë dhe saktësinë e të dhënave sipas nenit 26 dhe nenit 46</w:t>
      </w:r>
      <w:r w:rsidR="008359D4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kësaj metodologjie.</w:t>
      </w:r>
    </w:p>
    <w:p w14:paraId="6E4518C2" w14:textId="2D00971F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5. Dokumentacioni i paraqitur nga </w:t>
      </w:r>
      <w:r w:rsidR="008452EC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Shoqëria Rajonale Ujësjellës</w:t>
      </w:r>
      <w:r w:rsidR="008452EC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="008452EC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Kanalizime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Durrës </w:t>
      </w:r>
      <w:proofErr w:type="spellStart"/>
      <w:r w:rsidR="004B61A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="004B61A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është plotësuar sipas parashikimeve të pikës 1</w:t>
      </w:r>
      <w:r w:rsidR="005B45E0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nenit 10</w:t>
      </w:r>
      <w:r w:rsidR="005B45E0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Metodologjisë dhe procedurës për miratimin e tarifave të shërbimeve ujësjellës</w:t>
      </w:r>
      <w:r w:rsidR="00C2288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kanalizime.</w:t>
      </w:r>
    </w:p>
    <w:p w14:paraId="4C93874A" w14:textId="4E300697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Për gjithë sa më sipër</w:t>
      </w:r>
      <w:r w:rsidR="00E676A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Komisioni Kombëtar Rregullator</w:t>
      </w:r>
      <w:r w:rsidRPr="00D71193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pasi arriti në përfundimin se aplikimi i </w:t>
      </w:r>
      <w:bookmarkStart w:id="0" w:name="_GoBack"/>
      <w:r w:rsidR="00612CA2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Shoqërisë Rajonale </w:t>
      </w:r>
      <w:bookmarkEnd w:id="0"/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UK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Durrës </w:t>
      </w:r>
      <w:proofErr w:type="spellStart"/>
      <w:r w:rsidR="004B61A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="004B61A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është i bazuar ligjërisht dhe plotëson kërkesat ligjore të parashikuara në </w:t>
      </w:r>
      <w:r w:rsidR="004B61AF"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vendimin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e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KKRR</w:t>
      </w:r>
      <w:proofErr w:type="spellEnd"/>
      <w:r w:rsidR="001C60D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nr. 539</w:t>
      </w:r>
      <w:r w:rsidR="0053531C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datë 30.12.2021 dhe kuadrin rregullator në fuqi:</w:t>
      </w:r>
    </w:p>
    <w:p w14:paraId="00416056" w14:textId="77777777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5BC979DB" w14:textId="77777777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VENDOSI:</w:t>
      </w:r>
    </w:p>
    <w:p w14:paraId="59551252" w14:textId="77777777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00CE29AF" w14:textId="0D7959AA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42D0D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1.</w:t>
      </w:r>
      <w:r w:rsidRPr="00D71193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Fillimin e procedurës për shqyrtimin e aplikimit të Shoqërisë Rajonale Ujësjellës</w:t>
      </w:r>
      <w:r w:rsidR="00C2288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Kanalizime Durrës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për miratimin e ndryshimit të nivelit tarifor për shërbimet ujësjellës</w:t>
      </w:r>
      <w:r w:rsidR="00C2288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kanalizime.</w:t>
      </w:r>
    </w:p>
    <w:p w14:paraId="2BB237D7" w14:textId="33A3F4B9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242D0D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2.</w:t>
      </w:r>
      <w:r w:rsidRPr="00D71193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Ngarkohet Drejtoria Tekniko-Ekonomike për njoftimin e Shoqërisë Rajonale Ujësjellës</w:t>
      </w:r>
      <w:r w:rsidR="00C2288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Kanalizime Durrës </w:t>
      </w:r>
      <w:proofErr w:type="spellStart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sh.a</w:t>
      </w:r>
      <w:proofErr w:type="spellEnd"/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për marrjen e këtij vendimi.</w:t>
      </w:r>
    </w:p>
    <w:p w14:paraId="383C6376" w14:textId="6F1092D6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Ky vendim hyn në fuqi menjëherë.</w:t>
      </w:r>
    </w:p>
    <w:p w14:paraId="1483305D" w14:textId="77777777" w:rsidR="0047068B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Ky vendim botohet në Fletoren Zyrtare.</w:t>
      </w:r>
    </w:p>
    <w:p w14:paraId="4425E69C" w14:textId="77777777" w:rsidR="0047068B" w:rsidRPr="00D71193" w:rsidRDefault="0047068B" w:rsidP="0047068B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1E84096E" w14:textId="33F01D7F" w:rsidR="0047068B" w:rsidRPr="00D71193" w:rsidRDefault="0047068B" w:rsidP="0047068B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D71193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KRYETAR</w:t>
      </w:r>
    </w:p>
    <w:p w14:paraId="329C071F" w14:textId="71E56A16" w:rsidR="00B1176C" w:rsidRPr="00D71193" w:rsidRDefault="0047068B" w:rsidP="0047068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71193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Ndriçim Shani </w:t>
      </w:r>
    </w:p>
    <w:sectPr w:rsidR="00B1176C" w:rsidRPr="00D71193" w:rsidSect="0047068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B808A" w14:textId="77777777" w:rsidR="00D71193" w:rsidRDefault="00D71193">
      <w:pPr>
        <w:spacing w:after="0" w:line="240" w:lineRule="auto"/>
      </w:pPr>
      <w:r>
        <w:separator/>
      </w:r>
    </w:p>
  </w:endnote>
  <w:endnote w:type="continuationSeparator" w:id="0">
    <w:p w14:paraId="65E60E70" w14:textId="77777777" w:rsidR="00D71193" w:rsidRDefault="00D71193">
      <w:pPr>
        <w:spacing w:after="0" w:line="240" w:lineRule="auto"/>
      </w:pPr>
      <w:r>
        <w:continuationSeparator/>
      </w:r>
    </w:p>
  </w:endnote>
  <w:endnote w:type="continuationNotice" w:id="1">
    <w:p w14:paraId="2843B511" w14:textId="77777777" w:rsidR="00D71193" w:rsidRDefault="00D711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89005" w14:textId="77777777" w:rsidR="00D71193" w:rsidRDefault="00D71193">
      <w:pPr>
        <w:spacing w:after="0" w:line="240" w:lineRule="auto"/>
      </w:pPr>
      <w:r>
        <w:separator/>
      </w:r>
    </w:p>
  </w:footnote>
  <w:footnote w:type="continuationSeparator" w:id="0">
    <w:p w14:paraId="02F5D99F" w14:textId="77777777" w:rsidR="00D71193" w:rsidRDefault="00D71193">
      <w:pPr>
        <w:spacing w:after="0" w:line="240" w:lineRule="auto"/>
      </w:pPr>
      <w:r>
        <w:continuationSeparator/>
      </w:r>
    </w:p>
  </w:footnote>
  <w:footnote w:type="continuationNotice" w:id="1">
    <w:p w14:paraId="1C627BB4" w14:textId="77777777" w:rsidR="00D71193" w:rsidRDefault="00D711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E04257"/>
    <w:multiLevelType w:val="hybridMultilevel"/>
    <w:tmpl w:val="497C708C"/>
    <w:lvl w:ilvl="0" w:tplc="C4D4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2ABA6B96"/>
    <w:multiLevelType w:val="hybridMultilevel"/>
    <w:tmpl w:val="FE4C6CCC"/>
    <w:lvl w:ilvl="0" w:tplc="4E4E9CC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0D60C74"/>
    <w:multiLevelType w:val="hybridMultilevel"/>
    <w:tmpl w:val="13FCFCEE"/>
    <w:lvl w:ilvl="0" w:tplc="F10E5B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B7442"/>
    <w:multiLevelType w:val="hybridMultilevel"/>
    <w:tmpl w:val="2C30AC90"/>
    <w:lvl w:ilvl="0" w:tplc="E8B2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211B7F"/>
    <w:multiLevelType w:val="hybridMultilevel"/>
    <w:tmpl w:val="7352992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B0647D8"/>
    <w:multiLevelType w:val="hybridMultilevel"/>
    <w:tmpl w:val="DB3061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6ED93D7F"/>
    <w:multiLevelType w:val="hybridMultilevel"/>
    <w:tmpl w:val="EBC8FA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5"/>
  </w:num>
  <w:num w:numId="5">
    <w:abstractNumId w:val="9"/>
  </w:num>
  <w:num w:numId="6">
    <w:abstractNumId w:val="0"/>
  </w:num>
  <w:num w:numId="7">
    <w:abstractNumId w:val="4"/>
  </w:num>
  <w:num w:numId="8">
    <w:abstractNumId w:val="6"/>
  </w:num>
  <w:num w:numId="9">
    <w:abstractNumId w:val="11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0D6"/>
    <w:rsid w:val="00001303"/>
    <w:rsid w:val="000240D6"/>
    <w:rsid w:val="000460CC"/>
    <w:rsid w:val="0006053A"/>
    <w:rsid w:val="00064A42"/>
    <w:rsid w:val="00085B80"/>
    <w:rsid w:val="000A4CF7"/>
    <w:rsid w:val="000B43B6"/>
    <w:rsid w:val="000C4317"/>
    <w:rsid w:val="000D28DA"/>
    <w:rsid w:val="00111E16"/>
    <w:rsid w:val="00124A70"/>
    <w:rsid w:val="00155F34"/>
    <w:rsid w:val="00164DE8"/>
    <w:rsid w:val="001761F3"/>
    <w:rsid w:val="001C60D7"/>
    <w:rsid w:val="00203A2A"/>
    <w:rsid w:val="00242D0D"/>
    <w:rsid w:val="00250876"/>
    <w:rsid w:val="00285260"/>
    <w:rsid w:val="002965BA"/>
    <w:rsid w:val="002B4F2A"/>
    <w:rsid w:val="002D2F78"/>
    <w:rsid w:val="002F122A"/>
    <w:rsid w:val="00304908"/>
    <w:rsid w:val="00307F6D"/>
    <w:rsid w:val="0033143A"/>
    <w:rsid w:val="00336BD4"/>
    <w:rsid w:val="0035058C"/>
    <w:rsid w:val="00377CFA"/>
    <w:rsid w:val="00395A2F"/>
    <w:rsid w:val="003B146B"/>
    <w:rsid w:val="003C4227"/>
    <w:rsid w:val="003C5186"/>
    <w:rsid w:val="003E3385"/>
    <w:rsid w:val="003F2FA3"/>
    <w:rsid w:val="003F3061"/>
    <w:rsid w:val="003F5CF0"/>
    <w:rsid w:val="00411B49"/>
    <w:rsid w:val="00424FF1"/>
    <w:rsid w:val="00434437"/>
    <w:rsid w:val="004443CA"/>
    <w:rsid w:val="0047068B"/>
    <w:rsid w:val="004B61AF"/>
    <w:rsid w:val="004E1C57"/>
    <w:rsid w:val="004F6BC8"/>
    <w:rsid w:val="004F7F0F"/>
    <w:rsid w:val="00501C05"/>
    <w:rsid w:val="00502049"/>
    <w:rsid w:val="0050470F"/>
    <w:rsid w:val="00520F77"/>
    <w:rsid w:val="0053531C"/>
    <w:rsid w:val="005421FB"/>
    <w:rsid w:val="00564D4F"/>
    <w:rsid w:val="005B45E0"/>
    <w:rsid w:val="005D1692"/>
    <w:rsid w:val="006042C5"/>
    <w:rsid w:val="00607184"/>
    <w:rsid w:val="006123F4"/>
    <w:rsid w:val="00612CA2"/>
    <w:rsid w:val="0064572C"/>
    <w:rsid w:val="00650CB6"/>
    <w:rsid w:val="006542E0"/>
    <w:rsid w:val="00665C36"/>
    <w:rsid w:val="006D4E3A"/>
    <w:rsid w:val="00700022"/>
    <w:rsid w:val="007212D2"/>
    <w:rsid w:val="00752D0B"/>
    <w:rsid w:val="00781757"/>
    <w:rsid w:val="007A2209"/>
    <w:rsid w:val="007D0628"/>
    <w:rsid w:val="007F5149"/>
    <w:rsid w:val="008359D4"/>
    <w:rsid w:val="008421F2"/>
    <w:rsid w:val="008452EC"/>
    <w:rsid w:val="00853566"/>
    <w:rsid w:val="0086441A"/>
    <w:rsid w:val="0088463F"/>
    <w:rsid w:val="008B0289"/>
    <w:rsid w:val="008B596F"/>
    <w:rsid w:val="008B7E39"/>
    <w:rsid w:val="008C2506"/>
    <w:rsid w:val="008F7461"/>
    <w:rsid w:val="00910925"/>
    <w:rsid w:val="009468C2"/>
    <w:rsid w:val="00983195"/>
    <w:rsid w:val="00984DFE"/>
    <w:rsid w:val="009965DF"/>
    <w:rsid w:val="009A6569"/>
    <w:rsid w:val="009B0907"/>
    <w:rsid w:val="009B6BED"/>
    <w:rsid w:val="00A56B8E"/>
    <w:rsid w:val="00A70B31"/>
    <w:rsid w:val="00A85692"/>
    <w:rsid w:val="00A86497"/>
    <w:rsid w:val="00AD09A7"/>
    <w:rsid w:val="00AD5D3B"/>
    <w:rsid w:val="00AF10C7"/>
    <w:rsid w:val="00B1176C"/>
    <w:rsid w:val="00B27F4C"/>
    <w:rsid w:val="00B51373"/>
    <w:rsid w:val="00B57A51"/>
    <w:rsid w:val="00BC70F9"/>
    <w:rsid w:val="00BE1654"/>
    <w:rsid w:val="00BF70DA"/>
    <w:rsid w:val="00C02486"/>
    <w:rsid w:val="00C220F2"/>
    <w:rsid w:val="00C22888"/>
    <w:rsid w:val="00C40A3A"/>
    <w:rsid w:val="00CB630A"/>
    <w:rsid w:val="00CF4541"/>
    <w:rsid w:val="00D05318"/>
    <w:rsid w:val="00D26E68"/>
    <w:rsid w:val="00D52CF3"/>
    <w:rsid w:val="00D71193"/>
    <w:rsid w:val="00D77A82"/>
    <w:rsid w:val="00D813B1"/>
    <w:rsid w:val="00DB02C2"/>
    <w:rsid w:val="00DB5AD4"/>
    <w:rsid w:val="00DC03DF"/>
    <w:rsid w:val="00DD5E30"/>
    <w:rsid w:val="00DE475E"/>
    <w:rsid w:val="00DF7F7B"/>
    <w:rsid w:val="00E5198C"/>
    <w:rsid w:val="00E676A9"/>
    <w:rsid w:val="00E724ED"/>
    <w:rsid w:val="00E746C3"/>
    <w:rsid w:val="00E80E0C"/>
    <w:rsid w:val="00E918F0"/>
    <w:rsid w:val="00EA7AE4"/>
    <w:rsid w:val="00EB36C1"/>
    <w:rsid w:val="00EC0E45"/>
    <w:rsid w:val="00ED5CB5"/>
    <w:rsid w:val="00EF0196"/>
    <w:rsid w:val="00EF5F9A"/>
    <w:rsid w:val="00F07D7C"/>
    <w:rsid w:val="00F27F86"/>
    <w:rsid w:val="00F3124B"/>
    <w:rsid w:val="00F36629"/>
    <w:rsid w:val="00F42ABD"/>
    <w:rsid w:val="00F64BA1"/>
    <w:rsid w:val="00F80D9B"/>
    <w:rsid w:val="00FA720B"/>
    <w:rsid w:val="00FC66B6"/>
    <w:rsid w:val="00FC74AF"/>
    <w:rsid w:val="00FD1CA2"/>
    <w:rsid w:val="00FD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5515592"/>
  <w15:chartTrackingRefBased/>
  <w15:docId w15:val="{641241FA-8AEA-4915-A847-8B1A6E94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5B80"/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85B8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85B80"/>
    <w:pPr>
      <w:spacing w:after="0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85B8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sq-AL" w:eastAsia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85B80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085B80"/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706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68B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4706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68B"/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2023-11-15T14:43:31Z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2023-11-13T23:00:00Z</Date_x0020_protokolli>
    <Titulli xmlns="0e656187-b300-4fb0-8bf4-3a50f872073c">Për fillimin e procedurës për shqyrtimin e aplikimit për ndryshimin e nivelit tarifor të shoqërisë rajonale ujësjellës kanalizime Durrës sh.a</Titulli>
    <Modifikuesi xmlns="0e656187-b300-4fb0-8bf4-3a50f872073c">nevila.samarxhi</Modifikuesi>
    <Nr_x002e__x0020_prot_x0020_QBZ xmlns="0e656187-b300-4fb0-8bf4-3a50f872073c">1710/2</Nr_x002e__x0020_prot_x0020_QBZ>
    <Data_x0020_e_x0020_Modifikimit xmlns="0e656187-b300-4fb0-8bf4-3a50f872073c">2023-11-16T09:12:43Z</Data_x0020_e_x0020_Modifikimit>
    <Dekretuar xmlns="0e656187-b300-4fb0-8bf4-3a50f872073c">false</Dekretuar>
    <Data xmlns="0e656187-b300-4fb0-8bf4-3a50f872073c">2023-11-09T23:00:00Z</Data>
    <Nr_x002e__x0020_protokolli_x0020_i_x0020_aktit xmlns="0e656187-b300-4fb0-8bf4-3a50f872073c">400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D7BAD7346D4139AC9490A4064C4F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D7BAD7346D4139AC9490A4064C4F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CFFA6D9-D2D3-4CB7-ACB8-2FED621E6570}">
  <ds:schemaRefs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31AAFAE-D76E-4894-99A0-C6A75B11FE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7A4401-368B-4123-A513-0F44CF8B2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7C04A7-3914-4A64-BFC3-03F636E71F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2CFEBC-6991-45E5-B4A5-236280B45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procedurës për shqyrtimin e aplikimit për ndryshimin e nivelit tarifor të shoqërisë rajonale ujësjellës kanalizime Durrës sh.a</vt:lpstr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procedurës për shqyrtimin e aplikimit për ndryshimin e nivelit tarifor të shoqërisë rajonale ujësjellës kanalizime Durrës sh.a</dc:title>
  <dc:creator>Sokol Kraja</dc:creator>
  <cp:lastModifiedBy>Jorina Kryeziu</cp:lastModifiedBy>
  <cp:revision>44</cp:revision>
  <cp:lastPrinted>2023-11-10T12:37:00Z</cp:lastPrinted>
  <dcterms:created xsi:type="dcterms:W3CDTF">2023-11-15T14:51:00Z</dcterms:created>
  <dcterms:modified xsi:type="dcterms:W3CDTF">2023-11-16T11:03:00Z</dcterms:modified>
</cp:coreProperties>
</file>