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B52F9" w14:textId="00F8F6C9" w:rsidR="007535AF" w:rsidRPr="002936F8" w:rsidRDefault="007535AF" w:rsidP="00AA632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VENDIM</w:t>
      </w:r>
    </w:p>
    <w:p w14:paraId="771B212D" w14:textId="6DCF1720" w:rsidR="007535AF" w:rsidRPr="002936F8" w:rsidRDefault="007535AF" w:rsidP="007535A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 49, datë 10.11.2023</w:t>
      </w:r>
    </w:p>
    <w:p w14:paraId="66D4ABF6" w14:textId="77777777" w:rsidR="007535AF" w:rsidRPr="002936F8" w:rsidRDefault="007535AF" w:rsidP="007535A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3752BE32" w14:textId="72CDC9D6" w:rsidR="007535AF" w:rsidRPr="002936F8" w:rsidRDefault="007535AF" w:rsidP="00E10EB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PËR</w:t>
      </w:r>
      <w:r w:rsidR="00AA6326"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FILLIMIN E PROCEDURËS PËR SHQYRTIMIN E APLIKIMIT PËR NDRYSHIMIN E NIVELIT TARIFOR TË SHOQËRISË RAJONALE UJËSJELLËS</w:t>
      </w:r>
      <w:r w:rsidR="002936F8"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-</w:t>
      </w:r>
      <w:r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KANALIZIME LEZHË SHA</w:t>
      </w:r>
    </w:p>
    <w:p w14:paraId="2E1927C2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0C70C027" w14:textId="6DBC006E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</w:t>
      </w:r>
      <w:r w:rsidR="00EF00B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eve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13, 14, 21 dhe 22</w:t>
      </w:r>
      <w:r w:rsidR="00EF00B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ligjit nr. 8102</w:t>
      </w:r>
      <w:r w:rsid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28.3.1996</w:t>
      </w:r>
      <w:r w:rsidR="00EF00B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kuadrin rregullator të sektorit të furnizimit me ujë dhe largimit e përpunimit të ujërave të ndotura”, i ndryshuar </w:t>
      </w: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(ligji nr. 8102)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vendimit të Komisionit Kombëtar Rregullator nr. 539, datë 30.12.2021</w:t>
      </w:r>
      <w:r w:rsidR="00EF00B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miratimin e metodologjisë dhe procedurës për miratimin e tarifave të shërbimeve </w:t>
      </w:r>
      <w:r w:rsidR="00C31B6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 </w:t>
      </w: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(</w:t>
      </w:r>
      <w:r w:rsidR="002936F8"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vendimi i </w:t>
      </w:r>
      <w:proofErr w:type="spellStart"/>
      <w:r w:rsidR="002936F8"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KKRR</w:t>
      </w:r>
      <w:proofErr w:type="spellEnd"/>
      <w:r w:rsidR="002936F8"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-së </w:t>
      </w: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nr. 539)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vendimit të Komisionit Kombëtar Rregullator nr. 28, datë 23.6.2023</w:t>
      </w:r>
      <w:r w:rsidR="00EF00B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shtyrje afati të aplikimit nga shoqëritë </w:t>
      </w:r>
      <w:r w:rsidR="00891B4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="00891B45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tarifa të ujit të pijshëm dhe ujërave të ndotura për vitin 2023”, i ndryshuar </w:t>
      </w: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(</w:t>
      </w:r>
      <w:r w:rsidR="002936F8"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vendimi i </w:t>
      </w:r>
      <w:proofErr w:type="spellStart"/>
      <w:r w:rsidR="002936F8"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KKRR</w:t>
      </w:r>
      <w:proofErr w:type="spellEnd"/>
      <w:r w:rsidR="002936F8"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-së </w:t>
      </w: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nr. 28),</w:t>
      </w:r>
    </w:p>
    <w:p w14:paraId="3C347B43" w14:textId="72077EEA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4699D5F" w14:textId="413716F6" w:rsidR="007535AF" w:rsidRPr="002936F8" w:rsidRDefault="002936F8" w:rsidP="007535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KOMISIONI KOMBËTAR RREGULLATOR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</w:p>
    <w:p w14:paraId="22C70BCC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91C531F" w14:textId="4DD22352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mbledhjen e datës 10.11.2023</w:t>
      </w:r>
      <w:r w:rsidR="00D8591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pasi shqyrtoi informacionin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r.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385, datë</w:t>
      </w:r>
      <w:r w:rsid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8.11.2023</w:t>
      </w:r>
      <w:r w:rsidR="002E72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paraqitur nga Drejtoria Tekniko-Ekonomike dhe Drejtoria Juridike dhe Konsumatorit mbi kërkesën e Shoqërisë Rajonale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për miratimin e ndryshimit të nivelit tarifor për shërbimin e furnizimit me ujë dhe largimit të ujërave të ndotura, </w:t>
      </w:r>
    </w:p>
    <w:p w14:paraId="5EADA713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6EF6370" w14:textId="62A5F7BC" w:rsidR="007535AF" w:rsidRPr="002936F8" w:rsidRDefault="002936F8" w:rsidP="007535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KONSTATOI SE:</w:t>
      </w:r>
    </w:p>
    <w:p w14:paraId="68C689DD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3EE870EF" w14:textId="256ED05E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Komisioni Kombëtar Rregullator (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KKRR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</w:t>
      </w:r>
      <w:r w:rsidR="009B3C5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vendim nr. 579, datë 2.12.2022, “Për licencimin për herë të parë të Shoqërisë Rajonale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.” ka licencuar shoqërinë Rajonale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për ushtrimin e veprimtarisë së grumbullimit dhe shpërndarjes së ujit për konsum publik dhe largimin e trajtimin e ujërave të ndotura për një afat 4</w:t>
      </w:r>
      <w:r w:rsidR="00BF3F6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vjeçar.</w:t>
      </w:r>
    </w:p>
    <w:p w14:paraId="4362A763" w14:textId="3A14FD30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 Shoqëria Rajonale Ujësjellës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CF6FA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 782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prot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10.8.2023, me lëndë “Kërkesë për nivel të ri tarifor për shërbimin e furnizimit me ujë të pijshëm dhe grumbullimit, largimit e trajtimit të ujërave të ndotura” ka paraqitur kërkesën pranë Entit Rregullator të Sektorit të Furnizimit me Ujë dhe Largimit e Përpunimit të Ujërave të Ndotura (ERRU) për rishikimin e nivelit tarifor për shërbimet </w:t>
      </w:r>
      <w:r w:rsidR="0010478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="0010478D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bazuar në vlerësimin e situatës ekonomike-financiare dhe unifikimit të tarifave sipas parashikimeve të pikës 13</w:t>
      </w:r>
      <w:r w:rsidR="0010478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kreut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</w:t>
      </w:r>
      <w:proofErr w:type="spellEnd"/>
      <w:r w:rsidR="0010478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VKM</w:t>
      </w:r>
      <w:proofErr w:type="spellEnd"/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nr. 302, datë 11.5.2022, “Për politikat kombëtare për riorganizimin e sektorit të furnizimit me ujë dhe largimit, trajtimit dhe përpunimit të ujërave të ndotura”.</w:t>
      </w:r>
    </w:p>
    <w:p w14:paraId="3ABC64D8" w14:textId="43E3504A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3. Shoqëria Rajonale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7A257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 782/14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prot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datë 29.9.2023, me lëndë “Kërkesë dhe plotësim dokumentacioni për nivel të ri tarifor për shërbimin e furnizimit me ujë të pijshëm dhe largimin e ujërave të ndotura”</w:t>
      </w:r>
      <w:r w:rsidR="007A257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si dhe me shkresën nr. 890/2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prot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datë 4.10.2023, me lëndë “Dërgim dokumentacioni” ka dërguar dokumentacionet plotësuese. </w:t>
      </w:r>
    </w:p>
    <w:p w14:paraId="014F5BF8" w14:textId="0411BC92" w:rsidR="007535AF" w:rsidRPr="002936F8" w:rsidRDefault="007535AF" w:rsidP="007535AF">
      <w:pPr>
        <w:tabs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 Në zbatim të pikës 1</w:t>
      </w:r>
      <w:r w:rsidR="0085320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nenit 10</w:t>
      </w:r>
      <w:r w:rsidR="00BB371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Metodologjisë dhe procedurës për miratimin e tarifave të shërbimeve </w:t>
      </w:r>
      <w:r w:rsidR="003F51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</w:t>
      </w:r>
      <w:r w:rsidR="00BB371B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Shoqëria Rajonale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BB371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aplikimin për ndryshim të nivelit tarifor duhet të paraqesë dokumentacionin e mëposhtëm:</w:t>
      </w:r>
    </w:p>
    <w:p w14:paraId="65940E52" w14:textId="425DF76D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kërkesa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zyrtare drejtuar ERRU</w:t>
      </w:r>
      <w:r w:rsidR="0085768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ndryshimin e tarifave për shërbimet ujësjellës, kanalizime dhe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ITUN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7BF65EA4" w14:textId="1F9BAB7C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pasqyrat financiare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vitit paraardhës certifikuar nga një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ekspert kontabël i autorizuar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3599A746" w14:textId="561D12E3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c) Plani 5</w:t>
      </w:r>
      <w:r w:rsidR="00A8477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vjeçar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Biznesit, ku të paraqitet edhe programi</w:t>
      </w:r>
      <w:r w:rsidR="002536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investimeve dhe </w:t>
      </w:r>
      <w:r w:rsidR="00864B9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aseteve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reja, i cili do të hartohet në përputhje me formatin e aprovuar në këtë metodologji nga ERRU</w:t>
      </w:r>
      <w:r w:rsidR="00E10EB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që është i detyrueshëm vetëm për grupin e shoqërive që tentojnë të mbulojnë 100% të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kostove totale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62B2FF45" w14:textId="17EC4BA4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modeli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aplikimit për nivelin e ri tarifor. Të gjitha tabelat e modelit paraqiten të printuara dhe të firmosura nga shoqëria dhe sipas formatit </w:t>
      </w:r>
      <w:r w:rsidRPr="00135C11">
        <w:rPr>
          <w:rFonts w:ascii="Garamond" w:eastAsiaTheme="minorHAnsi" w:hAnsi="Garamond"/>
          <w:i/>
          <w:color w:val="000000"/>
          <w:sz w:val="24"/>
          <w:szCs w:val="24"/>
          <w:lang w:val="sq-AL" w:eastAsia="en-US"/>
        </w:rPr>
        <w:t>Excel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miratuar nga ERRU</w:t>
      </w:r>
      <w:r w:rsidR="00672E9C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07F7E7EA" w14:textId="43701249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e) </w:t>
      </w:r>
      <w:proofErr w:type="spellStart"/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organigramë</w:t>
      </w:r>
      <w:proofErr w:type="spellEnd"/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përshkrimet e punës së stafit sipas pozicionit të tyre;</w:t>
      </w:r>
    </w:p>
    <w:p w14:paraId="4C88BA6C" w14:textId="5FB6E76A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 xml:space="preserve">f)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aktmarrëveshjet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kredisë midis shoqërisë dhe institucioneve kredi dhënëse, në rast se shoqëria është financuar me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hua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skema e planit mujor të shlyerjeve gjatë viteve të kaluara dhe viteve të ardhshme;</w:t>
      </w:r>
    </w:p>
    <w:p w14:paraId="3464A6D7" w14:textId="03513DCB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g)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mendimin e pushtetit vendor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tarifat e propozuara të shprehura në vendimin përkatës dhe konfirmuar nga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prefekti i qarkut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legjitimitetin e tij;</w:t>
      </w:r>
    </w:p>
    <w:p w14:paraId="14614546" w14:textId="58E0D42B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Këshillit të Administrimit për miratimin e tarifave të propozuara;</w:t>
      </w:r>
    </w:p>
    <w:p w14:paraId="72AB46A0" w14:textId="433A936F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 procesverbali i seancave dëgjimore me publikun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sipas formatit të përcaktuar nga ERRU</w:t>
      </w:r>
      <w:r w:rsidR="005B11E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2FC14ACF" w14:textId="0717D211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j) </w:t>
      </w:r>
      <w:r w:rsidR="00284B41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ubvencionet e përfituara nga operatori dhe ato të nevojshme gjatë periudhës rregullatore të tarifave të propozuara;</w:t>
      </w:r>
    </w:p>
    <w:p w14:paraId="255FA338" w14:textId="794662C4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 lejet ose autorizimet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përdorimin e ujit për shoqëritë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lëshuar nga Këshilli i Basenit Ujor të shoqëruara me </w:t>
      </w:r>
      <w:r w:rsidR="00654F7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arrëveshjen ndërmjet shoqërisë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KBU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pagesën e tarifave për përdorimin e ujit;</w:t>
      </w:r>
    </w:p>
    <w:p w14:paraId="610561C6" w14:textId="74C7E730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raport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detajuar për gjendjen teknike të sistemeve të furnizimit me ujë dhe kanalizimeve të ujërave të ndotura, në të cilën të përshkruhet inventari i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aseteve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përdorim të shoqërisë me të dhëna teknike (përmasat, lloji i materialit, vitit të instalimit/ndërtimit), përfshirë dhe prioritetet për zëvendësimin e tyre. Ky material do të hartohet sipas formatit të përcaktuar nga ERRU</w:t>
      </w:r>
      <w:r w:rsidR="005B11E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2684DF3E" w14:textId="326FEBA9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relacion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analitik ekonomik për vitin paraardhës, si dhe për periudhën rregullatore që kërkohet ndryshimi i tarifave, në të cilën shprehet qartë justifikimi dhe argumentet përkatëse dhe objektivat e shoqërisë për përmirësimin e treguesve të punës; </w:t>
      </w:r>
    </w:p>
    <w:p w14:paraId="52752018" w14:textId="4BFF7815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në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006F2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 dhe aktmarrëveshjet midis palëve shitës-blerës;</w:t>
      </w:r>
    </w:p>
    <w:p w14:paraId="725D1900" w14:textId="24CCD87A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ketë shlyer detyrimet për pagesën rregullatore sipas kontratës së nënshkruar midis ERRU</w:t>
      </w:r>
      <w:r w:rsidR="00EA570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shoqërisë dhe në rast të detyrimeve të prapambetura të ketë shlyer sipas marrëveshjes së nënshkruar mes tyre për shlyerjen me këste të tyre;</w:t>
      </w:r>
    </w:p>
    <w:p w14:paraId="7894FE7F" w14:textId="4BA8F8B1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p)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deklarata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vërtetësinë dhe saktësinë e të dhënave sipas nenit 26 dhe nenit 46 të kësaj metodologjie.</w:t>
      </w:r>
    </w:p>
    <w:p w14:paraId="63FE41E7" w14:textId="6FA7CD55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5. Me shkresë </w:t>
      </w:r>
      <w:r w:rsidR="00672E9C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r.</w:t>
      </w:r>
      <w:r w:rsidR="00672E9C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2061, datë 8.11.2023</w:t>
      </w:r>
      <w:r w:rsid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lëndë “Kërkesë për shtyrje afati për plotësim dokumentacioni”</w:t>
      </w:r>
      <w:r w:rsidR="005B11E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Agjencia Kombëtare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(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AKUK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 kërkon shtyrjen e afatit deri më datë 30.11.2023</w:t>
      </w:r>
      <w:r w:rsidR="00FB4ED4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dorëzimit të vendimeve </w:t>
      </w:r>
      <w:r w:rsid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të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634533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Këshillit Bashkiak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Lezhë, Mirditë dhe Kurbin për </w:t>
      </w:r>
      <w:r w:rsidR="005B11EA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hoqërinë Rajonale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mbi tarifat e propozuara. </w:t>
      </w:r>
    </w:p>
    <w:p w14:paraId="2EB03F0B" w14:textId="1C5556F0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gjithë sa më sipër, Komisioni Kombëtar Rregullator pasi mori në konsideratë kërkesën e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AKUK</w:t>
      </w:r>
      <w:proofErr w:type="spellEnd"/>
      <w:r w:rsid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shtyrjen e afatit të dorëzimit të mendimit të pushtetit vendor Lezhë, pushtetit vendor Mirditë dhe pushtetit vendor Kurbin dhe pasi arriti në përfundimin se për pjesën tjetër të dokumentacionit aplikimi i </w:t>
      </w:r>
      <w:r w:rsidR="00764F1D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Shoqërisë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Rajonale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është i bazuar ligjërisht dhe plotëson kërkesat ligjore të pikës 1</w:t>
      </w:r>
      <w:r w:rsidR="00D639C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nenit 10</w:t>
      </w:r>
      <w:r w:rsidR="00D639C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Metodologjisë dhe procedurës për miratimin e tarifave të shërbimeve </w:t>
      </w:r>
      <w:r w:rsidR="00D639C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="00D639CB"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="00D639C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</w:p>
    <w:p w14:paraId="3F46F83F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5BC979DB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59551252" w14:textId="77777777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5DE5BD8A" w14:textId="5062087E" w:rsidR="007535AF" w:rsidRPr="00634533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63453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1. </w:t>
      </w:r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Fillimin e procedurës për shqyrtimin e aplikimit të Shoqërisë Rajonale </w:t>
      </w:r>
      <w:r w:rsidR="004F0223"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D639C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miratimin e ndryshimit të nivelit tarifor për shërbimet </w:t>
      </w:r>
      <w:r w:rsidR="00D639CB"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4A5FE61A" w14:textId="363070FD" w:rsidR="007535AF" w:rsidRPr="00634533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63453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2. </w:t>
      </w:r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Në rast mosdorëzimi të mendimit të pushteteve vendore Lezhë, Mirditë dhe Kurbin deri më datë 4.12.2023, aplikimi i </w:t>
      </w:r>
      <w:r w:rsidR="00D639CB"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Shoqërisë Rajonale </w:t>
      </w:r>
      <w:proofErr w:type="spellStart"/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nivel të ri tarifor për shërbimet </w:t>
      </w:r>
      <w:bookmarkStart w:id="0" w:name="_GoBack"/>
      <w:r w:rsidR="00D639CB" w:rsidRPr="006345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 refuzohet.</w:t>
      </w:r>
    </w:p>
    <w:bookmarkEnd w:id="0"/>
    <w:p w14:paraId="389DDB52" w14:textId="6B57F16C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63453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3. 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Ngarkohet Drejtoria Tekniko-Ekonomike për njoftimin e Shoqërisë Rajonale </w:t>
      </w:r>
      <w:r w:rsidR="004F022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Lezhë </w:t>
      </w:r>
      <w:proofErr w:type="spellStart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për marrjen e këtij vendimi.</w:t>
      </w:r>
    </w:p>
    <w:p w14:paraId="383C6376" w14:textId="6F1092D6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hyn në fuqi menjëherë.</w:t>
      </w:r>
    </w:p>
    <w:p w14:paraId="1483305D" w14:textId="20E7B576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botohet në Fletoren Zyrtare.</w:t>
      </w:r>
    </w:p>
    <w:p w14:paraId="742931CD" w14:textId="6B687FAE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0C993D01" w14:textId="6CC3DA04" w:rsidR="005B359A" w:rsidRPr="002936F8" w:rsidRDefault="005B359A" w:rsidP="004B35AF">
      <w:pPr>
        <w:contextualSpacing/>
        <w:rPr>
          <w:rFonts w:ascii="Times New Roman" w:eastAsiaTheme="minorHAnsi" w:hAnsi="Times New Roman"/>
          <w:sz w:val="18"/>
          <w:szCs w:val="18"/>
          <w:lang w:val="sq-AL" w:eastAsia="en-US"/>
        </w:rPr>
      </w:pPr>
    </w:p>
    <w:p w14:paraId="65A67B6D" w14:textId="441EFB00" w:rsidR="007535AF" w:rsidRPr="002936F8" w:rsidRDefault="007535AF" w:rsidP="007535A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KRYETAR</w:t>
      </w:r>
    </w:p>
    <w:p w14:paraId="3ED9ED1F" w14:textId="23F6E534" w:rsidR="007535AF" w:rsidRPr="002936F8" w:rsidRDefault="007535AF" w:rsidP="007535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2936F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Ndriçim Shani</w:t>
      </w:r>
    </w:p>
    <w:sectPr w:rsidR="007535AF" w:rsidRPr="002936F8" w:rsidSect="00501C05">
      <w:pgSz w:w="11906" w:h="16838" w:code="9"/>
      <w:pgMar w:top="1440" w:right="1106" w:bottom="993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79F97" w14:textId="77777777" w:rsidR="002936F8" w:rsidRDefault="002936F8">
      <w:pPr>
        <w:spacing w:after="0" w:line="240" w:lineRule="auto"/>
      </w:pPr>
      <w:r>
        <w:separator/>
      </w:r>
    </w:p>
  </w:endnote>
  <w:endnote w:type="continuationSeparator" w:id="0">
    <w:p w14:paraId="31222BE1" w14:textId="77777777" w:rsidR="002936F8" w:rsidRDefault="002936F8">
      <w:pPr>
        <w:spacing w:after="0" w:line="240" w:lineRule="auto"/>
      </w:pPr>
      <w:r>
        <w:continuationSeparator/>
      </w:r>
    </w:p>
  </w:endnote>
  <w:endnote w:type="continuationNotice" w:id="1">
    <w:p w14:paraId="46B3749C" w14:textId="77777777" w:rsidR="002936F8" w:rsidRDefault="002936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A1222" w14:textId="77777777" w:rsidR="002936F8" w:rsidRDefault="002936F8">
      <w:pPr>
        <w:spacing w:after="0" w:line="240" w:lineRule="auto"/>
      </w:pPr>
      <w:r>
        <w:separator/>
      </w:r>
    </w:p>
  </w:footnote>
  <w:footnote w:type="continuationSeparator" w:id="0">
    <w:p w14:paraId="5266E49A" w14:textId="77777777" w:rsidR="002936F8" w:rsidRDefault="002936F8">
      <w:pPr>
        <w:spacing w:after="0" w:line="240" w:lineRule="auto"/>
      </w:pPr>
      <w:r>
        <w:continuationSeparator/>
      </w:r>
    </w:p>
  </w:footnote>
  <w:footnote w:type="continuationNotice" w:id="1">
    <w:p w14:paraId="14B6544D" w14:textId="77777777" w:rsidR="002936F8" w:rsidRDefault="002936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06F29"/>
    <w:rsid w:val="000240D6"/>
    <w:rsid w:val="000460CC"/>
    <w:rsid w:val="00056973"/>
    <w:rsid w:val="0006594E"/>
    <w:rsid w:val="00080004"/>
    <w:rsid w:val="00085B80"/>
    <w:rsid w:val="000B43B6"/>
    <w:rsid w:val="000C4317"/>
    <w:rsid w:val="000D28DA"/>
    <w:rsid w:val="0010478D"/>
    <w:rsid w:val="00124A70"/>
    <w:rsid w:val="00135C11"/>
    <w:rsid w:val="00164DE8"/>
    <w:rsid w:val="001761F3"/>
    <w:rsid w:val="001F3339"/>
    <w:rsid w:val="002328C5"/>
    <w:rsid w:val="00250876"/>
    <w:rsid w:val="002536F5"/>
    <w:rsid w:val="00264950"/>
    <w:rsid w:val="00270BD7"/>
    <w:rsid w:val="00277C47"/>
    <w:rsid w:val="00284B41"/>
    <w:rsid w:val="002936F8"/>
    <w:rsid w:val="002965BA"/>
    <w:rsid w:val="002B4F2A"/>
    <w:rsid w:val="002C3194"/>
    <w:rsid w:val="002D161B"/>
    <w:rsid w:val="002E09BB"/>
    <w:rsid w:val="002E7239"/>
    <w:rsid w:val="00324D36"/>
    <w:rsid w:val="0033143A"/>
    <w:rsid w:val="00336BD4"/>
    <w:rsid w:val="0035058C"/>
    <w:rsid w:val="0035336A"/>
    <w:rsid w:val="00377CFA"/>
    <w:rsid w:val="00390B38"/>
    <w:rsid w:val="003B146B"/>
    <w:rsid w:val="003B4BFB"/>
    <w:rsid w:val="003E3385"/>
    <w:rsid w:val="003F2FA3"/>
    <w:rsid w:val="003F3061"/>
    <w:rsid w:val="003F5139"/>
    <w:rsid w:val="00434437"/>
    <w:rsid w:val="004B35AF"/>
    <w:rsid w:val="004E1C57"/>
    <w:rsid w:val="004F0223"/>
    <w:rsid w:val="004F7F0F"/>
    <w:rsid w:val="00501C05"/>
    <w:rsid w:val="00501D88"/>
    <w:rsid w:val="00502049"/>
    <w:rsid w:val="0050470F"/>
    <w:rsid w:val="00514536"/>
    <w:rsid w:val="00520F77"/>
    <w:rsid w:val="005421FB"/>
    <w:rsid w:val="00543CFC"/>
    <w:rsid w:val="005A7918"/>
    <w:rsid w:val="005B11EA"/>
    <w:rsid w:val="005B359A"/>
    <w:rsid w:val="005D1692"/>
    <w:rsid w:val="005F6500"/>
    <w:rsid w:val="006042C5"/>
    <w:rsid w:val="00606378"/>
    <w:rsid w:val="00607184"/>
    <w:rsid w:val="0060719C"/>
    <w:rsid w:val="006132C0"/>
    <w:rsid w:val="00634533"/>
    <w:rsid w:val="00641B96"/>
    <w:rsid w:val="00650CB6"/>
    <w:rsid w:val="00654F77"/>
    <w:rsid w:val="00665C36"/>
    <w:rsid w:val="00672E9C"/>
    <w:rsid w:val="00691633"/>
    <w:rsid w:val="00700022"/>
    <w:rsid w:val="007535AF"/>
    <w:rsid w:val="00764F1D"/>
    <w:rsid w:val="0078230B"/>
    <w:rsid w:val="007A2209"/>
    <w:rsid w:val="007A257F"/>
    <w:rsid w:val="00853209"/>
    <w:rsid w:val="0085768E"/>
    <w:rsid w:val="00864B9F"/>
    <w:rsid w:val="00891B45"/>
    <w:rsid w:val="008B7347"/>
    <w:rsid w:val="008B7E39"/>
    <w:rsid w:val="0090616A"/>
    <w:rsid w:val="00910925"/>
    <w:rsid w:val="0095639E"/>
    <w:rsid w:val="009929EA"/>
    <w:rsid w:val="009B0907"/>
    <w:rsid w:val="009B2913"/>
    <w:rsid w:val="009B3C50"/>
    <w:rsid w:val="009D15F6"/>
    <w:rsid w:val="009E7A67"/>
    <w:rsid w:val="009F358A"/>
    <w:rsid w:val="00A506FC"/>
    <w:rsid w:val="00A56948"/>
    <w:rsid w:val="00A56B8E"/>
    <w:rsid w:val="00A67ACE"/>
    <w:rsid w:val="00A70B31"/>
    <w:rsid w:val="00A84773"/>
    <w:rsid w:val="00A86497"/>
    <w:rsid w:val="00A87780"/>
    <w:rsid w:val="00AA6326"/>
    <w:rsid w:val="00AC005F"/>
    <w:rsid w:val="00AD09A7"/>
    <w:rsid w:val="00AD5D3B"/>
    <w:rsid w:val="00AE1193"/>
    <w:rsid w:val="00AE5A72"/>
    <w:rsid w:val="00AF10C7"/>
    <w:rsid w:val="00B226C1"/>
    <w:rsid w:val="00B3339D"/>
    <w:rsid w:val="00B87C02"/>
    <w:rsid w:val="00BB371B"/>
    <w:rsid w:val="00BB5A58"/>
    <w:rsid w:val="00BC029F"/>
    <w:rsid w:val="00BE1654"/>
    <w:rsid w:val="00BF3F60"/>
    <w:rsid w:val="00BF70DA"/>
    <w:rsid w:val="00C02486"/>
    <w:rsid w:val="00C07075"/>
    <w:rsid w:val="00C31B65"/>
    <w:rsid w:val="00C34279"/>
    <w:rsid w:val="00C610A9"/>
    <w:rsid w:val="00C646EA"/>
    <w:rsid w:val="00C804A1"/>
    <w:rsid w:val="00C96623"/>
    <w:rsid w:val="00CE15C0"/>
    <w:rsid w:val="00CF55FF"/>
    <w:rsid w:val="00CF6FA7"/>
    <w:rsid w:val="00D05318"/>
    <w:rsid w:val="00D26E68"/>
    <w:rsid w:val="00D34AED"/>
    <w:rsid w:val="00D52CF3"/>
    <w:rsid w:val="00D639CB"/>
    <w:rsid w:val="00D77A82"/>
    <w:rsid w:val="00D813B1"/>
    <w:rsid w:val="00D8591F"/>
    <w:rsid w:val="00DB02C2"/>
    <w:rsid w:val="00DB2650"/>
    <w:rsid w:val="00DC56BB"/>
    <w:rsid w:val="00DE475E"/>
    <w:rsid w:val="00DF26AC"/>
    <w:rsid w:val="00E10EB0"/>
    <w:rsid w:val="00E21369"/>
    <w:rsid w:val="00E22180"/>
    <w:rsid w:val="00E5198C"/>
    <w:rsid w:val="00E746C3"/>
    <w:rsid w:val="00E80E0C"/>
    <w:rsid w:val="00E918F0"/>
    <w:rsid w:val="00EA2AEE"/>
    <w:rsid w:val="00EA4AC9"/>
    <w:rsid w:val="00EA570A"/>
    <w:rsid w:val="00EF00B5"/>
    <w:rsid w:val="00EF5F9A"/>
    <w:rsid w:val="00F07D7C"/>
    <w:rsid w:val="00F3124B"/>
    <w:rsid w:val="00F31EE7"/>
    <w:rsid w:val="00F42ABD"/>
    <w:rsid w:val="00F56A4B"/>
    <w:rsid w:val="00FA720B"/>
    <w:rsid w:val="00FB4ED4"/>
    <w:rsid w:val="00FC66B6"/>
    <w:rsid w:val="00FC74AF"/>
    <w:rsid w:val="00FD1CA2"/>
    <w:rsid w:val="00FD57CF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5AF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53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5AF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2023-11-15T14:33:11Z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fillimin e procedurës për shqyrtimin e aplikimit për ndryshimin e nivelit tarifor të shoqërisë rajonale ujësjellës kanalizime Lezhë sh.a</Titulli>
    <Modifikuesi xmlns="0e656187-b300-4fb0-8bf4-3a50f872073c">nevila.samarxhi</Modifikuesi>
    <Nr_x002e__x0020_prot_x0020_QBZ xmlns="0e656187-b300-4fb0-8bf4-3a50f872073c">1710/4</Nr_x002e__x0020_prot_x0020_QBZ>
    <Data_x0020_e_x0020_Modifikimit xmlns="0e656187-b300-4fb0-8bf4-3a50f872073c">2023-11-16T09:16:00Z</Data_x0020_e_x0020_Modifikimit>
    <Dekretuar xmlns="0e656187-b300-4fb0-8bf4-3a50f872073c">false</Dekretuar>
    <Data xmlns="0e656187-b300-4fb0-8bf4-3a50f872073c">2023-11-09T23:00:00Z</Data>
    <Nr_x002e__x0020_protokolli_x0020_i_x0020_aktit xmlns="0e656187-b300-4fb0-8bf4-3a50f872073c">400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9B4FD148AA436F90604D3129AC5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9B4FD148AA436F90604D3129AC5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29EC15-C650-4980-91D5-034CCE54E697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48B07F6-2BD8-435B-A0A0-0E8A3A0A5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8A703-54A3-4BC5-BB02-707BF577A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0C37B6-1381-4576-8606-05F86830D7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CF9DAF-F13A-4651-8B4D-B2D966C95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nivelit tarifor të shoqërisë rajonale ujësjellës kanalizime Lezhë sh.a</vt:lpstr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nivelit tarifor të shoqërisë rajonale ujësjellës kanalizime Lezhë sh.a</dc:title>
  <dc:creator>Sokol Kraja</dc:creator>
  <cp:lastModifiedBy>Jorina Kryeziu</cp:lastModifiedBy>
  <cp:revision>42</cp:revision>
  <cp:lastPrinted>2023-11-10T12:45:00Z</cp:lastPrinted>
  <dcterms:created xsi:type="dcterms:W3CDTF">2023-11-15T14:40:00Z</dcterms:created>
  <dcterms:modified xsi:type="dcterms:W3CDTF">2023-11-16T10:49:00Z</dcterms:modified>
</cp:coreProperties>
</file>