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2B4ECE" w14:textId="77777777" w:rsidR="00FA734C" w:rsidRPr="008B7B9E" w:rsidRDefault="00FA734C" w:rsidP="00FA734C">
      <w:pPr>
        <w:tabs>
          <w:tab w:val="left" w:pos="280"/>
        </w:tabs>
        <w:autoSpaceDE w:val="0"/>
        <w:autoSpaceDN w:val="0"/>
        <w:adjustRightInd w:val="0"/>
        <w:spacing w:after="0" w:line="240" w:lineRule="auto"/>
        <w:ind w:firstLine="284"/>
        <w:contextualSpacing/>
        <w:jc w:val="center"/>
        <w:rPr>
          <w:rFonts w:ascii="Garamond" w:hAnsi="Garamond" w:cs="Garamond"/>
          <w:b/>
          <w:bCs/>
          <w:color w:val="000000"/>
          <w:sz w:val="24"/>
          <w:szCs w:val="24"/>
          <w:lang w:val="sq-AL" w:eastAsia="sq-AL"/>
        </w:rPr>
      </w:pPr>
      <w:r w:rsidRPr="008B7B9E">
        <w:rPr>
          <w:rFonts w:ascii="Garamond" w:hAnsi="Garamond" w:cs="Garamond"/>
          <w:b/>
          <w:bCs/>
          <w:color w:val="000000"/>
          <w:sz w:val="24"/>
          <w:szCs w:val="24"/>
          <w:lang w:val="sq-AL" w:eastAsia="sq-AL"/>
        </w:rPr>
        <w:t>VENDIM</w:t>
      </w:r>
    </w:p>
    <w:p w14:paraId="497B108C" w14:textId="031AFA90" w:rsidR="00FA734C" w:rsidRPr="008B7B9E" w:rsidRDefault="00FA734C" w:rsidP="00FA734C">
      <w:pPr>
        <w:tabs>
          <w:tab w:val="left" w:pos="2720"/>
        </w:tabs>
        <w:autoSpaceDE w:val="0"/>
        <w:autoSpaceDN w:val="0"/>
        <w:adjustRightInd w:val="0"/>
        <w:spacing w:after="0" w:line="240" w:lineRule="auto"/>
        <w:ind w:firstLine="284"/>
        <w:contextualSpacing/>
        <w:jc w:val="center"/>
        <w:rPr>
          <w:rFonts w:ascii="Garamond" w:hAnsi="Garamond" w:cs="Garamond"/>
          <w:b/>
          <w:bCs/>
          <w:color w:val="000000"/>
          <w:sz w:val="24"/>
          <w:szCs w:val="24"/>
          <w:lang w:val="sq-AL" w:eastAsia="sq-AL"/>
        </w:rPr>
      </w:pPr>
      <w:r w:rsidRPr="008B7B9E">
        <w:rPr>
          <w:rFonts w:ascii="Garamond" w:hAnsi="Garamond" w:cs="Garamond"/>
          <w:b/>
          <w:bCs/>
          <w:color w:val="000000"/>
          <w:sz w:val="24"/>
          <w:szCs w:val="24"/>
          <w:lang w:val="sq-AL" w:eastAsia="sq-AL"/>
        </w:rPr>
        <w:t>Nr. 19, datë 1.7.2025</w:t>
      </w:r>
    </w:p>
    <w:p w14:paraId="1136B14A" w14:textId="77777777" w:rsidR="00FA734C" w:rsidRPr="008B7B9E" w:rsidRDefault="00FA734C" w:rsidP="00FA734C">
      <w:pPr>
        <w:tabs>
          <w:tab w:val="left" w:pos="2720"/>
        </w:tabs>
        <w:autoSpaceDE w:val="0"/>
        <w:autoSpaceDN w:val="0"/>
        <w:adjustRightInd w:val="0"/>
        <w:spacing w:after="0" w:line="240" w:lineRule="auto"/>
        <w:ind w:firstLine="284"/>
        <w:contextualSpacing/>
        <w:jc w:val="center"/>
        <w:rPr>
          <w:rFonts w:ascii="Garamond" w:hAnsi="Garamond" w:cs="Garamond"/>
          <w:b/>
          <w:bCs/>
          <w:color w:val="000000"/>
          <w:sz w:val="24"/>
          <w:szCs w:val="24"/>
          <w:lang w:val="sq-AL" w:eastAsia="sq-AL"/>
        </w:rPr>
      </w:pPr>
    </w:p>
    <w:p w14:paraId="7A3C22F8" w14:textId="1C01F929" w:rsidR="00FA734C" w:rsidRPr="008B7B9E" w:rsidRDefault="00FA734C" w:rsidP="00FA734C">
      <w:pPr>
        <w:tabs>
          <w:tab w:val="left" w:pos="2720"/>
        </w:tabs>
        <w:autoSpaceDE w:val="0"/>
        <w:autoSpaceDN w:val="0"/>
        <w:adjustRightInd w:val="0"/>
        <w:spacing w:after="0" w:line="240" w:lineRule="auto"/>
        <w:ind w:firstLine="284"/>
        <w:contextualSpacing/>
        <w:jc w:val="center"/>
        <w:rPr>
          <w:rFonts w:ascii="Garamond" w:hAnsi="Garamond" w:cs="Garamond"/>
          <w:b/>
          <w:bCs/>
          <w:color w:val="000000"/>
          <w:sz w:val="24"/>
          <w:szCs w:val="24"/>
          <w:lang w:val="sq-AL" w:eastAsia="sq-AL"/>
        </w:rPr>
      </w:pPr>
      <w:r w:rsidRPr="008B7B9E">
        <w:rPr>
          <w:rFonts w:ascii="Garamond" w:hAnsi="Garamond" w:cs="Garamond"/>
          <w:b/>
          <w:bCs/>
          <w:color w:val="000000"/>
          <w:sz w:val="24"/>
          <w:szCs w:val="24"/>
          <w:lang w:val="sq-AL" w:eastAsia="sq-AL"/>
        </w:rPr>
        <w:t>PËR MIRATIMIN E TARIFAVE TË SHËRBIMIT TË FURNIZIMIT ME UJË DHE LARGIMIT TË UJËRAVE TË NDOTURA PËR SHOQËRINË RAJONALE UJËSJELLËS</w:t>
      </w:r>
      <w:r w:rsidR="0010598B">
        <w:rPr>
          <w:rFonts w:ascii="Garamond" w:hAnsi="Garamond" w:cs="Garamond"/>
          <w:b/>
          <w:bCs/>
          <w:color w:val="000000"/>
          <w:sz w:val="24"/>
          <w:szCs w:val="24"/>
          <w:lang w:val="sq-AL" w:eastAsia="sq-AL"/>
        </w:rPr>
        <w:t>-</w:t>
      </w:r>
      <w:r w:rsidRPr="008B7B9E">
        <w:rPr>
          <w:rFonts w:ascii="Garamond" w:hAnsi="Garamond" w:cs="Garamond"/>
          <w:b/>
          <w:bCs/>
          <w:color w:val="000000"/>
          <w:sz w:val="24"/>
          <w:szCs w:val="24"/>
          <w:lang w:val="sq-AL" w:eastAsia="sq-AL"/>
        </w:rPr>
        <w:t xml:space="preserve">KANALIZIME KORÇË </w:t>
      </w:r>
      <w:r w:rsidR="00A710EC" w:rsidRPr="008B7B9E">
        <w:rPr>
          <w:rFonts w:ascii="Garamond" w:hAnsi="Garamond" w:cs="Garamond"/>
          <w:b/>
          <w:bCs/>
          <w:color w:val="000000"/>
          <w:sz w:val="24"/>
          <w:szCs w:val="24"/>
          <w:lang w:val="sq-AL" w:eastAsia="sq-AL"/>
        </w:rPr>
        <w:t>SHA</w:t>
      </w:r>
    </w:p>
    <w:p w14:paraId="7016820C" w14:textId="77777777" w:rsidR="00FA734C" w:rsidRPr="008B7B9E" w:rsidRDefault="00FA734C" w:rsidP="00FA734C">
      <w:pPr>
        <w:tabs>
          <w:tab w:val="left" w:pos="2720"/>
        </w:tabs>
        <w:autoSpaceDE w:val="0"/>
        <w:autoSpaceDN w:val="0"/>
        <w:adjustRightInd w:val="0"/>
        <w:spacing w:after="0" w:line="240" w:lineRule="auto"/>
        <w:ind w:firstLine="284"/>
        <w:contextualSpacing/>
        <w:rPr>
          <w:rFonts w:ascii="Garamond" w:hAnsi="Garamond" w:cs="Garamond"/>
          <w:color w:val="000000"/>
          <w:sz w:val="24"/>
          <w:szCs w:val="24"/>
          <w:lang w:val="sq-AL" w:eastAsia="sq-AL"/>
        </w:rPr>
      </w:pPr>
    </w:p>
    <w:p w14:paraId="2A87ED3D" w14:textId="535639BF" w:rsidR="00FA734C" w:rsidRPr="00A710EC" w:rsidRDefault="00FA734C" w:rsidP="00FA734C">
      <w:pPr>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r w:rsidRPr="00A710EC">
        <w:rPr>
          <w:rFonts w:ascii="Garamond" w:hAnsi="Garamond" w:cs="Garamond"/>
          <w:color w:val="000000"/>
          <w:sz w:val="24"/>
          <w:szCs w:val="24"/>
          <w:lang w:val="sq-AL" w:eastAsia="sq-AL"/>
        </w:rPr>
        <w:t>Në mbështetje të nen</w:t>
      </w:r>
      <w:r w:rsidR="0010598B">
        <w:rPr>
          <w:rFonts w:ascii="Garamond" w:hAnsi="Garamond" w:cs="Garamond"/>
          <w:color w:val="000000"/>
          <w:sz w:val="24"/>
          <w:szCs w:val="24"/>
          <w:lang w:val="sq-AL" w:eastAsia="sq-AL"/>
        </w:rPr>
        <w:t>eve</w:t>
      </w:r>
      <w:r w:rsidRPr="00A710EC">
        <w:rPr>
          <w:rFonts w:ascii="Garamond" w:hAnsi="Garamond" w:cs="Garamond"/>
          <w:color w:val="000000"/>
          <w:sz w:val="24"/>
          <w:szCs w:val="24"/>
          <w:lang w:val="sq-AL" w:eastAsia="sq-AL"/>
        </w:rPr>
        <w:t xml:space="preserve"> 13, 14, 21 dhe 22</w:t>
      </w:r>
      <w:r w:rsidR="0010598B">
        <w:rPr>
          <w:rFonts w:ascii="Garamond" w:hAnsi="Garamond" w:cs="Garamond"/>
          <w:color w:val="000000"/>
          <w:sz w:val="24"/>
          <w:szCs w:val="24"/>
          <w:lang w:val="sq-AL" w:eastAsia="sq-AL"/>
        </w:rPr>
        <w:t>,</w:t>
      </w:r>
      <w:r w:rsidRPr="00A710EC">
        <w:rPr>
          <w:rFonts w:ascii="Garamond" w:hAnsi="Garamond" w:cs="Garamond"/>
          <w:color w:val="000000"/>
          <w:sz w:val="24"/>
          <w:szCs w:val="24"/>
          <w:lang w:val="sq-AL" w:eastAsia="sq-AL"/>
        </w:rPr>
        <w:t xml:space="preserve"> të ligjit nr. 8102</w:t>
      </w:r>
      <w:r w:rsidR="0010598B">
        <w:rPr>
          <w:rFonts w:ascii="Garamond" w:hAnsi="Garamond" w:cs="Garamond"/>
          <w:color w:val="000000"/>
          <w:sz w:val="24"/>
          <w:szCs w:val="24"/>
          <w:lang w:val="sq-AL" w:eastAsia="sq-AL"/>
        </w:rPr>
        <w:t>,</w:t>
      </w:r>
      <w:r w:rsidRPr="00A710EC">
        <w:rPr>
          <w:rFonts w:ascii="Garamond" w:hAnsi="Garamond" w:cs="Garamond"/>
          <w:color w:val="000000"/>
          <w:sz w:val="24"/>
          <w:szCs w:val="24"/>
          <w:lang w:val="sq-AL" w:eastAsia="sq-AL"/>
        </w:rPr>
        <w:t xml:space="preserve"> datë 28.3.1996</w:t>
      </w:r>
      <w:r w:rsidR="00A710EC">
        <w:rPr>
          <w:rFonts w:ascii="Garamond" w:hAnsi="Garamond" w:cs="Garamond"/>
          <w:color w:val="000000"/>
          <w:sz w:val="24"/>
          <w:szCs w:val="24"/>
          <w:lang w:val="sq-AL" w:eastAsia="sq-AL"/>
        </w:rPr>
        <w:t>,</w:t>
      </w:r>
      <w:r w:rsidRPr="00A710EC">
        <w:rPr>
          <w:rFonts w:ascii="Garamond" w:hAnsi="Garamond" w:cs="Garamond"/>
          <w:color w:val="000000"/>
          <w:sz w:val="24"/>
          <w:szCs w:val="24"/>
          <w:lang w:val="sq-AL" w:eastAsia="sq-AL"/>
        </w:rPr>
        <w:t xml:space="preserve"> </w:t>
      </w:r>
      <w:r w:rsidRPr="00A710EC">
        <w:rPr>
          <w:rFonts w:ascii="Garamond" w:hAnsi="Garamond" w:cs="Garamond"/>
          <w:iCs/>
          <w:color w:val="000000"/>
          <w:sz w:val="24"/>
          <w:szCs w:val="24"/>
          <w:lang w:val="sq-AL" w:eastAsia="sq-AL"/>
        </w:rPr>
        <w:t>“Për kuadrin rregullator të sektorit të furnizimit me ujë dhe largimit e përpunimit të ujërave të ndotura”,</w:t>
      </w:r>
      <w:r w:rsidRPr="00A710EC">
        <w:rPr>
          <w:rFonts w:ascii="Garamond" w:hAnsi="Garamond" w:cs="Garamond"/>
          <w:color w:val="000000"/>
          <w:sz w:val="24"/>
          <w:szCs w:val="24"/>
          <w:lang w:val="sq-AL" w:eastAsia="sq-AL"/>
        </w:rPr>
        <w:t xml:space="preserve"> i ndryshuar (</w:t>
      </w:r>
      <w:r w:rsidRPr="00A710EC">
        <w:rPr>
          <w:rFonts w:ascii="Garamond" w:hAnsi="Garamond" w:cs="Garamond"/>
          <w:b/>
          <w:bCs/>
          <w:color w:val="000000"/>
          <w:sz w:val="24"/>
          <w:szCs w:val="24"/>
          <w:lang w:val="sq-AL" w:eastAsia="sq-AL"/>
        </w:rPr>
        <w:t>ligji nr. 8102</w:t>
      </w:r>
      <w:r w:rsidRPr="00A710EC">
        <w:rPr>
          <w:rFonts w:ascii="Garamond" w:hAnsi="Garamond" w:cs="Garamond"/>
          <w:color w:val="000000"/>
          <w:sz w:val="24"/>
          <w:szCs w:val="24"/>
          <w:lang w:val="sq-AL" w:eastAsia="sq-AL"/>
        </w:rPr>
        <w:t>), vendimit të Komisionit Kombëtar Rregullator nr. 539</w:t>
      </w:r>
      <w:r w:rsidR="0010598B">
        <w:rPr>
          <w:rFonts w:ascii="Garamond" w:hAnsi="Garamond" w:cs="Garamond"/>
          <w:color w:val="000000"/>
          <w:sz w:val="24"/>
          <w:szCs w:val="24"/>
          <w:lang w:val="sq-AL" w:eastAsia="sq-AL"/>
        </w:rPr>
        <w:t>,</w:t>
      </w:r>
      <w:r w:rsidRPr="00A710EC">
        <w:rPr>
          <w:rFonts w:ascii="Garamond" w:hAnsi="Garamond" w:cs="Garamond"/>
          <w:color w:val="000000"/>
          <w:sz w:val="24"/>
          <w:szCs w:val="24"/>
          <w:lang w:val="sq-AL" w:eastAsia="sq-AL"/>
        </w:rPr>
        <w:t xml:space="preserve"> datë 30.12.2021</w:t>
      </w:r>
      <w:r w:rsidR="00A710EC">
        <w:rPr>
          <w:rFonts w:ascii="Garamond" w:hAnsi="Garamond" w:cs="Garamond"/>
          <w:color w:val="000000"/>
          <w:sz w:val="24"/>
          <w:szCs w:val="24"/>
          <w:lang w:val="sq-AL" w:eastAsia="sq-AL"/>
        </w:rPr>
        <w:t>,</w:t>
      </w:r>
      <w:r w:rsidRPr="00A710EC">
        <w:rPr>
          <w:rFonts w:ascii="Garamond" w:hAnsi="Garamond" w:cs="Garamond"/>
          <w:color w:val="000000"/>
          <w:sz w:val="24"/>
          <w:szCs w:val="24"/>
          <w:lang w:val="sq-AL" w:eastAsia="sq-AL"/>
        </w:rPr>
        <w:t xml:space="preserve"> </w:t>
      </w:r>
      <w:r w:rsidRPr="00A710EC">
        <w:rPr>
          <w:rFonts w:ascii="Garamond" w:hAnsi="Garamond" w:cs="Garamond"/>
          <w:iCs/>
          <w:color w:val="000000"/>
          <w:sz w:val="24"/>
          <w:szCs w:val="24"/>
          <w:lang w:val="sq-AL" w:eastAsia="sq-AL"/>
        </w:rPr>
        <w:t>“Për miratimin e metodologjisë dhe procedurës për miratimin e tarifave të shërbimeve ujësjellës</w:t>
      </w:r>
      <w:r w:rsidR="009A45CC">
        <w:rPr>
          <w:rFonts w:ascii="Garamond" w:hAnsi="Garamond" w:cs="Garamond"/>
          <w:iCs/>
          <w:color w:val="000000"/>
          <w:sz w:val="24"/>
          <w:szCs w:val="24"/>
          <w:lang w:val="sq-AL" w:eastAsia="sq-AL"/>
        </w:rPr>
        <w:t>-</w:t>
      </w:r>
      <w:r w:rsidRPr="00A710EC">
        <w:rPr>
          <w:rFonts w:ascii="Garamond" w:hAnsi="Garamond" w:cs="Garamond"/>
          <w:iCs/>
          <w:color w:val="000000"/>
          <w:sz w:val="24"/>
          <w:szCs w:val="24"/>
          <w:lang w:val="sq-AL" w:eastAsia="sq-AL"/>
        </w:rPr>
        <w:t>kanalizime</w:t>
      </w:r>
      <w:r w:rsidRPr="00A710EC">
        <w:rPr>
          <w:rFonts w:ascii="Garamond" w:hAnsi="Garamond" w:cs="Garamond"/>
          <w:color w:val="000000"/>
          <w:sz w:val="24"/>
          <w:szCs w:val="24"/>
          <w:lang w:val="sq-AL" w:eastAsia="sq-AL"/>
        </w:rPr>
        <w:t>”</w:t>
      </w:r>
      <w:r w:rsidR="00C050B1" w:rsidRPr="00A710EC">
        <w:rPr>
          <w:rFonts w:ascii="Garamond" w:hAnsi="Garamond" w:cs="Garamond"/>
          <w:color w:val="000000"/>
          <w:sz w:val="24"/>
          <w:szCs w:val="24"/>
          <w:lang w:val="sq-AL" w:eastAsia="sq-AL"/>
        </w:rPr>
        <w:t xml:space="preserve"> </w:t>
      </w:r>
      <w:r w:rsidRPr="00A710EC">
        <w:rPr>
          <w:rFonts w:ascii="Garamond" w:hAnsi="Garamond" w:cs="Garamond"/>
          <w:b/>
          <w:bCs/>
          <w:color w:val="000000"/>
          <w:sz w:val="24"/>
          <w:szCs w:val="24"/>
          <w:lang w:val="sq-AL" w:eastAsia="sq-AL"/>
        </w:rPr>
        <w:t>(</w:t>
      </w:r>
      <w:r w:rsidR="00C050B1" w:rsidRPr="00A710EC">
        <w:rPr>
          <w:rFonts w:ascii="Garamond" w:hAnsi="Garamond" w:cs="Garamond"/>
          <w:b/>
          <w:bCs/>
          <w:color w:val="000000"/>
          <w:sz w:val="24"/>
          <w:szCs w:val="24"/>
          <w:lang w:val="sq-AL" w:eastAsia="sq-AL"/>
        </w:rPr>
        <w:t>v</w:t>
      </w:r>
      <w:r w:rsidRPr="00A710EC">
        <w:rPr>
          <w:rFonts w:ascii="Garamond" w:hAnsi="Garamond" w:cs="Garamond"/>
          <w:b/>
          <w:bCs/>
          <w:color w:val="000000"/>
          <w:sz w:val="24"/>
          <w:szCs w:val="24"/>
          <w:lang w:val="sq-AL" w:eastAsia="sq-AL"/>
        </w:rPr>
        <w:t>endim</w:t>
      </w:r>
      <w:r w:rsidR="00C050B1" w:rsidRPr="00A710EC">
        <w:rPr>
          <w:rFonts w:ascii="Garamond" w:hAnsi="Garamond" w:cs="Garamond"/>
          <w:b/>
          <w:bCs/>
          <w:color w:val="000000"/>
          <w:sz w:val="24"/>
          <w:szCs w:val="24"/>
          <w:lang w:val="sq-AL" w:eastAsia="sq-AL"/>
        </w:rPr>
        <w:t>i</w:t>
      </w:r>
      <w:r w:rsidRPr="00A710EC">
        <w:rPr>
          <w:rFonts w:ascii="Garamond" w:hAnsi="Garamond" w:cs="Garamond"/>
          <w:b/>
          <w:bCs/>
          <w:color w:val="000000"/>
          <w:sz w:val="24"/>
          <w:szCs w:val="24"/>
          <w:lang w:val="sq-AL" w:eastAsia="sq-AL"/>
        </w:rPr>
        <w:t xml:space="preserve"> KKRR nr.</w:t>
      </w:r>
      <w:r w:rsidR="00C050B1" w:rsidRPr="00A710EC">
        <w:rPr>
          <w:rFonts w:ascii="Garamond" w:hAnsi="Garamond" w:cs="Garamond"/>
          <w:b/>
          <w:bCs/>
          <w:color w:val="000000"/>
          <w:sz w:val="24"/>
          <w:szCs w:val="24"/>
          <w:lang w:val="sq-AL" w:eastAsia="sq-AL"/>
        </w:rPr>
        <w:t xml:space="preserve"> </w:t>
      </w:r>
      <w:r w:rsidRPr="00A710EC">
        <w:rPr>
          <w:rFonts w:ascii="Garamond" w:hAnsi="Garamond" w:cs="Garamond"/>
          <w:b/>
          <w:bCs/>
          <w:color w:val="000000"/>
          <w:sz w:val="24"/>
          <w:szCs w:val="24"/>
          <w:lang w:val="sq-AL" w:eastAsia="sq-AL"/>
        </w:rPr>
        <w:t>539)</w:t>
      </w:r>
      <w:r w:rsidR="002D2AD6" w:rsidRPr="002D2AD6">
        <w:rPr>
          <w:rFonts w:ascii="Garamond" w:hAnsi="Garamond" w:cs="Garamond"/>
          <w:bCs/>
          <w:color w:val="000000"/>
          <w:sz w:val="24"/>
          <w:szCs w:val="24"/>
          <w:lang w:val="sq-AL" w:eastAsia="sq-AL"/>
        </w:rPr>
        <w:t>,</w:t>
      </w:r>
      <w:r w:rsidRPr="00A710EC">
        <w:rPr>
          <w:rFonts w:ascii="Garamond" w:hAnsi="Garamond" w:cs="Garamond"/>
          <w:b/>
          <w:bCs/>
          <w:color w:val="000000"/>
          <w:sz w:val="24"/>
          <w:szCs w:val="24"/>
          <w:lang w:val="sq-AL" w:eastAsia="sq-AL"/>
        </w:rPr>
        <w:t xml:space="preserve"> </w:t>
      </w:r>
      <w:r w:rsidRPr="00A710EC">
        <w:rPr>
          <w:rFonts w:ascii="Garamond" w:hAnsi="Garamond" w:cs="Garamond"/>
          <w:color w:val="000000"/>
          <w:sz w:val="24"/>
          <w:szCs w:val="24"/>
          <w:lang w:val="sq-AL" w:eastAsia="sq-AL"/>
        </w:rPr>
        <w:t xml:space="preserve">i ndryshuar, </w:t>
      </w:r>
    </w:p>
    <w:p w14:paraId="3BA4FFC6" w14:textId="77777777" w:rsidR="00FA734C" w:rsidRPr="008B7B9E" w:rsidRDefault="00FA734C" w:rsidP="00FA734C">
      <w:pPr>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p>
    <w:p w14:paraId="43F514C3" w14:textId="210C24FB" w:rsidR="00FA734C" w:rsidRPr="00C050B1" w:rsidRDefault="00C050B1" w:rsidP="00FA734C">
      <w:pPr>
        <w:autoSpaceDE w:val="0"/>
        <w:autoSpaceDN w:val="0"/>
        <w:adjustRightInd w:val="0"/>
        <w:spacing w:after="0" w:line="240" w:lineRule="auto"/>
        <w:ind w:firstLine="284"/>
        <w:contextualSpacing/>
        <w:jc w:val="center"/>
        <w:rPr>
          <w:rFonts w:ascii="Garamond" w:hAnsi="Garamond" w:cs="Garamond"/>
          <w:color w:val="000000"/>
          <w:sz w:val="24"/>
          <w:szCs w:val="24"/>
          <w:lang w:val="sq-AL" w:eastAsia="sq-AL"/>
        </w:rPr>
      </w:pPr>
      <w:r w:rsidRPr="00C050B1">
        <w:rPr>
          <w:rFonts w:ascii="Garamond" w:hAnsi="Garamond" w:cs="Garamond"/>
          <w:bCs/>
          <w:color w:val="000000"/>
          <w:sz w:val="24"/>
          <w:szCs w:val="24"/>
          <w:lang w:val="sq-AL" w:eastAsia="sq-AL"/>
        </w:rPr>
        <w:t>KOMISIONI KOMBËTAR RREGULLATOR</w:t>
      </w:r>
      <w:r w:rsidR="00205EE1">
        <w:rPr>
          <w:rFonts w:ascii="Garamond" w:hAnsi="Garamond" w:cs="Garamond"/>
          <w:bCs/>
          <w:color w:val="000000"/>
          <w:sz w:val="24"/>
          <w:szCs w:val="24"/>
          <w:lang w:val="sq-AL" w:eastAsia="sq-AL"/>
        </w:rPr>
        <w:t>,</w:t>
      </w:r>
      <w:bookmarkStart w:id="0" w:name="_GoBack"/>
      <w:bookmarkEnd w:id="0"/>
    </w:p>
    <w:p w14:paraId="2C2A61C5" w14:textId="77777777" w:rsidR="00FA734C" w:rsidRPr="008B7B9E" w:rsidRDefault="00FA734C" w:rsidP="00FA734C">
      <w:pPr>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p>
    <w:p w14:paraId="70F58FBD" w14:textId="5830246D" w:rsidR="00FA734C" w:rsidRPr="008B7B9E" w:rsidRDefault="00FA734C" w:rsidP="00FA734C">
      <w:pPr>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r w:rsidRPr="008B7B9E">
        <w:rPr>
          <w:rFonts w:ascii="Garamond" w:hAnsi="Garamond" w:cs="Garamond"/>
          <w:color w:val="000000"/>
          <w:sz w:val="24"/>
          <w:szCs w:val="24"/>
          <w:lang w:val="sq-AL" w:eastAsia="sq-AL"/>
        </w:rPr>
        <w:t>Në mbledhjen e datës 1.7.2025</w:t>
      </w:r>
      <w:r w:rsidR="00C050B1">
        <w:rPr>
          <w:rFonts w:ascii="Garamond" w:hAnsi="Garamond" w:cs="Garamond"/>
          <w:color w:val="000000"/>
          <w:sz w:val="24"/>
          <w:szCs w:val="24"/>
          <w:lang w:val="sq-AL" w:eastAsia="sq-AL"/>
        </w:rPr>
        <w:t>,</w:t>
      </w:r>
      <w:r w:rsidRPr="008B7B9E">
        <w:rPr>
          <w:rFonts w:ascii="Garamond" w:hAnsi="Garamond" w:cs="Garamond"/>
          <w:color w:val="000000"/>
          <w:sz w:val="24"/>
          <w:szCs w:val="24"/>
          <w:lang w:val="sq-AL" w:eastAsia="sq-AL"/>
        </w:rPr>
        <w:t xml:space="preserve"> pasi shqyrtoi dokumentacionin e paraqitur nga Drejtoria Tekniko-Ekonomike për miratimin e tarifave të shërbimit të furnizimit me ujë dhe largimit të ujërave të ndotura, </w:t>
      </w:r>
    </w:p>
    <w:p w14:paraId="17984950" w14:textId="77777777" w:rsidR="00FA734C" w:rsidRPr="008B7B9E" w:rsidRDefault="00FA734C" w:rsidP="00FA734C">
      <w:pPr>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p>
    <w:p w14:paraId="48413B15" w14:textId="2C39AC72" w:rsidR="00FA734C" w:rsidRPr="00C050B1" w:rsidRDefault="00C050B1" w:rsidP="00FA734C">
      <w:pPr>
        <w:autoSpaceDE w:val="0"/>
        <w:autoSpaceDN w:val="0"/>
        <w:adjustRightInd w:val="0"/>
        <w:spacing w:after="0" w:line="240" w:lineRule="auto"/>
        <w:ind w:firstLine="284"/>
        <w:contextualSpacing/>
        <w:jc w:val="center"/>
        <w:rPr>
          <w:rFonts w:ascii="Garamond" w:hAnsi="Garamond" w:cs="Garamond"/>
          <w:bCs/>
          <w:color w:val="000000"/>
          <w:sz w:val="24"/>
          <w:szCs w:val="24"/>
          <w:lang w:val="sq-AL" w:eastAsia="sq-AL"/>
        </w:rPr>
      </w:pPr>
      <w:r w:rsidRPr="00C050B1">
        <w:rPr>
          <w:rFonts w:ascii="Garamond" w:hAnsi="Garamond" w:cs="Garamond"/>
          <w:bCs/>
          <w:color w:val="000000"/>
          <w:sz w:val="24"/>
          <w:szCs w:val="24"/>
          <w:lang w:val="sq-AL" w:eastAsia="sq-AL"/>
        </w:rPr>
        <w:t xml:space="preserve">KONSTATON SE: </w:t>
      </w:r>
    </w:p>
    <w:p w14:paraId="0984773D" w14:textId="77777777" w:rsidR="00FA734C" w:rsidRPr="008B7B9E" w:rsidRDefault="00FA734C" w:rsidP="00FA734C">
      <w:pPr>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p>
    <w:p w14:paraId="39DF1423" w14:textId="75782255" w:rsidR="00FA734C" w:rsidRPr="008B7B9E" w:rsidRDefault="00FA734C" w:rsidP="00FA734C">
      <w:pPr>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r w:rsidRPr="008B7B9E">
        <w:rPr>
          <w:rFonts w:ascii="Garamond" w:hAnsi="Garamond" w:cs="Garamond"/>
          <w:color w:val="000000"/>
          <w:sz w:val="24"/>
          <w:szCs w:val="24"/>
          <w:lang w:val="sq-AL" w:eastAsia="sq-AL"/>
        </w:rPr>
        <w:t>1. Shoqëria Rajonale Ujësjellës</w:t>
      </w:r>
      <w:r w:rsidR="00C050B1">
        <w:rPr>
          <w:rFonts w:ascii="Garamond" w:hAnsi="Garamond" w:cs="Garamond"/>
          <w:color w:val="000000"/>
          <w:sz w:val="24"/>
          <w:szCs w:val="24"/>
          <w:lang w:val="sq-AL" w:eastAsia="sq-AL"/>
        </w:rPr>
        <w:t>-</w:t>
      </w:r>
      <w:r w:rsidRPr="008B7B9E">
        <w:rPr>
          <w:rFonts w:ascii="Garamond" w:hAnsi="Garamond" w:cs="Garamond"/>
          <w:color w:val="000000"/>
          <w:sz w:val="24"/>
          <w:szCs w:val="24"/>
          <w:lang w:val="sq-AL" w:eastAsia="sq-AL"/>
        </w:rPr>
        <w:t>Kanalizime Korçë sh.a.</w:t>
      </w:r>
      <w:r w:rsidR="00A710EC">
        <w:rPr>
          <w:rFonts w:ascii="Garamond" w:hAnsi="Garamond" w:cs="Garamond"/>
          <w:color w:val="000000"/>
          <w:sz w:val="24"/>
          <w:szCs w:val="24"/>
          <w:lang w:val="sq-AL" w:eastAsia="sq-AL"/>
        </w:rPr>
        <w:t>,</w:t>
      </w:r>
      <w:r w:rsidRPr="008B7B9E">
        <w:rPr>
          <w:rFonts w:ascii="Garamond" w:hAnsi="Garamond" w:cs="Garamond"/>
          <w:color w:val="000000"/>
          <w:sz w:val="24"/>
          <w:szCs w:val="24"/>
          <w:lang w:val="sq-AL" w:eastAsia="sq-AL"/>
        </w:rPr>
        <w:t xml:space="preserve"> me shkresën nr. 653 prot</w:t>
      </w:r>
      <w:r w:rsidR="00A710EC">
        <w:rPr>
          <w:rFonts w:ascii="Garamond" w:hAnsi="Garamond" w:cs="Garamond"/>
          <w:color w:val="000000"/>
          <w:sz w:val="24"/>
          <w:szCs w:val="24"/>
          <w:lang w:val="sq-AL" w:eastAsia="sq-AL"/>
        </w:rPr>
        <w:t>.</w:t>
      </w:r>
      <w:r w:rsidRPr="008B7B9E">
        <w:rPr>
          <w:rFonts w:ascii="Garamond" w:hAnsi="Garamond" w:cs="Garamond"/>
          <w:color w:val="000000"/>
          <w:sz w:val="24"/>
          <w:szCs w:val="24"/>
          <w:lang w:val="sq-AL" w:eastAsia="sq-AL"/>
        </w:rPr>
        <w:t>, datë 27.6.2024, me lëndë “Kërkesë për ndryshimin e tarifave për shërbimin e furnizimit me ujë të pijshëm dhe largimin e ujërave të ndotura” ka paraqitur kërkesën pranë Entit Rregullator të Sektorit të Furnizimit me Ujë dhe Largimit e Përpunimit të Ujërave të Ndotura (ERRU) për rishikimin e nivelit tarifor për shërbimet ujësjellës</w:t>
      </w:r>
      <w:r w:rsidR="009A45CC">
        <w:rPr>
          <w:rFonts w:ascii="Garamond" w:hAnsi="Garamond" w:cs="Garamond"/>
          <w:color w:val="000000"/>
          <w:sz w:val="24"/>
          <w:szCs w:val="24"/>
          <w:lang w:val="sq-AL" w:eastAsia="sq-AL"/>
        </w:rPr>
        <w:t>-</w:t>
      </w:r>
      <w:r w:rsidRPr="008B7B9E">
        <w:rPr>
          <w:rFonts w:ascii="Garamond" w:hAnsi="Garamond" w:cs="Garamond"/>
          <w:color w:val="000000"/>
          <w:sz w:val="24"/>
          <w:szCs w:val="24"/>
          <w:lang w:val="sq-AL" w:eastAsia="sq-AL"/>
        </w:rPr>
        <w:t>kanalizime sipas tabelës nr.</w:t>
      </w:r>
      <w:r w:rsidR="0094150C">
        <w:rPr>
          <w:rFonts w:ascii="Garamond" w:hAnsi="Garamond" w:cs="Garamond"/>
          <w:color w:val="000000"/>
          <w:sz w:val="24"/>
          <w:szCs w:val="24"/>
          <w:lang w:val="sq-AL" w:eastAsia="sq-AL"/>
        </w:rPr>
        <w:t xml:space="preserve"> </w:t>
      </w:r>
      <w:r w:rsidRPr="008B7B9E">
        <w:rPr>
          <w:rFonts w:ascii="Garamond" w:hAnsi="Garamond" w:cs="Garamond"/>
          <w:color w:val="000000"/>
          <w:sz w:val="24"/>
          <w:szCs w:val="24"/>
          <w:lang w:val="sq-AL" w:eastAsia="sq-AL"/>
        </w:rPr>
        <w:t>1 të mëposhtme:</w:t>
      </w:r>
    </w:p>
    <w:p w14:paraId="2AD9CBAB" w14:textId="7792E106" w:rsidR="00FA734C" w:rsidRPr="00C050B1" w:rsidRDefault="00FA734C" w:rsidP="00FA734C">
      <w:pPr>
        <w:autoSpaceDE w:val="0"/>
        <w:autoSpaceDN w:val="0"/>
        <w:adjustRightInd w:val="0"/>
        <w:spacing w:after="0" w:line="240" w:lineRule="auto"/>
        <w:ind w:firstLine="284"/>
        <w:contextualSpacing/>
        <w:jc w:val="both"/>
        <w:rPr>
          <w:rFonts w:ascii="Garamond" w:hAnsi="Garamond" w:cs="Garamond"/>
          <w:bCs/>
          <w:i/>
          <w:iCs/>
          <w:color w:val="000000"/>
          <w:sz w:val="24"/>
          <w:szCs w:val="24"/>
          <w:lang w:val="sq-AL" w:eastAsia="sq-AL"/>
        </w:rPr>
      </w:pPr>
      <w:r w:rsidRPr="00C050B1">
        <w:rPr>
          <w:rFonts w:ascii="Garamond" w:hAnsi="Garamond" w:cs="Garamond"/>
          <w:bCs/>
          <w:i/>
          <w:iCs/>
          <w:color w:val="000000"/>
          <w:sz w:val="24"/>
          <w:szCs w:val="24"/>
          <w:lang w:val="sq-AL" w:eastAsia="sq-AL"/>
        </w:rPr>
        <w:t>Tabela nr.</w:t>
      </w:r>
      <w:r w:rsidR="00C050B1" w:rsidRPr="00C050B1">
        <w:rPr>
          <w:rFonts w:ascii="Garamond" w:hAnsi="Garamond" w:cs="Garamond"/>
          <w:bCs/>
          <w:i/>
          <w:iCs/>
          <w:color w:val="000000"/>
          <w:sz w:val="24"/>
          <w:szCs w:val="24"/>
          <w:lang w:val="sq-AL" w:eastAsia="sq-AL"/>
        </w:rPr>
        <w:t xml:space="preserve"> </w:t>
      </w:r>
      <w:r w:rsidRPr="00C050B1">
        <w:rPr>
          <w:rFonts w:ascii="Garamond" w:hAnsi="Garamond" w:cs="Garamond"/>
          <w:bCs/>
          <w:i/>
          <w:iCs/>
          <w:color w:val="000000"/>
          <w:sz w:val="24"/>
          <w:szCs w:val="24"/>
          <w:lang w:val="sq-AL" w:eastAsia="sq-AL"/>
        </w:rPr>
        <w:t xml:space="preserve">1: Tarifat </w:t>
      </w:r>
      <w:r w:rsidR="00C050B1" w:rsidRPr="00C050B1">
        <w:rPr>
          <w:rFonts w:ascii="Garamond" w:hAnsi="Garamond" w:cs="Garamond"/>
          <w:bCs/>
          <w:i/>
          <w:iCs/>
          <w:color w:val="000000"/>
          <w:sz w:val="24"/>
          <w:szCs w:val="24"/>
          <w:lang w:val="sq-AL" w:eastAsia="sq-AL"/>
        </w:rPr>
        <w:t>aktuale dhe të propozuara ng</w:t>
      </w:r>
      <w:r w:rsidRPr="00C050B1">
        <w:rPr>
          <w:rFonts w:ascii="Garamond" w:hAnsi="Garamond" w:cs="Garamond"/>
          <w:bCs/>
          <w:i/>
          <w:iCs/>
          <w:color w:val="000000"/>
          <w:sz w:val="24"/>
          <w:szCs w:val="24"/>
          <w:lang w:val="sq-AL" w:eastAsia="sq-AL"/>
        </w:rPr>
        <w:t>a Shoqëria Rajonale UK Korçë për vitet 2025</w:t>
      </w:r>
      <w:r w:rsidR="00C050B1" w:rsidRPr="00C050B1">
        <w:rPr>
          <w:rFonts w:ascii="Garamond" w:hAnsi="Garamond" w:cs="Garamond"/>
          <w:bCs/>
          <w:i/>
          <w:iCs/>
          <w:color w:val="000000"/>
          <w:sz w:val="24"/>
          <w:szCs w:val="24"/>
          <w:lang w:val="sq-AL" w:eastAsia="sq-AL"/>
        </w:rPr>
        <w:t>–</w:t>
      </w:r>
      <w:r w:rsidRPr="00C050B1">
        <w:rPr>
          <w:rFonts w:ascii="Garamond" w:hAnsi="Garamond" w:cs="Garamond"/>
          <w:bCs/>
          <w:i/>
          <w:iCs/>
          <w:color w:val="000000"/>
          <w:sz w:val="24"/>
          <w:szCs w:val="24"/>
          <w:lang w:val="sq-AL" w:eastAsia="sq-AL"/>
        </w:rPr>
        <w:t>2029</w:t>
      </w:r>
    </w:p>
    <w:tbl>
      <w:tblPr>
        <w:tblW w:w="5000" w:type="pct"/>
        <w:tblBorders>
          <w:top w:val="single" w:sz="18" w:space="0" w:color="auto"/>
          <w:left w:val="single" w:sz="18" w:space="0" w:color="auto"/>
          <w:bottom w:val="single" w:sz="18" w:space="0" w:color="auto"/>
          <w:right w:val="single" w:sz="18" w:space="0" w:color="auto"/>
          <w:insideH w:val="dotted" w:sz="4" w:space="0" w:color="auto"/>
          <w:insideV w:val="dotted" w:sz="4" w:space="0" w:color="auto"/>
        </w:tblBorders>
        <w:tblLook w:val="04A0" w:firstRow="1" w:lastRow="0" w:firstColumn="1" w:lastColumn="0" w:noHBand="0" w:noVBand="1"/>
      </w:tblPr>
      <w:tblGrid>
        <w:gridCol w:w="423"/>
        <w:gridCol w:w="423"/>
        <w:gridCol w:w="1119"/>
        <w:gridCol w:w="1497"/>
        <w:gridCol w:w="928"/>
        <w:gridCol w:w="1053"/>
        <w:gridCol w:w="797"/>
        <w:gridCol w:w="1053"/>
        <w:gridCol w:w="968"/>
        <w:gridCol w:w="1053"/>
      </w:tblGrid>
      <w:tr w:rsidR="00241ABA" w:rsidRPr="008B7B9E" w14:paraId="7CA75748" w14:textId="77777777" w:rsidTr="00FA734C">
        <w:trPr>
          <w:trHeight w:val="315"/>
        </w:trPr>
        <w:tc>
          <w:tcPr>
            <w:tcW w:w="1865" w:type="pct"/>
            <w:gridSpan w:val="4"/>
            <w:vMerge w:val="restart"/>
            <w:shd w:val="clear" w:color="auto" w:fill="BFBFBF" w:themeFill="background1" w:themeFillShade="BF"/>
            <w:vAlign w:val="center"/>
            <w:hideMark/>
          </w:tcPr>
          <w:p w14:paraId="3B88A608" w14:textId="4BB3C952"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 xml:space="preserve">Kategoria e </w:t>
            </w:r>
            <w:r w:rsidR="002F50A5" w:rsidRPr="008B7B9E">
              <w:rPr>
                <w:rFonts w:ascii="Garamond" w:hAnsi="Garamond"/>
                <w:b/>
                <w:bCs/>
                <w:sz w:val="20"/>
                <w:szCs w:val="20"/>
                <w:lang w:val="sq-AL" w:eastAsia="sq-AL"/>
              </w:rPr>
              <w:t>klientëve</w:t>
            </w:r>
          </w:p>
        </w:tc>
        <w:tc>
          <w:tcPr>
            <w:tcW w:w="1061" w:type="pct"/>
            <w:gridSpan w:val="2"/>
            <w:shd w:val="clear" w:color="auto" w:fill="BFBFBF" w:themeFill="background1" w:themeFillShade="BF"/>
            <w:vAlign w:val="center"/>
            <w:hideMark/>
          </w:tcPr>
          <w:p w14:paraId="04565415"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A. Shërbimi i FU</w:t>
            </w:r>
          </w:p>
        </w:tc>
        <w:tc>
          <w:tcPr>
            <w:tcW w:w="992" w:type="pct"/>
            <w:gridSpan w:val="2"/>
            <w:shd w:val="clear" w:color="auto" w:fill="BFBFBF" w:themeFill="background1" w:themeFillShade="BF"/>
            <w:vAlign w:val="center"/>
            <w:hideMark/>
          </w:tcPr>
          <w:p w14:paraId="7EE44E91"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B. Shërbimi i KUN</w:t>
            </w:r>
          </w:p>
        </w:tc>
        <w:tc>
          <w:tcPr>
            <w:tcW w:w="1082" w:type="pct"/>
            <w:gridSpan w:val="2"/>
            <w:shd w:val="clear" w:color="auto" w:fill="BFBFBF" w:themeFill="background1" w:themeFillShade="BF"/>
            <w:vAlign w:val="center"/>
            <w:hideMark/>
          </w:tcPr>
          <w:p w14:paraId="17A6FF93" w14:textId="649512ED"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 xml:space="preserve">D. Tarifë </w:t>
            </w:r>
            <w:r w:rsidR="002F50A5" w:rsidRPr="008B7B9E">
              <w:rPr>
                <w:rFonts w:ascii="Garamond" w:hAnsi="Garamond"/>
                <w:b/>
                <w:bCs/>
                <w:sz w:val="20"/>
                <w:szCs w:val="20"/>
                <w:lang w:val="sq-AL" w:eastAsia="sq-AL"/>
              </w:rPr>
              <w:t>fikse shërbimi</w:t>
            </w:r>
          </w:p>
        </w:tc>
      </w:tr>
      <w:tr w:rsidR="00241ABA" w:rsidRPr="008B7B9E" w14:paraId="02F62908" w14:textId="77777777" w:rsidTr="00FA734C">
        <w:trPr>
          <w:trHeight w:val="420"/>
        </w:trPr>
        <w:tc>
          <w:tcPr>
            <w:tcW w:w="1865" w:type="pct"/>
            <w:gridSpan w:val="4"/>
            <w:vMerge/>
            <w:shd w:val="clear" w:color="auto" w:fill="BFBFBF" w:themeFill="background1" w:themeFillShade="BF"/>
            <w:vAlign w:val="center"/>
            <w:hideMark/>
          </w:tcPr>
          <w:p w14:paraId="3ACC5DCB"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494" w:type="pct"/>
            <w:vMerge w:val="restart"/>
            <w:shd w:val="clear" w:color="auto" w:fill="BFBFBF" w:themeFill="background1" w:themeFillShade="BF"/>
            <w:vAlign w:val="center"/>
            <w:hideMark/>
          </w:tcPr>
          <w:p w14:paraId="4D36F94E" w14:textId="52680A41"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 xml:space="preserve">Tarifat </w:t>
            </w:r>
            <w:r w:rsidR="002F50A5" w:rsidRPr="008B7B9E">
              <w:rPr>
                <w:rFonts w:ascii="Garamond" w:hAnsi="Garamond"/>
                <w:b/>
                <w:bCs/>
                <w:sz w:val="20"/>
                <w:szCs w:val="20"/>
                <w:lang w:val="sq-AL" w:eastAsia="sq-AL"/>
              </w:rPr>
              <w:t>aktuale</w:t>
            </w:r>
          </w:p>
        </w:tc>
        <w:tc>
          <w:tcPr>
            <w:tcW w:w="567" w:type="pct"/>
            <w:shd w:val="clear" w:color="auto" w:fill="BFBFBF" w:themeFill="background1" w:themeFillShade="BF"/>
            <w:vAlign w:val="center"/>
            <w:hideMark/>
          </w:tcPr>
          <w:p w14:paraId="510706E4" w14:textId="448457AF"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 xml:space="preserve">Tarifat e </w:t>
            </w:r>
            <w:r w:rsidR="002F50A5" w:rsidRPr="008B7B9E">
              <w:rPr>
                <w:rFonts w:ascii="Garamond" w:hAnsi="Garamond"/>
                <w:b/>
                <w:bCs/>
                <w:sz w:val="20"/>
                <w:szCs w:val="20"/>
                <w:lang w:val="sq-AL" w:eastAsia="sq-AL"/>
              </w:rPr>
              <w:t>propozuara</w:t>
            </w:r>
          </w:p>
        </w:tc>
        <w:tc>
          <w:tcPr>
            <w:tcW w:w="425" w:type="pct"/>
            <w:vMerge w:val="restart"/>
            <w:shd w:val="clear" w:color="auto" w:fill="BFBFBF" w:themeFill="background1" w:themeFillShade="BF"/>
            <w:vAlign w:val="center"/>
            <w:hideMark/>
          </w:tcPr>
          <w:p w14:paraId="15A045B4" w14:textId="3FEC4848"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 xml:space="preserve">Tarifat </w:t>
            </w:r>
            <w:r w:rsidR="002F50A5" w:rsidRPr="008B7B9E">
              <w:rPr>
                <w:rFonts w:ascii="Garamond" w:hAnsi="Garamond"/>
                <w:b/>
                <w:bCs/>
                <w:sz w:val="20"/>
                <w:szCs w:val="20"/>
                <w:lang w:val="sq-AL" w:eastAsia="sq-AL"/>
              </w:rPr>
              <w:t>aktuale</w:t>
            </w:r>
          </w:p>
        </w:tc>
        <w:tc>
          <w:tcPr>
            <w:tcW w:w="567" w:type="pct"/>
            <w:shd w:val="clear" w:color="auto" w:fill="BFBFBF" w:themeFill="background1" w:themeFillShade="BF"/>
            <w:vAlign w:val="center"/>
            <w:hideMark/>
          </w:tcPr>
          <w:p w14:paraId="409EBAF2" w14:textId="7961D556"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 xml:space="preserve">Tarifat e </w:t>
            </w:r>
            <w:r w:rsidR="002F50A5" w:rsidRPr="008B7B9E">
              <w:rPr>
                <w:rFonts w:ascii="Garamond" w:hAnsi="Garamond"/>
                <w:b/>
                <w:bCs/>
                <w:sz w:val="20"/>
                <w:szCs w:val="20"/>
                <w:lang w:val="sq-AL" w:eastAsia="sq-AL"/>
              </w:rPr>
              <w:t>propozuara</w:t>
            </w:r>
          </w:p>
        </w:tc>
        <w:tc>
          <w:tcPr>
            <w:tcW w:w="515" w:type="pct"/>
            <w:vMerge w:val="restart"/>
            <w:shd w:val="clear" w:color="auto" w:fill="BFBFBF" w:themeFill="background1" w:themeFillShade="BF"/>
            <w:vAlign w:val="center"/>
            <w:hideMark/>
          </w:tcPr>
          <w:p w14:paraId="2476A45E" w14:textId="16B84845"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 xml:space="preserve">Tarifat </w:t>
            </w:r>
            <w:r w:rsidR="002F50A5" w:rsidRPr="008B7B9E">
              <w:rPr>
                <w:rFonts w:ascii="Garamond" w:hAnsi="Garamond"/>
                <w:b/>
                <w:bCs/>
                <w:sz w:val="20"/>
                <w:szCs w:val="20"/>
                <w:lang w:val="sq-AL" w:eastAsia="sq-AL"/>
              </w:rPr>
              <w:t>aktuale</w:t>
            </w:r>
          </w:p>
        </w:tc>
        <w:tc>
          <w:tcPr>
            <w:tcW w:w="567" w:type="pct"/>
            <w:shd w:val="clear" w:color="auto" w:fill="BFBFBF" w:themeFill="background1" w:themeFillShade="BF"/>
            <w:vAlign w:val="center"/>
            <w:hideMark/>
          </w:tcPr>
          <w:p w14:paraId="768C6471" w14:textId="247D3375"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 xml:space="preserve">Tarifat e </w:t>
            </w:r>
            <w:r w:rsidR="002F50A5" w:rsidRPr="008B7B9E">
              <w:rPr>
                <w:rFonts w:ascii="Garamond" w:hAnsi="Garamond"/>
                <w:b/>
                <w:bCs/>
                <w:sz w:val="20"/>
                <w:szCs w:val="20"/>
                <w:lang w:val="sq-AL" w:eastAsia="sq-AL"/>
              </w:rPr>
              <w:t>propozuara</w:t>
            </w:r>
          </w:p>
        </w:tc>
      </w:tr>
      <w:tr w:rsidR="00241ABA" w:rsidRPr="008B7B9E" w14:paraId="22F58423" w14:textId="77777777" w:rsidTr="00FA734C">
        <w:trPr>
          <w:trHeight w:val="300"/>
        </w:trPr>
        <w:tc>
          <w:tcPr>
            <w:tcW w:w="1865" w:type="pct"/>
            <w:gridSpan w:val="4"/>
            <w:vMerge/>
            <w:shd w:val="clear" w:color="auto" w:fill="BFBFBF" w:themeFill="background1" w:themeFillShade="BF"/>
            <w:vAlign w:val="center"/>
            <w:hideMark/>
          </w:tcPr>
          <w:p w14:paraId="3890D3A0"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494" w:type="pct"/>
            <w:vMerge/>
            <w:shd w:val="clear" w:color="auto" w:fill="BFBFBF" w:themeFill="background1" w:themeFillShade="BF"/>
            <w:vAlign w:val="center"/>
            <w:hideMark/>
          </w:tcPr>
          <w:p w14:paraId="2713720D"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567" w:type="pct"/>
            <w:shd w:val="clear" w:color="auto" w:fill="BFBFBF" w:themeFill="background1" w:themeFillShade="BF"/>
            <w:vAlign w:val="center"/>
            <w:hideMark/>
          </w:tcPr>
          <w:p w14:paraId="300B2DCC"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Viti</w:t>
            </w:r>
          </w:p>
        </w:tc>
        <w:tc>
          <w:tcPr>
            <w:tcW w:w="425" w:type="pct"/>
            <w:vMerge/>
            <w:shd w:val="clear" w:color="auto" w:fill="BFBFBF" w:themeFill="background1" w:themeFillShade="BF"/>
            <w:vAlign w:val="center"/>
            <w:hideMark/>
          </w:tcPr>
          <w:p w14:paraId="37E8B31E"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567" w:type="pct"/>
            <w:shd w:val="clear" w:color="auto" w:fill="BFBFBF" w:themeFill="background1" w:themeFillShade="BF"/>
            <w:vAlign w:val="center"/>
            <w:hideMark/>
          </w:tcPr>
          <w:p w14:paraId="752C4EBA"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Viti</w:t>
            </w:r>
          </w:p>
        </w:tc>
        <w:tc>
          <w:tcPr>
            <w:tcW w:w="515" w:type="pct"/>
            <w:vMerge/>
            <w:shd w:val="clear" w:color="auto" w:fill="BFBFBF" w:themeFill="background1" w:themeFillShade="BF"/>
            <w:vAlign w:val="center"/>
            <w:hideMark/>
          </w:tcPr>
          <w:p w14:paraId="3FD524B0"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567" w:type="pct"/>
            <w:shd w:val="clear" w:color="auto" w:fill="BFBFBF" w:themeFill="background1" w:themeFillShade="BF"/>
            <w:vAlign w:val="center"/>
            <w:hideMark/>
          </w:tcPr>
          <w:p w14:paraId="6EED5C29"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Viti</w:t>
            </w:r>
          </w:p>
        </w:tc>
      </w:tr>
      <w:tr w:rsidR="00241ABA" w:rsidRPr="008B7B9E" w14:paraId="34F12BF8" w14:textId="77777777" w:rsidTr="00FA734C">
        <w:trPr>
          <w:trHeight w:val="300"/>
        </w:trPr>
        <w:tc>
          <w:tcPr>
            <w:tcW w:w="1865" w:type="pct"/>
            <w:gridSpan w:val="4"/>
            <w:vMerge/>
            <w:shd w:val="clear" w:color="auto" w:fill="BFBFBF" w:themeFill="background1" w:themeFillShade="BF"/>
            <w:vAlign w:val="center"/>
            <w:hideMark/>
          </w:tcPr>
          <w:p w14:paraId="3FDAF447"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494" w:type="pct"/>
            <w:vMerge/>
            <w:shd w:val="clear" w:color="auto" w:fill="BFBFBF" w:themeFill="background1" w:themeFillShade="BF"/>
            <w:vAlign w:val="center"/>
            <w:hideMark/>
          </w:tcPr>
          <w:p w14:paraId="4DDA1F29"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567" w:type="pct"/>
            <w:shd w:val="clear" w:color="auto" w:fill="BFBFBF" w:themeFill="background1" w:themeFillShade="BF"/>
            <w:vAlign w:val="center"/>
            <w:hideMark/>
          </w:tcPr>
          <w:p w14:paraId="43EA39CB"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2025-2029</w:t>
            </w:r>
          </w:p>
        </w:tc>
        <w:tc>
          <w:tcPr>
            <w:tcW w:w="425" w:type="pct"/>
            <w:vMerge/>
            <w:shd w:val="clear" w:color="auto" w:fill="BFBFBF" w:themeFill="background1" w:themeFillShade="BF"/>
            <w:vAlign w:val="center"/>
            <w:hideMark/>
          </w:tcPr>
          <w:p w14:paraId="0BB7E8AE"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567" w:type="pct"/>
            <w:shd w:val="clear" w:color="auto" w:fill="BFBFBF" w:themeFill="background1" w:themeFillShade="BF"/>
            <w:vAlign w:val="center"/>
            <w:hideMark/>
          </w:tcPr>
          <w:p w14:paraId="29661D13"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2025-2029</w:t>
            </w:r>
          </w:p>
        </w:tc>
        <w:tc>
          <w:tcPr>
            <w:tcW w:w="515" w:type="pct"/>
            <w:vMerge/>
            <w:shd w:val="clear" w:color="auto" w:fill="BFBFBF" w:themeFill="background1" w:themeFillShade="BF"/>
            <w:vAlign w:val="center"/>
            <w:hideMark/>
          </w:tcPr>
          <w:p w14:paraId="4D762EC7"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567" w:type="pct"/>
            <w:shd w:val="clear" w:color="auto" w:fill="BFBFBF" w:themeFill="background1" w:themeFillShade="BF"/>
            <w:vAlign w:val="center"/>
            <w:hideMark/>
          </w:tcPr>
          <w:p w14:paraId="49ED7012"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2025-2029</w:t>
            </w:r>
          </w:p>
        </w:tc>
      </w:tr>
      <w:tr w:rsidR="00241ABA" w:rsidRPr="008B7B9E" w14:paraId="29F3FFB5" w14:textId="77777777" w:rsidTr="002F50A5">
        <w:trPr>
          <w:trHeight w:val="70"/>
        </w:trPr>
        <w:tc>
          <w:tcPr>
            <w:tcW w:w="1865" w:type="pct"/>
            <w:gridSpan w:val="4"/>
            <w:vMerge/>
            <w:shd w:val="clear" w:color="auto" w:fill="BFBFBF" w:themeFill="background1" w:themeFillShade="BF"/>
            <w:vAlign w:val="center"/>
            <w:hideMark/>
          </w:tcPr>
          <w:p w14:paraId="2330A33C"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494" w:type="pct"/>
            <w:shd w:val="clear" w:color="auto" w:fill="BFBFBF" w:themeFill="background1" w:themeFillShade="BF"/>
            <w:vAlign w:val="center"/>
            <w:hideMark/>
          </w:tcPr>
          <w:p w14:paraId="1BF2FBFB"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Lek/m</w:t>
            </w:r>
            <w:r w:rsidRPr="008B7B9E">
              <w:rPr>
                <w:rFonts w:ascii="Garamond" w:hAnsi="Garamond"/>
                <w:b/>
                <w:bCs/>
                <w:sz w:val="20"/>
                <w:szCs w:val="20"/>
                <w:vertAlign w:val="superscript"/>
                <w:lang w:val="sq-AL" w:eastAsia="sq-AL"/>
              </w:rPr>
              <w:t>3</w:t>
            </w:r>
          </w:p>
        </w:tc>
        <w:tc>
          <w:tcPr>
            <w:tcW w:w="567" w:type="pct"/>
            <w:shd w:val="clear" w:color="auto" w:fill="BFBFBF" w:themeFill="background1" w:themeFillShade="BF"/>
            <w:vAlign w:val="center"/>
            <w:hideMark/>
          </w:tcPr>
          <w:p w14:paraId="53B99517"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Lek/m</w:t>
            </w:r>
            <w:r w:rsidRPr="008B7B9E">
              <w:rPr>
                <w:rFonts w:ascii="Garamond" w:hAnsi="Garamond"/>
                <w:b/>
                <w:bCs/>
                <w:sz w:val="20"/>
                <w:szCs w:val="20"/>
                <w:vertAlign w:val="superscript"/>
                <w:lang w:val="sq-AL" w:eastAsia="sq-AL"/>
              </w:rPr>
              <w:t>3</w:t>
            </w:r>
          </w:p>
        </w:tc>
        <w:tc>
          <w:tcPr>
            <w:tcW w:w="425" w:type="pct"/>
            <w:shd w:val="clear" w:color="auto" w:fill="BFBFBF" w:themeFill="background1" w:themeFillShade="BF"/>
            <w:vAlign w:val="center"/>
            <w:hideMark/>
          </w:tcPr>
          <w:p w14:paraId="11996315"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Lek/m</w:t>
            </w:r>
            <w:r w:rsidRPr="008B7B9E">
              <w:rPr>
                <w:rFonts w:ascii="Garamond" w:hAnsi="Garamond"/>
                <w:b/>
                <w:bCs/>
                <w:sz w:val="20"/>
                <w:szCs w:val="20"/>
                <w:vertAlign w:val="superscript"/>
                <w:lang w:val="sq-AL" w:eastAsia="sq-AL"/>
              </w:rPr>
              <w:t>3</w:t>
            </w:r>
          </w:p>
        </w:tc>
        <w:tc>
          <w:tcPr>
            <w:tcW w:w="567" w:type="pct"/>
            <w:shd w:val="clear" w:color="auto" w:fill="BFBFBF" w:themeFill="background1" w:themeFillShade="BF"/>
            <w:vAlign w:val="center"/>
            <w:hideMark/>
          </w:tcPr>
          <w:p w14:paraId="447ADA4C"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Lek/m</w:t>
            </w:r>
            <w:r w:rsidRPr="008B7B9E">
              <w:rPr>
                <w:rFonts w:ascii="Garamond" w:hAnsi="Garamond"/>
                <w:b/>
                <w:bCs/>
                <w:sz w:val="20"/>
                <w:szCs w:val="20"/>
                <w:vertAlign w:val="superscript"/>
                <w:lang w:val="sq-AL" w:eastAsia="sq-AL"/>
              </w:rPr>
              <w:t>3</w:t>
            </w:r>
          </w:p>
        </w:tc>
        <w:tc>
          <w:tcPr>
            <w:tcW w:w="515" w:type="pct"/>
            <w:shd w:val="clear" w:color="auto" w:fill="BFBFBF" w:themeFill="background1" w:themeFillShade="BF"/>
            <w:vAlign w:val="center"/>
            <w:hideMark/>
          </w:tcPr>
          <w:p w14:paraId="38155BE5"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Lek/muaj</w:t>
            </w:r>
          </w:p>
        </w:tc>
        <w:tc>
          <w:tcPr>
            <w:tcW w:w="567" w:type="pct"/>
            <w:shd w:val="clear" w:color="auto" w:fill="BFBFBF" w:themeFill="background1" w:themeFillShade="BF"/>
            <w:vAlign w:val="center"/>
            <w:hideMark/>
          </w:tcPr>
          <w:p w14:paraId="26732235"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Lek/muaj</w:t>
            </w:r>
          </w:p>
        </w:tc>
      </w:tr>
      <w:tr w:rsidR="00241ABA" w:rsidRPr="008B7B9E" w14:paraId="430136A7" w14:textId="77777777" w:rsidTr="00FA734C">
        <w:trPr>
          <w:trHeight w:val="300"/>
        </w:trPr>
        <w:tc>
          <w:tcPr>
            <w:tcW w:w="225" w:type="pct"/>
            <w:vMerge w:val="restart"/>
            <w:tcBorders>
              <w:right w:val="single" w:sz="12" w:space="0" w:color="auto"/>
            </w:tcBorders>
            <w:shd w:val="clear" w:color="auto" w:fill="auto"/>
            <w:textDirection w:val="tbRl"/>
            <w:vAlign w:val="center"/>
            <w:hideMark/>
          </w:tcPr>
          <w:p w14:paraId="10A57BED" w14:textId="6C8C14A4" w:rsidR="00FA734C" w:rsidRPr="008B7B9E" w:rsidRDefault="002F50A5"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Shoqëria</w:t>
            </w:r>
            <w:r w:rsidR="00FA734C" w:rsidRPr="008B7B9E">
              <w:rPr>
                <w:rFonts w:ascii="Garamond" w:hAnsi="Garamond"/>
                <w:b/>
                <w:bCs/>
                <w:sz w:val="20"/>
                <w:szCs w:val="20"/>
                <w:lang w:val="sq-AL" w:eastAsia="sq-AL"/>
              </w:rPr>
              <w:t xml:space="preserve"> Rajonale UK Korçë</w:t>
            </w:r>
          </w:p>
        </w:tc>
        <w:tc>
          <w:tcPr>
            <w:tcW w:w="225" w:type="pct"/>
            <w:vMerge w:val="restart"/>
            <w:tcBorders>
              <w:top w:val="single" w:sz="12" w:space="0" w:color="auto"/>
              <w:left w:val="single" w:sz="12" w:space="0" w:color="auto"/>
              <w:bottom w:val="dotted" w:sz="4" w:space="0" w:color="auto"/>
            </w:tcBorders>
            <w:shd w:val="clear" w:color="auto" w:fill="auto"/>
            <w:textDirection w:val="tbRl"/>
            <w:vAlign w:val="center"/>
            <w:hideMark/>
          </w:tcPr>
          <w:p w14:paraId="378FFD47"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Zona A</w:t>
            </w:r>
          </w:p>
        </w:tc>
        <w:tc>
          <w:tcPr>
            <w:tcW w:w="595" w:type="pct"/>
            <w:vMerge w:val="restart"/>
            <w:tcBorders>
              <w:top w:val="single" w:sz="12" w:space="0" w:color="auto"/>
              <w:bottom w:val="dotted" w:sz="4" w:space="0" w:color="auto"/>
            </w:tcBorders>
            <w:shd w:val="clear" w:color="auto" w:fill="auto"/>
            <w:vAlign w:val="center"/>
            <w:hideMark/>
          </w:tcPr>
          <w:p w14:paraId="29F45FE4"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Njësia Korçë</w:t>
            </w:r>
          </w:p>
        </w:tc>
        <w:tc>
          <w:tcPr>
            <w:tcW w:w="819" w:type="pct"/>
            <w:tcBorders>
              <w:top w:val="single" w:sz="12" w:space="0" w:color="auto"/>
              <w:bottom w:val="dotted" w:sz="4" w:space="0" w:color="auto"/>
            </w:tcBorders>
            <w:shd w:val="clear" w:color="auto" w:fill="auto"/>
            <w:noWrap/>
            <w:vAlign w:val="center"/>
            <w:hideMark/>
          </w:tcPr>
          <w:p w14:paraId="1F0F722A" w14:textId="2277FE80" w:rsidR="00FA734C" w:rsidRPr="008B7B9E" w:rsidRDefault="00FA734C" w:rsidP="002F50A5">
            <w:pPr>
              <w:spacing w:after="0" w:line="240" w:lineRule="auto"/>
              <w:rPr>
                <w:rFonts w:ascii="Garamond" w:hAnsi="Garamond"/>
                <w:sz w:val="20"/>
                <w:szCs w:val="20"/>
                <w:lang w:val="sq-AL" w:eastAsia="sq-AL"/>
              </w:rPr>
            </w:pPr>
            <w:r w:rsidRPr="008B7B9E">
              <w:rPr>
                <w:rFonts w:ascii="Garamond" w:hAnsi="Garamond"/>
                <w:sz w:val="20"/>
                <w:szCs w:val="20"/>
                <w:lang w:val="sq-AL" w:eastAsia="sq-AL"/>
              </w:rPr>
              <w:t xml:space="preserve">1. Klientë </w:t>
            </w:r>
            <w:r w:rsidR="0094150C">
              <w:rPr>
                <w:rFonts w:ascii="Garamond" w:hAnsi="Garamond"/>
                <w:sz w:val="20"/>
                <w:szCs w:val="20"/>
                <w:lang w:val="sq-AL" w:eastAsia="sq-AL"/>
              </w:rPr>
              <w:t>f</w:t>
            </w:r>
            <w:r w:rsidRPr="008B7B9E">
              <w:rPr>
                <w:rFonts w:ascii="Garamond" w:hAnsi="Garamond"/>
                <w:sz w:val="20"/>
                <w:szCs w:val="20"/>
                <w:lang w:val="sq-AL" w:eastAsia="sq-AL"/>
              </w:rPr>
              <w:t>amiljarë</w:t>
            </w:r>
          </w:p>
        </w:tc>
        <w:tc>
          <w:tcPr>
            <w:tcW w:w="494" w:type="pct"/>
            <w:tcBorders>
              <w:top w:val="single" w:sz="12" w:space="0" w:color="auto"/>
              <w:bottom w:val="dotted" w:sz="4" w:space="0" w:color="auto"/>
            </w:tcBorders>
            <w:shd w:val="clear" w:color="auto" w:fill="auto"/>
            <w:vAlign w:val="center"/>
            <w:hideMark/>
          </w:tcPr>
          <w:p w14:paraId="2E9B81E9"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72</w:t>
            </w:r>
          </w:p>
        </w:tc>
        <w:tc>
          <w:tcPr>
            <w:tcW w:w="567" w:type="pct"/>
            <w:tcBorders>
              <w:top w:val="single" w:sz="12" w:space="0" w:color="auto"/>
              <w:bottom w:val="dotted" w:sz="4" w:space="0" w:color="auto"/>
            </w:tcBorders>
            <w:shd w:val="clear" w:color="auto" w:fill="auto"/>
            <w:noWrap/>
            <w:vAlign w:val="center"/>
            <w:hideMark/>
          </w:tcPr>
          <w:p w14:paraId="1ED39A84"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72</w:t>
            </w:r>
          </w:p>
        </w:tc>
        <w:tc>
          <w:tcPr>
            <w:tcW w:w="425" w:type="pct"/>
            <w:tcBorders>
              <w:top w:val="single" w:sz="12" w:space="0" w:color="auto"/>
              <w:bottom w:val="dotted" w:sz="4" w:space="0" w:color="auto"/>
            </w:tcBorders>
            <w:shd w:val="clear" w:color="auto" w:fill="auto"/>
            <w:vAlign w:val="center"/>
            <w:hideMark/>
          </w:tcPr>
          <w:p w14:paraId="36DB8FBF"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42</w:t>
            </w:r>
          </w:p>
        </w:tc>
        <w:tc>
          <w:tcPr>
            <w:tcW w:w="567" w:type="pct"/>
            <w:tcBorders>
              <w:top w:val="single" w:sz="12" w:space="0" w:color="auto"/>
              <w:bottom w:val="dotted" w:sz="4" w:space="0" w:color="auto"/>
            </w:tcBorders>
            <w:shd w:val="clear" w:color="auto" w:fill="auto"/>
            <w:noWrap/>
            <w:vAlign w:val="center"/>
            <w:hideMark/>
          </w:tcPr>
          <w:p w14:paraId="20266B67"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48</w:t>
            </w:r>
          </w:p>
        </w:tc>
        <w:tc>
          <w:tcPr>
            <w:tcW w:w="515" w:type="pct"/>
            <w:tcBorders>
              <w:top w:val="single" w:sz="12" w:space="0" w:color="auto"/>
              <w:bottom w:val="dotted" w:sz="4" w:space="0" w:color="auto"/>
            </w:tcBorders>
            <w:shd w:val="clear" w:color="auto" w:fill="auto"/>
            <w:vAlign w:val="center"/>
            <w:hideMark/>
          </w:tcPr>
          <w:p w14:paraId="7CF32029"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140</w:t>
            </w:r>
          </w:p>
        </w:tc>
        <w:tc>
          <w:tcPr>
            <w:tcW w:w="567" w:type="pct"/>
            <w:tcBorders>
              <w:top w:val="single" w:sz="12" w:space="0" w:color="auto"/>
              <w:bottom w:val="dotted" w:sz="4" w:space="0" w:color="auto"/>
            </w:tcBorders>
            <w:shd w:val="clear" w:color="auto" w:fill="auto"/>
            <w:noWrap/>
            <w:vAlign w:val="center"/>
            <w:hideMark/>
          </w:tcPr>
          <w:p w14:paraId="1625CB9E"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200</w:t>
            </w:r>
          </w:p>
        </w:tc>
      </w:tr>
      <w:tr w:rsidR="00241ABA" w:rsidRPr="008B7B9E" w14:paraId="62E09F2C" w14:textId="77777777" w:rsidTr="00FA734C">
        <w:trPr>
          <w:trHeight w:val="300"/>
        </w:trPr>
        <w:tc>
          <w:tcPr>
            <w:tcW w:w="225" w:type="pct"/>
            <w:vMerge/>
            <w:tcBorders>
              <w:right w:val="single" w:sz="12" w:space="0" w:color="auto"/>
            </w:tcBorders>
            <w:vAlign w:val="center"/>
            <w:hideMark/>
          </w:tcPr>
          <w:p w14:paraId="209A7EBC"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225" w:type="pct"/>
            <w:vMerge/>
            <w:tcBorders>
              <w:top w:val="dotted" w:sz="4" w:space="0" w:color="auto"/>
              <w:left w:val="single" w:sz="12" w:space="0" w:color="auto"/>
              <w:bottom w:val="dotted" w:sz="4" w:space="0" w:color="auto"/>
            </w:tcBorders>
            <w:vAlign w:val="center"/>
            <w:hideMark/>
          </w:tcPr>
          <w:p w14:paraId="61FCB282"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595" w:type="pct"/>
            <w:vMerge/>
            <w:tcBorders>
              <w:top w:val="dotted" w:sz="4" w:space="0" w:color="auto"/>
              <w:bottom w:val="dotted" w:sz="4" w:space="0" w:color="auto"/>
            </w:tcBorders>
            <w:vAlign w:val="center"/>
            <w:hideMark/>
          </w:tcPr>
          <w:p w14:paraId="3659189E"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819" w:type="pct"/>
            <w:tcBorders>
              <w:top w:val="dotted" w:sz="4" w:space="0" w:color="auto"/>
              <w:bottom w:val="dotted" w:sz="4" w:space="0" w:color="auto"/>
            </w:tcBorders>
            <w:shd w:val="clear" w:color="auto" w:fill="auto"/>
            <w:noWrap/>
            <w:vAlign w:val="center"/>
            <w:hideMark/>
          </w:tcPr>
          <w:p w14:paraId="131234C0" w14:textId="2BD084F4" w:rsidR="00FA734C" w:rsidRPr="008B7B9E" w:rsidRDefault="00FA734C" w:rsidP="002F50A5">
            <w:pPr>
              <w:spacing w:after="0" w:line="240" w:lineRule="auto"/>
              <w:rPr>
                <w:rFonts w:ascii="Garamond" w:hAnsi="Garamond"/>
                <w:sz w:val="20"/>
                <w:szCs w:val="20"/>
                <w:lang w:val="sq-AL" w:eastAsia="sq-AL"/>
              </w:rPr>
            </w:pPr>
            <w:r w:rsidRPr="008B7B9E">
              <w:rPr>
                <w:rFonts w:ascii="Garamond" w:hAnsi="Garamond"/>
                <w:sz w:val="20"/>
                <w:szCs w:val="20"/>
                <w:lang w:val="sq-AL" w:eastAsia="sq-AL"/>
              </w:rPr>
              <w:t xml:space="preserve">2. Klientë </w:t>
            </w:r>
            <w:r w:rsidR="0094150C">
              <w:rPr>
                <w:rFonts w:ascii="Garamond" w:hAnsi="Garamond"/>
                <w:sz w:val="20"/>
                <w:szCs w:val="20"/>
                <w:lang w:val="sq-AL" w:eastAsia="sq-AL"/>
              </w:rPr>
              <w:t>p</w:t>
            </w:r>
            <w:r w:rsidRPr="008B7B9E">
              <w:rPr>
                <w:rFonts w:ascii="Garamond" w:hAnsi="Garamond"/>
                <w:sz w:val="20"/>
                <w:szCs w:val="20"/>
                <w:lang w:val="sq-AL" w:eastAsia="sq-AL"/>
              </w:rPr>
              <w:t>ublik</w:t>
            </w:r>
            <w:r w:rsidR="0094150C" w:rsidRPr="008B7B9E">
              <w:rPr>
                <w:rFonts w:ascii="Garamond" w:hAnsi="Garamond"/>
                <w:sz w:val="20"/>
                <w:szCs w:val="20"/>
                <w:lang w:val="sq-AL" w:eastAsia="sq-AL"/>
              </w:rPr>
              <w:t>ë</w:t>
            </w:r>
          </w:p>
        </w:tc>
        <w:tc>
          <w:tcPr>
            <w:tcW w:w="494" w:type="pct"/>
            <w:tcBorders>
              <w:top w:val="dotted" w:sz="4" w:space="0" w:color="auto"/>
              <w:bottom w:val="dotted" w:sz="4" w:space="0" w:color="auto"/>
            </w:tcBorders>
            <w:shd w:val="clear" w:color="auto" w:fill="auto"/>
            <w:vAlign w:val="center"/>
            <w:hideMark/>
          </w:tcPr>
          <w:p w14:paraId="3C7E6AF0"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117</w:t>
            </w:r>
          </w:p>
        </w:tc>
        <w:tc>
          <w:tcPr>
            <w:tcW w:w="567" w:type="pct"/>
            <w:tcBorders>
              <w:top w:val="dotted" w:sz="4" w:space="0" w:color="auto"/>
              <w:bottom w:val="dotted" w:sz="4" w:space="0" w:color="auto"/>
            </w:tcBorders>
            <w:shd w:val="clear" w:color="auto" w:fill="auto"/>
            <w:noWrap/>
            <w:vAlign w:val="center"/>
            <w:hideMark/>
          </w:tcPr>
          <w:p w14:paraId="58D95413"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140</w:t>
            </w:r>
          </w:p>
        </w:tc>
        <w:tc>
          <w:tcPr>
            <w:tcW w:w="425" w:type="pct"/>
            <w:tcBorders>
              <w:top w:val="dotted" w:sz="4" w:space="0" w:color="auto"/>
              <w:bottom w:val="dotted" w:sz="4" w:space="0" w:color="auto"/>
            </w:tcBorders>
            <w:shd w:val="clear" w:color="auto" w:fill="auto"/>
            <w:vAlign w:val="center"/>
            <w:hideMark/>
          </w:tcPr>
          <w:p w14:paraId="247B4368"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64</w:t>
            </w:r>
          </w:p>
        </w:tc>
        <w:tc>
          <w:tcPr>
            <w:tcW w:w="567" w:type="pct"/>
            <w:tcBorders>
              <w:top w:val="dotted" w:sz="4" w:space="0" w:color="auto"/>
              <w:bottom w:val="dotted" w:sz="4" w:space="0" w:color="auto"/>
            </w:tcBorders>
            <w:shd w:val="clear" w:color="auto" w:fill="auto"/>
            <w:noWrap/>
            <w:vAlign w:val="center"/>
            <w:hideMark/>
          </w:tcPr>
          <w:p w14:paraId="27D5B2D7"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80</w:t>
            </w:r>
          </w:p>
        </w:tc>
        <w:tc>
          <w:tcPr>
            <w:tcW w:w="515" w:type="pct"/>
            <w:tcBorders>
              <w:top w:val="dotted" w:sz="4" w:space="0" w:color="auto"/>
              <w:bottom w:val="dotted" w:sz="4" w:space="0" w:color="auto"/>
            </w:tcBorders>
            <w:shd w:val="clear" w:color="auto" w:fill="auto"/>
            <w:vAlign w:val="center"/>
            <w:hideMark/>
          </w:tcPr>
          <w:p w14:paraId="4C3AB593"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140</w:t>
            </w:r>
          </w:p>
        </w:tc>
        <w:tc>
          <w:tcPr>
            <w:tcW w:w="567" w:type="pct"/>
            <w:tcBorders>
              <w:top w:val="dotted" w:sz="4" w:space="0" w:color="auto"/>
              <w:bottom w:val="dotted" w:sz="4" w:space="0" w:color="auto"/>
            </w:tcBorders>
            <w:shd w:val="clear" w:color="auto" w:fill="auto"/>
            <w:noWrap/>
            <w:vAlign w:val="center"/>
            <w:hideMark/>
          </w:tcPr>
          <w:p w14:paraId="0354AF95"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200</w:t>
            </w:r>
          </w:p>
        </w:tc>
      </w:tr>
      <w:tr w:rsidR="00241ABA" w:rsidRPr="008B7B9E" w14:paraId="58D5FAB4" w14:textId="77777777" w:rsidTr="00FA734C">
        <w:trPr>
          <w:trHeight w:val="315"/>
        </w:trPr>
        <w:tc>
          <w:tcPr>
            <w:tcW w:w="225" w:type="pct"/>
            <w:vMerge/>
            <w:tcBorders>
              <w:right w:val="single" w:sz="12" w:space="0" w:color="auto"/>
            </w:tcBorders>
            <w:vAlign w:val="center"/>
            <w:hideMark/>
          </w:tcPr>
          <w:p w14:paraId="5E475618"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225" w:type="pct"/>
            <w:vMerge/>
            <w:tcBorders>
              <w:top w:val="dotted" w:sz="4" w:space="0" w:color="auto"/>
              <w:left w:val="single" w:sz="12" w:space="0" w:color="auto"/>
              <w:bottom w:val="single" w:sz="12" w:space="0" w:color="auto"/>
            </w:tcBorders>
            <w:vAlign w:val="center"/>
            <w:hideMark/>
          </w:tcPr>
          <w:p w14:paraId="71BEB1E7"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595" w:type="pct"/>
            <w:vMerge/>
            <w:tcBorders>
              <w:top w:val="dotted" w:sz="4" w:space="0" w:color="auto"/>
              <w:bottom w:val="single" w:sz="12" w:space="0" w:color="auto"/>
            </w:tcBorders>
            <w:vAlign w:val="center"/>
            <w:hideMark/>
          </w:tcPr>
          <w:p w14:paraId="3BBBED4B"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819" w:type="pct"/>
            <w:tcBorders>
              <w:top w:val="dotted" w:sz="4" w:space="0" w:color="auto"/>
              <w:bottom w:val="single" w:sz="12" w:space="0" w:color="auto"/>
            </w:tcBorders>
            <w:shd w:val="clear" w:color="auto" w:fill="auto"/>
            <w:noWrap/>
            <w:vAlign w:val="center"/>
            <w:hideMark/>
          </w:tcPr>
          <w:p w14:paraId="338B322F" w14:textId="0FD09E7F" w:rsidR="00FA734C" w:rsidRPr="008B7B9E" w:rsidRDefault="00FA734C" w:rsidP="002F50A5">
            <w:pPr>
              <w:spacing w:after="0" w:line="240" w:lineRule="auto"/>
              <w:rPr>
                <w:rFonts w:ascii="Garamond" w:hAnsi="Garamond"/>
                <w:sz w:val="20"/>
                <w:szCs w:val="20"/>
                <w:lang w:val="sq-AL" w:eastAsia="sq-AL"/>
              </w:rPr>
            </w:pPr>
            <w:r w:rsidRPr="008B7B9E">
              <w:rPr>
                <w:rFonts w:ascii="Garamond" w:hAnsi="Garamond"/>
                <w:sz w:val="20"/>
                <w:szCs w:val="20"/>
                <w:lang w:val="sq-AL" w:eastAsia="sq-AL"/>
              </w:rPr>
              <w:t xml:space="preserve">3. Klientë </w:t>
            </w:r>
            <w:r w:rsidR="0094150C">
              <w:rPr>
                <w:rFonts w:ascii="Garamond" w:hAnsi="Garamond"/>
                <w:sz w:val="20"/>
                <w:szCs w:val="20"/>
                <w:lang w:val="sq-AL" w:eastAsia="sq-AL"/>
              </w:rPr>
              <w:t>p</w:t>
            </w:r>
            <w:r w:rsidRPr="008B7B9E">
              <w:rPr>
                <w:rFonts w:ascii="Garamond" w:hAnsi="Garamond"/>
                <w:sz w:val="20"/>
                <w:szCs w:val="20"/>
                <w:lang w:val="sq-AL" w:eastAsia="sq-AL"/>
              </w:rPr>
              <w:t>rivat</w:t>
            </w:r>
            <w:r w:rsidR="0094150C" w:rsidRPr="008B7B9E">
              <w:rPr>
                <w:rFonts w:ascii="Garamond" w:hAnsi="Garamond"/>
                <w:sz w:val="20"/>
                <w:szCs w:val="20"/>
                <w:lang w:val="sq-AL" w:eastAsia="sq-AL"/>
              </w:rPr>
              <w:t>ë</w:t>
            </w:r>
          </w:p>
        </w:tc>
        <w:tc>
          <w:tcPr>
            <w:tcW w:w="494" w:type="pct"/>
            <w:tcBorders>
              <w:top w:val="dotted" w:sz="4" w:space="0" w:color="auto"/>
              <w:bottom w:val="single" w:sz="12" w:space="0" w:color="auto"/>
            </w:tcBorders>
            <w:shd w:val="clear" w:color="auto" w:fill="auto"/>
            <w:vAlign w:val="center"/>
            <w:hideMark/>
          </w:tcPr>
          <w:p w14:paraId="7E110A0A"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140</w:t>
            </w:r>
          </w:p>
        </w:tc>
        <w:tc>
          <w:tcPr>
            <w:tcW w:w="567" w:type="pct"/>
            <w:tcBorders>
              <w:top w:val="dotted" w:sz="4" w:space="0" w:color="auto"/>
              <w:bottom w:val="single" w:sz="12" w:space="0" w:color="auto"/>
            </w:tcBorders>
            <w:shd w:val="clear" w:color="auto" w:fill="auto"/>
            <w:noWrap/>
            <w:vAlign w:val="center"/>
            <w:hideMark/>
          </w:tcPr>
          <w:p w14:paraId="6EBB2115"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140</w:t>
            </w:r>
          </w:p>
        </w:tc>
        <w:tc>
          <w:tcPr>
            <w:tcW w:w="425" w:type="pct"/>
            <w:tcBorders>
              <w:top w:val="dotted" w:sz="4" w:space="0" w:color="auto"/>
              <w:bottom w:val="single" w:sz="12" w:space="0" w:color="auto"/>
            </w:tcBorders>
            <w:shd w:val="clear" w:color="auto" w:fill="auto"/>
            <w:vAlign w:val="center"/>
            <w:hideMark/>
          </w:tcPr>
          <w:p w14:paraId="1BF121C9"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64</w:t>
            </w:r>
          </w:p>
        </w:tc>
        <w:tc>
          <w:tcPr>
            <w:tcW w:w="567" w:type="pct"/>
            <w:tcBorders>
              <w:top w:val="dotted" w:sz="4" w:space="0" w:color="auto"/>
              <w:bottom w:val="single" w:sz="12" w:space="0" w:color="auto"/>
            </w:tcBorders>
            <w:shd w:val="clear" w:color="auto" w:fill="auto"/>
            <w:noWrap/>
            <w:vAlign w:val="center"/>
            <w:hideMark/>
          </w:tcPr>
          <w:p w14:paraId="0CA9D8F1"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80</w:t>
            </w:r>
          </w:p>
        </w:tc>
        <w:tc>
          <w:tcPr>
            <w:tcW w:w="515" w:type="pct"/>
            <w:tcBorders>
              <w:top w:val="dotted" w:sz="4" w:space="0" w:color="auto"/>
              <w:bottom w:val="single" w:sz="12" w:space="0" w:color="auto"/>
            </w:tcBorders>
            <w:shd w:val="clear" w:color="auto" w:fill="auto"/>
            <w:vAlign w:val="center"/>
            <w:hideMark/>
          </w:tcPr>
          <w:p w14:paraId="6AF43C83"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140</w:t>
            </w:r>
          </w:p>
        </w:tc>
        <w:tc>
          <w:tcPr>
            <w:tcW w:w="567" w:type="pct"/>
            <w:tcBorders>
              <w:top w:val="dotted" w:sz="4" w:space="0" w:color="auto"/>
              <w:bottom w:val="single" w:sz="12" w:space="0" w:color="auto"/>
            </w:tcBorders>
            <w:shd w:val="clear" w:color="auto" w:fill="auto"/>
            <w:noWrap/>
            <w:vAlign w:val="center"/>
            <w:hideMark/>
          </w:tcPr>
          <w:p w14:paraId="36C258D0"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200</w:t>
            </w:r>
          </w:p>
        </w:tc>
      </w:tr>
      <w:tr w:rsidR="00241ABA" w:rsidRPr="008B7B9E" w14:paraId="101C35CD" w14:textId="77777777" w:rsidTr="00FA734C">
        <w:trPr>
          <w:trHeight w:val="660"/>
        </w:trPr>
        <w:tc>
          <w:tcPr>
            <w:tcW w:w="225" w:type="pct"/>
            <w:vMerge/>
            <w:tcBorders>
              <w:right w:val="single" w:sz="12" w:space="0" w:color="auto"/>
            </w:tcBorders>
            <w:vAlign w:val="center"/>
            <w:hideMark/>
          </w:tcPr>
          <w:p w14:paraId="23FFAEBF"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225" w:type="pct"/>
            <w:vMerge w:val="restart"/>
            <w:tcBorders>
              <w:top w:val="single" w:sz="12" w:space="0" w:color="auto"/>
              <w:left w:val="single" w:sz="12" w:space="0" w:color="auto"/>
              <w:bottom w:val="dotted" w:sz="4" w:space="0" w:color="auto"/>
            </w:tcBorders>
            <w:shd w:val="clear" w:color="auto" w:fill="auto"/>
            <w:textDirection w:val="tbRl"/>
            <w:vAlign w:val="center"/>
            <w:hideMark/>
          </w:tcPr>
          <w:p w14:paraId="22DFA9AF"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Zona B</w:t>
            </w:r>
          </w:p>
        </w:tc>
        <w:tc>
          <w:tcPr>
            <w:tcW w:w="595" w:type="pct"/>
            <w:vMerge w:val="restart"/>
            <w:tcBorders>
              <w:top w:val="single" w:sz="12" w:space="0" w:color="auto"/>
              <w:bottom w:val="dotted" w:sz="4" w:space="0" w:color="auto"/>
            </w:tcBorders>
            <w:shd w:val="clear" w:color="auto" w:fill="auto"/>
            <w:vAlign w:val="center"/>
            <w:hideMark/>
          </w:tcPr>
          <w:p w14:paraId="797D5F4F"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Mollaj, Bulgarec qendër, Voskopojë,</w:t>
            </w:r>
          </w:p>
          <w:p w14:paraId="59BE5781"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Vithkuq, Bulgarec,</w:t>
            </w:r>
          </w:p>
          <w:p w14:paraId="762FC8CD"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Drenove</w:t>
            </w:r>
          </w:p>
        </w:tc>
        <w:tc>
          <w:tcPr>
            <w:tcW w:w="819" w:type="pct"/>
            <w:tcBorders>
              <w:top w:val="single" w:sz="12" w:space="0" w:color="auto"/>
              <w:bottom w:val="dotted" w:sz="4" w:space="0" w:color="auto"/>
            </w:tcBorders>
            <w:shd w:val="clear" w:color="auto" w:fill="auto"/>
            <w:noWrap/>
            <w:vAlign w:val="center"/>
            <w:hideMark/>
          </w:tcPr>
          <w:p w14:paraId="2237519E" w14:textId="7F88970E" w:rsidR="00FA734C" w:rsidRPr="008B7B9E" w:rsidRDefault="00FA734C" w:rsidP="002F50A5">
            <w:pPr>
              <w:spacing w:after="0" w:line="240" w:lineRule="auto"/>
              <w:rPr>
                <w:rFonts w:ascii="Garamond" w:hAnsi="Garamond"/>
                <w:sz w:val="20"/>
                <w:szCs w:val="20"/>
                <w:lang w:val="sq-AL" w:eastAsia="sq-AL"/>
              </w:rPr>
            </w:pPr>
            <w:r w:rsidRPr="008B7B9E">
              <w:rPr>
                <w:rFonts w:ascii="Garamond" w:hAnsi="Garamond"/>
                <w:sz w:val="20"/>
                <w:szCs w:val="20"/>
                <w:lang w:val="sq-AL" w:eastAsia="sq-AL"/>
              </w:rPr>
              <w:t xml:space="preserve">1. Klientë </w:t>
            </w:r>
            <w:r w:rsidR="0094150C">
              <w:rPr>
                <w:rFonts w:ascii="Garamond" w:hAnsi="Garamond"/>
                <w:sz w:val="20"/>
                <w:szCs w:val="20"/>
                <w:lang w:val="sq-AL" w:eastAsia="sq-AL"/>
              </w:rPr>
              <w:t>f</w:t>
            </w:r>
            <w:r w:rsidRPr="008B7B9E">
              <w:rPr>
                <w:rFonts w:ascii="Garamond" w:hAnsi="Garamond"/>
                <w:sz w:val="20"/>
                <w:szCs w:val="20"/>
                <w:lang w:val="sq-AL" w:eastAsia="sq-AL"/>
              </w:rPr>
              <w:t>amiljarë</w:t>
            </w:r>
          </w:p>
        </w:tc>
        <w:tc>
          <w:tcPr>
            <w:tcW w:w="494" w:type="pct"/>
            <w:tcBorders>
              <w:top w:val="single" w:sz="12" w:space="0" w:color="auto"/>
              <w:bottom w:val="dotted" w:sz="4" w:space="0" w:color="auto"/>
            </w:tcBorders>
            <w:shd w:val="clear" w:color="auto" w:fill="auto"/>
            <w:vAlign w:val="center"/>
            <w:hideMark/>
          </w:tcPr>
          <w:p w14:paraId="3F42D8AA"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38/28</w:t>
            </w:r>
          </w:p>
        </w:tc>
        <w:tc>
          <w:tcPr>
            <w:tcW w:w="567" w:type="pct"/>
            <w:tcBorders>
              <w:top w:val="single" w:sz="12" w:space="0" w:color="auto"/>
              <w:bottom w:val="dotted" w:sz="4" w:space="0" w:color="auto"/>
            </w:tcBorders>
            <w:shd w:val="clear" w:color="auto" w:fill="auto"/>
            <w:noWrap/>
            <w:vAlign w:val="center"/>
            <w:hideMark/>
          </w:tcPr>
          <w:p w14:paraId="027EC96E"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50</w:t>
            </w:r>
          </w:p>
        </w:tc>
        <w:tc>
          <w:tcPr>
            <w:tcW w:w="425" w:type="pct"/>
            <w:tcBorders>
              <w:top w:val="single" w:sz="12" w:space="0" w:color="auto"/>
              <w:bottom w:val="dotted" w:sz="4" w:space="0" w:color="auto"/>
            </w:tcBorders>
            <w:shd w:val="clear" w:color="auto" w:fill="auto"/>
            <w:vAlign w:val="center"/>
            <w:hideMark/>
          </w:tcPr>
          <w:p w14:paraId="55022201"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0</w:t>
            </w:r>
          </w:p>
        </w:tc>
        <w:tc>
          <w:tcPr>
            <w:tcW w:w="567" w:type="pct"/>
            <w:tcBorders>
              <w:top w:val="single" w:sz="12" w:space="0" w:color="auto"/>
              <w:bottom w:val="dotted" w:sz="4" w:space="0" w:color="auto"/>
            </w:tcBorders>
            <w:shd w:val="clear" w:color="auto" w:fill="auto"/>
            <w:noWrap/>
            <w:vAlign w:val="center"/>
            <w:hideMark/>
          </w:tcPr>
          <w:p w14:paraId="4DDF5E2D"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20</w:t>
            </w:r>
          </w:p>
        </w:tc>
        <w:tc>
          <w:tcPr>
            <w:tcW w:w="515" w:type="pct"/>
            <w:tcBorders>
              <w:top w:val="single" w:sz="12" w:space="0" w:color="auto"/>
              <w:bottom w:val="dotted" w:sz="4" w:space="0" w:color="auto"/>
            </w:tcBorders>
            <w:shd w:val="clear" w:color="auto" w:fill="auto"/>
            <w:vAlign w:val="center"/>
            <w:hideMark/>
          </w:tcPr>
          <w:p w14:paraId="0D2CBEB7"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100</w:t>
            </w:r>
          </w:p>
        </w:tc>
        <w:tc>
          <w:tcPr>
            <w:tcW w:w="567" w:type="pct"/>
            <w:tcBorders>
              <w:top w:val="single" w:sz="12" w:space="0" w:color="auto"/>
              <w:bottom w:val="dotted" w:sz="4" w:space="0" w:color="auto"/>
            </w:tcBorders>
            <w:shd w:val="clear" w:color="auto" w:fill="auto"/>
            <w:noWrap/>
            <w:vAlign w:val="center"/>
            <w:hideMark/>
          </w:tcPr>
          <w:p w14:paraId="089D2835"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200</w:t>
            </w:r>
          </w:p>
        </w:tc>
      </w:tr>
      <w:tr w:rsidR="00241ABA" w:rsidRPr="008B7B9E" w14:paraId="7A7B7818" w14:textId="77777777" w:rsidTr="00FA734C">
        <w:trPr>
          <w:trHeight w:val="300"/>
        </w:trPr>
        <w:tc>
          <w:tcPr>
            <w:tcW w:w="225" w:type="pct"/>
            <w:vMerge/>
            <w:tcBorders>
              <w:right w:val="single" w:sz="12" w:space="0" w:color="auto"/>
            </w:tcBorders>
            <w:vAlign w:val="center"/>
            <w:hideMark/>
          </w:tcPr>
          <w:p w14:paraId="2548A3F5"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225" w:type="pct"/>
            <w:vMerge/>
            <w:tcBorders>
              <w:top w:val="dotted" w:sz="4" w:space="0" w:color="auto"/>
              <w:left w:val="single" w:sz="12" w:space="0" w:color="auto"/>
              <w:bottom w:val="dotted" w:sz="4" w:space="0" w:color="auto"/>
            </w:tcBorders>
            <w:vAlign w:val="center"/>
            <w:hideMark/>
          </w:tcPr>
          <w:p w14:paraId="6EC6C777"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595" w:type="pct"/>
            <w:vMerge/>
            <w:tcBorders>
              <w:top w:val="dotted" w:sz="4" w:space="0" w:color="auto"/>
              <w:bottom w:val="dotted" w:sz="4" w:space="0" w:color="auto"/>
            </w:tcBorders>
            <w:vAlign w:val="center"/>
            <w:hideMark/>
          </w:tcPr>
          <w:p w14:paraId="5ADF1BC9"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819" w:type="pct"/>
            <w:tcBorders>
              <w:top w:val="dotted" w:sz="4" w:space="0" w:color="auto"/>
              <w:bottom w:val="dotted" w:sz="4" w:space="0" w:color="auto"/>
            </w:tcBorders>
            <w:shd w:val="clear" w:color="auto" w:fill="auto"/>
            <w:noWrap/>
            <w:vAlign w:val="center"/>
            <w:hideMark/>
          </w:tcPr>
          <w:p w14:paraId="3C39DC17" w14:textId="1178FAD3" w:rsidR="00FA734C" w:rsidRPr="008B7B9E" w:rsidRDefault="00FA734C" w:rsidP="002F50A5">
            <w:pPr>
              <w:spacing w:after="0" w:line="240" w:lineRule="auto"/>
              <w:rPr>
                <w:rFonts w:ascii="Garamond" w:hAnsi="Garamond"/>
                <w:sz w:val="20"/>
                <w:szCs w:val="20"/>
                <w:lang w:val="sq-AL" w:eastAsia="sq-AL"/>
              </w:rPr>
            </w:pPr>
            <w:r w:rsidRPr="008B7B9E">
              <w:rPr>
                <w:rFonts w:ascii="Garamond" w:hAnsi="Garamond"/>
                <w:sz w:val="20"/>
                <w:szCs w:val="20"/>
                <w:lang w:val="sq-AL" w:eastAsia="sq-AL"/>
              </w:rPr>
              <w:t xml:space="preserve">2. Klientë </w:t>
            </w:r>
            <w:r w:rsidR="0094150C">
              <w:rPr>
                <w:rFonts w:ascii="Garamond" w:hAnsi="Garamond"/>
                <w:sz w:val="20"/>
                <w:szCs w:val="20"/>
                <w:lang w:val="sq-AL" w:eastAsia="sq-AL"/>
              </w:rPr>
              <w:t>p</w:t>
            </w:r>
            <w:r w:rsidR="0094150C" w:rsidRPr="008B7B9E">
              <w:rPr>
                <w:rFonts w:ascii="Garamond" w:hAnsi="Garamond"/>
                <w:sz w:val="20"/>
                <w:szCs w:val="20"/>
                <w:lang w:val="sq-AL" w:eastAsia="sq-AL"/>
              </w:rPr>
              <w:t>ublikë</w:t>
            </w:r>
          </w:p>
        </w:tc>
        <w:tc>
          <w:tcPr>
            <w:tcW w:w="494" w:type="pct"/>
            <w:tcBorders>
              <w:top w:val="dotted" w:sz="4" w:space="0" w:color="auto"/>
              <w:bottom w:val="dotted" w:sz="4" w:space="0" w:color="auto"/>
            </w:tcBorders>
            <w:shd w:val="clear" w:color="auto" w:fill="auto"/>
            <w:vAlign w:val="center"/>
            <w:hideMark/>
          </w:tcPr>
          <w:p w14:paraId="12BD31AE"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110</w:t>
            </w:r>
          </w:p>
        </w:tc>
        <w:tc>
          <w:tcPr>
            <w:tcW w:w="567" w:type="pct"/>
            <w:tcBorders>
              <w:top w:val="dotted" w:sz="4" w:space="0" w:color="auto"/>
              <w:bottom w:val="dotted" w:sz="4" w:space="0" w:color="auto"/>
            </w:tcBorders>
            <w:shd w:val="clear" w:color="auto" w:fill="auto"/>
            <w:noWrap/>
            <w:vAlign w:val="center"/>
            <w:hideMark/>
          </w:tcPr>
          <w:p w14:paraId="7F279315"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140</w:t>
            </w:r>
          </w:p>
        </w:tc>
        <w:tc>
          <w:tcPr>
            <w:tcW w:w="425" w:type="pct"/>
            <w:tcBorders>
              <w:top w:val="dotted" w:sz="4" w:space="0" w:color="auto"/>
              <w:bottom w:val="dotted" w:sz="4" w:space="0" w:color="auto"/>
            </w:tcBorders>
            <w:shd w:val="clear" w:color="auto" w:fill="auto"/>
            <w:vAlign w:val="center"/>
            <w:hideMark/>
          </w:tcPr>
          <w:p w14:paraId="2C4299A5"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0</w:t>
            </w:r>
          </w:p>
        </w:tc>
        <w:tc>
          <w:tcPr>
            <w:tcW w:w="567" w:type="pct"/>
            <w:tcBorders>
              <w:top w:val="dotted" w:sz="4" w:space="0" w:color="auto"/>
              <w:bottom w:val="dotted" w:sz="4" w:space="0" w:color="auto"/>
            </w:tcBorders>
            <w:shd w:val="clear" w:color="auto" w:fill="auto"/>
            <w:noWrap/>
            <w:vAlign w:val="center"/>
            <w:hideMark/>
          </w:tcPr>
          <w:p w14:paraId="120D2317"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30</w:t>
            </w:r>
          </w:p>
        </w:tc>
        <w:tc>
          <w:tcPr>
            <w:tcW w:w="515" w:type="pct"/>
            <w:tcBorders>
              <w:top w:val="dotted" w:sz="4" w:space="0" w:color="auto"/>
              <w:bottom w:val="dotted" w:sz="4" w:space="0" w:color="auto"/>
            </w:tcBorders>
            <w:shd w:val="clear" w:color="auto" w:fill="auto"/>
            <w:vAlign w:val="center"/>
            <w:hideMark/>
          </w:tcPr>
          <w:p w14:paraId="1D07DC29"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100</w:t>
            </w:r>
          </w:p>
        </w:tc>
        <w:tc>
          <w:tcPr>
            <w:tcW w:w="567" w:type="pct"/>
            <w:tcBorders>
              <w:top w:val="dotted" w:sz="4" w:space="0" w:color="auto"/>
              <w:bottom w:val="dotted" w:sz="4" w:space="0" w:color="auto"/>
            </w:tcBorders>
            <w:shd w:val="clear" w:color="auto" w:fill="auto"/>
            <w:noWrap/>
            <w:vAlign w:val="center"/>
            <w:hideMark/>
          </w:tcPr>
          <w:p w14:paraId="5195CA37"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200</w:t>
            </w:r>
          </w:p>
        </w:tc>
      </w:tr>
      <w:tr w:rsidR="00241ABA" w:rsidRPr="008B7B9E" w14:paraId="391F82D3" w14:textId="77777777" w:rsidTr="00FA734C">
        <w:trPr>
          <w:trHeight w:val="300"/>
        </w:trPr>
        <w:tc>
          <w:tcPr>
            <w:tcW w:w="225" w:type="pct"/>
            <w:vMerge/>
            <w:tcBorders>
              <w:right w:val="single" w:sz="12" w:space="0" w:color="auto"/>
            </w:tcBorders>
            <w:vAlign w:val="center"/>
            <w:hideMark/>
          </w:tcPr>
          <w:p w14:paraId="6DBB21EF"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225" w:type="pct"/>
            <w:vMerge/>
            <w:tcBorders>
              <w:top w:val="dotted" w:sz="4" w:space="0" w:color="auto"/>
              <w:left w:val="single" w:sz="12" w:space="0" w:color="auto"/>
              <w:bottom w:val="dotted" w:sz="4" w:space="0" w:color="auto"/>
            </w:tcBorders>
            <w:vAlign w:val="center"/>
            <w:hideMark/>
          </w:tcPr>
          <w:p w14:paraId="3F11B959"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595" w:type="pct"/>
            <w:vMerge/>
            <w:tcBorders>
              <w:top w:val="dotted" w:sz="4" w:space="0" w:color="auto"/>
              <w:bottom w:val="dotted" w:sz="4" w:space="0" w:color="auto"/>
            </w:tcBorders>
            <w:vAlign w:val="center"/>
            <w:hideMark/>
          </w:tcPr>
          <w:p w14:paraId="260057FC"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819" w:type="pct"/>
            <w:tcBorders>
              <w:top w:val="dotted" w:sz="4" w:space="0" w:color="auto"/>
              <w:bottom w:val="dotted" w:sz="4" w:space="0" w:color="auto"/>
            </w:tcBorders>
            <w:shd w:val="clear" w:color="auto" w:fill="auto"/>
            <w:noWrap/>
            <w:vAlign w:val="center"/>
            <w:hideMark/>
          </w:tcPr>
          <w:p w14:paraId="763C316A" w14:textId="53CD5334" w:rsidR="00FA734C" w:rsidRPr="008B7B9E" w:rsidRDefault="00FA734C" w:rsidP="002F50A5">
            <w:pPr>
              <w:spacing w:after="0" w:line="240" w:lineRule="auto"/>
              <w:rPr>
                <w:rFonts w:ascii="Garamond" w:hAnsi="Garamond"/>
                <w:sz w:val="20"/>
                <w:szCs w:val="20"/>
                <w:lang w:val="sq-AL" w:eastAsia="sq-AL"/>
              </w:rPr>
            </w:pPr>
            <w:r w:rsidRPr="008B7B9E">
              <w:rPr>
                <w:rFonts w:ascii="Garamond" w:hAnsi="Garamond"/>
                <w:sz w:val="20"/>
                <w:szCs w:val="20"/>
                <w:lang w:val="sq-AL" w:eastAsia="sq-AL"/>
              </w:rPr>
              <w:t xml:space="preserve">3. Klientë </w:t>
            </w:r>
            <w:r w:rsidR="0094150C">
              <w:rPr>
                <w:rFonts w:ascii="Garamond" w:hAnsi="Garamond"/>
                <w:sz w:val="20"/>
                <w:szCs w:val="20"/>
                <w:lang w:val="sq-AL" w:eastAsia="sq-AL"/>
              </w:rPr>
              <w:t>p</w:t>
            </w:r>
            <w:r w:rsidRPr="008B7B9E">
              <w:rPr>
                <w:rFonts w:ascii="Garamond" w:hAnsi="Garamond"/>
                <w:sz w:val="20"/>
                <w:szCs w:val="20"/>
                <w:lang w:val="sq-AL" w:eastAsia="sq-AL"/>
              </w:rPr>
              <w:t>rivat</w:t>
            </w:r>
            <w:r w:rsidR="0094150C" w:rsidRPr="008B7B9E">
              <w:rPr>
                <w:rFonts w:ascii="Garamond" w:hAnsi="Garamond"/>
                <w:sz w:val="20"/>
                <w:szCs w:val="20"/>
                <w:lang w:val="sq-AL" w:eastAsia="sq-AL"/>
              </w:rPr>
              <w:t>ë</w:t>
            </w:r>
          </w:p>
        </w:tc>
        <w:tc>
          <w:tcPr>
            <w:tcW w:w="494" w:type="pct"/>
            <w:tcBorders>
              <w:top w:val="dotted" w:sz="4" w:space="0" w:color="auto"/>
              <w:bottom w:val="dotted" w:sz="4" w:space="0" w:color="auto"/>
            </w:tcBorders>
            <w:shd w:val="clear" w:color="auto" w:fill="auto"/>
            <w:vAlign w:val="center"/>
            <w:hideMark/>
          </w:tcPr>
          <w:p w14:paraId="7E40ABA9"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100</w:t>
            </w:r>
          </w:p>
        </w:tc>
        <w:tc>
          <w:tcPr>
            <w:tcW w:w="567" w:type="pct"/>
            <w:tcBorders>
              <w:top w:val="dotted" w:sz="4" w:space="0" w:color="auto"/>
              <w:bottom w:val="dotted" w:sz="4" w:space="0" w:color="auto"/>
            </w:tcBorders>
            <w:shd w:val="clear" w:color="auto" w:fill="auto"/>
            <w:noWrap/>
            <w:vAlign w:val="center"/>
            <w:hideMark/>
          </w:tcPr>
          <w:p w14:paraId="120671DA"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140</w:t>
            </w:r>
          </w:p>
        </w:tc>
        <w:tc>
          <w:tcPr>
            <w:tcW w:w="425" w:type="pct"/>
            <w:tcBorders>
              <w:top w:val="dotted" w:sz="4" w:space="0" w:color="auto"/>
              <w:bottom w:val="dotted" w:sz="4" w:space="0" w:color="auto"/>
            </w:tcBorders>
            <w:shd w:val="clear" w:color="auto" w:fill="auto"/>
            <w:vAlign w:val="center"/>
            <w:hideMark/>
          </w:tcPr>
          <w:p w14:paraId="1C4A6AA0"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0</w:t>
            </w:r>
          </w:p>
        </w:tc>
        <w:tc>
          <w:tcPr>
            <w:tcW w:w="567" w:type="pct"/>
            <w:tcBorders>
              <w:top w:val="dotted" w:sz="4" w:space="0" w:color="auto"/>
              <w:bottom w:val="dotted" w:sz="4" w:space="0" w:color="auto"/>
            </w:tcBorders>
            <w:shd w:val="clear" w:color="auto" w:fill="auto"/>
            <w:noWrap/>
            <w:vAlign w:val="center"/>
            <w:hideMark/>
          </w:tcPr>
          <w:p w14:paraId="6DE938F7"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30</w:t>
            </w:r>
          </w:p>
        </w:tc>
        <w:tc>
          <w:tcPr>
            <w:tcW w:w="515" w:type="pct"/>
            <w:tcBorders>
              <w:top w:val="dotted" w:sz="4" w:space="0" w:color="auto"/>
              <w:bottom w:val="dotted" w:sz="4" w:space="0" w:color="auto"/>
            </w:tcBorders>
            <w:shd w:val="clear" w:color="auto" w:fill="auto"/>
            <w:vAlign w:val="center"/>
            <w:hideMark/>
          </w:tcPr>
          <w:p w14:paraId="273B4874"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100</w:t>
            </w:r>
          </w:p>
        </w:tc>
        <w:tc>
          <w:tcPr>
            <w:tcW w:w="567" w:type="pct"/>
            <w:tcBorders>
              <w:top w:val="dotted" w:sz="4" w:space="0" w:color="auto"/>
              <w:bottom w:val="dotted" w:sz="4" w:space="0" w:color="auto"/>
            </w:tcBorders>
            <w:shd w:val="clear" w:color="auto" w:fill="auto"/>
            <w:noWrap/>
            <w:vAlign w:val="center"/>
            <w:hideMark/>
          </w:tcPr>
          <w:p w14:paraId="28575333"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200</w:t>
            </w:r>
          </w:p>
        </w:tc>
      </w:tr>
      <w:tr w:rsidR="00241ABA" w:rsidRPr="008B7B9E" w14:paraId="4A84A4FC" w14:textId="77777777" w:rsidTr="00FA734C">
        <w:trPr>
          <w:trHeight w:val="300"/>
        </w:trPr>
        <w:tc>
          <w:tcPr>
            <w:tcW w:w="225" w:type="pct"/>
            <w:vMerge/>
            <w:tcBorders>
              <w:right w:val="single" w:sz="12" w:space="0" w:color="auto"/>
            </w:tcBorders>
            <w:vAlign w:val="center"/>
            <w:hideMark/>
          </w:tcPr>
          <w:p w14:paraId="08EAB471"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225" w:type="pct"/>
            <w:vMerge/>
            <w:tcBorders>
              <w:top w:val="dotted" w:sz="4" w:space="0" w:color="auto"/>
              <w:left w:val="single" w:sz="12" w:space="0" w:color="auto"/>
              <w:bottom w:val="dotted" w:sz="4" w:space="0" w:color="auto"/>
            </w:tcBorders>
            <w:vAlign w:val="center"/>
            <w:hideMark/>
          </w:tcPr>
          <w:p w14:paraId="2F191A16"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595" w:type="pct"/>
            <w:vMerge w:val="restart"/>
            <w:tcBorders>
              <w:top w:val="dotted" w:sz="4" w:space="0" w:color="auto"/>
              <w:bottom w:val="dotted" w:sz="4" w:space="0" w:color="auto"/>
            </w:tcBorders>
            <w:shd w:val="clear" w:color="auto" w:fill="auto"/>
            <w:vAlign w:val="center"/>
            <w:hideMark/>
          </w:tcPr>
          <w:p w14:paraId="710A78F5"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*Njësia  Maliq-Me matës /Zona malore &amp; fushore</w:t>
            </w:r>
          </w:p>
        </w:tc>
        <w:tc>
          <w:tcPr>
            <w:tcW w:w="819" w:type="pct"/>
            <w:tcBorders>
              <w:top w:val="dotted" w:sz="4" w:space="0" w:color="auto"/>
              <w:bottom w:val="dotted" w:sz="4" w:space="0" w:color="auto"/>
            </w:tcBorders>
            <w:shd w:val="clear" w:color="auto" w:fill="auto"/>
            <w:noWrap/>
            <w:vAlign w:val="center"/>
            <w:hideMark/>
          </w:tcPr>
          <w:p w14:paraId="39CF4D55" w14:textId="189E8EB8" w:rsidR="00FA734C" w:rsidRPr="008B7B9E" w:rsidRDefault="00FA734C" w:rsidP="002F50A5">
            <w:pPr>
              <w:spacing w:after="0" w:line="240" w:lineRule="auto"/>
              <w:rPr>
                <w:rFonts w:ascii="Garamond" w:hAnsi="Garamond"/>
                <w:sz w:val="20"/>
                <w:szCs w:val="20"/>
                <w:lang w:val="sq-AL" w:eastAsia="sq-AL"/>
              </w:rPr>
            </w:pPr>
            <w:r w:rsidRPr="008B7B9E">
              <w:rPr>
                <w:rFonts w:ascii="Garamond" w:hAnsi="Garamond"/>
                <w:sz w:val="20"/>
                <w:szCs w:val="20"/>
                <w:lang w:val="sq-AL" w:eastAsia="sq-AL"/>
              </w:rPr>
              <w:t xml:space="preserve">1. Klientë </w:t>
            </w:r>
            <w:r w:rsidR="0094150C" w:rsidRPr="008B7B9E">
              <w:rPr>
                <w:rFonts w:ascii="Garamond" w:hAnsi="Garamond"/>
                <w:sz w:val="20"/>
                <w:szCs w:val="20"/>
                <w:lang w:val="sq-AL" w:eastAsia="sq-AL"/>
              </w:rPr>
              <w:t>familjarë</w:t>
            </w:r>
          </w:p>
        </w:tc>
        <w:tc>
          <w:tcPr>
            <w:tcW w:w="494" w:type="pct"/>
            <w:tcBorders>
              <w:top w:val="dotted" w:sz="4" w:space="0" w:color="auto"/>
              <w:bottom w:val="dotted" w:sz="4" w:space="0" w:color="auto"/>
            </w:tcBorders>
            <w:shd w:val="clear" w:color="auto" w:fill="auto"/>
            <w:vAlign w:val="center"/>
            <w:hideMark/>
          </w:tcPr>
          <w:p w14:paraId="60D6994F"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45/22.5</w:t>
            </w:r>
          </w:p>
        </w:tc>
        <w:tc>
          <w:tcPr>
            <w:tcW w:w="567" w:type="pct"/>
            <w:tcBorders>
              <w:top w:val="dotted" w:sz="4" w:space="0" w:color="auto"/>
              <w:bottom w:val="dotted" w:sz="4" w:space="0" w:color="auto"/>
            </w:tcBorders>
            <w:shd w:val="clear" w:color="auto" w:fill="auto"/>
            <w:noWrap/>
            <w:vAlign w:val="center"/>
            <w:hideMark/>
          </w:tcPr>
          <w:p w14:paraId="23C446F7"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50</w:t>
            </w:r>
          </w:p>
        </w:tc>
        <w:tc>
          <w:tcPr>
            <w:tcW w:w="425" w:type="pct"/>
            <w:tcBorders>
              <w:top w:val="dotted" w:sz="4" w:space="0" w:color="auto"/>
              <w:bottom w:val="dotted" w:sz="4" w:space="0" w:color="auto"/>
            </w:tcBorders>
            <w:shd w:val="clear" w:color="auto" w:fill="auto"/>
            <w:vAlign w:val="center"/>
            <w:hideMark/>
          </w:tcPr>
          <w:p w14:paraId="3BE32E59"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50/0</w:t>
            </w:r>
          </w:p>
        </w:tc>
        <w:tc>
          <w:tcPr>
            <w:tcW w:w="567" w:type="pct"/>
            <w:tcBorders>
              <w:top w:val="dotted" w:sz="4" w:space="0" w:color="auto"/>
              <w:bottom w:val="dotted" w:sz="4" w:space="0" w:color="auto"/>
            </w:tcBorders>
            <w:shd w:val="clear" w:color="auto" w:fill="auto"/>
            <w:noWrap/>
            <w:vAlign w:val="center"/>
            <w:hideMark/>
          </w:tcPr>
          <w:p w14:paraId="1575E427"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20</w:t>
            </w:r>
          </w:p>
        </w:tc>
        <w:tc>
          <w:tcPr>
            <w:tcW w:w="515" w:type="pct"/>
            <w:tcBorders>
              <w:top w:val="dotted" w:sz="4" w:space="0" w:color="auto"/>
              <w:bottom w:val="dotted" w:sz="4" w:space="0" w:color="auto"/>
            </w:tcBorders>
            <w:shd w:val="clear" w:color="auto" w:fill="auto"/>
            <w:vAlign w:val="center"/>
            <w:hideMark/>
          </w:tcPr>
          <w:p w14:paraId="66BE5B25"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54/27</w:t>
            </w:r>
          </w:p>
        </w:tc>
        <w:tc>
          <w:tcPr>
            <w:tcW w:w="567" w:type="pct"/>
            <w:tcBorders>
              <w:top w:val="dotted" w:sz="4" w:space="0" w:color="auto"/>
              <w:bottom w:val="dotted" w:sz="4" w:space="0" w:color="auto"/>
            </w:tcBorders>
            <w:shd w:val="clear" w:color="auto" w:fill="auto"/>
            <w:noWrap/>
            <w:vAlign w:val="center"/>
            <w:hideMark/>
          </w:tcPr>
          <w:p w14:paraId="2FBB9660"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200</w:t>
            </w:r>
          </w:p>
        </w:tc>
      </w:tr>
      <w:tr w:rsidR="00241ABA" w:rsidRPr="008B7B9E" w14:paraId="5D1956CA" w14:textId="77777777" w:rsidTr="00FA734C">
        <w:trPr>
          <w:trHeight w:val="300"/>
        </w:trPr>
        <w:tc>
          <w:tcPr>
            <w:tcW w:w="225" w:type="pct"/>
            <w:vMerge/>
            <w:tcBorders>
              <w:right w:val="single" w:sz="12" w:space="0" w:color="auto"/>
            </w:tcBorders>
            <w:vAlign w:val="center"/>
            <w:hideMark/>
          </w:tcPr>
          <w:p w14:paraId="5DBA35A8"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225" w:type="pct"/>
            <w:vMerge/>
            <w:tcBorders>
              <w:top w:val="dotted" w:sz="4" w:space="0" w:color="auto"/>
              <w:left w:val="single" w:sz="12" w:space="0" w:color="auto"/>
              <w:bottom w:val="dotted" w:sz="4" w:space="0" w:color="auto"/>
            </w:tcBorders>
            <w:vAlign w:val="center"/>
            <w:hideMark/>
          </w:tcPr>
          <w:p w14:paraId="4BA94D44"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595" w:type="pct"/>
            <w:vMerge/>
            <w:tcBorders>
              <w:top w:val="dotted" w:sz="4" w:space="0" w:color="auto"/>
              <w:bottom w:val="dotted" w:sz="4" w:space="0" w:color="auto"/>
            </w:tcBorders>
            <w:vAlign w:val="center"/>
            <w:hideMark/>
          </w:tcPr>
          <w:p w14:paraId="3905FE5F"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819" w:type="pct"/>
            <w:tcBorders>
              <w:top w:val="dotted" w:sz="4" w:space="0" w:color="auto"/>
              <w:bottom w:val="dotted" w:sz="4" w:space="0" w:color="auto"/>
            </w:tcBorders>
            <w:shd w:val="clear" w:color="auto" w:fill="auto"/>
            <w:noWrap/>
            <w:vAlign w:val="center"/>
            <w:hideMark/>
          </w:tcPr>
          <w:p w14:paraId="35FC6618" w14:textId="759F2AE1" w:rsidR="00FA734C" w:rsidRPr="008B7B9E" w:rsidRDefault="00FA734C" w:rsidP="002F50A5">
            <w:pPr>
              <w:spacing w:after="0" w:line="240" w:lineRule="auto"/>
              <w:rPr>
                <w:rFonts w:ascii="Garamond" w:hAnsi="Garamond"/>
                <w:sz w:val="20"/>
                <w:szCs w:val="20"/>
                <w:lang w:val="sq-AL" w:eastAsia="sq-AL"/>
              </w:rPr>
            </w:pPr>
            <w:r w:rsidRPr="008B7B9E">
              <w:rPr>
                <w:rFonts w:ascii="Garamond" w:hAnsi="Garamond"/>
                <w:sz w:val="20"/>
                <w:szCs w:val="20"/>
                <w:lang w:val="sq-AL" w:eastAsia="sq-AL"/>
              </w:rPr>
              <w:t xml:space="preserve">2. Klientë </w:t>
            </w:r>
            <w:r w:rsidR="0094150C">
              <w:rPr>
                <w:rFonts w:ascii="Garamond" w:hAnsi="Garamond"/>
                <w:sz w:val="20"/>
                <w:szCs w:val="20"/>
                <w:lang w:val="sq-AL" w:eastAsia="sq-AL"/>
              </w:rPr>
              <w:t>p</w:t>
            </w:r>
            <w:r w:rsidR="0094150C" w:rsidRPr="008B7B9E">
              <w:rPr>
                <w:rFonts w:ascii="Garamond" w:hAnsi="Garamond"/>
                <w:sz w:val="20"/>
                <w:szCs w:val="20"/>
                <w:lang w:val="sq-AL" w:eastAsia="sq-AL"/>
              </w:rPr>
              <w:t>ublikë</w:t>
            </w:r>
          </w:p>
        </w:tc>
        <w:tc>
          <w:tcPr>
            <w:tcW w:w="494" w:type="pct"/>
            <w:tcBorders>
              <w:top w:val="dotted" w:sz="4" w:space="0" w:color="auto"/>
              <w:bottom w:val="dotted" w:sz="4" w:space="0" w:color="auto"/>
            </w:tcBorders>
            <w:shd w:val="clear" w:color="auto" w:fill="auto"/>
            <w:vAlign w:val="center"/>
            <w:hideMark/>
          </w:tcPr>
          <w:p w14:paraId="2EE5698E"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100</w:t>
            </w:r>
          </w:p>
        </w:tc>
        <w:tc>
          <w:tcPr>
            <w:tcW w:w="567" w:type="pct"/>
            <w:tcBorders>
              <w:top w:val="dotted" w:sz="4" w:space="0" w:color="auto"/>
              <w:bottom w:val="dotted" w:sz="4" w:space="0" w:color="auto"/>
            </w:tcBorders>
            <w:shd w:val="clear" w:color="auto" w:fill="auto"/>
            <w:noWrap/>
            <w:vAlign w:val="center"/>
            <w:hideMark/>
          </w:tcPr>
          <w:p w14:paraId="320F4753"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140</w:t>
            </w:r>
          </w:p>
        </w:tc>
        <w:tc>
          <w:tcPr>
            <w:tcW w:w="425" w:type="pct"/>
            <w:tcBorders>
              <w:top w:val="dotted" w:sz="4" w:space="0" w:color="auto"/>
              <w:bottom w:val="dotted" w:sz="4" w:space="0" w:color="auto"/>
            </w:tcBorders>
            <w:shd w:val="clear" w:color="auto" w:fill="auto"/>
            <w:vAlign w:val="center"/>
            <w:hideMark/>
          </w:tcPr>
          <w:p w14:paraId="0F3013B9"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50/0</w:t>
            </w:r>
          </w:p>
        </w:tc>
        <w:tc>
          <w:tcPr>
            <w:tcW w:w="567" w:type="pct"/>
            <w:tcBorders>
              <w:top w:val="dotted" w:sz="4" w:space="0" w:color="auto"/>
              <w:bottom w:val="dotted" w:sz="4" w:space="0" w:color="auto"/>
            </w:tcBorders>
            <w:shd w:val="clear" w:color="auto" w:fill="auto"/>
            <w:noWrap/>
            <w:vAlign w:val="center"/>
            <w:hideMark/>
          </w:tcPr>
          <w:p w14:paraId="42714825"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30</w:t>
            </w:r>
          </w:p>
        </w:tc>
        <w:tc>
          <w:tcPr>
            <w:tcW w:w="515" w:type="pct"/>
            <w:tcBorders>
              <w:top w:val="dotted" w:sz="4" w:space="0" w:color="auto"/>
              <w:bottom w:val="dotted" w:sz="4" w:space="0" w:color="auto"/>
            </w:tcBorders>
            <w:shd w:val="clear" w:color="auto" w:fill="auto"/>
            <w:vAlign w:val="center"/>
            <w:hideMark/>
          </w:tcPr>
          <w:p w14:paraId="0EE9862A"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54</w:t>
            </w:r>
          </w:p>
        </w:tc>
        <w:tc>
          <w:tcPr>
            <w:tcW w:w="567" w:type="pct"/>
            <w:tcBorders>
              <w:top w:val="dotted" w:sz="4" w:space="0" w:color="auto"/>
              <w:bottom w:val="dotted" w:sz="4" w:space="0" w:color="auto"/>
            </w:tcBorders>
            <w:shd w:val="clear" w:color="auto" w:fill="auto"/>
            <w:noWrap/>
            <w:vAlign w:val="center"/>
            <w:hideMark/>
          </w:tcPr>
          <w:p w14:paraId="2FCCC11E"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200</w:t>
            </w:r>
          </w:p>
        </w:tc>
      </w:tr>
      <w:tr w:rsidR="00241ABA" w:rsidRPr="008B7B9E" w14:paraId="6987B8E9" w14:textId="77777777" w:rsidTr="00FA734C">
        <w:trPr>
          <w:trHeight w:val="300"/>
        </w:trPr>
        <w:tc>
          <w:tcPr>
            <w:tcW w:w="225" w:type="pct"/>
            <w:vMerge/>
            <w:tcBorders>
              <w:right w:val="single" w:sz="12" w:space="0" w:color="auto"/>
            </w:tcBorders>
            <w:vAlign w:val="center"/>
            <w:hideMark/>
          </w:tcPr>
          <w:p w14:paraId="30237ABF"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225" w:type="pct"/>
            <w:vMerge/>
            <w:tcBorders>
              <w:top w:val="dotted" w:sz="4" w:space="0" w:color="auto"/>
              <w:left w:val="single" w:sz="12" w:space="0" w:color="auto"/>
              <w:bottom w:val="dotted" w:sz="4" w:space="0" w:color="auto"/>
            </w:tcBorders>
            <w:vAlign w:val="center"/>
            <w:hideMark/>
          </w:tcPr>
          <w:p w14:paraId="5C28B26C"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595" w:type="pct"/>
            <w:vMerge/>
            <w:tcBorders>
              <w:top w:val="dotted" w:sz="4" w:space="0" w:color="auto"/>
              <w:bottom w:val="dotted" w:sz="4" w:space="0" w:color="auto"/>
            </w:tcBorders>
            <w:vAlign w:val="center"/>
            <w:hideMark/>
          </w:tcPr>
          <w:p w14:paraId="2051CC8D"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819" w:type="pct"/>
            <w:tcBorders>
              <w:top w:val="dotted" w:sz="4" w:space="0" w:color="auto"/>
              <w:bottom w:val="dotted" w:sz="4" w:space="0" w:color="auto"/>
            </w:tcBorders>
            <w:shd w:val="clear" w:color="auto" w:fill="auto"/>
            <w:noWrap/>
            <w:vAlign w:val="center"/>
            <w:hideMark/>
          </w:tcPr>
          <w:p w14:paraId="7D21059A" w14:textId="597B7807" w:rsidR="00FA734C" w:rsidRPr="008B7B9E" w:rsidRDefault="00FA734C" w:rsidP="002F50A5">
            <w:pPr>
              <w:spacing w:after="0" w:line="240" w:lineRule="auto"/>
              <w:rPr>
                <w:rFonts w:ascii="Garamond" w:hAnsi="Garamond"/>
                <w:sz w:val="20"/>
                <w:szCs w:val="20"/>
                <w:lang w:val="sq-AL" w:eastAsia="sq-AL"/>
              </w:rPr>
            </w:pPr>
            <w:r w:rsidRPr="008B7B9E">
              <w:rPr>
                <w:rFonts w:ascii="Garamond" w:hAnsi="Garamond"/>
                <w:sz w:val="20"/>
                <w:szCs w:val="20"/>
                <w:lang w:val="sq-AL" w:eastAsia="sq-AL"/>
              </w:rPr>
              <w:t xml:space="preserve">3. Klientë </w:t>
            </w:r>
            <w:r w:rsidR="0094150C" w:rsidRPr="008B7B9E">
              <w:rPr>
                <w:rFonts w:ascii="Garamond" w:hAnsi="Garamond"/>
                <w:sz w:val="20"/>
                <w:szCs w:val="20"/>
                <w:lang w:val="sq-AL" w:eastAsia="sq-AL"/>
              </w:rPr>
              <w:t>privat</w:t>
            </w:r>
            <w:r w:rsidR="0094150C">
              <w:rPr>
                <w:rFonts w:ascii="Garamond" w:hAnsi="Garamond"/>
                <w:sz w:val="20"/>
                <w:szCs w:val="20"/>
                <w:lang w:val="sq-AL" w:eastAsia="sq-AL"/>
              </w:rPr>
              <w:t>ë</w:t>
            </w:r>
          </w:p>
        </w:tc>
        <w:tc>
          <w:tcPr>
            <w:tcW w:w="494" w:type="pct"/>
            <w:tcBorders>
              <w:top w:val="dotted" w:sz="4" w:space="0" w:color="auto"/>
              <w:bottom w:val="dotted" w:sz="4" w:space="0" w:color="auto"/>
            </w:tcBorders>
            <w:shd w:val="clear" w:color="auto" w:fill="auto"/>
            <w:vAlign w:val="center"/>
            <w:hideMark/>
          </w:tcPr>
          <w:p w14:paraId="76E0D09D"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105</w:t>
            </w:r>
          </w:p>
        </w:tc>
        <w:tc>
          <w:tcPr>
            <w:tcW w:w="567" w:type="pct"/>
            <w:tcBorders>
              <w:top w:val="dotted" w:sz="4" w:space="0" w:color="auto"/>
              <w:bottom w:val="dotted" w:sz="4" w:space="0" w:color="auto"/>
            </w:tcBorders>
            <w:shd w:val="clear" w:color="auto" w:fill="auto"/>
            <w:noWrap/>
            <w:vAlign w:val="center"/>
            <w:hideMark/>
          </w:tcPr>
          <w:p w14:paraId="29B017FD"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140</w:t>
            </w:r>
          </w:p>
        </w:tc>
        <w:tc>
          <w:tcPr>
            <w:tcW w:w="425" w:type="pct"/>
            <w:tcBorders>
              <w:top w:val="dotted" w:sz="4" w:space="0" w:color="auto"/>
              <w:bottom w:val="dotted" w:sz="4" w:space="0" w:color="auto"/>
            </w:tcBorders>
            <w:shd w:val="clear" w:color="auto" w:fill="auto"/>
            <w:vAlign w:val="center"/>
            <w:hideMark/>
          </w:tcPr>
          <w:p w14:paraId="63950F9D"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50/0</w:t>
            </w:r>
          </w:p>
        </w:tc>
        <w:tc>
          <w:tcPr>
            <w:tcW w:w="567" w:type="pct"/>
            <w:tcBorders>
              <w:top w:val="dotted" w:sz="4" w:space="0" w:color="auto"/>
              <w:bottom w:val="dotted" w:sz="4" w:space="0" w:color="auto"/>
            </w:tcBorders>
            <w:shd w:val="clear" w:color="auto" w:fill="auto"/>
            <w:noWrap/>
            <w:vAlign w:val="center"/>
            <w:hideMark/>
          </w:tcPr>
          <w:p w14:paraId="6884D78B"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30</w:t>
            </w:r>
          </w:p>
        </w:tc>
        <w:tc>
          <w:tcPr>
            <w:tcW w:w="515" w:type="pct"/>
            <w:tcBorders>
              <w:top w:val="dotted" w:sz="4" w:space="0" w:color="auto"/>
              <w:bottom w:val="dotted" w:sz="4" w:space="0" w:color="auto"/>
            </w:tcBorders>
            <w:shd w:val="clear" w:color="auto" w:fill="auto"/>
            <w:vAlign w:val="center"/>
            <w:hideMark/>
          </w:tcPr>
          <w:p w14:paraId="4B4DE3B6"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54</w:t>
            </w:r>
          </w:p>
        </w:tc>
        <w:tc>
          <w:tcPr>
            <w:tcW w:w="567" w:type="pct"/>
            <w:tcBorders>
              <w:top w:val="dotted" w:sz="4" w:space="0" w:color="auto"/>
              <w:bottom w:val="dotted" w:sz="4" w:space="0" w:color="auto"/>
            </w:tcBorders>
            <w:shd w:val="clear" w:color="auto" w:fill="auto"/>
            <w:noWrap/>
            <w:vAlign w:val="center"/>
            <w:hideMark/>
          </w:tcPr>
          <w:p w14:paraId="06258C65"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200</w:t>
            </w:r>
          </w:p>
        </w:tc>
      </w:tr>
      <w:tr w:rsidR="00241ABA" w:rsidRPr="008B7B9E" w14:paraId="7C0DEB45" w14:textId="77777777" w:rsidTr="00FA734C">
        <w:trPr>
          <w:trHeight w:val="300"/>
        </w:trPr>
        <w:tc>
          <w:tcPr>
            <w:tcW w:w="225" w:type="pct"/>
            <w:vMerge/>
            <w:tcBorders>
              <w:right w:val="single" w:sz="12" w:space="0" w:color="auto"/>
            </w:tcBorders>
            <w:vAlign w:val="center"/>
            <w:hideMark/>
          </w:tcPr>
          <w:p w14:paraId="16CDA1A8"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225" w:type="pct"/>
            <w:vMerge/>
            <w:tcBorders>
              <w:top w:val="dotted" w:sz="4" w:space="0" w:color="auto"/>
              <w:left w:val="single" w:sz="12" w:space="0" w:color="auto"/>
              <w:bottom w:val="dotted" w:sz="4" w:space="0" w:color="auto"/>
            </w:tcBorders>
            <w:vAlign w:val="center"/>
            <w:hideMark/>
          </w:tcPr>
          <w:p w14:paraId="69BF69CB"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595" w:type="pct"/>
            <w:vMerge w:val="restart"/>
            <w:tcBorders>
              <w:top w:val="dotted" w:sz="4" w:space="0" w:color="auto"/>
              <w:bottom w:val="dotted" w:sz="4" w:space="0" w:color="auto"/>
            </w:tcBorders>
            <w:shd w:val="clear" w:color="auto" w:fill="auto"/>
            <w:vAlign w:val="center"/>
            <w:hideMark/>
          </w:tcPr>
          <w:p w14:paraId="6F4A80B0"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*Njësia  Maliq-Pa matës aforfe/Zona malore &amp; fushore</w:t>
            </w:r>
          </w:p>
        </w:tc>
        <w:tc>
          <w:tcPr>
            <w:tcW w:w="819" w:type="pct"/>
            <w:tcBorders>
              <w:top w:val="dotted" w:sz="4" w:space="0" w:color="auto"/>
              <w:bottom w:val="dotted" w:sz="4" w:space="0" w:color="auto"/>
            </w:tcBorders>
            <w:shd w:val="clear" w:color="auto" w:fill="auto"/>
            <w:noWrap/>
            <w:vAlign w:val="center"/>
            <w:hideMark/>
          </w:tcPr>
          <w:p w14:paraId="1837C804" w14:textId="729892F7" w:rsidR="00FA734C" w:rsidRPr="008B7B9E" w:rsidRDefault="00FA734C" w:rsidP="002F50A5">
            <w:pPr>
              <w:spacing w:after="0" w:line="240" w:lineRule="auto"/>
              <w:rPr>
                <w:rFonts w:ascii="Garamond" w:hAnsi="Garamond"/>
                <w:sz w:val="20"/>
                <w:szCs w:val="20"/>
                <w:lang w:val="sq-AL" w:eastAsia="sq-AL"/>
              </w:rPr>
            </w:pPr>
            <w:r w:rsidRPr="008B7B9E">
              <w:rPr>
                <w:rFonts w:ascii="Garamond" w:hAnsi="Garamond"/>
                <w:sz w:val="20"/>
                <w:szCs w:val="20"/>
                <w:lang w:val="sq-AL" w:eastAsia="sq-AL"/>
              </w:rPr>
              <w:t xml:space="preserve">1. Klientë </w:t>
            </w:r>
            <w:r w:rsidR="0094150C">
              <w:rPr>
                <w:rFonts w:ascii="Garamond" w:hAnsi="Garamond"/>
                <w:sz w:val="20"/>
                <w:szCs w:val="20"/>
                <w:lang w:val="sq-AL" w:eastAsia="sq-AL"/>
              </w:rPr>
              <w:t>f</w:t>
            </w:r>
            <w:r w:rsidRPr="008B7B9E">
              <w:rPr>
                <w:rFonts w:ascii="Garamond" w:hAnsi="Garamond"/>
                <w:sz w:val="20"/>
                <w:szCs w:val="20"/>
                <w:lang w:val="sq-AL" w:eastAsia="sq-AL"/>
              </w:rPr>
              <w:t>amiljarë</w:t>
            </w:r>
          </w:p>
        </w:tc>
        <w:tc>
          <w:tcPr>
            <w:tcW w:w="494" w:type="pct"/>
            <w:vMerge w:val="restart"/>
            <w:tcBorders>
              <w:top w:val="dotted" w:sz="4" w:space="0" w:color="auto"/>
              <w:bottom w:val="dotted" w:sz="4" w:space="0" w:color="auto"/>
            </w:tcBorders>
            <w:shd w:val="clear" w:color="auto" w:fill="auto"/>
            <w:vAlign w:val="center"/>
            <w:hideMark/>
          </w:tcPr>
          <w:p w14:paraId="2F010078"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450/225 (lek/muaj)</w:t>
            </w:r>
          </w:p>
        </w:tc>
        <w:tc>
          <w:tcPr>
            <w:tcW w:w="567" w:type="pct"/>
            <w:tcBorders>
              <w:top w:val="dotted" w:sz="4" w:space="0" w:color="auto"/>
              <w:bottom w:val="dotted" w:sz="4" w:space="0" w:color="auto"/>
            </w:tcBorders>
            <w:shd w:val="clear" w:color="auto" w:fill="auto"/>
            <w:noWrap/>
            <w:vAlign w:val="center"/>
            <w:hideMark/>
          </w:tcPr>
          <w:p w14:paraId="547BCC37"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50</w:t>
            </w:r>
          </w:p>
        </w:tc>
        <w:tc>
          <w:tcPr>
            <w:tcW w:w="425" w:type="pct"/>
            <w:tcBorders>
              <w:top w:val="dotted" w:sz="4" w:space="0" w:color="auto"/>
              <w:bottom w:val="dotted" w:sz="4" w:space="0" w:color="auto"/>
            </w:tcBorders>
            <w:shd w:val="clear" w:color="auto" w:fill="auto"/>
            <w:vAlign w:val="center"/>
            <w:hideMark/>
          </w:tcPr>
          <w:p w14:paraId="2C5644E8"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50/0</w:t>
            </w:r>
          </w:p>
        </w:tc>
        <w:tc>
          <w:tcPr>
            <w:tcW w:w="567" w:type="pct"/>
            <w:tcBorders>
              <w:top w:val="dotted" w:sz="4" w:space="0" w:color="auto"/>
              <w:bottom w:val="dotted" w:sz="4" w:space="0" w:color="auto"/>
            </w:tcBorders>
            <w:shd w:val="clear" w:color="auto" w:fill="auto"/>
            <w:noWrap/>
            <w:vAlign w:val="center"/>
            <w:hideMark/>
          </w:tcPr>
          <w:p w14:paraId="049E337B"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20</w:t>
            </w:r>
          </w:p>
        </w:tc>
        <w:tc>
          <w:tcPr>
            <w:tcW w:w="515" w:type="pct"/>
            <w:tcBorders>
              <w:top w:val="dotted" w:sz="4" w:space="0" w:color="auto"/>
              <w:bottom w:val="dotted" w:sz="4" w:space="0" w:color="auto"/>
            </w:tcBorders>
            <w:shd w:val="clear" w:color="auto" w:fill="auto"/>
            <w:vAlign w:val="center"/>
            <w:hideMark/>
          </w:tcPr>
          <w:p w14:paraId="442995D4"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54/27</w:t>
            </w:r>
          </w:p>
        </w:tc>
        <w:tc>
          <w:tcPr>
            <w:tcW w:w="567" w:type="pct"/>
            <w:tcBorders>
              <w:top w:val="dotted" w:sz="4" w:space="0" w:color="auto"/>
              <w:bottom w:val="dotted" w:sz="4" w:space="0" w:color="auto"/>
            </w:tcBorders>
            <w:shd w:val="clear" w:color="auto" w:fill="auto"/>
            <w:noWrap/>
            <w:vAlign w:val="center"/>
            <w:hideMark/>
          </w:tcPr>
          <w:p w14:paraId="0A65BCF0"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200</w:t>
            </w:r>
          </w:p>
        </w:tc>
      </w:tr>
      <w:tr w:rsidR="00241ABA" w:rsidRPr="008B7B9E" w14:paraId="0AF4E2A7" w14:textId="77777777" w:rsidTr="00FA734C">
        <w:trPr>
          <w:trHeight w:val="300"/>
        </w:trPr>
        <w:tc>
          <w:tcPr>
            <w:tcW w:w="225" w:type="pct"/>
            <w:vMerge/>
            <w:tcBorders>
              <w:right w:val="single" w:sz="12" w:space="0" w:color="auto"/>
            </w:tcBorders>
            <w:vAlign w:val="center"/>
            <w:hideMark/>
          </w:tcPr>
          <w:p w14:paraId="3D07BD16"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225" w:type="pct"/>
            <w:vMerge/>
            <w:tcBorders>
              <w:top w:val="dotted" w:sz="4" w:space="0" w:color="auto"/>
              <w:left w:val="single" w:sz="12" w:space="0" w:color="auto"/>
              <w:bottom w:val="dotted" w:sz="4" w:space="0" w:color="auto"/>
            </w:tcBorders>
            <w:vAlign w:val="center"/>
            <w:hideMark/>
          </w:tcPr>
          <w:p w14:paraId="6CEDDB1E"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595" w:type="pct"/>
            <w:vMerge/>
            <w:tcBorders>
              <w:top w:val="dotted" w:sz="4" w:space="0" w:color="auto"/>
              <w:bottom w:val="dotted" w:sz="4" w:space="0" w:color="auto"/>
            </w:tcBorders>
            <w:vAlign w:val="center"/>
            <w:hideMark/>
          </w:tcPr>
          <w:p w14:paraId="7BFBFDD7"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819" w:type="pct"/>
            <w:tcBorders>
              <w:top w:val="dotted" w:sz="4" w:space="0" w:color="auto"/>
              <w:bottom w:val="dotted" w:sz="4" w:space="0" w:color="auto"/>
            </w:tcBorders>
            <w:shd w:val="clear" w:color="auto" w:fill="auto"/>
            <w:noWrap/>
            <w:vAlign w:val="center"/>
            <w:hideMark/>
          </w:tcPr>
          <w:p w14:paraId="0D460956" w14:textId="24480AF0" w:rsidR="00FA734C" w:rsidRPr="008B7B9E" w:rsidRDefault="00FA734C" w:rsidP="002F50A5">
            <w:pPr>
              <w:spacing w:after="0" w:line="240" w:lineRule="auto"/>
              <w:rPr>
                <w:rFonts w:ascii="Garamond" w:hAnsi="Garamond"/>
                <w:sz w:val="20"/>
                <w:szCs w:val="20"/>
                <w:lang w:val="sq-AL" w:eastAsia="sq-AL"/>
              </w:rPr>
            </w:pPr>
            <w:r w:rsidRPr="008B7B9E">
              <w:rPr>
                <w:rFonts w:ascii="Garamond" w:hAnsi="Garamond"/>
                <w:sz w:val="20"/>
                <w:szCs w:val="20"/>
                <w:lang w:val="sq-AL" w:eastAsia="sq-AL"/>
              </w:rPr>
              <w:t xml:space="preserve">2. Klientë </w:t>
            </w:r>
            <w:r w:rsidR="0094150C">
              <w:rPr>
                <w:rFonts w:ascii="Garamond" w:hAnsi="Garamond"/>
                <w:sz w:val="20"/>
                <w:szCs w:val="20"/>
                <w:lang w:val="sq-AL" w:eastAsia="sq-AL"/>
              </w:rPr>
              <w:t>p</w:t>
            </w:r>
            <w:r w:rsidR="0094150C" w:rsidRPr="008B7B9E">
              <w:rPr>
                <w:rFonts w:ascii="Garamond" w:hAnsi="Garamond"/>
                <w:sz w:val="20"/>
                <w:szCs w:val="20"/>
                <w:lang w:val="sq-AL" w:eastAsia="sq-AL"/>
              </w:rPr>
              <w:t>ublikë</w:t>
            </w:r>
          </w:p>
        </w:tc>
        <w:tc>
          <w:tcPr>
            <w:tcW w:w="494" w:type="pct"/>
            <w:vMerge/>
            <w:tcBorders>
              <w:top w:val="dotted" w:sz="4" w:space="0" w:color="auto"/>
              <w:bottom w:val="dotted" w:sz="4" w:space="0" w:color="auto"/>
            </w:tcBorders>
            <w:vAlign w:val="center"/>
            <w:hideMark/>
          </w:tcPr>
          <w:p w14:paraId="52E0CED4" w14:textId="77777777" w:rsidR="00FA734C" w:rsidRPr="008B7B9E" w:rsidRDefault="00FA734C" w:rsidP="002F50A5">
            <w:pPr>
              <w:spacing w:after="0" w:line="240" w:lineRule="auto"/>
              <w:jc w:val="center"/>
              <w:rPr>
                <w:rFonts w:ascii="Garamond" w:hAnsi="Garamond"/>
                <w:sz w:val="20"/>
                <w:szCs w:val="20"/>
                <w:lang w:val="sq-AL" w:eastAsia="sq-AL"/>
              </w:rPr>
            </w:pPr>
          </w:p>
        </w:tc>
        <w:tc>
          <w:tcPr>
            <w:tcW w:w="567" w:type="pct"/>
            <w:tcBorders>
              <w:top w:val="dotted" w:sz="4" w:space="0" w:color="auto"/>
              <w:bottom w:val="dotted" w:sz="4" w:space="0" w:color="auto"/>
            </w:tcBorders>
            <w:shd w:val="clear" w:color="auto" w:fill="auto"/>
            <w:noWrap/>
            <w:vAlign w:val="center"/>
            <w:hideMark/>
          </w:tcPr>
          <w:p w14:paraId="156B89C3"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140</w:t>
            </w:r>
          </w:p>
        </w:tc>
        <w:tc>
          <w:tcPr>
            <w:tcW w:w="425" w:type="pct"/>
            <w:tcBorders>
              <w:top w:val="dotted" w:sz="4" w:space="0" w:color="auto"/>
              <w:bottom w:val="dotted" w:sz="4" w:space="0" w:color="auto"/>
            </w:tcBorders>
            <w:shd w:val="clear" w:color="auto" w:fill="auto"/>
            <w:vAlign w:val="center"/>
            <w:hideMark/>
          </w:tcPr>
          <w:p w14:paraId="5990C326"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0</w:t>
            </w:r>
          </w:p>
        </w:tc>
        <w:tc>
          <w:tcPr>
            <w:tcW w:w="567" w:type="pct"/>
            <w:tcBorders>
              <w:top w:val="dotted" w:sz="4" w:space="0" w:color="auto"/>
              <w:bottom w:val="dotted" w:sz="4" w:space="0" w:color="auto"/>
            </w:tcBorders>
            <w:shd w:val="clear" w:color="auto" w:fill="auto"/>
            <w:noWrap/>
            <w:vAlign w:val="center"/>
            <w:hideMark/>
          </w:tcPr>
          <w:p w14:paraId="219B6352"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30</w:t>
            </w:r>
          </w:p>
        </w:tc>
        <w:tc>
          <w:tcPr>
            <w:tcW w:w="515" w:type="pct"/>
            <w:tcBorders>
              <w:top w:val="dotted" w:sz="4" w:space="0" w:color="auto"/>
              <w:bottom w:val="dotted" w:sz="4" w:space="0" w:color="auto"/>
            </w:tcBorders>
            <w:shd w:val="clear" w:color="auto" w:fill="auto"/>
            <w:vAlign w:val="center"/>
            <w:hideMark/>
          </w:tcPr>
          <w:p w14:paraId="613E0473"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0</w:t>
            </w:r>
          </w:p>
        </w:tc>
        <w:tc>
          <w:tcPr>
            <w:tcW w:w="567" w:type="pct"/>
            <w:tcBorders>
              <w:top w:val="dotted" w:sz="4" w:space="0" w:color="auto"/>
              <w:bottom w:val="dotted" w:sz="4" w:space="0" w:color="auto"/>
            </w:tcBorders>
            <w:shd w:val="clear" w:color="auto" w:fill="auto"/>
            <w:noWrap/>
            <w:vAlign w:val="center"/>
            <w:hideMark/>
          </w:tcPr>
          <w:p w14:paraId="233D8A71"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200</w:t>
            </w:r>
          </w:p>
        </w:tc>
      </w:tr>
      <w:tr w:rsidR="00241ABA" w:rsidRPr="008B7B9E" w14:paraId="17BDE9DA" w14:textId="77777777" w:rsidTr="00FA734C">
        <w:trPr>
          <w:trHeight w:val="300"/>
        </w:trPr>
        <w:tc>
          <w:tcPr>
            <w:tcW w:w="225" w:type="pct"/>
            <w:vMerge/>
            <w:tcBorders>
              <w:right w:val="single" w:sz="12" w:space="0" w:color="auto"/>
            </w:tcBorders>
            <w:vAlign w:val="center"/>
            <w:hideMark/>
          </w:tcPr>
          <w:p w14:paraId="6FA7CCB9"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225" w:type="pct"/>
            <w:vMerge/>
            <w:tcBorders>
              <w:top w:val="dotted" w:sz="4" w:space="0" w:color="auto"/>
              <w:left w:val="single" w:sz="12" w:space="0" w:color="auto"/>
              <w:bottom w:val="dotted" w:sz="4" w:space="0" w:color="auto"/>
            </w:tcBorders>
            <w:vAlign w:val="center"/>
            <w:hideMark/>
          </w:tcPr>
          <w:p w14:paraId="1365CDEB"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595" w:type="pct"/>
            <w:vMerge/>
            <w:tcBorders>
              <w:top w:val="dotted" w:sz="4" w:space="0" w:color="auto"/>
              <w:bottom w:val="dotted" w:sz="4" w:space="0" w:color="auto"/>
            </w:tcBorders>
            <w:vAlign w:val="center"/>
            <w:hideMark/>
          </w:tcPr>
          <w:p w14:paraId="43997BD3"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819" w:type="pct"/>
            <w:tcBorders>
              <w:top w:val="dotted" w:sz="4" w:space="0" w:color="auto"/>
              <w:bottom w:val="dotted" w:sz="4" w:space="0" w:color="auto"/>
            </w:tcBorders>
            <w:shd w:val="clear" w:color="auto" w:fill="auto"/>
            <w:noWrap/>
            <w:vAlign w:val="center"/>
            <w:hideMark/>
          </w:tcPr>
          <w:p w14:paraId="7230241E" w14:textId="6E62593F" w:rsidR="00FA734C" w:rsidRPr="008B7B9E" w:rsidRDefault="00FA734C" w:rsidP="002F50A5">
            <w:pPr>
              <w:spacing w:after="0" w:line="240" w:lineRule="auto"/>
              <w:rPr>
                <w:rFonts w:ascii="Garamond" w:hAnsi="Garamond"/>
                <w:sz w:val="20"/>
                <w:szCs w:val="20"/>
                <w:lang w:val="sq-AL" w:eastAsia="sq-AL"/>
              </w:rPr>
            </w:pPr>
            <w:r w:rsidRPr="008B7B9E">
              <w:rPr>
                <w:rFonts w:ascii="Garamond" w:hAnsi="Garamond"/>
                <w:sz w:val="20"/>
                <w:szCs w:val="20"/>
                <w:lang w:val="sq-AL" w:eastAsia="sq-AL"/>
              </w:rPr>
              <w:t xml:space="preserve">3. Klientë </w:t>
            </w:r>
            <w:r w:rsidR="002F244C">
              <w:rPr>
                <w:rFonts w:ascii="Garamond" w:hAnsi="Garamond"/>
                <w:sz w:val="20"/>
                <w:szCs w:val="20"/>
                <w:lang w:val="sq-AL" w:eastAsia="sq-AL"/>
              </w:rPr>
              <w:t>p</w:t>
            </w:r>
            <w:r w:rsidRPr="008B7B9E">
              <w:rPr>
                <w:rFonts w:ascii="Garamond" w:hAnsi="Garamond"/>
                <w:sz w:val="20"/>
                <w:szCs w:val="20"/>
                <w:lang w:val="sq-AL" w:eastAsia="sq-AL"/>
              </w:rPr>
              <w:t>rivat</w:t>
            </w:r>
            <w:r w:rsidR="002F244C" w:rsidRPr="008B7B9E">
              <w:rPr>
                <w:rFonts w:ascii="Garamond" w:hAnsi="Garamond"/>
                <w:sz w:val="20"/>
                <w:szCs w:val="20"/>
                <w:lang w:val="sq-AL" w:eastAsia="sq-AL"/>
              </w:rPr>
              <w:t>ë</w:t>
            </w:r>
          </w:p>
        </w:tc>
        <w:tc>
          <w:tcPr>
            <w:tcW w:w="494" w:type="pct"/>
            <w:vMerge/>
            <w:tcBorders>
              <w:top w:val="dotted" w:sz="4" w:space="0" w:color="auto"/>
              <w:bottom w:val="dotted" w:sz="4" w:space="0" w:color="auto"/>
            </w:tcBorders>
            <w:vAlign w:val="center"/>
            <w:hideMark/>
          </w:tcPr>
          <w:p w14:paraId="3BE68444" w14:textId="77777777" w:rsidR="00FA734C" w:rsidRPr="008B7B9E" w:rsidRDefault="00FA734C" w:rsidP="002F50A5">
            <w:pPr>
              <w:spacing w:after="0" w:line="240" w:lineRule="auto"/>
              <w:jc w:val="center"/>
              <w:rPr>
                <w:rFonts w:ascii="Garamond" w:hAnsi="Garamond"/>
                <w:sz w:val="20"/>
                <w:szCs w:val="20"/>
                <w:lang w:val="sq-AL" w:eastAsia="sq-AL"/>
              </w:rPr>
            </w:pPr>
          </w:p>
        </w:tc>
        <w:tc>
          <w:tcPr>
            <w:tcW w:w="567" w:type="pct"/>
            <w:tcBorders>
              <w:top w:val="dotted" w:sz="4" w:space="0" w:color="auto"/>
              <w:bottom w:val="dotted" w:sz="4" w:space="0" w:color="auto"/>
            </w:tcBorders>
            <w:shd w:val="clear" w:color="auto" w:fill="auto"/>
            <w:noWrap/>
            <w:vAlign w:val="center"/>
            <w:hideMark/>
          </w:tcPr>
          <w:p w14:paraId="156CF7CD"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140</w:t>
            </w:r>
          </w:p>
        </w:tc>
        <w:tc>
          <w:tcPr>
            <w:tcW w:w="425" w:type="pct"/>
            <w:tcBorders>
              <w:top w:val="dotted" w:sz="4" w:space="0" w:color="auto"/>
              <w:bottom w:val="dotted" w:sz="4" w:space="0" w:color="auto"/>
            </w:tcBorders>
            <w:shd w:val="clear" w:color="auto" w:fill="auto"/>
            <w:vAlign w:val="center"/>
            <w:hideMark/>
          </w:tcPr>
          <w:p w14:paraId="106B37CF"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0</w:t>
            </w:r>
          </w:p>
        </w:tc>
        <w:tc>
          <w:tcPr>
            <w:tcW w:w="567" w:type="pct"/>
            <w:tcBorders>
              <w:top w:val="dotted" w:sz="4" w:space="0" w:color="auto"/>
              <w:bottom w:val="dotted" w:sz="4" w:space="0" w:color="auto"/>
            </w:tcBorders>
            <w:shd w:val="clear" w:color="auto" w:fill="auto"/>
            <w:noWrap/>
            <w:vAlign w:val="center"/>
            <w:hideMark/>
          </w:tcPr>
          <w:p w14:paraId="7C48CCD9"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30</w:t>
            </w:r>
          </w:p>
        </w:tc>
        <w:tc>
          <w:tcPr>
            <w:tcW w:w="515" w:type="pct"/>
            <w:tcBorders>
              <w:top w:val="dotted" w:sz="4" w:space="0" w:color="auto"/>
              <w:bottom w:val="dotted" w:sz="4" w:space="0" w:color="auto"/>
            </w:tcBorders>
            <w:shd w:val="clear" w:color="auto" w:fill="auto"/>
            <w:vAlign w:val="center"/>
            <w:hideMark/>
          </w:tcPr>
          <w:p w14:paraId="0FE79A12"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0</w:t>
            </w:r>
          </w:p>
        </w:tc>
        <w:tc>
          <w:tcPr>
            <w:tcW w:w="567" w:type="pct"/>
            <w:tcBorders>
              <w:top w:val="dotted" w:sz="4" w:space="0" w:color="auto"/>
              <w:bottom w:val="dotted" w:sz="4" w:space="0" w:color="auto"/>
            </w:tcBorders>
            <w:shd w:val="clear" w:color="auto" w:fill="auto"/>
            <w:noWrap/>
            <w:vAlign w:val="center"/>
            <w:hideMark/>
          </w:tcPr>
          <w:p w14:paraId="430E541E"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200</w:t>
            </w:r>
          </w:p>
        </w:tc>
      </w:tr>
      <w:tr w:rsidR="00241ABA" w:rsidRPr="008B7B9E" w14:paraId="6C624830" w14:textId="77777777" w:rsidTr="00FA734C">
        <w:trPr>
          <w:trHeight w:val="300"/>
        </w:trPr>
        <w:tc>
          <w:tcPr>
            <w:tcW w:w="225" w:type="pct"/>
            <w:vMerge/>
            <w:tcBorders>
              <w:right w:val="single" w:sz="12" w:space="0" w:color="auto"/>
            </w:tcBorders>
            <w:vAlign w:val="center"/>
            <w:hideMark/>
          </w:tcPr>
          <w:p w14:paraId="6BC119B3"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225" w:type="pct"/>
            <w:vMerge/>
            <w:tcBorders>
              <w:top w:val="dotted" w:sz="4" w:space="0" w:color="auto"/>
              <w:left w:val="single" w:sz="12" w:space="0" w:color="auto"/>
              <w:bottom w:val="dotted" w:sz="4" w:space="0" w:color="auto"/>
            </w:tcBorders>
            <w:vAlign w:val="center"/>
            <w:hideMark/>
          </w:tcPr>
          <w:p w14:paraId="6A03C922"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595" w:type="pct"/>
            <w:vMerge w:val="restart"/>
            <w:tcBorders>
              <w:top w:val="dotted" w:sz="4" w:space="0" w:color="auto"/>
              <w:bottom w:val="dotted" w:sz="4" w:space="0" w:color="auto"/>
            </w:tcBorders>
            <w:shd w:val="clear" w:color="auto" w:fill="auto"/>
            <w:vAlign w:val="center"/>
            <w:hideMark/>
          </w:tcPr>
          <w:p w14:paraId="2E4806C7"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Njësia Devoll</w:t>
            </w:r>
          </w:p>
        </w:tc>
        <w:tc>
          <w:tcPr>
            <w:tcW w:w="819" w:type="pct"/>
            <w:tcBorders>
              <w:top w:val="dotted" w:sz="4" w:space="0" w:color="auto"/>
              <w:bottom w:val="dotted" w:sz="4" w:space="0" w:color="auto"/>
            </w:tcBorders>
            <w:shd w:val="clear" w:color="auto" w:fill="auto"/>
            <w:noWrap/>
            <w:vAlign w:val="center"/>
            <w:hideMark/>
          </w:tcPr>
          <w:p w14:paraId="1C38C993" w14:textId="751A534B" w:rsidR="00FA734C" w:rsidRPr="008B7B9E" w:rsidRDefault="00FA734C" w:rsidP="002F50A5">
            <w:pPr>
              <w:spacing w:after="0" w:line="240" w:lineRule="auto"/>
              <w:rPr>
                <w:rFonts w:ascii="Garamond" w:hAnsi="Garamond"/>
                <w:sz w:val="20"/>
                <w:szCs w:val="20"/>
                <w:lang w:val="sq-AL" w:eastAsia="sq-AL"/>
              </w:rPr>
            </w:pPr>
            <w:r w:rsidRPr="008B7B9E">
              <w:rPr>
                <w:rFonts w:ascii="Garamond" w:hAnsi="Garamond"/>
                <w:sz w:val="20"/>
                <w:szCs w:val="20"/>
                <w:lang w:val="sq-AL" w:eastAsia="sq-AL"/>
              </w:rPr>
              <w:t xml:space="preserve">1. Klientë </w:t>
            </w:r>
            <w:r w:rsidR="0094150C">
              <w:rPr>
                <w:rFonts w:ascii="Garamond" w:hAnsi="Garamond"/>
                <w:sz w:val="20"/>
                <w:szCs w:val="20"/>
                <w:lang w:val="sq-AL" w:eastAsia="sq-AL"/>
              </w:rPr>
              <w:t>f</w:t>
            </w:r>
            <w:r w:rsidRPr="008B7B9E">
              <w:rPr>
                <w:rFonts w:ascii="Garamond" w:hAnsi="Garamond"/>
                <w:sz w:val="20"/>
                <w:szCs w:val="20"/>
                <w:lang w:val="sq-AL" w:eastAsia="sq-AL"/>
              </w:rPr>
              <w:t>amiljarë</w:t>
            </w:r>
          </w:p>
        </w:tc>
        <w:tc>
          <w:tcPr>
            <w:tcW w:w="494" w:type="pct"/>
            <w:tcBorders>
              <w:top w:val="dotted" w:sz="4" w:space="0" w:color="auto"/>
              <w:bottom w:val="dotted" w:sz="4" w:space="0" w:color="auto"/>
            </w:tcBorders>
            <w:shd w:val="clear" w:color="auto" w:fill="auto"/>
            <w:noWrap/>
            <w:vAlign w:val="center"/>
            <w:hideMark/>
          </w:tcPr>
          <w:p w14:paraId="4999D89B"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38</w:t>
            </w:r>
          </w:p>
        </w:tc>
        <w:tc>
          <w:tcPr>
            <w:tcW w:w="567" w:type="pct"/>
            <w:tcBorders>
              <w:top w:val="dotted" w:sz="4" w:space="0" w:color="auto"/>
              <w:bottom w:val="dotted" w:sz="4" w:space="0" w:color="auto"/>
            </w:tcBorders>
            <w:shd w:val="clear" w:color="auto" w:fill="auto"/>
            <w:noWrap/>
            <w:vAlign w:val="center"/>
            <w:hideMark/>
          </w:tcPr>
          <w:p w14:paraId="2E1781BC"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50</w:t>
            </w:r>
          </w:p>
        </w:tc>
        <w:tc>
          <w:tcPr>
            <w:tcW w:w="425" w:type="pct"/>
            <w:tcBorders>
              <w:top w:val="dotted" w:sz="4" w:space="0" w:color="auto"/>
              <w:bottom w:val="dotted" w:sz="4" w:space="0" w:color="auto"/>
            </w:tcBorders>
            <w:shd w:val="clear" w:color="auto" w:fill="auto"/>
            <w:vAlign w:val="center"/>
            <w:hideMark/>
          </w:tcPr>
          <w:p w14:paraId="56D8D174"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0</w:t>
            </w:r>
          </w:p>
        </w:tc>
        <w:tc>
          <w:tcPr>
            <w:tcW w:w="567" w:type="pct"/>
            <w:tcBorders>
              <w:top w:val="dotted" w:sz="4" w:space="0" w:color="auto"/>
              <w:bottom w:val="dotted" w:sz="4" w:space="0" w:color="auto"/>
            </w:tcBorders>
            <w:shd w:val="clear" w:color="auto" w:fill="auto"/>
            <w:noWrap/>
            <w:vAlign w:val="center"/>
            <w:hideMark/>
          </w:tcPr>
          <w:p w14:paraId="56E825E8"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20</w:t>
            </w:r>
          </w:p>
        </w:tc>
        <w:tc>
          <w:tcPr>
            <w:tcW w:w="515" w:type="pct"/>
            <w:tcBorders>
              <w:top w:val="dotted" w:sz="4" w:space="0" w:color="auto"/>
              <w:bottom w:val="dotted" w:sz="4" w:space="0" w:color="auto"/>
            </w:tcBorders>
            <w:shd w:val="clear" w:color="auto" w:fill="auto"/>
            <w:vAlign w:val="center"/>
            <w:hideMark/>
          </w:tcPr>
          <w:p w14:paraId="23031C29"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50</w:t>
            </w:r>
          </w:p>
        </w:tc>
        <w:tc>
          <w:tcPr>
            <w:tcW w:w="567" w:type="pct"/>
            <w:tcBorders>
              <w:top w:val="dotted" w:sz="4" w:space="0" w:color="auto"/>
              <w:bottom w:val="dotted" w:sz="4" w:space="0" w:color="auto"/>
            </w:tcBorders>
            <w:shd w:val="clear" w:color="auto" w:fill="auto"/>
            <w:noWrap/>
            <w:vAlign w:val="center"/>
            <w:hideMark/>
          </w:tcPr>
          <w:p w14:paraId="495C136E"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200</w:t>
            </w:r>
          </w:p>
        </w:tc>
      </w:tr>
      <w:tr w:rsidR="00241ABA" w:rsidRPr="008B7B9E" w14:paraId="1E7A4F0C" w14:textId="77777777" w:rsidTr="00FA734C">
        <w:trPr>
          <w:trHeight w:val="300"/>
        </w:trPr>
        <w:tc>
          <w:tcPr>
            <w:tcW w:w="225" w:type="pct"/>
            <w:vMerge/>
            <w:tcBorders>
              <w:right w:val="single" w:sz="12" w:space="0" w:color="auto"/>
            </w:tcBorders>
            <w:vAlign w:val="center"/>
            <w:hideMark/>
          </w:tcPr>
          <w:p w14:paraId="1178427D"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225" w:type="pct"/>
            <w:vMerge/>
            <w:tcBorders>
              <w:top w:val="dotted" w:sz="4" w:space="0" w:color="auto"/>
              <w:left w:val="single" w:sz="12" w:space="0" w:color="auto"/>
              <w:bottom w:val="dotted" w:sz="4" w:space="0" w:color="auto"/>
            </w:tcBorders>
            <w:vAlign w:val="center"/>
            <w:hideMark/>
          </w:tcPr>
          <w:p w14:paraId="4D9B825C"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595" w:type="pct"/>
            <w:vMerge/>
            <w:tcBorders>
              <w:top w:val="dotted" w:sz="4" w:space="0" w:color="auto"/>
              <w:bottom w:val="dotted" w:sz="4" w:space="0" w:color="auto"/>
            </w:tcBorders>
            <w:vAlign w:val="center"/>
            <w:hideMark/>
          </w:tcPr>
          <w:p w14:paraId="61E4F22A"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819" w:type="pct"/>
            <w:tcBorders>
              <w:top w:val="dotted" w:sz="4" w:space="0" w:color="auto"/>
              <w:bottom w:val="dotted" w:sz="4" w:space="0" w:color="auto"/>
            </w:tcBorders>
            <w:shd w:val="clear" w:color="auto" w:fill="auto"/>
            <w:noWrap/>
            <w:vAlign w:val="center"/>
            <w:hideMark/>
          </w:tcPr>
          <w:p w14:paraId="272B20EE" w14:textId="5AEFFA2A" w:rsidR="00FA734C" w:rsidRPr="008B7B9E" w:rsidRDefault="00FA734C" w:rsidP="002F50A5">
            <w:pPr>
              <w:spacing w:after="0" w:line="240" w:lineRule="auto"/>
              <w:rPr>
                <w:rFonts w:ascii="Garamond" w:hAnsi="Garamond"/>
                <w:sz w:val="20"/>
                <w:szCs w:val="20"/>
                <w:lang w:val="sq-AL" w:eastAsia="sq-AL"/>
              </w:rPr>
            </w:pPr>
            <w:r w:rsidRPr="008B7B9E">
              <w:rPr>
                <w:rFonts w:ascii="Garamond" w:hAnsi="Garamond"/>
                <w:sz w:val="20"/>
                <w:szCs w:val="20"/>
                <w:lang w:val="sq-AL" w:eastAsia="sq-AL"/>
              </w:rPr>
              <w:t xml:space="preserve">2. Klientë </w:t>
            </w:r>
            <w:r w:rsidR="0094150C">
              <w:rPr>
                <w:rFonts w:ascii="Garamond" w:hAnsi="Garamond"/>
                <w:sz w:val="20"/>
                <w:szCs w:val="20"/>
                <w:lang w:val="sq-AL" w:eastAsia="sq-AL"/>
              </w:rPr>
              <w:t>p</w:t>
            </w:r>
            <w:r w:rsidR="0094150C" w:rsidRPr="008B7B9E">
              <w:rPr>
                <w:rFonts w:ascii="Garamond" w:hAnsi="Garamond"/>
                <w:sz w:val="20"/>
                <w:szCs w:val="20"/>
                <w:lang w:val="sq-AL" w:eastAsia="sq-AL"/>
              </w:rPr>
              <w:t>ublikë</w:t>
            </w:r>
          </w:p>
        </w:tc>
        <w:tc>
          <w:tcPr>
            <w:tcW w:w="494" w:type="pct"/>
            <w:tcBorders>
              <w:top w:val="dotted" w:sz="4" w:space="0" w:color="auto"/>
              <w:bottom w:val="dotted" w:sz="4" w:space="0" w:color="auto"/>
            </w:tcBorders>
            <w:shd w:val="clear" w:color="auto" w:fill="auto"/>
            <w:noWrap/>
            <w:vAlign w:val="center"/>
            <w:hideMark/>
          </w:tcPr>
          <w:p w14:paraId="3C9B24FA"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100</w:t>
            </w:r>
          </w:p>
        </w:tc>
        <w:tc>
          <w:tcPr>
            <w:tcW w:w="567" w:type="pct"/>
            <w:tcBorders>
              <w:top w:val="dotted" w:sz="4" w:space="0" w:color="auto"/>
              <w:bottom w:val="dotted" w:sz="4" w:space="0" w:color="auto"/>
            </w:tcBorders>
            <w:shd w:val="clear" w:color="auto" w:fill="auto"/>
            <w:noWrap/>
            <w:vAlign w:val="center"/>
            <w:hideMark/>
          </w:tcPr>
          <w:p w14:paraId="26E64E7B"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140</w:t>
            </w:r>
          </w:p>
        </w:tc>
        <w:tc>
          <w:tcPr>
            <w:tcW w:w="425" w:type="pct"/>
            <w:tcBorders>
              <w:top w:val="dotted" w:sz="4" w:space="0" w:color="auto"/>
              <w:bottom w:val="dotted" w:sz="4" w:space="0" w:color="auto"/>
            </w:tcBorders>
            <w:shd w:val="clear" w:color="auto" w:fill="auto"/>
            <w:vAlign w:val="center"/>
            <w:hideMark/>
          </w:tcPr>
          <w:p w14:paraId="6C5D9F58"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0</w:t>
            </w:r>
          </w:p>
        </w:tc>
        <w:tc>
          <w:tcPr>
            <w:tcW w:w="567" w:type="pct"/>
            <w:tcBorders>
              <w:top w:val="dotted" w:sz="4" w:space="0" w:color="auto"/>
              <w:bottom w:val="dotted" w:sz="4" w:space="0" w:color="auto"/>
            </w:tcBorders>
            <w:shd w:val="clear" w:color="auto" w:fill="auto"/>
            <w:noWrap/>
            <w:vAlign w:val="center"/>
            <w:hideMark/>
          </w:tcPr>
          <w:p w14:paraId="5EB6EAED"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30</w:t>
            </w:r>
          </w:p>
        </w:tc>
        <w:tc>
          <w:tcPr>
            <w:tcW w:w="515" w:type="pct"/>
            <w:tcBorders>
              <w:top w:val="dotted" w:sz="4" w:space="0" w:color="auto"/>
              <w:bottom w:val="dotted" w:sz="4" w:space="0" w:color="auto"/>
            </w:tcBorders>
            <w:shd w:val="clear" w:color="auto" w:fill="auto"/>
            <w:vAlign w:val="center"/>
            <w:hideMark/>
          </w:tcPr>
          <w:p w14:paraId="2A5F7EF5"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50</w:t>
            </w:r>
          </w:p>
        </w:tc>
        <w:tc>
          <w:tcPr>
            <w:tcW w:w="567" w:type="pct"/>
            <w:tcBorders>
              <w:top w:val="dotted" w:sz="4" w:space="0" w:color="auto"/>
              <w:bottom w:val="dotted" w:sz="4" w:space="0" w:color="auto"/>
            </w:tcBorders>
            <w:shd w:val="clear" w:color="auto" w:fill="auto"/>
            <w:noWrap/>
            <w:vAlign w:val="center"/>
            <w:hideMark/>
          </w:tcPr>
          <w:p w14:paraId="2C965652"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200</w:t>
            </w:r>
          </w:p>
        </w:tc>
      </w:tr>
      <w:tr w:rsidR="00241ABA" w:rsidRPr="008B7B9E" w14:paraId="7A22CDEF" w14:textId="77777777" w:rsidTr="00FA734C">
        <w:trPr>
          <w:trHeight w:val="300"/>
        </w:trPr>
        <w:tc>
          <w:tcPr>
            <w:tcW w:w="225" w:type="pct"/>
            <w:vMerge/>
            <w:tcBorders>
              <w:right w:val="single" w:sz="12" w:space="0" w:color="auto"/>
            </w:tcBorders>
            <w:vAlign w:val="center"/>
            <w:hideMark/>
          </w:tcPr>
          <w:p w14:paraId="55374F3B"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225" w:type="pct"/>
            <w:vMerge/>
            <w:tcBorders>
              <w:top w:val="dotted" w:sz="4" w:space="0" w:color="auto"/>
              <w:left w:val="single" w:sz="12" w:space="0" w:color="auto"/>
              <w:bottom w:val="dotted" w:sz="4" w:space="0" w:color="auto"/>
            </w:tcBorders>
            <w:vAlign w:val="center"/>
            <w:hideMark/>
          </w:tcPr>
          <w:p w14:paraId="45E77C66"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595" w:type="pct"/>
            <w:vMerge/>
            <w:tcBorders>
              <w:top w:val="dotted" w:sz="4" w:space="0" w:color="auto"/>
              <w:bottom w:val="dotted" w:sz="4" w:space="0" w:color="auto"/>
            </w:tcBorders>
            <w:vAlign w:val="center"/>
            <w:hideMark/>
          </w:tcPr>
          <w:p w14:paraId="5C9C3975"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819" w:type="pct"/>
            <w:tcBorders>
              <w:top w:val="dotted" w:sz="4" w:space="0" w:color="auto"/>
              <w:bottom w:val="dotted" w:sz="4" w:space="0" w:color="auto"/>
            </w:tcBorders>
            <w:shd w:val="clear" w:color="auto" w:fill="auto"/>
            <w:noWrap/>
            <w:vAlign w:val="center"/>
            <w:hideMark/>
          </w:tcPr>
          <w:p w14:paraId="705526A0" w14:textId="6D1B2DE9" w:rsidR="00FA734C" w:rsidRPr="008B7B9E" w:rsidRDefault="00FA734C" w:rsidP="002F50A5">
            <w:pPr>
              <w:spacing w:after="0" w:line="240" w:lineRule="auto"/>
              <w:rPr>
                <w:rFonts w:ascii="Garamond" w:hAnsi="Garamond"/>
                <w:sz w:val="20"/>
                <w:szCs w:val="20"/>
                <w:lang w:val="sq-AL" w:eastAsia="sq-AL"/>
              </w:rPr>
            </w:pPr>
            <w:r w:rsidRPr="008B7B9E">
              <w:rPr>
                <w:rFonts w:ascii="Garamond" w:hAnsi="Garamond"/>
                <w:sz w:val="20"/>
                <w:szCs w:val="20"/>
                <w:lang w:val="sq-AL" w:eastAsia="sq-AL"/>
              </w:rPr>
              <w:t xml:space="preserve">3. Klientë </w:t>
            </w:r>
            <w:r w:rsidR="002F244C">
              <w:rPr>
                <w:rFonts w:ascii="Garamond" w:hAnsi="Garamond"/>
                <w:sz w:val="20"/>
                <w:szCs w:val="20"/>
                <w:lang w:val="sq-AL" w:eastAsia="sq-AL"/>
              </w:rPr>
              <w:t>p</w:t>
            </w:r>
            <w:r w:rsidRPr="008B7B9E">
              <w:rPr>
                <w:rFonts w:ascii="Garamond" w:hAnsi="Garamond"/>
                <w:sz w:val="20"/>
                <w:szCs w:val="20"/>
                <w:lang w:val="sq-AL" w:eastAsia="sq-AL"/>
              </w:rPr>
              <w:t>rivat</w:t>
            </w:r>
            <w:r w:rsidR="002F244C" w:rsidRPr="008B7B9E">
              <w:rPr>
                <w:rFonts w:ascii="Garamond" w:hAnsi="Garamond"/>
                <w:sz w:val="20"/>
                <w:szCs w:val="20"/>
                <w:lang w:val="sq-AL" w:eastAsia="sq-AL"/>
              </w:rPr>
              <w:t>ë</w:t>
            </w:r>
          </w:p>
        </w:tc>
        <w:tc>
          <w:tcPr>
            <w:tcW w:w="494" w:type="pct"/>
            <w:tcBorders>
              <w:top w:val="dotted" w:sz="4" w:space="0" w:color="auto"/>
              <w:bottom w:val="dotted" w:sz="4" w:space="0" w:color="auto"/>
            </w:tcBorders>
            <w:shd w:val="clear" w:color="auto" w:fill="auto"/>
            <w:noWrap/>
            <w:vAlign w:val="center"/>
            <w:hideMark/>
          </w:tcPr>
          <w:p w14:paraId="0DB7C243"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110</w:t>
            </w:r>
          </w:p>
        </w:tc>
        <w:tc>
          <w:tcPr>
            <w:tcW w:w="567" w:type="pct"/>
            <w:tcBorders>
              <w:top w:val="dotted" w:sz="4" w:space="0" w:color="auto"/>
              <w:bottom w:val="dotted" w:sz="4" w:space="0" w:color="auto"/>
            </w:tcBorders>
            <w:shd w:val="clear" w:color="auto" w:fill="auto"/>
            <w:noWrap/>
            <w:vAlign w:val="center"/>
            <w:hideMark/>
          </w:tcPr>
          <w:p w14:paraId="5DA43AD0"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140</w:t>
            </w:r>
          </w:p>
        </w:tc>
        <w:tc>
          <w:tcPr>
            <w:tcW w:w="425" w:type="pct"/>
            <w:tcBorders>
              <w:top w:val="dotted" w:sz="4" w:space="0" w:color="auto"/>
              <w:bottom w:val="dotted" w:sz="4" w:space="0" w:color="auto"/>
            </w:tcBorders>
            <w:shd w:val="clear" w:color="auto" w:fill="auto"/>
            <w:vAlign w:val="center"/>
            <w:hideMark/>
          </w:tcPr>
          <w:p w14:paraId="0071196E"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0</w:t>
            </w:r>
          </w:p>
        </w:tc>
        <w:tc>
          <w:tcPr>
            <w:tcW w:w="567" w:type="pct"/>
            <w:tcBorders>
              <w:top w:val="dotted" w:sz="4" w:space="0" w:color="auto"/>
              <w:bottom w:val="dotted" w:sz="4" w:space="0" w:color="auto"/>
            </w:tcBorders>
            <w:shd w:val="clear" w:color="auto" w:fill="auto"/>
            <w:noWrap/>
            <w:vAlign w:val="center"/>
            <w:hideMark/>
          </w:tcPr>
          <w:p w14:paraId="0DE9389A"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30</w:t>
            </w:r>
          </w:p>
        </w:tc>
        <w:tc>
          <w:tcPr>
            <w:tcW w:w="515" w:type="pct"/>
            <w:tcBorders>
              <w:top w:val="dotted" w:sz="4" w:space="0" w:color="auto"/>
              <w:bottom w:val="dotted" w:sz="4" w:space="0" w:color="auto"/>
            </w:tcBorders>
            <w:shd w:val="clear" w:color="auto" w:fill="auto"/>
            <w:vAlign w:val="center"/>
            <w:hideMark/>
          </w:tcPr>
          <w:p w14:paraId="472D22CB"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50</w:t>
            </w:r>
          </w:p>
        </w:tc>
        <w:tc>
          <w:tcPr>
            <w:tcW w:w="567" w:type="pct"/>
            <w:tcBorders>
              <w:top w:val="dotted" w:sz="4" w:space="0" w:color="auto"/>
              <w:bottom w:val="dotted" w:sz="4" w:space="0" w:color="auto"/>
            </w:tcBorders>
            <w:shd w:val="clear" w:color="auto" w:fill="auto"/>
            <w:noWrap/>
            <w:vAlign w:val="center"/>
            <w:hideMark/>
          </w:tcPr>
          <w:p w14:paraId="299CA997"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200</w:t>
            </w:r>
          </w:p>
        </w:tc>
      </w:tr>
      <w:tr w:rsidR="00241ABA" w:rsidRPr="008B7B9E" w14:paraId="2FA4825D" w14:textId="77777777" w:rsidTr="00FA734C">
        <w:trPr>
          <w:trHeight w:val="300"/>
        </w:trPr>
        <w:tc>
          <w:tcPr>
            <w:tcW w:w="225" w:type="pct"/>
            <w:vMerge/>
            <w:tcBorders>
              <w:right w:val="single" w:sz="12" w:space="0" w:color="auto"/>
            </w:tcBorders>
            <w:vAlign w:val="center"/>
            <w:hideMark/>
          </w:tcPr>
          <w:p w14:paraId="24433FFD"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225" w:type="pct"/>
            <w:vMerge/>
            <w:tcBorders>
              <w:top w:val="dotted" w:sz="4" w:space="0" w:color="auto"/>
              <w:left w:val="single" w:sz="12" w:space="0" w:color="auto"/>
              <w:bottom w:val="dotted" w:sz="4" w:space="0" w:color="auto"/>
            </w:tcBorders>
            <w:vAlign w:val="center"/>
            <w:hideMark/>
          </w:tcPr>
          <w:p w14:paraId="42FA919F"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595" w:type="pct"/>
            <w:vMerge w:val="restart"/>
            <w:tcBorders>
              <w:top w:val="dotted" w:sz="4" w:space="0" w:color="auto"/>
              <w:bottom w:val="dotted" w:sz="4" w:space="0" w:color="auto"/>
            </w:tcBorders>
            <w:shd w:val="clear" w:color="auto" w:fill="auto"/>
            <w:vAlign w:val="center"/>
            <w:hideMark/>
          </w:tcPr>
          <w:p w14:paraId="21B149E5"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Njësia Kolonjë</w:t>
            </w:r>
          </w:p>
        </w:tc>
        <w:tc>
          <w:tcPr>
            <w:tcW w:w="819" w:type="pct"/>
            <w:tcBorders>
              <w:top w:val="dotted" w:sz="4" w:space="0" w:color="auto"/>
              <w:bottom w:val="dotted" w:sz="4" w:space="0" w:color="auto"/>
            </w:tcBorders>
            <w:shd w:val="clear" w:color="auto" w:fill="auto"/>
            <w:noWrap/>
            <w:vAlign w:val="center"/>
            <w:hideMark/>
          </w:tcPr>
          <w:p w14:paraId="296C9475" w14:textId="000F1BEE" w:rsidR="00FA734C" w:rsidRPr="008B7B9E" w:rsidRDefault="00FA734C" w:rsidP="002F50A5">
            <w:pPr>
              <w:spacing w:after="0" w:line="240" w:lineRule="auto"/>
              <w:rPr>
                <w:rFonts w:ascii="Garamond" w:hAnsi="Garamond"/>
                <w:sz w:val="20"/>
                <w:szCs w:val="20"/>
                <w:lang w:val="sq-AL" w:eastAsia="sq-AL"/>
              </w:rPr>
            </w:pPr>
            <w:r w:rsidRPr="008B7B9E">
              <w:rPr>
                <w:rFonts w:ascii="Garamond" w:hAnsi="Garamond"/>
                <w:sz w:val="20"/>
                <w:szCs w:val="20"/>
                <w:lang w:val="sq-AL" w:eastAsia="sq-AL"/>
              </w:rPr>
              <w:t xml:space="preserve">1. Klientë </w:t>
            </w:r>
            <w:r w:rsidR="002F244C" w:rsidRPr="008B7B9E">
              <w:rPr>
                <w:rFonts w:ascii="Garamond" w:hAnsi="Garamond"/>
                <w:sz w:val="20"/>
                <w:szCs w:val="20"/>
                <w:lang w:val="sq-AL" w:eastAsia="sq-AL"/>
              </w:rPr>
              <w:t>familjarë</w:t>
            </w:r>
          </w:p>
        </w:tc>
        <w:tc>
          <w:tcPr>
            <w:tcW w:w="494" w:type="pct"/>
            <w:tcBorders>
              <w:top w:val="dotted" w:sz="4" w:space="0" w:color="auto"/>
              <w:bottom w:val="dotted" w:sz="4" w:space="0" w:color="auto"/>
            </w:tcBorders>
            <w:shd w:val="clear" w:color="auto" w:fill="auto"/>
            <w:noWrap/>
            <w:vAlign w:val="center"/>
            <w:hideMark/>
          </w:tcPr>
          <w:p w14:paraId="4588242C"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38</w:t>
            </w:r>
          </w:p>
        </w:tc>
        <w:tc>
          <w:tcPr>
            <w:tcW w:w="567" w:type="pct"/>
            <w:tcBorders>
              <w:top w:val="dotted" w:sz="4" w:space="0" w:color="auto"/>
              <w:bottom w:val="dotted" w:sz="4" w:space="0" w:color="auto"/>
            </w:tcBorders>
            <w:shd w:val="clear" w:color="auto" w:fill="auto"/>
            <w:noWrap/>
            <w:vAlign w:val="center"/>
            <w:hideMark/>
          </w:tcPr>
          <w:p w14:paraId="12E07365"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50</w:t>
            </w:r>
          </w:p>
        </w:tc>
        <w:tc>
          <w:tcPr>
            <w:tcW w:w="425" w:type="pct"/>
            <w:tcBorders>
              <w:top w:val="dotted" w:sz="4" w:space="0" w:color="auto"/>
              <w:bottom w:val="dotted" w:sz="4" w:space="0" w:color="auto"/>
            </w:tcBorders>
            <w:shd w:val="clear" w:color="auto" w:fill="auto"/>
            <w:vAlign w:val="center"/>
            <w:hideMark/>
          </w:tcPr>
          <w:p w14:paraId="47B7A123"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10</w:t>
            </w:r>
          </w:p>
        </w:tc>
        <w:tc>
          <w:tcPr>
            <w:tcW w:w="567" w:type="pct"/>
            <w:tcBorders>
              <w:top w:val="dotted" w:sz="4" w:space="0" w:color="auto"/>
              <w:bottom w:val="dotted" w:sz="4" w:space="0" w:color="auto"/>
            </w:tcBorders>
            <w:shd w:val="clear" w:color="auto" w:fill="auto"/>
            <w:noWrap/>
            <w:vAlign w:val="center"/>
            <w:hideMark/>
          </w:tcPr>
          <w:p w14:paraId="6AADA570"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20</w:t>
            </w:r>
          </w:p>
        </w:tc>
        <w:tc>
          <w:tcPr>
            <w:tcW w:w="515" w:type="pct"/>
            <w:tcBorders>
              <w:top w:val="dotted" w:sz="4" w:space="0" w:color="auto"/>
              <w:bottom w:val="dotted" w:sz="4" w:space="0" w:color="auto"/>
            </w:tcBorders>
            <w:shd w:val="clear" w:color="auto" w:fill="auto"/>
            <w:vAlign w:val="center"/>
            <w:hideMark/>
          </w:tcPr>
          <w:p w14:paraId="22B09ED8"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100</w:t>
            </w:r>
          </w:p>
        </w:tc>
        <w:tc>
          <w:tcPr>
            <w:tcW w:w="567" w:type="pct"/>
            <w:tcBorders>
              <w:top w:val="dotted" w:sz="4" w:space="0" w:color="auto"/>
              <w:bottom w:val="dotted" w:sz="4" w:space="0" w:color="auto"/>
            </w:tcBorders>
            <w:shd w:val="clear" w:color="auto" w:fill="auto"/>
            <w:noWrap/>
            <w:vAlign w:val="center"/>
            <w:hideMark/>
          </w:tcPr>
          <w:p w14:paraId="6CCA802F"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200</w:t>
            </w:r>
          </w:p>
        </w:tc>
      </w:tr>
      <w:tr w:rsidR="00241ABA" w:rsidRPr="008B7B9E" w14:paraId="46471CBA" w14:textId="77777777" w:rsidTr="00FA734C">
        <w:trPr>
          <w:trHeight w:val="300"/>
        </w:trPr>
        <w:tc>
          <w:tcPr>
            <w:tcW w:w="225" w:type="pct"/>
            <w:vMerge/>
            <w:tcBorders>
              <w:right w:val="single" w:sz="12" w:space="0" w:color="auto"/>
            </w:tcBorders>
            <w:vAlign w:val="center"/>
            <w:hideMark/>
          </w:tcPr>
          <w:p w14:paraId="5529E3DB"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225" w:type="pct"/>
            <w:vMerge/>
            <w:tcBorders>
              <w:top w:val="dotted" w:sz="4" w:space="0" w:color="auto"/>
              <w:left w:val="single" w:sz="12" w:space="0" w:color="auto"/>
              <w:bottom w:val="dotted" w:sz="4" w:space="0" w:color="auto"/>
            </w:tcBorders>
            <w:vAlign w:val="center"/>
            <w:hideMark/>
          </w:tcPr>
          <w:p w14:paraId="431719A2"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595" w:type="pct"/>
            <w:vMerge/>
            <w:tcBorders>
              <w:top w:val="dotted" w:sz="4" w:space="0" w:color="auto"/>
              <w:bottom w:val="dotted" w:sz="4" w:space="0" w:color="auto"/>
            </w:tcBorders>
            <w:vAlign w:val="center"/>
            <w:hideMark/>
          </w:tcPr>
          <w:p w14:paraId="683F23DB"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819" w:type="pct"/>
            <w:tcBorders>
              <w:top w:val="dotted" w:sz="4" w:space="0" w:color="auto"/>
              <w:bottom w:val="dotted" w:sz="4" w:space="0" w:color="auto"/>
            </w:tcBorders>
            <w:shd w:val="clear" w:color="auto" w:fill="auto"/>
            <w:noWrap/>
            <w:vAlign w:val="center"/>
            <w:hideMark/>
          </w:tcPr>
          <w:p w14:paraId="594F77C0" w14:textId="5F341C9E" w:rsidR="00FA734C" w:rsidRPr="008B7B9E" w:rsidRDefault="00FA734C" w:rsidP="002F50A5">
            <w:pPr>
              <w:spacing w:after="0" w:line="240" w:lineRule="auto"/>
              <w:rPr>
                <w:rFonts w:ascii="Garamond" w:hAnsi="Garamond"/>
                <w:sz w:val="20"/>
                <w:szCs w:val="20"/>
                <w:lang w:val="sq-AL" w:eastAsia="sq-AL"/>
              </w:rPr>
            </w:pPr>
            <w:r w:rsidRPr="008B7B9E">
              <w:rPr>
                <w:rFonts w:ascii="Garamond" w:hAnsi="Garamond"/>
                <w:sz w:val="20"/>
                <w:szCs w:val="20"/>
                <w:lang w:val="sq-AL" w:eastAsia="sq-AL"/>
              </w:rPr>
              <w:t xml:space="preserve">2. Klientë </w:t>
            </w:r>
            <w:r w:rsidR="002F244C">
              <w:rPr>
                <w:rFonts w:ascii="Garamond" w:hAnsi="Garamond"/>
                <w:sz w:val="20"/>
                <w:szCs w:val="20"/>
                <w:lang w:val="sq-AL" w:eastAsia="sq-AL"/>
              </w:rPr>
              <w:t>p</w:t>
            </w:r>
            <w:r w:rsidR="002F244C" w:rsidRPr="008B7B9E">
              <w:rPr>
                <w:rFonts w:ascii="Garamond" w:hAnsi="Garamond"/>
                <w:sz w:val="20"/>
                <w:szCs w:val="20"/>
                <w:lang w:val="sq-AL" w:eastAsia="sq-AL"/>
              </w:rPr>
              <w:t>ublikë</w:t>
            </w:r>
          </w:p>
        </w:tc>
        <w:tc>
          <w:tcPr>
            <w:tcW w:w="494" w:type="pct"/>
            <w:tcBorders>
              <w:top w:val="dotted" w:sz="4" w:space="0" w:color="auto"/>
              <w:bottom w:val="dotted" w:sz="4" w:space="0" w:color="auto"/>
            </w:tcBorders>
            <w:shd w:val="clear" w:color="auto" w:fill="auto"/>
            <w:noWrap/>
            <w:vAlign w:val="center"/>
            <w:hideMark/>
          </w:tcPr>
          <w:p w14:paraId="58B1EFDE"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100</w:t>
            </w:r>
          </w:p>
        </w:tc>
        <w:tc>
          <w:tcPr>
            <w:tcW w:w="567" w:type="pct"/>
            <w:tcBorders>
              <w:top w:val="dotted" w:sz="4" w:space="0" w:color="auto"/>
              <w:bottom w:val="dotted" w:sz="4" w:space="0" w:color="auto"/>
            </w:tcBorders>
            <w:shd w:val="clear" w:color="auto" w:fill="auto"/>
            <w:noWrap/>
            <w:vAlign w:val="center"/>
            <w:hideMark/>
          </w:tcPr>
          <w:p w14:paraId="3D4BFFCD"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140</w:t>
            </w:r>
          </w:p>
        </w:tc>
        <w:tc>
          <w:tcPr>
            <w:tcW w:w="425" w:type="pct"/>
            <w:tcBorders>
              <w:top w:val="dotted" w:sz="4" w:space="0" w:color="auto"/>
              <w:bottom w:val="dotted" w:sz="4" w:space="0" w:color="auto"/>
            </w:tcBorders>
            <w:shd w:val="clear" w:color="auto" w:fill="auto"/>
            <w:vAlign w:val="center"/>
            <w:hideMark/>
          </w:tcPr>
          <w:p w14:paraId="27A12162"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13</w:t>
            </w:r>
          </w:p>
        </w:tc>
        <w:tc>
          <w:tcPr>
            <w:tcW w:w="567" w:type="pct"/>
            <w:tcBorders>
              <w:top w:val="dotted" w:sz="4" w:space="0" w:color="auto"/>
              <w:bottom w:val="dotted" w:sz="4" w:space="0" w:color="auto"/>
            </w:tcBorders>
            <w:shd w:val="clear" w:color="auto" w:fill="auto"/>
            <w:noWrap/>
            <w:vAlign w:val="center"/>
            <w:hideMark/>
          </w:tcPr>
          <w:p w14:paraId="6B8A7222"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30</w:t>
            </w:r>
          </w:p>
        </w:tc>
        <w:tc>
          <w:tcPr>
            <w:tcW w:w="515" w:type="pct"/>
            <w:tcBorders>
              <w:top w:val="dotted" w:sz="4" w:space="0" w:color="auto"/>
              <w:bottom w:val="dotted" w:sz="4" w:space="0" w:color="auto"/>
            </w:tcBorders>
            <w:shd w:val="clear" w:color="auto" w:fill="auto"/>
            <w:vAlign w:val="center"/>
            <w:hideMark/>
          </w:tcPr>
          <w:p w14:paraId="394971C5"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100</w:t>
            </w:r>
          </w:p>
        </w:tc>
        <w:tc>
          <w:tcPr>
            <w:tcW w:w="567" w:type="pct"/>
            <w:tcBorders>
              <w:top w:val="dotted" w:sz="4" w:space="0" w:color="auto"/>
              <w:bottom w:val="dotted" w:sz="4" w:space="0" w:color="auto"/>
            </w:tcBorders>
            <w:shd w:val="clear" w:color="auto" w:fill="auto"/>
            <w:noWrap/>
            <w:vAlign w:val="center"/>
            <w:hideMark/>
          </w:tcPr>
          <w:p w14:paraId="519E704D"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200</w:t>
            </w:r>
          </w:p>
        </w:tc>
      </w:tr>
      <w:tr w:rsidR="00241ABA" w:rsidRPr="008B7B9E" w14:paraId="4E9D8D0A" w14:textId="77777777" w:rsidTr="00FA734C">
        <w:trPr>
          <w:trHeight w:val="300"/>
        </w:trPr>
        <w:tc>
          <w:tcPr>
            <w:tcW w:w="225" w:type="pct"/>
            <w:vMerge/>
            <w:tcBorders>
              <w:right w:val="single" w:sz="12" w:space="0" w:color="auto"/>
            </w:tcBorders>
            <w:vAlign w:val="center"/>
            <w:hideMark/>
          </w:tcPr>
          <w:p w14:paraId="3125F4D9"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225" w:type="pct"/>
            <w:vMerge/>
            <w:tcBorders>
              <w:top w:val="dotted" w:sz="4" w:space="0" w:color="auto"/>
              <w:left w:val="single" w:sz="12" w:space="0" w:color="auto"/>
              <w:bottom w:val="dotted" w:sz="4" w:space="0" w:color="auto"/>
            </w:tcBorders>
            <w:vAlign w:val="center"/>
            <w:hideMark/>
          </w:tcPr>
          <w:p w14:paraId="182EE42E"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595" w:type="pct"/>
            <w:vMerge/>
            <w:tcBorders>
              <w:top w:val="dotted" w:sz="4" w:space="0" w:color="auto"/>
              <w:bottom w:val="dotted" w:sz="4" w:space="0" w:color="auto"/>
            </w:tcBorders>
            <w:vAlign w:val="center"/>
            <w:hideMark/>
          </w:tcPr>
          <w:p w14:paraId="59F466CA"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819" w:type="pct"/>
            <w:tcBorders>
              <w:top w:val="dotted" w:sz="4" w:space="0" w:color="auto"/>
              <w:bottom w:val="dotted" w:sz="4" w:space="0" w:color="auto"/>
            </w:tcBorders>
            <w:shd w:val="clear" w:color="auto" w:fill="auto"/>
            <w:noWrap/>
            <w:vAlign w:val="center"/>
            <w:hideMark/>
          </w:tcPr>
          <w:p w14:paraId="1018486D" w14:textId="5EAF3614" w:rsidR="00FA734C" w:rsidRPr="008B7B9E" w:rsidRDefault="00FA734C" w:rsidP="002F50A5">
            <w:pPr>
              <w:spacing w:after="0" w:line="240" w:lineRule="auto"/>
              <w:rPr>
                <w:rFonts w:ascii="Garamond" w:hAnsi="Garamond"/>
                <w:sz w:val="20"/>
                <w:szCs w:val="20"/>
                <w:lang w:val="sq-AL" w:eastAsia="sq-AL"/>
              </w:rPr>
            </w:pPr>
            <w:r w:rsidRPr="008B7B9E">
              <w:rPr>
                <w:rFonts w:ascii="Garamond" w:hAnsi="Garamond"/>
                <w:sz w:val="20"/>
                <w:szCs w:val="20"/>
                <w:lang w:val="sq-AL" w:eastAsia="sq-AL"/>
              </w:rPr>
              <w:t xml:space="preserve">3. Klientë </w:t>
            </w:r>
            <w:r w:rsidR="002F244C" w:rsidRPr="008B7B9E">
              <w:rPr>
                <w:rFonts w:ascii="Garamond" w:hAnsi="Garamond"/>
                <w:sz w:val="20"/>
                <w:szCs w:val="20"/>
                <w:lang w:val="sq-AL" w:eastAsia="sq-AL"/>
              </w:rPr>
              <w:t>privatë</w:t>
            </w:r>
          </w:p>
        </w:tc>
        <w:tc>
          <w:tcPr>
            <w:tcW w:w="494" w:type="pct"/>
            <w:tcBorders>
              <w:top w:val="dotted" w:sz="4" w:space="0" w:color="auto"/>
              <w:bottom w:val="dotted" w:sz="4" w:space="0" w:color="auto"/>
            </w:tcBorders>
            <w:shd w:val="clear" w:color="auto" w:fill="auto"/>
            <w:noWrap/>
            <w:vAlign w:val="center"/>
            <w:hideMark/>
          </w:tcPr>
          <w:p w14:paraId="0E9F2670"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110</w:t>
            </w:r>
          </w:p>
        </w:tc>
        <w:tc>
          <w:tcPr>
            <w:tcW w:w="567" w:type="pct"/>
            <w:tcBorders>
              <w:top w:val="dotted" w:sz="4" w:space="0" w:color="auto"/>
              <w:bottom w:val="dotted" w:sz="4" w:space="0" w:color="auto"/>
            </w:tcBorders>
            <w:shd w:val="clear" w:color="auto" w:fill="auto"/>
            <w:noWrap/>
            <w:vAlign w:val="center"/>
            <w:hideMark/>
          </w:tcPr>
          <w:p w14:paraId="0A9249F1"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140</w:t>
            </w:r>
          </w:p>
        </w:tc>
        <w:tc>
          <w:tcPr>
            <w:tcW w:w="425" w:type="pct"/>
            <w:tcBorders>
              <w:top w:val="dotted" w:sz="4" w:space="0" w:color="auto"/>
              <w:bottom w:val="dotted" w:sz="4" w:space="0" w:color="auto"/>
            </w:tcBorders>
            <w:shd w:val="clear" w:color="auto" w:fill="auto"/>
            <w:vAlign w:val="center"/>
            <w:hideMark/>
          </w:tcPr>
          <w:p w14:paraId="292B5F52"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18</w:t>
            </w:r>
          </w:p>
        </w:tc>
        <w:tc>
          <w:tcPr>
            <w:tcW w:w="567" w:type="pct"/>
            <w:tcBorders>
              <w:top w:val="dotted" w:sz="4" w:space="0" w:color="auto"/>
              <w:bottom w:val="dotted" w:sz="4" w:space="0" w:color="auto"/>
            </w:tcBorders>
            <w:shd w:val="clear" w:color="auto" w:fill="auto"/>
            <w:noWrap/>
            <w:vAlign w:val="center"/>
            <w:hideMark/>
          </w:tcPr>
          <w:p w14:paraId="7FF48C2D"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30</w:t>
            </w:r>
          </w:p>
        </w:tc>
        <w:tc>
          <w:tcPr>
            <w:tcW w:w="515" w:type="pct"/>
            <w:tcBorders>
              <w:top w:val="dotted" w:sz="4" w:space="0" w:color="auto"/>
              <w:bottom w:val="dotted" w:sz="4" w:space="0" w:color="auto"/>
            </w:tcBorders>
            <w:shd w:val="clear" w:color="auto" w:fill="auto"/>
            <w:vAlign w:val="center"/>
            <w:hideMark/>
          </w:tcPr>
          <w:p w14:paraId="63B28DCF"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100</w:t>
            </w:r>
          </w:p>
        </w:tc>
        <w:tc>
          <w:tcPr>
            <w:tcW w:w="567" w:type="pct"/>
            <w:tcBorders>
              <w:top w:val="dotted" w:sz="4" w:space="0" w:color="auto"/>
              <w:bottom w:val="dotted" w:sz="4" w:space="0" w:color="auto"/>
            </w:tcBorders>
            <w:shd w:val="clear" w:color="auto" w:fill="auto"/>
            <w:noWrap/>
            <w:vAlign w:val="center"/>
            <w:hideMark/>
          </w:tcPr>
          <w:p w14:paraId="53F73AF4"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200</w:t>
            </w:r>
          </w:p>
        </w:tc>
      </w:tr>
      <w:tr w:rsidR="00241ABA" w:rsidRPr="008B7B9E" w14:paraId="6F82951D" w14:textId="77777777" w:rsidTr="00FA734C">
        <w:trPr>
          <w:trHeight w:val="300"/>
        </w:trPr>
        <w:tc>
          <w:tcPr>
            <w:tcW w:w="225" w:type="pct"/>
            <w:vMerge/>
            <w:tcBorders>
              <w:right w:val="single" w:sz="12" w:space="0" w:color="auto"/>
            </w:tcBorders>
            <w:vAlign w:val="center"/>
            <w:hideMark/>
          </w:tcPr>
          <w:p w14:paraId="0D388FC7"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225" w:type="pct"/>
            <w:vMerge/>
            <w:tcBorders>
              <w:top w:val="dotted" w:sz="4" w:space="0" w:color="auto"/>
              <w:left w:val="single" w:sz="12" w:space="0" w:color="auto"/>
              <w:bottom w:val="dotted" w:sz="4" w:space="0" w:color="auto"/>
            </w:tcBorders>
            <w:vAlign w:val="center"/>
            <w:hideMark/>
          </w:tcPr>
          <w:p w14:paraId="4DF08249"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595" w:type="pct"/>
            <w:vMerge w:val="restart"/>
            <w:tcBorders>
              <w:top w:val="dotted" w:sz="4" w:space="0" w:color="auto"/>
              <w:bottom w:val="dotted" w:sz="4" w:space="0" w:color="auto"/>
            </w:tcBorders>
            <w:shd w:val="clear" w:color="auto" w:fill="auto"/>
            <w:vAlign w:val="center"/>
            <w:hideMark/>
          </w:tcPr>
          <w:p w14:paraId="1EC2FED1"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Njësia Pustec</w:t>
            </w:r>
          </w:p>
        </w:tc>
        <w:tc>
          <w:tcPr>
            <w:tcW w:w="819" w:type="pct"/>
            <w:tcBorders>
              <w:top w:val="dotted" w:sz="4" w:space="0" w:color="auto"/>
              <w:bottom w:val="dotted" w:sz="4" w:space="0" w:color="auto"/>
            </w:tcBorders>
            <w:shd w:val="clear" w:color="auto" w:fill="auto"/>
            <w:noWrap/>
            <w:vAlign w:val="center"/>
            <w:hideMark/>
          </w:tcPr>
          <w:p w14:paraId="39B658AA" w14:textId="4DC03390" w:rsidR="00FA734C" w:rsidRPr="008B7B9E" w:rsidRDefault="00FA734C" w:rsidP="002F50A5">
            <w:pPr>
              <w:spacing w:after="0" w:line="240" w:lineRule="auto"/>
              <w:rPr>
                <w:rFonts w:ascii="Garamond" w:hAnsi="Garamond"/>
                <w:sz w:val="20"/>
                <w:szCs w:val="20"/>
                <w:lang w:val="sq-AL" w:eastAsia="sq-AL"/>
              </w:rPr>
            </w:pPr>
            <w:r w:rsidRPr="008B7B9E">
              <w:rPr>
                <w:rFonts w:ascii="Garamond" w:hAnsi="Garamond"/>
                <w:sz w:val="20"/>
                <w:szCs w:val="20"/>
                <w:lang w:val="sq-AL" w:eastAsia="sq-AL"/>
              </w:rPr>
              <w:t xml:space="preserve">1. Klientë </w:t>
            </w:r>
            <w:r w:rsidR="002F244C" w:rsidRPr="008B7B9E">
              <w:rPr>
                <w:rFonts w:ascii="Garamond" w:hAnsi="Garamond"/>
                <w:sz w:val="20"/>
                <w:szCs w:val="20"/>
                <w:lang w:val="sq-AL" w:eastAsia="sq-AL"/>
              </w:rPr>
              <w:t>familjarë</w:t>
            </w:r>
          </w:p>
        </w:tc>
        <w:tc>
          <w:tcPr>
            <w:tcW w:w="494" w:type="pct"/>
            <w:tcBorders>
              <w:top w:val="dotted" w:sz="4" w:space="0" w:color="auto"/>
              <w:bottom w:val="dotted" w:sz="4" w:space="0" w:color="auto"/>
            </w:tcBorders>
            <w:shd w:val="clear" w:color="auto" w:fill="auto"/>
            <w:vAlign w:val="center"/>
            <w:hideMark/>
          </w:tcPr>
          <w:p w14:paraId="23744934"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50</w:t>
            </w:r>
          </w:p>
        </w:tc>
        <w:tc>
          <w:tcPr>
            <w:tcW w:w="567" w:type="pct"/>
            <w:tcBorders>
              <w:top w:val="dotted" w:sz="4" w:space="0" w:color="auto"/>
              <w:bottom w:val="dotted" w:sz="4" w:space="0" w:color="auto"/>
            </w:tcBorders>
            <w:shd w:val="clear" w:color="auto" w:fill="auto"/>
            <w:noWrap/>
            <w:vAlign w:val="center"/>
            <w:hideMark/>
          </w:tcPr>
          <w:p w14:paraId="3F290265"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50</w:t>
            </w:r>
          </w:p>
        </w:tc>
        <w:tc>
          <w:tcPr>
            <w:tcW w:w="425" w:type="pct"/>
            <w:tcBorders>
              <w:top w:val="dotted" w:sz="4" w:space="0" w:color="auto"/>
              <w:bottom w:val="dotted" w:sz="4" w:space="0" w:color="auto"/>
            </w:tcBorders>
            <w:shd w:val="clear" w:color="auto" w:fill="auto"/>
            <w:vAlign w:val="center"/>
            <w:hideMark/>
          </w:tcPr>
          <w:p w14:paraId="234DA081"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0</w:t>
            </w:r>
          </w:p>
        </w:tc>
        <w:tc>
          <w:tcPr>
            <w:tcW w:w="567" w:type="pct"/>
            <w:tcBorders>
              <w:top w:val="dotted" w:sz="4" w:space="0" w:color="auto"/>
              <w:bottom w:val="dotted" w:sz="4" w:space="0" w:color="auto"/>
            </w:tcBorders>
            <w:shd w:val="clear" w:color="auto" w:fill="auto"/>
            <w:noWrap/>
            <w:vAlign w:val="center"/>
            <w:hideMark/>
          </w:tcPr>
          <w:p w14:paraId="74133719"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20</w:t>
            </w:r>
          </w:p>
        </w:tc>
        <w:tc>
          <w:tcPr>
            <w:tcW w:w="515" w:type="pct"/>
            <w:tcBorders>
              <w:top w:val="dotted" w:sz="4" w:space="0" w:color="auto"/>
              <w:bottom w:val="dotted" w:sz="4" w:space="0" w:color="auto"/>
            </w:tcBorders>
            <w:shd w:val="clear" w:color="auto" w:fill="auto"/>
            <w:vAlign w:val="center"/>
            <w:hideMark/>
          </w:tcPr>
          <w:p w14:paraId="2035A9CD"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100</w:t>
            </w:r>
          </w:p>
        </w:tc>
        <w:tc>
          <w:tcPr>
            <w:tcW w:w="567" w:type="pct"/>
            <w:tcBorders>
              <w:top w:val="dotted" w:sz="4" w:space="0" w:color="auto"/>
              <w:bottom w:val="dotted" w:sz="4" w:space="0" w:color="auto"/>
            </w:tcBorders>
            <w:shd w:val="clear" w:color="auto" w:fill="auto"/>
            <w:noWrap/>
            <w:vAlign w:val="center"/>
            <w:hideMark/>
          </w:tcPr>
          <w:p w14:paraId="45BFF0B8"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200</w:t>
            </w:r>
          </w:p>
        </w:tc>
      </w:tr>
      <w:tr w:rsidR="00241ABA" w:rsidRPr="008B7B9E" w14:paraId="69ADE2DF" w14:textId="77777777" w:rsidTr="00FA734C">
        <w:trPr>
          <w:trHeight w:val="300"/>
        </w:trPr>
        <w:tc>
          <w:tcPr>
            <w:tcW w:w="225" w:type="pct"/>
            <w:vMerge/>
            <w:tcBorders>
              <w:right w:val="single" w:sz="12" w:space="0" w:color="auto"/>
            </w:tcBorders>
            <w:vAlign w:val="center"/>
            <w:hideMark/>
          </w:tcPr>
          <w:p w14:paraId="7F9F644E"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225" w:type="pct"/>
            <w:vMerge/>
            <w:tcBorders>
              <w:top w:val="dotted" w:sz="4" w:space="0" w:color="auto"/>
              <w:left w:val="single" w:sz="12" w:space="0" w:color="auto"/>
              <w:bottom w:val="dotted" w:sz="4" w:space="0" w:color="auto"/>
            </w:tcBorders>
            <w:vAlign w:val="center"/>
            <w:hideMark/>
          </w:tcPr>
          <w:p w14:paraId="20D7FE65"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595" w:type="pct"/>
            <w:vMerge/>
            <w:tcBorders>
              <w:top w:val="dotted" w:sz="4" w:space="0" w:color="auto"/>
              <w:bottom w:val="dotted" w:sz="4" w:space="0" w:color="auto"/>
            </w:tcBorders>
            <w:vAlign w:val="center"/>
            <w:hideMark/>
          </w:tcPr>
          <w:p w14:paraId="19473E7D"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819" w:type="pct"/>
            <w:tcBorders>
              <w:top w:val="dotted" w:sz="4" w:space="0" w:color="auto"/>
              <w:bottom w:val="dotted" w:sz="4" w:space="0" w:color="auto"/>
            </w:tcBorders>
            <w:shd w:val="clear" w:color="auto" w:fill="auto"/>
            <w:noWrap/>
            <w:vAlign w:val="center"/>
            <w:hideMark/>
          </w:tcPr>
          <w:p w14:paraId="5D34F40F" w14:textId="31433FA5" w:rsidR="00FA734C" w:rsidRPr="008B7B9E" w:rsidRDefault="00FA734C" w:rsidP="002F50A5">
            <w:pPr>
              <w:spacing w:after="0" w:line="240" w:lineRule="auto"/>
              <w:rPr>
                <w:rFonts w:ascii="Garamond" w:hAnsi="Garamond"/>
                <w:sz w:val="20"/>
                <w:szCs w:val="20"/>
                <w:lang w:val="sq-AL" w:eastAsia="sq-AL"/>
              </w:rPr>
            </w:pPr>
            <w:r w:rsidRPr="008B7B9E">
              <w:rPr>
                <w:rFonts w:ascii="Garamond" w:hAnsi="Garamond"/>
                <w:sz w:val="20"/>
                <w:szCs w:val="20"/>
                <w:lang w:val="sq-AL" w:eastAsia="sq-AL"/>
              </w:rPr>
              <w:t xml:space="preserve">2. Klientë </w:t>
            </w:r>
            <w:r w:rsidR="0094150C">
              <w:rPr>
                <w:rFonts w:ascii="Garamond" w:hAnsi="Garamond"/>
                <w:sz w:val="20"/>
                <w:szCs w:val="20"/>
                <w:lang w:val="sq-AL" w:eastAsia="sq-AL"/>
              </w:rPr>
              <w:t>p</w:t>
            </w:r>
            <w:r w:rsidR="0094150C" w:rsidRPr="008B7B9E">
              <w:rPr>
                <w:rFonts w:ascii="Garamond" w:hAnsi="Garamond"/>
                <w:sz w:val="20"/>
                <w:szCs w:val="20"/>
                <w:lang w:val="sq-AL" w:eastAsia="sq-AL"/>
              </w:rPr>
              <w:t>ublikë</w:t>
            </w:r>
          </w:p>
        </w:tc>
        <w:tc>
          <w:tcPr>
            <w:tcW w:w="494" w:type="pct"/>
            <w:tcBorders>
              <w:top w:val="dotted" w:sz="4" w:space="0" w:color="auto"/>
              <w:bottom w:val="dotted" w:sz="4" w:space="0" w:color="auto"/>
            </w:tcBorders>
            <w:shd w:val="clear" w:color="auto" w:fill="auto"/>
            <w:vAlign w:val="center"/>
            <w:hideMark/>
          </w:tcPr>
          <w:p w14:paraId="5383DB8F"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100</w:t>
            </w:r>
          </w:p>
        </w:tc>
        <w:tc>
          <w:tcPr>
            <w:tcW w:w="567" w:type="pct"/>
            <w:tcBorders>
              <w:top w:val="dotted" w:sz="4" w:space="0" w:color="auto"/>
              <w:bottom w:val="dotted" w:sz="4" w:space="0" w:color="auto"/>
            </w:tcBorders>
            <w:shd w:val="clear" w:color="auto" w:fill="auto"/>
            <w:noWrap/>
            <w:vAlign w:val="center"/>
            <w:hideMark/>
          </w:tcPr>
          <w:p w14:paraId="048ADD50"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140</w:t>
            </w:r>
          </w:p>
        </w:tc>
        <w:tc>
          <w:tcPr>
            <w:tcW w:w="425" w:type="pct"/>
            <w:tcBorders>
              <w:top w:val="dotted" w:sz="4" w:space="0" w:color="auto"/>
              <w:bottom w:val="dotted" w:sz="4" w:space="0" w:color="auto"/>
            </w:tcBorders>
            <w:shd w:val="clear" w:color="auto" w:fill="auto"/>
            <w:vAlign w:val="center"/>
            <w:hideMark/>
          </w:tcPr>
          <w:p w14:paraId="5E58E9CD"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0</w:t>
            </w:r>
          </w:p>
        </w:tc>
        <w:tc>
          <w:tcPr>
            <w:tcW w:w="567" w:type="pct"/>
            <w:tcBorders>
              <w:top w:val="dotted" w:sz="4" w:space="0" w:color="auto"/>
              <w:bottom w:val="dotted" w:sz="4" w:space="0" w:color="auto"/>
            </w:tcBorders>
            <w:shd w:val="clear" w:color="auto" w:fill="auto"/>
            <w:noWrap/>
            <w:vAlign w:val="center"/>
            <w:hideMark/>
          </w:tcPr>
          <w:p w14:paraId="140E4FF7"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30</w:t>
            </w:r>
          </w:p>
        </w:tc>
        <w:tc>
          <w:tcPr>
            <w:tcW w:w="515" w:type="pct"/>
            <w:tcBorders>
              <w:top w:val="dotted" w:sz="4" w:space="0" w:color="auto"/>
              <w:bottom w:val="dotted" w:sz="4" w:space="0" w:color="auto"/>
            </w:tcBorders>
            <w:shd w:val="clear" w:color="auto" w:fill="auto"/>
            <w:vAlign w:val="center"/>
            <w:hideMark/>
          </w:tcPr>
          <w:p w14:paraId="041E7F31"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100</w:t>
            </w:r>
          </w:p>
        </w:tc>
        <w:tc>
          <w:tcPr>
            <w:tcW w:w="567" w:type="pct"/>
            <w:tcBorders>
              <w:top w:val="dotted" w:sz="4" w:space="0" w:color="auto"/>
              <w:bottom w:val="dotted" w:sz="4" w:space="0" w:color="auto"/>
            </w:tcBorders>
            <w:shd w:val="clear" w:color="auto" w:fill="auto"/>
            <w:noWrap/>
            <w:vAlign w:val="center"/>
            <w:hideMark/>
          </w:tcPr>
          <w:p w14:paraId="210220B7"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200</w:t>
            </w:r>
          </w:p>
        </w:tc>
      </w:tr>
      <w:tr w:rsidR="00241ABA" w:rsidRPr="008B7B9E" w14:paraId="5ECA607F" w14:textId="77777777" w:rsidTr="00FA734C">
        <w:trPr>
          <w:trHeight w:val="315"/>
        </w:trPr>
        <w:tc>
          <w:tcPr>
            <w:tcW w:w="225" w:type="pct"/>
            <w:vMerge/>
            <w:tcBorders>
              <w:right w:val="single" w:sz="12" w:space="0" w:color="auto"/>
            </w:tcBorders>
            <w:vAlign w:val="center"/>
            <w:hideMark/>
          </w:tcPr>
          <w:p w14:paraId="4EE56F69"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225" w:type="pct"/>
            <w:vMerge/>
            <w:tcBorders>
              <w:top w:val="dotted" w:sz="4" w:space="0" w:color="auto"/>
              <w:left w:val="single" w:sz="12" w:space="0" w:color="auto"/>
              <w:bottom w:val="single" w:sz="18" w:space="0" w:color="auto"/>
            </w:tcBorders>
            <w:vAlign w:val="center"/>
            <w:hideMark/>
          </w:tcPr>
          <w:p w14:paraId="52EFE649"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595" w:type="pct"/>
            <w:vMerge/>
            <w:tcBorders>
              <w:top w:val="dotted" w:sz="4" w:space="0" w:color="auto"/>
              <w:bottom w:val="single" w:sz="18" w:space="0" w:color="auto"/>
            </w:tcBorders>
            <w:vAlign w:val="center"/>
            <w:hideMark/>
          </w:tcPr>
          <w:p w14:paraId="586261E0" w14:textId="77777777" w:rsidR="00FA734C" w:rsidRPr="008B7B9E" w:rsidRDefault="00FA734C" w:rsidP="002F50A5">
            <w:pPr>
              <w:spacing w:after="0" w:line="240" w:lineRule="auto"/>
              <w:jc w:val="center"/>
              <w:rPr>
                <w:rFonts w:ascii="Garamond" w:hAnsi="Garamond"/>
                <w:b/>
                <w:bCs/>
                <w:sz w:val="20"/>
                <w:szCs w:val="20"/>
                <w:lang w:val="sq-AL" w:eastAsia="sq-AL"/>
              </w:rPr>
            </w:pPr>
          </w:p>
        </w:tc>
        <w:tc>
          <w:tcPr>
            <w:tcW w:w="819" w:type="pct"/>
            <w:tcBorders>
              <w:top w:val="dotted" w:sz="4" w:space="0" w:color="auto"/>
              <w:bottom w:val="single" w:sz="18" w:space="0" w:color="auto"/>
            </w:tcBorders>
            <w:shd w:val="clear" w:color="auto" w:fill="auto"/>
            <w:noWrap/>
            <w:vAlign w:val="center"/>
            <w:hideMark/>
          </w:tcPr>
          <w:p w14:paraId="5151A2AB" w14:textId="02BA7516" w:rsidR="00FA734C" w:rsidRPr="008B7B9E" w:rsidRDefault="00FA734C" w:rsidP="002F50A5">
            <w:pPr>
              <w:spacing w:after="0" w:line="240" w:lineRule="auto"/>
              <w:rPr>
                <w:rFonts w:ascii="Garamond" w:hAnsi="Garamond"/>
                <w:sz w:val="20"/>
                <w:szCs w:val="20"/>
                <w:lang w:val="sq-AL" w:eastAsia="sq-AL"/>
              </w:rPr>
            </w:pPr>
            <w:r w:rsidRPr="008B7B9E">
              <w:rPr>
                <w:rFonts w:ascii="Garamond" w:hAnsi="Garamond"/>
                <w:sz w:val="20"/>
                <w:szCs w:val="20"/>
                <w:lang w:val="sq-AL" w:eastAsia="sq-AL"/>
              </w:rPr>
              <w:t xml:space="preserve">3. Klientë </w:t>
            </w:r>
            <w:r w:rsidR="002F244C" w:rsidRPr="008B7B9E">
              <w:rPr>
                <w:rFonts w:ascii="Garamond" w:hAnsi="Garamond"/>
                <w:sz w:val="20"/>
                <w:szCs w:val="20"/>
                <w:lang w:val="sq-AL" w:eastAsia="sq-AL"/>
              </w:rPr>
              <w:t>privatë</w:t>
            </w:r>
          </w:p>
        </w:tc>
        <w:tc>
          <w:tcPr>
            <w:tcW w:w="494" w:type="pct"/>
            <w:tcBorders>
              <w:top w:val="dotted" w:sz="4" w:space="0" w:color="auto"/>
              <w:bottom w:val="single" w:sz="18" w:space="0" w:color="auto"/>
            </w:tcBorders>
            <w:shd w:val="clear" w:color="auto" w:fill="auto"/>
            <w:vAlign w:val="center"/>
            <w:hideMark/>
          </w:tcPr>
          <w:p w14:paraId="43DA6139"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100</w:t>
            </w:r>
          </w:p>
        </w:tc>
        <w:tc>
          <w:tcPr>
            <w:tcW w:w="567" w:type="pct"/>
            <w:tcBorders>
              <w:top w:val="dotted" w:sz="4" w:space="0" w:color="auto"/>
              <w:bottom w:val="single" w:sz="18" w:space="0" w:color="auto"/>
            </w:tcBorders>
            <w:shd w:val="clear" w:color="auto" w:fill="auto"/>
            <w:noWrap/>
            <w:vAlign w:val="center"/>
            <w:hideMark/>
          </w:tcPr>
          <w:p w14:paraId="2BD09F26"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140</w:t>
            </w:r>
          </w:p>
        </w:tc>
        <w:tc>
          <w:tcPr>
            <w:tcW w:w="425" w:type="pct"/>
            <w:tcBorders>
              <w:top w:val="dotted" w:sz="4" w:space="0" w:color="auto"/>
              <w:bottom w:val="single" w:sz="18" w:space="0" w:color="auto"/>
            </w:tcBorders>
            <w:shd w:val="clear" w:color="auto" w:fill="auto"/>
            <w:vAlign w:val="center"/>
            <w:hideMark/>
          </w:tcPr>
          <w:p w14:paraId="7D764DAB"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0</w:t>
            </w:r>
          </w:p>
        </w:tc>
        <w:tc>
          <w:tcPr>
            <w:tcW w:w="567" w:type="pct"/>
            <w:tcBorders>
              <w:top w:val="dotted" w:sz="4" w:space="0" w:color="auto"/>
              <w:bottom w:val="single" w:sz="18" w:space="0" w:color="auto"/>
            </w:tcBorders>
            <w:shd w:val="clear" w:color="auto" w:fill="auto"/>
            <w:noWrap/>
            <w:vAlign w:val="center"/>
            <w:hideMark/>
          </w:tcPr>
          <w:p w14:paraId="3E8E834B"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30</w:t>
            </w:r>
          </w:p>
        </w:tc>
        <w:tc>
          <w:tcPr>
            <w:tcW w:w="515" w:type="pct"/>
            <w:tcBorders>
              <w:top w:val="dotted" w:sz="4" w:space="0" w:color="auto"/>
              <w:bottom w:val="single" w:sz="18" w:space="0" w:color="auto"/>
            </w:tcBorders>
            <w:shd w:val="clear" w:color="auto" w:fill="auto"/>
            <w:vAlign w:val="center"/>
            <w:hideMark/>
          </w:tcPr>
          <w:p w14:paraId="7C4FBCEB" w14:textId="77777777" w:rsidR="00FA734C" w:rsidRPr="008B7B9E" w:rsidRDefault="00FA734C" w:rsidP="002F50A5">
            <w:pPr>
              <w:spacing w:after="0" w:line="240" w:lineRule="auto"/>
              <w:jc w:val="center"/>
              <w:rPr>
                <w:rFonts w:ascii="Garamond" w:hAnsi="Garamond"/>
                <w:sz w:val="20"/>
                <w:szCs w:val="20"/>
                <w:lang w:val="sq-AL" w:eastAsia="sq-AL"/>
              </w:rPr>
            </w:pPr>
            <w:r w:rsidRPr="008B7B9E">
              <w:rPr>
                <w:rFonts w:ascii="Garamond" w:hAnsi="Garamond"/>
                <w:sz w:val="20"/>
                <w:szCs w:val="20"/>
                <w:lang w:val="sq-AL" w:eastAsia="sq-AL"/>
              </w:rPr>
              <w:t>100</w:t>
            </w:r>
          </w:p>
        </w:tc>
        <w:tc>
          <w:tcPr>
            <w:tcW w:w="567" w:type="pct"/>
            <w:tcBorders>
              <w:top w:val="dotted" w:sz="4" w:space="0" w:color="auto"/>
              <w:bottom w:val="single" w:sz="18" w:space="0" w:color="auto"/>
            </w:tcBorders>
            <w:shd w:val="clear" w:color="auto" w:fill="auto"/>
            <w:noWrap/>
            <w:vAlign w:val="center"/>
            <w:hideMark/>
          </w:tcPr>
          <w:p w14:paraId="1A0F7A0F" w14:textId="77777777" w:rsidR="00FA734C" w:rsidRPr="008B7B9E" w:rsidRDefault="00FA734C" w:rsidP="002F50A5">
            <w:pPr>
              <w:spacing w:after="0" w:line="240" w:lineRule="auto"/>
              <w:jc w:val="center"/>
              <w:rPr>
                <w:rFonts w:ascii="Garamond" w:hAnsi="Garamond"/>
                <w:b/>
                <w:bCs/>
                <w:sz w:val="20"/>
                <w:szCs w:val="20"/>
                <w:lang w:val="sq-AL" w:eastAsia="sq-AL"/>
              </w:rPr>
            </w:pPr>
            <w:r w:rsidRPr="008B7B9E">
              <w:rPr>
                <w:rFonts w:ascii="Garamond" w:hAnsi="Garamond"/>
                <w:b/>
                <w:bCs/>
                <w:sz w:val="20"/>
                <w:szCs w:val="20"/>
                <w:lang w:val="sq-AL" w:eastAsia="sq-AL"/>
              </w:rPr>
              <w:t>200</w:t>
            </w:r>
          </w:p>
        </w:tc>
      </w:tr>
    </w:tbl>
    <w:p w14:paraId="006734D8" w14:textId="1C8FB460" w:rsidR="00FA734C" w:rsidRPr="008B7B9E" w:rsidRDefault="00FA734C" w:rsidP="00FA734C">
      <w:pPr>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r w:rsidRPr="008B7B9E">
        <w:rPr>
          <w:rFonts w:ascii="Garamond" w:hAnsi="Garamond" w:cs="Garamond"/>
          <w:color w:val="000000"/>
          <w:sz w:val="24"/>
          <w:szCs w:val="24"/>
          <w:lang w:val="sq-AL" w:eastAsia="sq-AL"/>
        </w:rPr>
        <w:t xml:space="preserve">* </w:t>
      </w:r>
      <w:r w:rsidRPr="008B7B9E">
        <w:rPr>
          <w:rFonts w:ascii="Garamond" w:hAnsi="Garamond" w:cs="Garamond"/>
          <w:i/>
          <w:iCs/>
          <w:color w:val="000000"/>
          <w:sz w:val="24"/>
          <w:szCs w:val="24"/>
          <w:lang w:val="sq-AL" w:eastAsia="sq-AL"/>
        </w:rPr>
        <w:t>Tarifa të pamiratuara nga ERRU</w:t>
      </w:r>
      <w:r w:rsidR="002F244C">
        <w:rPr>
          <w:rFonts w:ascii="Garamond" w:hAnsi="Garamond" w:cs="Garamond"/>
          <w:i/>
          <w:iCs/>
          <w:color w:val="000000"/>
          <w:sz w:val="24"/>
          <w:szCs w:val="24"/>
          <w:lang w:val="sq-AL" w:eastAsia="sq-AL"/>
        </w:rPr>
        <w:t>-ja</w:t>
      </w:r>
      <w:r w:rsidRPr="008B7B9E">
        <w:rPr>
          <w:rFonts w:ascii="Garamond" w:hAnsi="Garamond" w:cs="Garamond"/>
          <w:i/>
          <w:iCs/>
          <w:color w:val="000000"/>
          <w:sz w:val="24"/>
          <w:szCs w:val="24"/>
          <w:lang w:val="sq-AL" w:eastAsia="sq-AL"/>
        </w:rPr>
        <w:t>, por të vendosura sipas vendimeve të këshillave bashkiak</w:t>
      </w:r>
      <w:r w:rsidR="00F777BE">
        <w:rPr>
          <w:rFonts w:ascii="Garamond" w:hAnsi="Garamond" w:cs="Garamond"/>
          <w:i/>
          <w:iCs/>
          <w:color w:val="000000"/>
          <w:sz w:val="24"/>
          <w:szCs w:val="24"/>
          <w:lang w:val="sq-AL" w:eastAsia="sq-AL"/>
        </w:rPr>
        <w:t>ë</w:t>
      </w:r>
      <w:r w:rsidRPr="008B7B9E">
        <w:rPr>
          <w:rFonts w:ascii="Garamond" w:hAnsi="Garamond" w:cs="Garamond"/>
          <w:i/>
          <w:iCs/>
          <w:color w:val="000000"/>
          <w:sz w:val="24"/>
          <w:szCs w:val="24"/>
          <w:lang w:val="sq-AL" w:eastAsia="sq-AL"/>
        </w:rPr>
        <w:t xml:space="preserve"> përkatës</w:t>
      </w:r>
      <w:r w:rsidR="002F4CF9">
        <w:rPr>
          <w:rFonts w:ascii="Garamond" w:hAnsi="Garamond" w:cs="Garamond"/>
          <w:i/>
          <w:iCs/>
          <w:color w:val="000000"/>
          <w:sz w:val="24"/>
          <w:szCs w:val="24"/>
          <w:lang w:val="sq-AL" w:eastAsia="sq-AL"/>
        </w:rPr>
        <w:t>.</w:t>
      </w:r>
    </w:p>
    <w:p w14:paraId="78572409" w14:textId="5B56FF33" w:rsidR="00FA734C" w:rsidRPr="008B7B9E" w:rsidRDefault="00FA734C" w:rsidP="00FA734C">
      <w:pPr>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r w:rsidRPr="008B7B9E">
        <w:rPr>
          <w:rFonts w:ascii="Garamond" w:hAnsi="Garamond" w:cs="Garamond"/>
          <w:color w:val="000000"/>
          <w:sz w:val="24"/>
          <w:szCs w:val="24"/>
          <w:lang w:val="sq-AL" w:eastAsia="sq-AL"/>
        </w:rPr>
        <w:t>2. Me vendimin e KKRR</w:t>
      </w:r>
      <w:r w:rsidR="002F244C">
        <w:rPr>
          <w:rFonts w:ascii="Garamond" w:hAnsi="Garamond" w:cs="Garamond"/>
          <w:color w:val="000000"/>
          <w:sz w:val="24"/>
          <w:szCs w:val="24"/>
          <w:lang w:val="sq-AL" w:eastAsia="sq-AL"/>
        </w:rPr>
        <w:t>-së</w:t>
      </w:r>
      <w:r w:rsidRPr="008B7B9E">
        <w:rPr>
          <w:rFonts w:ascii="Garamond" w:hAnsi="Garamond" w:cs="Garamond"/>
          <w:color w:val="000000"/>
          <w:sz w:val="24"/>
          <w:szCs w:val="24"/>
          <w:lang w:val="sq-AL" w:eastAsia="sq-AL"/>
        </w:rPr>
        <w:t xml:space="preserve"> nr. 27, datë 12.9.2024</w:t>
      </w:r>
      <w:r w:rsidR="002F244C">
        <w:rPr>
          <w:rFonts w:ascii="Garamond" w:hAnsi="Garamond" w:cs="Garamond"/>
          <w:color w:val="000000"/>
          <w:sz w:val="24"/>
          <w:szCs w:val="24"/>
          <w:lang w:val="sq-AL" w:eastAsia="sq-AL"/>
        </w:rPr>
        <w:t>,</w:t>
      </w:r>
      <w:r w:rsidRPr="008B7B9E">
        <w:rPr>
          <w:rFonts w:ascii="Garamond" w:hAnsi="Garamond" w:cs="Garamond"/>
          <w:color w:val="000000"/>
          <w:sz w:val="24"/>
          <w:szCs w:val="24"/>
          <w:lang w:val="sq-AL" w:eastAsia="sq-AL"/>
        </w:rPr>
        <w:t xml:space="preserve"> “Për fillimin e procedurës për shqyrtimin e aplikimit për ndryshimin e nivelit tarifor të Shoqërisë Rajonale UK Korçë sh.a.”, Komisioni Kombëtar Rregullator vendosi fillimin e procedurës për shqyrtimin e aplikimit të SHRUK</w:t>
      </w:r>
      <w:r w:rsidR="00F777BE">
        <w:rPr>
          <w:rFonts w:ascii="Garamond" w:hAnsi="Garamond" w:cs="Garamond"/>
          <w:color w:val="000000"/>
          <w:sz w:val="24"/>
          <w:szCs w:val="24"/>
          <w:lang w:val="sq-AL" w:eastAsia="sq-AL"/>
        </w:rPr>
        <w:t>-së</w:t>
      </w:r>
      <w:r w:rsidRPr="008B7B9E">
        <w:rPr>
          <w:rFonts w:ascii="Garamond" w:hAnsi="Garamond" w:cs="Garamond"/>
          <w:color w:val="000000"/>
          <w:sz w:val="24"/>
          <w:szCs w:val="24"/>
          <w:lang w:val="sq-AL" w:eastAsia="sq-AL"/>
        </w:rPr>
        <w:t xml:space="preserve"> Korçë.</w:t>
      </w:r>
    </w:p>
    <w:p w14:paraId="3BDDB376" w14:textId="3E15FC52" w:rsidR="00FA734C" w:rsidRPr="008B7B9E" w:rsidRDefault="00FA734C" w:rsidP="00FA734C">
      <w:pPr>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r w:rsidRPr="008B7B9E">
        <w:rPr>
          <w:rFonts w:ascii="Garamond" w:hAnsi="Garamond" w:cs="Garamond"/>
          <w:color w:val="000000"/>
          <w:sz w:val="24"/>
          <w:szCs w:val="24"/>
          <w:lang w:val="sq-AL" w:eastAsia="sq-AL"/>
        </w:rPr>
        <w:t xml:space="preserve"> 3. Kërkesa e shoqërisë </w:t>
      </w:r>
      <w:r w:rsidR="002F244C">
        <w:rPr>
          <w:rFonts w:ascii="Garamond" w:hAnsi="Garamond" w:cs="Garamond"/>
          <w:color w:val="000000"/>
          <w:sz w:val="24"/>
          <w:szCs w:val="24"/>
          <w:lang w:val="sq-AL" w:eastAsia="sq-AL"/>
        </w:rPr>
        <w:t>r</w:t>
      </w:r>
      <w:r w:rsidRPr="008B7B9E">
        <w:rPr>
          <w:rFonts w:ascii="Garamond" w:hAnsi="Garamond" w:cs="Garamond"/>
          <w:color w:val="000000"/>
          <w:sz w:val="24"/>
          <w:szCs w:val="24"/>
          <w:lang w:val="sq-AL" w:eastAsia="sq-AL"/>
        </w:rPr>
        <w:t>ajonale UK Korçë sh.a</w:t>
      </w:r>
      <w:r w:rsidR="002F244C">
        <w:rPr>
          <w:rFonts w:ascii="Garamond" w:hAnsi="Garamond" w:cs="Garamond"/>
          <w:color w:val="000000"/>
          <w:sz w:val="24"/>
          <w:szCs w:val="24"/>
          <w:lang w:val="sq-AL" w:eastAsia="sq-AL"/>
        </w:rPr>
        <w:t>.</w:t>
      </w:r>
      <w:r w:rsidRPr="008B7B9E">
        <w:rPr>
          <w:rFonts w:ascii="Garamond" w:hAnsi="Garamond" w:cs="Garamond"/>
          <w:color w:val="000000"/>
          <w:sz w:val="24"/>
          <w:szCs w:val="24"/>
          <w:lang w:val="sq-AL" w:eastAsia="sq-AL"/>
        </w:rPr>
        <w:t xml:space="preserve">, për vendosjen e nivelit të ri tarifor për shërbimin e furnizimit me ujë dhe largimin e ujërave të ndotura është në përputhje me përcaktimet dhe procedurën e parashikuar në </w:t>
      </w:r>
      <w:r w:rsidR="002F244C">
        <w:rPr>
          <w:rFonts w:ascii="Garamond" w:hAnsi="Garamond" w:cs="Garamond"/>
          <w:color w:val="000000"/>
          <w:sz w:val="24"/>
          <w:szCs w:val="24"/>
          <w:lang w:val="sq-AL" w:eastAsia="sq-AL"/>
        </w:rPr>
        <w:t>v</w:t>
      </w:r>
      <w:r w:rsidRPr="008B7B9E">
        <w:rPr>
          <w:rFonts w:ascii="Garamond" w:hAnsi="Garamond" w:cs="Garamond"/>
          <w:color w:val="000000"/>
          <w:sz w:val="24"/>
          <w:szCs w:val="24"/>
          <w:lang w:val="sq-AL" w:eastAsia="sq-AL"/>
        </w:rPr>
        <w:t>endimin e KKRR</w:t>
      </w:r>
      <w:r w:rsidR="002F244C">
        <w:rPr>
          <w:rFonts w:ascii="Garamond" w:hAnsi="Garamond" w:cs="Garamond"/>
          <w:color w:val="000000"/>
          <w:sz w:val="24"/>
          <w:szCs w:val="24"/>
          <w:lang w:val="sq-AL" w:eastAsia="sq-AL"/>
        </w:rPr>
        <w:t>-së</w:t>
      </w:r>
      <w:r w:rsidRPr="008B7B9E">
        <w:rPr>
          <w:rFonts w:ascii="Garamond" w:hAnsi="Garamond" w:cs="Garamond"/>
          <w:color w:val="000000"/>
          <w:sz w:val="24"/>
          <w:szCs w:val="24"/>
          <w:lang w:val="sq-AL" w:eastAsia="sq-AL"/>
        </w:rPr>
        <w:t xml:space="preserve"> nr. 539, datë 30.12.2021.</w:t>
      </w:r>
    </w:p>
    <w:p w14:paraId="3682DD21" w14:textId="101A7423" w:rsidR="00FA734C" w:rsidRPr="008B7B9E" w:rsidRDefault="00FA734C" w:rsidP="00FA734C">
      <w:pPr>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r w:rsidRPr="008B7B9E">
        <w:rPr>
          <w:rFonts w:ascii="Garamond" w:hAnsi="Garamond" w:cs="Garamond"/>
          <w:color w:val="000000"/>
          <w:sz w:val="24"/>
          <w:szCs w:val="24"/>
          <w:lang w:val="sq-AL" w:eastAsia="sq-AL"/>
        </w:rPr>
        <w:t>4. Shoqëria Rajonale UK Korçë aplikon tarifat e miratuara nga ERRU</w:t>
      </w:r>
      <w:r w:rsidR="002F50A5" w:rsidRPr="008B7B9E">
        <w:rPr>
          <w:rFonts w:ascii="Garamond" w:hAnsi="Garamond" w:cs="Garamond"/>
          <w:color w:val="000000"/>
          <w:sz w:val="24"/>
          <w:szCs w:val="24"/>
          <w:lang w:val="sq-AL" w:eastAsia="sq-AL"/>
        </w:rPr>
        <w:t>-ja</w:t>
      </w:r>
      <w:r w:rsidRPr="008B7B9E">
        <w:rPr>
          <w:rFonts w:ascii="Garamond" w:hAnsi="Garamond" w:cs="Garamond"/>
          <w:color w:val="000000"/>
          <w:sz w:val="24"/>
          <w:szCs w:val="24"/>
          <w:lang w:val="sq-AL" w:eastAsia="sq-AL"/>
        </w:rPr>
        <w:t xml:space="preserve"> për ish</w:t>
      </w:r>
      <w:r w:rsidR="002F50A5" w:rsidRPr="008B7B9E">
        <w:rPr>
          <w:rFonts w:ascii="Garamond" w:hAnsi="Garamond" w:cs="Garamond"/>
          <w:color w:val="000000"/>
          <w:sz w:val="24"/>
          <w:szCs w:val="24"/>
          <w:lang w:val="sq-AL" w:eastAsia="sq-AL"/>
        </w:rPr>
        <w:t>-</w:t>
      </w:r>
      <w:r w:rsidRPr="008B7B9E">
        <w:rPr>
          <w:rFonts w:ascii="Garamond" w:hAnsi="Garamond" w:cs="Garamond"/>
          <w:color w:val="000000"/>
          <w:sz w:val="24"/>
          <w:szCs w:val="24"/>
          <w:lang w:val="sq-AL" w:eastAsia="sq-AL"/>
        </w:rPr>
        <w:t>shoqëritë UK ekzistuese sipas:</w:t>
      </w:r>
    </w:p>
    <w:p w14:paraId="5ED69B68" w14:textId="6F2B1572" w:rsidR="00FA734C" w:rsidRPr="008B7B9E" w:rsidRDefault="00FA734C" w:rsidP="00FA734C">
      <w:pPr>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r w:rsidRPr="008B7B9E">
        <w:rPr>
          <w:rFonts w:ascii="Garamond" w:hAnsi="Garamond" w:cs="Garamond"/>
          <w:color w:val="000000"/>
          <w:sz w:val="24"/>
          <w:szCs w:val="24"/>
          <w:lang w:val="sq-AL" w:eastAsia="sq-AL"/>
        </w:rPr>
        <w:t xml:space="preserve">a) </w:t>
      </w:r>
      <w:r w:rsidR="002F50A5" w:rsidRPr="008B7B9E">
        <w:rPr>
          <w:rFonts w:ascii="Garamond" w:hAnsi="Garamond" w:cs="Garamond"/>
          <w:color w:val="000000"/>
          <w:sz w:val="24"/>
          <w:szCs w:val="24"/>
          <w:lang w:val="sq-AL" w:eastAsia="sq-AL"/>
        </w:rPr>
        <w:t>v</w:t>
      </w:r>
      <w:r w:rsidRPr="008B7B9E">
        <w:rPr>
          <w:rFonts w:ascii="Garamond" w:hAnsi="Garamond" w:cs="Garamond"/>
          <w:color w:val="000000"/>
          <w:sz w:val="24"/>
          <w:szCs w:val="24"/>
          <w:lang w:val="sq-AL" w:eastAsia="sq-AL"/>
        </w:rPr>
        <w:t>endimit të KKRR</w:t>
      </w:r>
      <w:r w:rsidR="002F244C">
        <w:rPr>
          <w:rFonts w:ascii="Garamond" w:hAnsi="Garamond" w:cs="Garamond"/>
          <w:color w:val="000000"/>
          <w:sz w:val="24"/>
          <w:szCs w:val="24"/>
          <w:lang w:val="sq-AL" w:eastAsia="sq-AL"/>
        </w:rPr>
        <w:t>-së</w:t>
      </w:r>
      <w:r w:rsidRPr="008B7B9E">
        <w:rPr>
          <w:rFonts w:ascii="Garamond" w:hAnsi="Garamond" w:cs="Garamond"/>
          <w:color w:val="000000"/>
          <w:sz w:val="24"/>
          <w:szCs w:val="24"/>
          <w:lang w:val="sq-AL" w:eastAsia="sq-AL"/>
        </w:rPr>
        <w:t xml:space="preserve"> </w:t>
      </w:r>
      <w:r w:rsidR="002F50A5" w:rsidRPr="008B7B9E">
        <w:rPr>
          <w:rFonts w:ascii="Garamond" w:hAnsi="Garamond" w:cs="Garamond"/>
          <w:color w:val="000000"/>
          <w:sz w:val="24"/>
          <w:szCs w:val="24"/>
          <w:lang w:val="sq-AL" w:eastAsia="sq-AL"/>
        </w:rPr>
        <w:t>n</w:t>
      </w:r>
      <w:r w:rsidRPr="008B7B9E">
        <w:rPr>
          <w:rFonts w:ascii="Garamond" w:hAnsi="Garamond" w:cs="Garamond"/>
          <w:color w:val="000000"/>
          <w:sz w:val="24"/>
          <w:szCs w:val="24"/>
          <w:lang w:val="sq-AL" w:eastAsia="sq-AL"/>
        </w:rPr>
        <w:t>r.</w:t>
      </w:r>
      <w:r w:rsidR="002F244C">
        <w:rPr>
          <w:rFonts w:ascii="Garamond" w:hAnsi="Garamond" w:cs="Garamond"/>
          <w:color w:val="000000"/>
          <w:sz w:val="24"/>
          <w:szCs w:val="24"/>
          <w:lang w:val="sq-AL" w:eastAsia="sq-AL"/>
        </w:rPr>
        <w:t xml:space="preserve"> </w:t>
      </w:r>
      <w:r w:rsidRPr="008B7B9E">
        <w:rPr>
          <w:rFonts w:ascii="Garamond" w:hAnsi="Garamond" w:cs="Garamond"/>
          <w:color w:val="000000"/>
          <w:sz w:val="24"/>
          <w:szCs w:val="24"/>
          <w:lang w:val="sq-AL" w:eastAsia="sq-AL"/>
        </w:rPr>
        <w:t>56, datë 29.12.2017</w:t>
      </w:r>
      <w:r w:rsidR="002F244C">
        <w:rPr>
          <w:rFonts w:ascii="Garamond" w:hAnsi="Garamond" w:cs="Garamond"/>
          <w:color w:val="000000"/>
          <w:sz w:val="24"/>
          <w:szCs w:val="24"/>
          <w:lang w:val="sq-AL" w:eastAsia="sq-AL"/>
        </w:rPr>
        <w:t>,</w:t>
      </w:r>
      <w:r w:rsidRPr="008B7B9E">
        <w:rPr>
          <w:rFonts w:ascii="Garamond" w:hAnsi="Garamond" w:cs="Garamond"/>
          <w:color w:val="000000"/>
          <w:sz w:val="24"/>
          <w:szCs w:val="24"/>
          <w:lang w:val="sq-AL" w:eastAsia="sq-AL"/>
        </w:rPr>
        <w:t xml:space="preserve"> “Për miratimin e tarifave të shërbimit të furnizimit me ujë dhe largimit e përpunimit të ujërave të ndotura për sh.a</w:t>
      </w:r>
      <w:r w:rsidR="002F244C">
        <w:rPr>
          <w:rFonts w:ascii="Garamond" w:hAnsi="Garamond" w:cs="Garamond"/>
          <w:color w:val="000000"/>
          <w:sz w:val="24"/>
          <w:szCs w:val="24"/>
          <w:lang w:val="sq-AL" w:eastAsia="sq-AL"/>
        </w:rPr>
        <w:t>.</w:t>
      </w:r>
      <w:r w:rsidRPr="008B7B9E">
        <w:rPr>
          <w:rFonts w:ascii="Garamond" w:hAnsi="Garamond" w:cs="Garamond"/>
          <w:color w:val="000000"/>
          <w:sz w:val="24"/>
          <w:szCs w:val="24"/>
          <w:lang w:val="sq-AL" w:eastAsia="sq-AL"/>
        </w:rPr>
        <w:t xml:space="preserve"> UK Korçë;</w:t>
      </w:r>
    </w:p>
    <w:p w14:paraId="6A14C4FD" w14:textId="62E2A348" w:rsidR="00FA734C" w:rsidRPr="008B7B9E" w:rsidRDefault="00FA734C" w:rsidP="00FA734C">
      <w:pPr>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r w:rsidRPr="008B7B9E">
        <w:rPr>
          <w:rFonts w:ascii="Garamond" w:hAnsi="Garamond" w:cs="Garamond"/>
          <w:color w:val="000000"/>
          <w:sz w:val="24"/>
          <w:szCs w:val="24"/>
          <w:lang w:val="sq-AL" w:eastAsia="sq-AL"/>
        </w:rPr>
        <w:t xml:space="preserve">b) </w:t>
      </w:r>
      <w:r w:rsidR="002F50A5" w:rsidRPr="008B7B9E">
        <w:rPr>
          <w:rFonts w:ascii="Garamond" w:hAnsi="Garamond" w:cs="Garamond"/>
          <w:color w:val="000000"/>
          <w:sz w:val="24"/>
          <w:szCs w:val="24"/>
          <w:lang w:val="sq-AL" w:eastAsia="sq-AL"/>
        </w:rPr>
        <w:t>v</w:t>
      </w:r>
      <w:r w:rsidRPr="008B7B9E">
        <w:rPr>
          <w:rFonts w:ascii="Garamond" w:hAnsi="Garamond" w:cs="Garamond"/>
          <w:color w:val="000000"/>
          <w:sz w:val="24"/>
          <w:szCs w:val="24"/>
          <w:lang w:val="sq-AL" w:eastAsia="sq-AL"/>
        </w:rPr>
        <w:t>endimit të KKRR</w:t>
      </w:r>
      <w:r w:rsidR="002F244C">
        <w:rPr>
          <w:rFonts w:ascii="Garamond" w:hAnsi="Garamond" w:cs="Garamond"/>
          <w:color w:val="000000"/>
          <w:sz w:val="24"/>
          <w:szCs w:val="24"/>
          <w:lang w:val="sq-AL" w:eastAsia="sq-AL"/>
        </w:rPr>
        <w:t>-së</w:t>
      </w:r>
      <w:r w:rsidRPr="008B7B9E">
        <w:rPr>
          <w:rFonts w:ascii="Garamond" w:hAnsi="Garamond" w:cs="Garamond"/>
          <w:color w:val="000000"/>
          <w:sz w:val="24"/>
          <w:szCs w:val="24"/>
          <w:lang w:val="sq-AL" w:eastAsia="sq-AL"/>
        </w:rPr>
        <w:t xml:space="preserve"> </w:t>
      </w:r>
      <w:r w:rsidR="002F50A5" w:rsidRPr="008B7B9E">
        <w:rPr>
          <w:rFonts w:ascii="Garamond" w:hAnsi="Garamond" w:cs="Garamond"/>
          <w:color w:val="000000"/>
          <w:sz w:val="24"/>
          <w:szCs w:val="24"/>
          <w:lang w:val="sq-AL" w:eastAsia="sq-AL"/>
        </w:rPr>
        <w:t>n</w:t>
      </w:r>
      <w:r w:rsidRPr="008B7B9E">
        <w:rPr>
          <w:rFonts w:ascii="Garamond" w:hAnsi="Garamond" w:cs="Garamond"/>
          <w:color w:val="000000"/>
          <w:sz w:val="24"/>
          <w:szCs w:val="24"/>
          <w:lang w:val="sq-AL" w:eastAsia="sq-AL"/>
        </w:rPr>
        <w:t>r.</w:t>
      </w:r>
      <w:r w:rsidR="002F244C">
        <w:rPr>
          <w:rFonts w:ascii="Garamond" w:hAnsi="Garamond" w:cs="Garamond"/>
          <w:color w:val="000000"/>
          <w:sz w:val="24"/>
          <w:szCs w:val="24"/>
          <w:lang w:val="sq-AL" w:eastAsia="sq-AL"/>
        </w:rPr>
        <w:t xml:space="preserve"> </w:t>
      </w:r>
      <w:r w:rsidRPr="008B7B9E">
        <w:rPr>
          <w:rFonts w:ascii="Garamond" w:hAnsi="Garamond" w:cs="Garamond"/>
          <w:color w:val="000000"/>
          <w:sz w:val="24"/>
          <w:szCs w:val="24"/>
          <w:lang w:val="sq-AL" w:eastAsia="sq-AL"/>
        </w:rPr>
        <w:t>11, datë 16.2.2018</w:t>
      </w:r>
      <w:r w:rsidR="002F244C">
        <w:rPr>
          <w:rFonts w:ascii="Garamond" w:hAnsi="Garamond" w:cs="Garamond"/>
          <w:color w:val="000000"/>
          <w:sz w:val="24"/>
          <w:szCs w:val="24"/>
          <w:lang w:val="sq-AL" w:eastAsia="sq-AL"/>
        </w:rPr>
        <w:t>,</w:t>
      </w:r>
      <w:r w:rsidRPr="008B7B9E">
        <w:rPr>
          <w:rFonts w:ascii="Garamond" w:hAnsi="Garamond" w:cs="Garamond"/>
          <w:color w:val="000000"/>
          <w:sz w:val="24"/>
          <w:szCs w:val="24"/>
          <w:lang w:val="sq-AL" w:eastAsia="sq-AL"/>
        </w:rPr>
        <w:t xml:space="preserve"> “Për miratimin e tarifave të shërbimit të furnizimit me ujë dhe largimit e përpunimit të ujërave të ndotura për sh.a</w:t>
      </w:r>
      <w:r w:rsidR="002F244C">
        <w:rPr>
          <w:rFonts w:ascii="Garamond" w:hAnsi="Garamond" w:cs="Garamond"/>
          <w:color w:val="000000"/>
          <w:sz w:val="24"/>
          <w:szCs w:val="24"/>
          <w:lang w:val="sq-AL" w:eastAsia="sq-AL"/>
        </w:rPr>
        <w:t>.</w:t>
      </w:r>
      <w:r w:rsidRPr="008B7B9E">
        <w:rPr>
          <w:rFonts w:ascii="Garamond" w:hAnsi="Garamond" w:cs="Garamond"/>
          <w:color w:val="000000"/>
          <w:sz w:val="24"/>
          <w:szCs w:val="24"/>
          <w:lang w:val="sq-AL" w:eastAsia="sq-AL"/>
        </w:rPr>
        <w:t xml:space="preserve"> UK Maliq;</w:t>
      </w:r>
    </w:p>
    <w:p w14:paraId="39D60071" w14:textId="34C39D6C" w:rsidR="00FA734C" w:rsidRPr="008B7B9E" w:rsidRDefault="00FA734C" w:rsidP="00FA734C">
      <w:pPr>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r w:rsidRPr="008B7B9E">
        <w:rPr>
          <w:rFonts w:ascii="Garamond" w:hAnsi="Garamond" w:cs="Garamond"/>
          <w:color w:val="000000"/>
          <w:sz w:val="24"/>
          <w:szCs w:val="24"/>
          <w:lang w:val="sq-AL" w:eastAsia="sq-AL"/>
        </w:rPr>
        <w:t xml:space="preserve">c) </w:t>
      </w:r>
      <w:r w:rsidR="002F50A5" w:rsidRPr="008B7B9E">
        <w:rPr>
          <w:rFonts w:ascii="Garamond" w:hAnsi="Garamond" w:cs="Garamond"/>
          <w:color w:val="000000"/>
          <w:sz w:val="24"/>
          <w:szCs w:val="24"/>
          <w:lang w:val="sq-AL" w:eastAsia="sq-AL"/>
        </w:rPr>
        <w:t>v</w:t>
      </w:r>
      <w:r w:rsidRPr="008B7B9E">
        <w:rPr>
          <w:rFonts w:ascii="Garamond" w:hAnsi="Garamond" w:cs="Garamond"/>
          <w:color w:val="000000"/>
          <w:sz w:val="24"/>
          <w:szCs w:val="24"/>
          <w:lang w:val="sq-AL" w:eastAsia="sq-AL"/>
        </w:rPr>
        <w:t>endimit të KKRR</w:t>
      </w:r>
      <w:r w:rsidR="002F244C">
        <w:rPr>
          <w:rFonts w:ascii="Garamond" w:hAnsi="Garamond" w:cs="Garamond"/>
          <w:color w:val="000000"/>
          <w:sz w:val="24"/>
          <w:szCs w:val="24"/>
          <w:lang w:val="sq-AL" w:eastAsia="sq-AL"/>
        </w:rPr>
        <w:t>-së</w:t>
      </w:r>
      <w:r w:rsidRPr="008B7B9E">
        <w:rPr>
          <w:rFonts w:ascii="Garamond" w:hAnsi="Garamond" w:cs="Garamond"/>
          <w:color w:val="000000"/>
          <w:sz w:val="24"/>
          <w:szCs w:val="24"/>
          <w:lang w:val="sq-AL" w:eastAsia="sq-AL"/>
        </w:rPr>
        <w:t xml:space="preserve"> </w:t>
      </w:r>
      <w:r w:rsidR="002F50A5" w:rsidRPr="008B7B9E">
        <w:rPr>
          <w:rFonts w:ascii="Garamond" w:hAnsi="Garamond" w:cs="Garamond"/>
          <w:color w:val="000000"/>
          <w:sz w:val="24"/>
          <w:szCs w:val="24"/>
          <w:lang w:val="sq-AL" w:eastAsia="sq-AL"/>
        </w:rPr>
        <w:t>n</w:t>
      </w:r>
      <w:r w:rsidRPr="008B7B9E">
        <w:rPr>
          <w:rFonts w:ascii="Garamond" w:hAnsi="Garamond" w:cs="Garamond"/>
          <w:color w:val="000000"/>
          <w:sz w:val="24"/>
          <w:szCs w:val="24"/>
          <w:lang w:val="sq-AL" w:eastAsia="sq-AL"/>
        </w:rPr>
        <w:t>r. 14, datë 31.3.2015</w:t>
      </w:r>
      <w:r w:rsidR="002F244C">
        <w:rPr>
          <w:rFonts w:ascii="Garamond" w:hAnsi="Garamond" w:cs="Garamond"/>
          <w:color w:val="000000"/>
          <w:sz w:val="24"/>
          <w:szCs w:val="24"/>
          <w:lang w:val="sq-AL" w:eastAsia="sq-AL"/>
        </w:rPr>
        <w:t>,</w:t>
      </w:r>
      <w:r w:rsidRPr="008B7B9E">
        <w:rPr>
          <w:rFonts w:ascii="Garamond" w:hAnsi="Garamond" w:cs="Garamond"/>
          <w:color w:val="000000"/>
          <w:sz w:val="24"/>
          <w:szCs w:val="24"/>
          <w:lang w:val="sq-AL" w:eastAsia="sq-AL"/>
        </w:rPr>
        <w:t xml:space="preserve"> “Për miratimin e tarifave të shërbimit të furnizimit me ujë për konsum publik për shoqërinë ujësjellës</w:t>
      </w:r>
      <w:r w:rsidR="009A45CC">
        <w:rPr>
          <w:rFonts w:ascii="Garamond" w:hAnsi="Garamond" w:cs="Garamond"/>
          <w:color w:val="000000"/>
          <w:sz w:val="24"/>
          <w:szCs w:val="24"/>
          <w:lang w:val="sq-AL" w:eastAsia="sq-AL"/>
        </w:rPr>
        <w:t>-</w:t>
      </w:r>
      <w:r w:rsidRPr="008B7B9E">
        <w:rPr>
          <w:rFonts w:ascii="Garamond" w:hAnsi="Garamond" w:cs="Garamond"/>
          <w:color w:val="000000"/>
          <w:sz w:val="24"/>
          <w:szCs w:val="24"/>
          <w:lang w:val="sq-AL" w:eastAsia="sq-AL"/>
        </w:rPr>
        <w:t>kanalizime për sh.a</w:t>
      </w:r>
      <w:r w:rsidR="002F244C">
        <w:rPr>
          <w:rFonts w:ascii="Garamond" w:hAnsi="Garamond" w:cs="Garamond"/>
          <w:color w:val="000000"/>
          <w:sz w:val="24"/>
          <w:szCs w:val="24"/>
          <w:lang w:val="sq-AL" w:eastAsia="sq-AL"/>
        </w:rPr>
        <w:t>.</w:t>
      </w:r>
      <w:r w:rsidRPr="008B7B9E">
        <w:rPr>
          <w:rFonts w:ascii="Garamond" w:hAnsi="Garamond" w:cs="Garamond"/>
          <w:color w:val="000000"/>
          <w:sz w:val="24"/>
          <w:szCs w:val="24"/>
          <w:lang w:val="sq-AL" w:eastAsia="sq-AL"/>
        </w:rPr>
        <w:t xml:space="preserve"> UK Ersekë”;</w:t>
      </w:r>
    </w:p>
    <w:p w14:paraId="61DBC36B" w14:textId="649455A2" w:rsidR="00FA734C" w:rsidRPr="008B7B9E" w:rsidRDefault="00FA734C" w:rsidP="00FA734C">
      <w:pPr>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r w:rsidRPr="008B7B9E">
        <w:rPr>
          <w:rFonts w:ascii="Garamond" w:hAnsi="Garamond" w:cs="Garamond"/>
          <w:color w:val="000000"/>
          <w:sz w:val="24"/>
          <w:szCs w:val="24"/>
          <w:lang w:val="sq-AL" w:eastAsia="sq-AL"/>
        </w:rPr>
        <w:t xml:space="preserve">d) </w:t>
      </w:r>
      <w:r w:rsidR="002F50A5" w:rsidRPr="008B7B9E">
        <w:rPr>
          <w:rFonts w:ascii="Garamond" w:hAnsi="Garamond" w:cs="Garamond"/>
          <w:color w:val="000000"/>
          <w:sz w:val="24"/>
          <w:szCs w:val="24"/>
          <w:lang w:val="sq-AL" w:eastAsia="sq-AL"/>
        </w:rPr>
        <w:t>v</w:t>
      </w:r>
      <w:r w:rsidRPr="008B7B9E">
        <w:rPr>
          <w:rFonts w:ascii="Garamond" w:hAnsi="Garamond" w:cs="Garamond"/>
          <w:color w:val="000000"/>
          <w:sz w:val="24"/>
          <w:szCs w:val="24"/>
          <w:lang w:val="sq-AL" w:eastAsia="sq-AL"/>
        </w:rPr>
        <w:t>endimit të KKRR</w:t>
      </w:r>
      <w:r w:rsidR="002F244C">
        <w:rPr>
          <w:rFonts w:ascii="Garamond" w:hAnsi="Garamond" w:cs="Garamond"/>
          <w:color w:val="000000"/>
          <w:sz w:val="24"/>
          <w:szCs w:val="24"/>
          <w:lang w:val="sq-AL" w:eastAsia="sq-AL"/>
        </w:rPr>
        <w:t>-së</w:t>
      </w:r>
      <w:r w:rsidRPr="008B7B9E">
        <w:rPr>
          <w:rFonts w:ascii="Garamond" w:hAnsi="Garamond" w:cs="Garamond"/>
          <w:color w:val="000000"/>
          <w:sz w:val="24"/>
          <w:szCs w:val="24"/>
          <w:lang w:val="sq-AL" w:eastAsia="sq-AL"/>
        </w:rPr>
        <w:t xml:space="preserve"> </w:t>
      </w:r>
      <w:r w:rsidR="002F50A5" w:rsidRPr="008B7B9E">
        <w:rPr>
          <w:rFonts w:ascii="Garamond" w:hAnsi="Garamond" w:cs="Garamond"/>
          <w:color w:val="000000"/>
          <w:sz w:val="24"/>
          <w:szCs w:val="24"/>
          <w:lang w:val="sq-AL" w:eastAsia="sq-AL"/>
        </w:rPr>
        <w:t>n</w:t>
      </w:r>
      <w:r w:rsidRPr="008B7B9E">
        <w:rPr>
          <w:rFonts w:ascii="Garamond" w:hAnsi="Garamond" w:cs="Garamond"/>
          <w:color w:val="000000"/>
          <w:sz w:val="24"/>
          <w:szCs w:val="24"/>
          <w:lang w:val="sq-AL" w:eastAsia="sq-AL"/>
        </w:rPr>
        <w:t>r. 42, datë 23.12.2011</w:t>
      </w:r>
      <w:r w:rsidR="002F244C">
        <w:rPr>
          <w:rFonts w:ascii="Garamond" w:hAnsi="Garamond" w:cs="Garamond"/>
          <w:color w:val="000000"/>
          <w:sz w:val="24"/>
          <w:szCs w:val="24"/>
          <w:lang w:val="sq-AL" w:eastAsia="sq-AL"/>
        </w:rPr>
        <w:t>,</w:t>
      </w:r>
      <w:r w:rsidRPr="008B7B9E">
        <w:rPr>
          <w:rFonts w:ascii="Garamond" w:hAnsi="Garamond" w:cs="Garamond"/>
          <w:color w:val="000000"/>
          <w:sz w:val="24"/>
          <w:szCs w:val="24"/>
          <w:lang w:val="sq-AL" w:eastAsia="sq-AL"/>
        </w:rPr>
        <w:t xml:space="preserve"> “Për miratimin e tarifave të ujit për konsum publik për sh</w:t>
      </w:r>
      <w:r w:rsidR="002F50A5" w:rsidRPr="008B7B9E">
        <w:rPr>
          <w:rFonts w:ascii="Garamond" w:hAnsi="Garamond" w:cs="Garamond"/>
          <w:color w:val="000000"/>
          <w:sz w:val="24"/>
          <w:szCs w:val="24"/>
          <w:lang w:val="sq-AL" w:eastAsia="sq-AL"/>
        </w:rPr>
        <w:t>.</w:t>
      </w:r>
      <w:r w:rsidRPr="008B7B9E">
        <w:rPr>
          <w:rFonts w:ascii="Garamond" w:hAnsi="Garamond" w:cs="Garamond"/>
          <w:color w:val="000000"/>
          <w:sz w:val="24"/>
          <w:szCs w:val="24"/>
          <w:lang w:val="sq-AL" w:eastAsia="sq-AL"/>
        </w:rPr>
        <w:t>a</w:t>
      </w:r>
      <w:r w:rsidR="002F50A5" w:rsidRPr="008B7B9E">
        <w:rPr>
          <w:rFonts w:ascii="Garamond" w:hAnsi="Garamond" w:cs="Garamond"/>
          <w:color w:val="000000"/>
          <w:sz w:val="24"/>
          <w:szCs w:val="24"/>
          <w:lang w:val="sq-AL" w:eastAsia="sq-AL"/>
        </w:rPr>
        <w:t>.</w:t>
      </w:r>
      <w:r w:rsidRPr="008B7B9E">
        <w:rPr>
          <w:rFonts w:ascii="Garamond" w:hAnsi="Garamond" w:cs="Garamond"/>
          <w:color w:val="000000"/>
          <w:sz w:val="24"/>
          <w:szCs w:val="24"/>
          <w:lang w:val="sq-AL" w:eastAsia="sq-AL"/>
        </w:rPr>
        <w:t xml:space="preserve"> UK Bilisht”.</w:t>
      </w:r>
    </w:p>
    <w:p w14:paraId="52BD69DF" w14:textId="21453BA0" w:rsidR="00FA734C" w:rsidRPr="008B7B9E" w:rsidRDefault="00FA734C" w:rsidP="00FA734C">
      <w:pPr>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r w:rsidRPr="008B7B9E">
        <w:rPr>
          <w:rFonts w:ascii="Garamond" w:hAnsi="Garamond" w:cs="Garamond"/>
          <w:color w:val="000000"/>
          <w:sz w:val="24"/>
          <w:szCs w:val="24"/>
          <w:lang w:val="sq-AL" w:eastAsia="sq-AL"/>
        </w:rPr>
        <w:t>5. Shoqëria në relacionin e saj e justifikon nevojën e ndryshimit të tarifave sipas argumenteve të mëposhtme:</w:t>
      </w:r>
    </w:p>
    <w:p w14:paraId="7D39A2E6" w14:textId="3BB93824" w:rsidR="00FA734C" w:rsidRPr="008B7B9E" w:rsidRDefault="00FA734C" w:rsidP="00FA734C">
      <w:pPr>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r w:rsidRPr="008B7B9E">
        <w:rPr>
          <w:rFonts w:ascii="Garamond" w:hAnsi="Garamond" w:cs="Garamond"/>
          <w:color w:val="000000"/>
          <w:sz w:val="24"/>
          <w:szCs w:val="24"/>
          <w:lang w:val="sq-AL" w:eastAsia="sq-AL"/>
        </w:rPr>
        <w:t xml:space="preserve">a) </w:t>
      </w:r>
      <w:r w:rsidR="002F50A5" w:rsidRPr="008B7B9E">
        <w:rPr>
          <w:rFonts w:ascii="Garamond" w:hAnsi="Garamond" w:cs="Garamond"/>
          <w:color w:val="000000"/>
          <w:sz w:val="24"/>
          <w:szCs w:val="24"/>
          <w:lang w:val="sq-AL" w:eastAsia="sq-AL"/>
        </w:rPr>
        <w:t>n</w:t>
      </w:r>
      <w:r w:rsidRPr="008B7B9E">
        <w:rPr>
          <w:rFonts w:ascii="Garamond" w:hAnsi="Garamond" w:cs="Garamond"/>
          <w:color w:val="000000"/>
          <w:sz w:val="24"/>
          <w:szCs w:val="24"/>
          <w:lang w:val="sq-AL" w:eastAsia="sq-AL"/>
        </w:rPr>
        <w:t>evoja për tarifa të miratuara nga ERRU</w:t>
      </w:r>
      <w:r w:rsidR="00DC5AD7">
        <w:rPr>
          <w:rFonts w:ascii="Garamond" w:hAnsi="Garamond" w:cs="Garamond"/>
          <w:color w:val="000000"/>
          <w:sz w:val="24"/>
          <w:szCs w:val="24"/>
          <w:lang w:val="sq-AL" w:eastAsia="sq-AL"/>
        </w:rPr>
        <w:t>-ja</w:t>
      </w:r>
      <w:r w:rsidRPr="008B7B9E">
        <w:rPr>
          <w:rFonts w:ascii="Garamond" w:hAnsi="Garamond" w:cs="Garamond"/>
          <w:color w:val="000000"/>
          <w:sz w:val="24"/>
          <w:szCs w:val="24"/>
          <w:lang w:val="sq-AL" w:eastAsia="sq-AL"/>
        </w:rPr>
        <w:t xml:space="preserve"> për gjithë zonën e shërbimit me tendencë unifikimin e tyre;</w:t>
      </w:r>
    </w:p>
    <w:p w14:paraId="272B4BEA" w14:textId="4FB6FE86" w:rsidR="00FA734C" w:rsidRPr="008B7B9E" w:rsidRDefault="00FA734C" w:rsidP="00FA734C">
      <w:pPr>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r w:rsidRPr="008B7B9E">
        <w:rPr>
          <w:rFonts w:ascii="Garamond" w:hAnsi="Garamond" w:cs="Garamond"/>
          <w:color w:val="000000"/>
          <w:sz w:val="24"/>
          <w:szCs w:val="24"/>
          <w:lang w:val="sq-AL" w:eastAsia="sq-AL"/>
        </w:rPr>
        <w:lastRenderedPageBreak/>
        <w:t xml:space="preserve">b) </w:t>
      </w:r>
      <w:r w:rsidR="002F50A5" w:rsidRPr="008B7B9E">
        <w:rPr>
          <w:rFonts w:ascii="Garamond" w:hAnsi="Garamond" w:cs="Garamond"/>
          <w:color w:val="000000"/>
          <w:sz w:val="24"/>
          <w:szCs w:val="24"/>
          <w:lang w:val="sq-AL" w:eastAsia="sq-AL"/>
        </w:rPr>
        <w:t>n</w:t>
      </w:r>
      <w:r w:rsidRPr="008B7B9E">
        <w:rPr>
          <w:rFonts w:ascii="Garamond" w:hAnsi="Garamond" w:cs="Garamond"/>
          <w:color w:val="000000"/>
          <w:sz w:val="24"/>
          <w:szCs w:val="24"/>
          <w:lang w:val="sq-AL" w:eastAsia="sq-AL"/>
        </w:rPr>
        <w:t xml:space="preserve">evoja për përmirësimin e performancës financiare dhe mbulimi mbi 100% i kostove operacionale; </w:t>
      </w:r>
    </w:p>
    <w:p w14:paraId="430C1B50" w14:textId="0AB5CE78" w:rsidR="00FA734C" w:rsidRPr="008B7B9E" w:rsidRDefault="00FA734C" w:rsidP="00FA734C">
      <w:pPr>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r w:rsidRPr="008B7B9E">
        <w:rPr>
          <w:rFonts w:ascii="Garamond" w:hAnsi="Garamond" w:cs="Garamond"/>
          <w:color w:val="000000"/>
          <w:sz w:val="24"/>
          <w:szCs w:val="24"/>
          <w:lang w:val="sq-AL" w:eastAsia="sq-AL"/>
        </w:rPr>
        <w:t xml:space="preserve">c) </w:t>
      </w:r>
      <w:r w:rsidR="002F50A5" w:rsidRPr="008B7B9E">
        <w:rPr>
          <w:rFonts w:ascii="Garamond" w:hAnsi="Garamond" w:cs="Garamond"/>
          <w:color w:val="000000"/>
          <w:sz w:val="24"/>
          <w:szCs w:val="24"/>
          <w:lang w:val="sq-AL" w:eastAsia="sq-AL"/>
        </w:rPr>
        <w:t>a</w:t>
      </w:r>
      <w:r w:rsidRPr="008B7B9E">
        <w:rPr>
          <w:rFonts w:ascii="Garamond" w:hAnsi="Garamond" w:cs="Garamond"/>
          <w:color w:val="000000"/>
          <w:sz w:val="24"/>
          <w:szCs w:val="24"/>
          <w:lang w:val="sq-AL" w:eastAsia="sq-AL"/>
        </w:rPr>
        <w:t>plikimi për nivel të ri tarifor për shkak të rritjes së çmimeve të materialeve dhe pagës minimale ndër vite;</w:t>
      </w:r>
    </w:p>
    <w:p w14:paraId="42809498" w14:textId="28F2C02F" w:rsidR="00FA734C" w:rsidRPr="008B7B9E" w:rsidRDefault="00FA734C" w:rsidP="00FA734C">
      <w:pPr>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r w:rsidRPr="008B7B9E">
        <w:rPr>
          <w:rFonts w:ascii="Garamond" w:hAnsi="Garamond" w:cs="Garamond"/>
          <w:color w:val="000000"/>
          <w:sz w:val="24"/>
          <w:szCs w:val="24"/>
          <w:lang w:val="sq-AL" w:eastAsia="sq-AL"/>
        </w:rPr>
        <w:t xml:space="preserve">d) </w:t>
      </w:r>
      <w:r w:rsidR="002F50A5" w:rsidRPr="008B7B9E">
        <w:rPr>
          <w:rFonts w:ascii="Garamond" w:hAnsi="Garamond" w:cs="Garamond"/>
          <w:color w:val="000000"/>
          <w:sz w:val="24"/>
          <w:szCs w:val="24"/>
          <w:lang w:val="sq-AL" w:eastAsia="sq-AL"/>
        </w:rPr>
        <w:t>p</w:t>
      </w:r>
      <w:r w:rsidRPr="008B7B9E">
        <w:rPr>
          <w:rFonts w:ascii="Garamond" w:hAnsi="Garamond" w:cs="Garamond"/>
          <w:color w:val="000000"/>
          <w:sz w:val="24"/>
          <w:szCs w:val="24"/>
          <w:lang w:val="sq-AL" w:eastAsia="sq-AL"/>
        </w:rPr>
        <w:t>ërmirësim i cilësisë së shërbimeve të ofruara të FU</w:t>
      </w:r>
      <w:r w:rsidR="002F50A5" w:rsidRPr="008B7B9E">
        <w:rPr>
          <w:rFonts w:ascii="Garamond" w:hAnsi="Garamond" w:cs="Garamond"/>
          <w:color w:val="000000"/>
          <w:sz w:val="24"/>
          <w:szCs w:val="24"/>
          <w:lang w:val="sq-AL" w:eastAsia="sq-AL"/>
        </w:rPr>
        <w:t>-së</w:t>
      </w:r>
      <w:r w:rsidRPr="008B7B9E">
        <w:rPr>
          <w:rFonts w:ascii="Garamond" w:hAnsi="Garamond" w:cs="Garamond"/>
          <w:color w:val="000000"/>
          <w:sz w:val="24"/>
          <w:szCs w:val="24"/>
          <w:lang w:val="sq-AL" w:eastAsia="sq-AL"/>
        </w:rPr>
        <w:t xml:space="preserve"> dhe KUN</w:t>
      </w:r>
      <w:r w:rsidR="002F50A5" w:rsidRPr="008B7B9E">
        <w:rPr>
          <w:rFonts w:ascii="Garamond" w:hAnsi="Garamond" w:cs="Garamond"/>
          <w:color w:val="000000"/>
          <w:sz w:val="24"/>
          <w:szCs w:val="24"/>
          <w:lang w:val="sq-AL" w:eastAsia="sq-AL"/>
        </w:rPr>
        <w:t>-së</w:t>
      </w:r>
      <w:r w:rsidRPr="008B7B9E">
        <w:rPr>
          <w:rFonts w:ascii="Garamond" w:hAnsi="Garamond" w:cs="Garamond"/>
          <w:color w:val="000000"/>
          <w:sz w:val="24"/>
          <w:szCs w:val="24"/>
          <w:lang w:val="sq-AL" w:eastAsia="sq-AL"/>
        </w:rPr>
        <w:t xml:space="preserve"> si rezultat i investimeve të parashikuara;</w:t>
      </w:r>
    </w:p>
    <w:p w14:paraId="59D15E76" w14:textId="124EF496" w:rsidR="00FA734C" w:rsidRPr="008B7B9E" w:rsidRDefault="00FA734C" w:rsidP="00FA734C">
      <w:pPr>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r w:rsidRPr="008B7B9E">
        <w:rPr>
          <w:rFonts w:ascii="Garamond" w:hAnsi="Garamond" w:cs="Garamond"/>
          <w:color w:val="000000"/>
          <w:sz w:val="24"/>
          <w:szCs w:val="24"/>
          <w:lang w:val="sq-AL" w:eastAsia="sq-AL"/>
        </w:rPr>
        <w:t xml:space="preserve">e) </w:t>
      </w:r>
      <w:r w:rsidR="002F50A5" w:rsidRPr="008B7B9E">
        <w:rPr>
          <w:rFonts w:ascii="Garamond" w:hAnsi="Garamond" w:cs="Garamond"/>
          <w:color w:val="000000"/>
          <w:sz w:val="24"/>
          <w:szCs w:val="24"/>
          <w:lang w:val="sq-AL" w:eastAsia="sq-AL"/>
        </w:rPr>
        <w:t>t</w:t>
      </w:r>
      <w:r w:rsidRPr="008B7B9E">
        <w:rPr>
          <w:rFonts w:ascii="Garamond" w:hAnsi="Garamond" w:cs="Garamond"/>
          <w:color w:val="000000"/>
          <w:sz w:val="24"/>
          <w:szCs w:val="24"/>
          <w:lang w:val="sq-AL" w:eastAsia="sq-AL"/>
        </w:rPr>
        <w:t>arifat e reja të propozuara synojnë edhe mbulimin e shpenzimeve të riparimeve për eliminimin e defekteve apo lidhjeve të paligjshme, instalimin e matësve, rregullimin dhe menaxhimin e rrjetit të furnizimit;</w:t>
      </w:r>
    </w:p>
    <w:p w14:paraId="3BD59246" w14:textId="4BABA348" w:rsidR="00FA734C" w:rsidRPr="008B7B9E" w:rsidRDefault="00FA734C" w:rsidP="00FA734C">
      <w:pPr>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r w:rsidRPr="008B7B9E">
        <w:rPr>
          <w:rFonts w:ascii="Garamond" w:hAnsi="Garamond" w:cs="Garamond"/>
          <w:color w:val="000000"/>
          <w:sz w:val="24"/>
          <w:szCs w:val="24"/>
          <w:lang w:val="sq-AL" w:eastAsia="sq-AL"/>
        </w:rPr>
        <w:t xml:space="preserve">6. Gjatë procesit të analizës teknike ekonomike sipas metodologjisë së vendosjes së tarifave të përcaktuar në </w:t>
      </w:r>
      <w:r w:rsidR="002F50A5" w:rsidRPr="008B7B9E">
        <w:rPr>
          <w:rFonts w:ascii="Garamond" w:hAnsi="Garamond" w:cs="Garamond"/>
          <w:color w:val="000000"/>
          <w:sz w:val="24"/>
          <w:szCs w:val="24"/>
          <w:lang w:val="sq-AL" w:eastAsia="sq-AL"/>
        </w:rPr>
        <w:t>v</w:t>
      </w:r>
      <w:r w:rsidRPr="008B7B9E">
        <w:rPr>
          <w:rFonts w:ascii="Garamond" w:hAnsi="Garamond" w:cs="Garamond"/>
          <w:color w:val="000000"/>
          <w:sz w:val="24"/>
          <w:szCs w:val="24"/>
          <w:lang w:val="sq-AL" w:eastAsia="sq-AL"/>
        </w:rPr>
        <w:t>endimin e KKRR</w:t>
      </w:r>
      <w:r w:rsidR="002F50A5" w:rsidRPr="008B7B9E">
        <w:rPr>
          <w:rFonts w:ascii="Garamond" w:hAnsi="Garamond" w:cs="Garamond"/>
          <w:color w:val="000000"/>
          <w:sz w:val="24"/>
          <w:szCs w:val="24"/>
          <w:lang w:val="sq-AL" w:eastAsia="sq-AL"/>
        </w:rPr>
        <w:t>-së</w:t>
      </w:r>
      <w:r w:rsidRPr="008B7B9E">
        <w:rPr>
          <w:rFonts w:ascii="Garamond" w:hAnsi="Garamond" w:cs="Garamond"/>
          <w:color w:val="000000"/>
          <w:sz w:val="24"/>
          <w:szCs w:val="24"/>
          <w:lang w:val="sq-AL" w:eastAsia="sq-AL"/>
        </w:rPr>
        <w:t xml:space="preserve"> nr.</w:t>
      </w:r>
      <w:r w:rsidR="00DC5AD7">
        <w:rPr>
          <w:rFonts w:ascii="Garamond" w:hAnsi="Garamond" w:cs="Garamond"/>
          <w:color w:val="000000"/>
          <w:sz w:val="24"/>
          <w:szCs w:val="24"/>
          <w:lang w:val="sq-AL" w:eastAsia="sq-AL"/>
        </w:rPr>
        <w:t xml:space="preserve"> </w:t>
      </w:r>
      <w:r w:rsidRPr="008B7B9E">
        <w:rPr>
          <w:rFonts w:ascii="Garamond" w:hAnsi="Garamond" w:cs="Garamond"/>
          <w:color w:val="000000"/>
          <w:sz w:val="24"/>
          <w:szCs w:val="24"/>
          <w:lang w:val="sq-AL" w:eastAsia="sq-AL"/>
        </w:rPr>
        <w:t>539, datë 30.12.2021, ERRU</w:t>
      </w:r>
      <w:r w:rsidR="002F50A5" w:rsidRPr="008B7B9E">
        <w:rPr>
          <w:rFonts w:ascii="Garamond" w:hAnsi="Garamond" w:cs="Garamond"/>
          <w:color w:val="000000"/>
          <w:sz w:val="24"/>
          <w:szCs w:val="24"/>
          <w:lang w:val="sq-AL" w:eastAsia="sq-AL"/>
        </w:rPr>
        <w:t>-ja</w:t>
      </w:r>
      <w:r w:rsidRPr="008B7B9E">
        <w:rPr>
          <w:rFonts w:ascii="Garamond" w:hAnsi="Garamond" w:cs="Garamond"/>
          <w:color w:val="000000"/>
          <w:sz w:val="24"/>
          <w:szCs w:val="24"/>
          <w:lang w:val="sq-AL" w:eastAsia="sq-AL"/>
        </w:rPr>
        <w:t xml:space="preserve"> ka kërkuar informacion të detajuar për të dhënat e raportuara në modelin e aplikimit.</w:t>
      </w:r>
    </w:p>
    <w:p w14:paraId="7E06D078" w14:textId="12A3D1B5" w:rsidR="00FA734C" w:rsidRPr="008B7B9E" w:rsidRDefault="00FA734C" w:rsidP="00FA734C">
      <w:pPr>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r w:rsidRPr="008B7B9E">
        <w:rPr>
          <w:rFonts w:ascii="Garamond" w:hAnsi="Garamond" w:cs="Garamond"/>
          <w:color w:val="000000"/>
          <w:sz w:val="24"/>
          <w:szCs w:val="24"/>
          <w:lang w:val="sq-AL" w:eastAsia="sq-AL"/>
        </w:rPr>
        <w:t>7. Në vlerësimin e tarifave të propozuara dhe në analizën ekonomike financiare, janë marrë në konsideratë përmbushja nga UK Rajonale Korçë sh.a</w:t>
      </w:r>
      <w:r w:rsidR="00DC5AD7">
        <w:rPr>
          <w:rFonts w:ascii="Garamond" w:hAnsi="Garamond" w:cs="Garamond"/>
          <w:color w:val="000000"/>
          <w:sz w:val="24"/>
          <w:szCs w:val="24"/>
          <w:lang w:val="sq-AL" w:eastAsia="sq-AL"/>
        </w:rPr>
        <w:t>.</w:t>
      </w:r>
      <w:r w:rsidRPr="008B7B9E">
        <w:rPr>
          <w:rFonts w:ascii="Garamond" w:hAnsi="Garamond" w:cs="Garamond"/>
          <w:color w:val="000000"/>
          <w:sz w:val="24"/>
          <w:szCs w:val="24"/>
          <w:lang w:val="sq-AL" w:eastAsia="sq-AL"/>
        </w:rPr>
        <w:t xml:space="preserve"> e kritereve të mëposhtme:</w:t>
      </w:r>
    </w:p>
    <w:p w14:paraId="390B0945" w14:textId="091F64CC" w:rsidR="00FA734C" w:rsidRPr="008B7B9E" w:rsidRDefault="00FA734C" w:rsidP="00FA734C">
      <w:pPr>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r w:rsidRPr="008B7B9E">
        <w:rPr>
          <w:rFonts w:ascii="Garamond" w:hAnsi="Garamond" w:cs="Garamond"/>
          <w:color w:val="000000"/>
          <w:sz w:val="24"/>
          <w:szCs w:val="24"/>
          <w:lang w:val="sq-AL" w:eastAsia="sq-AL"/>
        </w:rPr>
        <w:t xml:space="preserve">a) </w:t>
      </w:r>
      <w:r w:rsidR="002F50A5" w:rsidRPr="008B7B9E">
        <w:rPr>
          <w:rFonts w:ascii="Garamond" w:hAnsi="Garamond" w:cs="Garamond"/>
          <w:color w:val="000000"/>
          <w:sz w:val="24"/>
          <w:szCs w:val="24"/>
          <w:lang w:val="sq-AL" w:eastAsia="sq-AL"/>
        </w:rPr>
        <w:t>k</w:t>
      </w:r>
      <w:r w:rsidRPr="008B7B9E">
        <w:rPr>
          <w:rFonts w:ascii="Garamond" w:hAnsi="Garamond" w:cs="Garamond"/>
          <w:color w:val="000000"/>
          <w:sz w:val="24"/>
          <w:szCs w:val="24"/>
          <w:lang w:val="sq-AL" w:eastAsia="sq-AL"/>
        </w:rPr>
        <w:t>ërkesave të ligjit nr. 8102, datë 28.3.1996, i ndryshuar</w:t>
      </w:r>
      <w:r w:rsidR="00077CBB">
        <w:rPr>
          <w:rFonts w:ascii="Garamond" w:hAnsi="Garamond" w:cs="Garamond"/>
          <w:color w:val="000000"/>
          <w:sz w:val="24"/>
          <w:szCs w:val="24"/>
          <w:lang w:val="sq-AL" w:eastAsia="sq-AL"/>
        </w:rPr>
        <w:t>,</w:t>
      </w:r>
      <w:r w:rsidRPr="008B7B9E">
        <w:rPr>
          <w:rFonts w:ascii="Garamond" w:hAnsi="Garamond" w:cs="Garamond"/>
          <w:color w:val="000000"/>
          <w:sz w:val="24"/>
          <w:szCs w:val="24"/>
          <w:lang w:val="sq-AL" w:eastAsia="sq-AL"/>
        </w:rPr>
        <w:t xml:space="preserve"> si dhe të akteve nënligjore dhe kuadrit rregullator në fuqi, në mënyrë të veçantë sa i takon mbrojtjes së konsumatorëve nga çmimet monopol dhe mbrojtjen e interesave të tyre në lidhje me cilësinë, efic</w:t>
      </w:r>
      <w:r w:rsidR="00077CBB">
        <w:rPr>
          <w:rFonts w:ascii="Garamond" w:hAnsi="Garamond" w:cs="Garamond"/>
          <w:color w:val="000000"/>
          <w:sz w:val="24"/>
          <w:szCs w:val="24"/>
          <w:lang w:val="sq-AL" w:eastAsia="sq-AL"/>
        </w:rPr>
        <w:t>i</w:t>
      </w:r>
      <w:r w:rsidRPr="008B7B9E">
        <w:rPr>
          <w:rFonts w:ascii="Garamond" w:hAnsi="Garamond" w:cs="Garamond"/>
          <w:color w:val="000000"/>
          <w:sz w:val="24"/>
          <w:szCs w:val="24"/>
          <w:lang w:val="sq-AL" w:eastAsia="sq-AL"/>
        </w:rPr>
        <w:t>encën, vazhdueshmërinë dhe garancinë e shërbimit;</w:t>
      </w:r>
    </w:p>
    <w:p w14:paraId="07D4D06F" w14:textId="56AE6020" w:rsidR="00FA734C" w:rsidRPr="008B7B9E" w:rsidRDefault="00FA734C" w:rsidP="00FA734C">
      <w:pPr>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r w:rsidRPr="008B7B9E">
        <w:rPr>
          <w:rFonts w:ascii="Garamond" w:hAnsi="Garamond" w:cs="Garamond"/>
          <w:color w:val="000000"/>
          <w:sz w:val="24"/>
          <w:szCs w:val="24"/>
          <w:lang w:val="sq-AL" w:eastAsia="sq-AL"/>
        </w:rPr>
        <w:t xml:space="preserve">b) </w:t>
      </w:r>
      <w:r w:rsidR="002F50A5" w:rsidRPr="008B7B9E">
        <w:rPr>
          <w:rFonts w:ascii="Garamond" w:hAnsi="Garamond" w:cs="Garamond"/>
          <w:color w:val="000000"/>
          <w:sz w:val="24"/>
          <w:szCs w:val="24"/>
          <w:lang w:val="sq-AL" w:eastAsia="sq-AL"/>
        </w:rPr>
        <w:t>k</w:t>
      </w:r>
      <w:r w:rsidRPr="008B7B9E">
        <w:rPr>
          <w:rFonts w:ascii="Garamond" w:hAnsi="Garamond" w:cs="Garamond"/>
          <w:color w:val="000000"/>
          <w:sz w:val="24"/>
          <w:szCs w:val="24"/>
          <w:lang w:val="sq-AL" w:eastAsia="sq-AL"/>
        </w:rPr>
        <w:t>ërkesave të ligjit nr. 9121, datë 28.7.2003</w:t>
      </w:r>
      <w:r w:rsidR="00DC5AD7">
        <w:rPr>
          <w:rFonts w:ascii="Garamond" w:hAnsi="Garamond" w:cs="Garamond"/>
          <w:color w:val="000000"/>
          <w:sz w:val="24"/>
          <w:szCs w:val="24"/>
          <w:lang w:val="sq-AL" w:eastAsia="sq-AL"/>
        </w:rPr>
        <w:t>,</w:t>
      </w:r>
      <w:r w:rsidRPr="008B7B9E">
        <w:rPr>
          <w:rFonts w:ascii="Garamond" w:hAnsi="Garamond" w:cs="Garamond"/>
          <w:color w:val="000000"/>
          <w:sz w:val="24"/>
          <w:szCs w:val="24"/>
          <w:lang w:val="sq-AL" w:eastAsia="sq-AL"/>
        </w:rPr>
        <w:t xml:space="preserve"> “Për mbrojtjen e </w:t>
      </w:r>
      <w:r w:rsidR="00DC5AD7">
        <w:rPr>
          <w:rFonts w:ascii="Garamond" w:hAnsi="Garamond" w:cs="Garamond"/>
          <w:color w:val="000000"/>
          <w:sz w:val="24"/>
          <w:szCs w:val="24"/>
          <w:lang w:val="sq-AL" w:eastAsia="sq-AL"/>
        </w:rPr>
        <w:t>k</w:t>
      </w:r>
      <w:r w:rsidRPr="008B7B9E">
        <w:rPr>
          <w:rFonts w:ascii="Garamond" w:hAnsi="Garamond" w:cs="Garamond"/>
          <w:color w:val="000000"/>
          <w:sz w:val="24"/>
          <w:szCs w:val="24"/>
          <w:lang w:val="sq-AL" w:eastAsia="sq-AL"/>
        </w:rPr>
        <w:t>onkurrencës” të ndryshuar, sa i takon mos lejimit të abuzimit me pozitën dominuese në treg, veçanërisht në lidhje me kufizimin e tregjeve, pjesën e tregut përkatës të ndërmarrjes dhe të konkurrentëve të tjerë, pengesat në hyrje në tregun përkatës dhe konkurrencën potenciale;</w:t>
      </w:r>
    </w:p>
    <w:p w14:paraId="43F8F10F" w14:textId="200EA13A" w:rsidR="00FA734C" w:rsidRPr="00DC5AD7" w:rsidRDefault="00FA734C" w:rsidP="00FA734C">
      <w:pPr>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r w:rsidRPr="008B7B9E">
        <w:rPr>
          <w:rFonts w:ascii="Garamond" w:hAnsi="Garamond" w:cs="Garamond"/>
          <w:color w:val="000000"/>
          <w:sz w:val="24"/>
          <w:szCs w:val="24"/>
          <w:lang w:val="sq-AL" w:eastAsia="sq-AL"/>
        </w:rPr>
        <w:t xml:space="preserve">c) </w:t>
      </w:r>
      <w:r w:rsidR="002F50A5" w:rsidRPr="008B7B9E">
        <w:rPr>
          <w:rFonts w:ascii="Garamond" w:hAnsi="Garamond" w:cs="Garamond"/>
          <w:color w:val="000000"/>
          <w:sz w:val="24"/>
          <w:szCs w:val="24"/>
          <w:lang w:val="sq-AL" w:eastAsia="sq-AL"/>
        </w:rPr>
        <w:t>k</w:t>
      </w:r>
      <w:r w:rsidRPr="008B7B9E">
        <w:rPr>
          <w:rFonts w:ascii="Garamond" w:hAnsi="Garamond" w:cs="Garamond"/>
          <w:color w:val="000000"/>
          <w:sz w:val="24"/>
          <w:szCs w:val="24"/>
          <w:lang w:val="sq-AL" w:eastAsia="sq-AL"/>
        </w:rPr>
        <w:t>ërkesave të ligjit nr. 9902, datë 17.4.2008</w:t>
      </w:r>
      <w:r w:rsidR="00DC5AD7">
        <w:rPr>
          <w:rFonts w:ascii="Garamond" w:hAnsi="Garamond" w:cs="Garamond"/>
          <w:color w:val="000000"/>
          <w:sz w:val="24"/>
          <w:szCs w:val="24"/>
          <w:lang w:val="sq-AL" w:eastAsia="sq-AL"/>
        </w:rPr>
        <w:t>,</w:t>
      </w:r>
      <w:r w:rsidRPr="008B7B9E">
        <w:rPr>
          <w:rFonts w:ascii="Garamond" w:hAnsi="Garamond" w:cs="Garamond"/>
          <w:color w:val="000000"/>
          <w:sz w:val="24"/>
          <w:szCs w:val="24"/>
          <w:lang w:val="sq-AL" w:eastAsia="sq-AL"/>
        </w:rPr>
        <w:t xml:space="preserve"> </w:t>
      </w:r>
      <w:r w:rsidRPr="00DC5AD7">
        <w:rPr>
          <w:rFonts w:ascii="Garamond" w:hAnsi="Garamond" w:cs="Garamond"/>
          <w:iCs/>
          <w:color w:val="000000"/>
          <w:sz w:val="24"/>
          <w:szCs w:val="24"/>
          <w:lang w:val="sq-AL" w:eastAsia="sq-AL"/>
        </w:rPr>
        <w:t>“Për mbrojtjen e konsumatorëve”</w:t>
      </w:r>
      <w:r w:rsidR="00DC5AD7">
        <w:rPr>
          <w:rFonts w:ascii="Garamond" w:hAnsi="Garamond" w:cs="Garamond"/>
          <w:iCs/>
          <w:color w:val="000000"/>
          <w:sz w:val="24"/>
          <w:szCs w:val="24"/>
          <w:lang w:val="sq-AL" w:eastAsia="sq-AL"/>
        </w:rPr>
        <w:t>,</w:t>
      </w:r>
      <w:r w:rsidRPr="00DC5AD7">
        <w:rPr>
          <w:rFonts w:ascii="Garamond" w:hAnsi="Garamond" w:cs="Garamond"/>
          <w:iCs/>
          <w:color w:val="000000"/>
          <w:sz w:val="24"/>
          <w:szCs w:val="24"/>
          <w:lang w:val="sq-AL" w:eastAsia="sq-AL"/>
        </w:rPr>
        <w:t xml:space="preserve"> </w:t>
      </w:r>
      <w:r w:rsidRPr="00DC5AD7">
        <w:rPr>
          <w:rFonts w:ascii="Garamond" w:hAnsi="Garamond" w:cs="Garamond"/>
          <w:color w:val="000000"/>
          <w:sz w:val="24"/>
          <w:szCs w:val="24"/>
          <w:lang w:val="sq-AL" w:eastAsia="sq-AL"/>
        </w:rPr>
        <w:t>të ndryshuar;</w:t>
      </w:r>
    </w:p>
    <w:p w14:paraId="226D506C" w14:textId="78E9A553" w:rsidR="00FA734C" w:rsidRPr="00DC5AD7" w:rsidRDefault="00FA734C" w:rsidP="00FA734C">
      <w:pPr>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r w:rsidRPr="00DC5AD7">
        <w:rPr>
          <w:rFonts w:ascii="Garamond" w:hAnsi="Garamond" w:cs="Garamond"/>
          <w:color w:val="000000"/>
          <w:sz w:val="24"/>
          <w:szCs w:val="24"/>
          <w:lang w:val="sq-AL" w:eastAsia="sq-AL"/>
        </w:rPr>
        <w:t xml:space="preserve">d) </w:t>
      </w:r>
      <w:r w:rsidR="002F50A5" w:rsidRPr="00DC5AD7">
        <w:rPr>
          <w:rFonts w:ascii="Garamond" w:hAnsi="Garamond" w:cs="Garamond"/>
          <w:color w:val="000000"/>
          <w:sz w:val="24"/>
          <w:szCs w:val="24"/>
          <w:lang w:val="sq-AL" w:eastAsia="sq-AL"/>
        </w:rPr>
        <w:t>k</w:t>
      </w:r>
      <w:r w:rsidRPr="00DC5AD7">
        <w:rPr>
          <w:rFonts w:ascii="Garamond" w:hAnsi="Garamond" w:cs="Garamond"/>
          <w:color w:val="000000"/>
          <w:sz w:val="24"/>
          <w:szCs w:val="24"/>
          <w:lang w:val="sq-AL" w:eastAsia="sq-AL"/>
        </w:rPr>
        <w:t>ërkesave të VKM</w:t>
      </w:r>
      <w:r w:rsidR="00DC5AD7" w:rsidRPr="00DC5AD7">
        <w:rPr>
          <w:rFonts w:ascii="Garamond" w:hAnsi="Garamond" w:cs="Garamond"/>
          <w:color w:val="000000"/>
          <w:sz w:val="24"/>
          <w:szCs w:val="24"/>
          <w:lang w:val="sq-AL" w:eastAsia="sq-AL"/>
        </w:rPr>
        <w:t>-së</w:t>
      </w:r>
      <w:r w:rsidRPr="00DC5AD7">
        <w:rPr>
          <w:rFonts w:ascii="Garamond" w:hAnsi="Garamond" w:cs="Garamond"/>
          <w:color w:val="000000"/>
          <w:sz w:val="24"/>
          <w:szCs w:val="24"/>
          <w:lang w:val="sq-AL" w:eastAsia="sq-AL"/>
        </w:rPr>
        <w:t xml:space="preserve"> nr. 302, datë 11.5.2022</w:t>
      </w:r>
      <w:r w:rsidR="00DC5AD7" w:rsidRPr="00DC5AD7">
        <w:rPr>
          <w:rFonts w:ascii="Garamond" w:hAnsi="Garamond" w:cs="Garamond"/>
          <w:color w:val="000000"/>
          <w:sz w:val="24"/>
          <w:szCs w:val="24"/>
          <w:lang w:val="sq-AL" w:eastAsia="sq-AL"/>
        </w:rPr>
        <w:t>,</w:t>
      </w:r>
      <w:r w:rsidRPr="00DC5AD7">
        <w:rPr>
          <w:rFonts w:ascii="Garamond" w:hAnsi="Garamond" w:cs="Garamond"/>
          <w:color w:val="000000"/>
          <w:sz w:val="24"/>
          <w:szCs w:val="24"/>
          <w:lang w:val="sq-AL" w:eastAsia="sq-AL"/>
        </w:rPr>
        <w:t xml:space="preserve"> </w:t>
      </w:r>
      <w:r w:rsidRPr="00DC5AD7">
        <w:rPr>
          <w:rFonts w:ascii="Garamond" w:hAnsi="Garamond" w:cs="Garamond"/>
          <w:iCs/>
          <w:color w:val="000000"/>
          <w:sz w:val="24"/>
          <w:szCs w:val="24"/>
          <w:lang w:val="sq-AL" w:eastAsia="sq-AL"/>
        </w:rPr>
        <w:t>“Për politikat kombëtare për riorganizimin e sektorit të furnizimit me ujë dhe largimit, trajtimit dhe përpunimit të ujërave të ndotura”;</w:t>
      </w:r>
    </w:p>
    <w:p w14:paraId="2CCDA27E" w14:textId="36DC00BD" w:rsidR="00FA734C" w:rsidRPr="008B7B9E" w:rsidRDefault="00FA734C" w:rsidP="00FA734C">
      <w:pPr>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r w:rsidRPr="008B7B9E">
        <w:rPr>
          <w:rFonts w:ascii="Garamond" w:hAnsi="Garamond" w:cs="Garamond"/>
          <w:color w:val="000000"/>
          <w:sz w:val="24"/>
          <w:szCs w:val="24"/>
          <w:lang w:val="sq-AL" w:eastAsia="sq-AL"/>
        </w:rPr>
        <w:t xml:space="preserve">e) </w:t>
      </w:r>
      <w:r w:rsidR="002F50A5" w:rsidRPr="008B7B9E">
        <w:rPr>
          <w:rFonts w:ascii="Garamond" w:hAnsi="Garamond" w:cs="Garamond"/>
          <w:color w:val="000000"/>
          <w:sz w:val="24"/>
          <w:szCs w:val="24"/>
          <w:lang w:val="sq-AL" w:eastAsia="sq-AL"/>
        </w:rPr>
        <w:t>o</w:t>
      </w:r>
      <w:r w:rsidRPr="008B7B9E">
        <w:rPr>
          <w:rFonts w:ascii="Garamond" w:hAnsi="Garamond" w:cs="Garamond"/>
          <w:color w:val="000000"/>
          <w:sz w:val="24"/>
          <w:szCs w:val="24"/>
          <w:lang w:val="sq-AL" w:eastAsia="sq-AL"/>
        </w:rPr>
        <w:t xml:space="preserve">rientimin e tarifave drejt mbulimit të </w:t>
      </w:r>
      <w:r w:rsidR="00DC5AD7" w:rsidRPr="008B7B9E">
        <w:rPr>
          <w:rFonts w:ascii="Garamond" w:hAnsi="Garamond" w:cs="Garamond"/>
          <w:color w:val="000000"/>
          <w:sz w:val="24"/>
          <w:szCs w:val="24"/>
          <w:lang w:val="sq-AL" w:eastAsia="sq-AL"/>
        </w:rPr>
        <w:t xml:space="preserve">kostove totale </w:t>
      </w:r>
      <w:r w:rsidRPr="008B7B9E">
        <w:rPr>
          <w:rFonts w:ascii="Garamond" w:hAnsi="Garamond" w:cs="Garamond"/>
          <w:color w:val="000000"/>
          <w:sz w:val="24"/>
          <w:szCs w:val="24"/>
          <w:lang w:val="sq-AL" w:eastAsia="sq-AL"/>
        </w:rPr>
        <w:t>për shërbimet e furnizimit me ujë dhe largimin e ujërave të ndotura;</w:t>
      </w:r>
    </w:p>
    <w:p w14:paraId="076FFA3A" w14:textId="457C32C0" w:rsidR="00FA734C" w:rsidRPr="008B7B9E" w:rsidRDefault="00FA734C" w:rsidP="00FA734C">
      <w:pPr>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r w:rsidRPr="008B7B9E">
        <w:rPr>
          <w:rFonts w:ascii="Garamond" w:hAnsi="Garamond" w:cs="Garamond"/>
          <w:color w:val="000000"/>
          <w:sz w:val="24"/>
          <w:szCs w:val="24"/>
          <w:lang w:val="sq-AL" w:eastAsia="sq-AL"/>
        </w:rPr>
        <w:t xml:space="preserve">f) </w:t>
      </w:r>
      <w:r w:rsidR="002F50A5" w:rsidRPr="008B7B9E">
        <w:rPr>
          <w:rFonts w:ascii="Garamond" w:hAnsi="Garamond" w:cs="Garamond"/>
          <w:color w:val="000000"/>
          <w:sz w:val="24"/>
          <w:szCs w:val="24"/>
          <w:lang w:val="sq-AL" w:eastAsia="sq-AL"/>
        </w:rPr>
        <w:t>t</w:t>
      </w:r>
      <w:r w:rsidRPr="008B7B9E">
        <w:rPr>
          <w:rFonts w:ascii="Garamond" w:hAnsi="Garamond" w:cs="Garamond"/>
          <w:color w:val="000000"/>
          <w:sz w:val="24"/>
          <w:szCs w:val="24"/>
          <w:lang w:val="sq-AL" w:eastAsia="sq-AL"/>
        </w:rPr>
        <w:t>arifat e propozuara nuk sjellin për pasojë efekte negative në mjedis nga veprimtaria e operatorit në zonën e shërbimit që ato do të aplikohen;</w:t>
      </w:r>
    </w:p>
    <w:p w14:paraId="29A38EDB" w14:textId="1F85967E" w:rsidR="00FA734C" w:rsidRPr="008B7B9E" w:rsidRDefault="00FA734C" w:rsidP="00FA734C">
      <w:pPr>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r w:rsidRPr="008B7B9E">
        <w:rPr>
          <w:rFonts w:ascii="Garamond" w:hAnsi="Garamond" w:cs="Garamond"/>
          <w:color w:val="000000"/>
          <w:sz w:val="24"/>
          <w:szCs w:val="24"/>
          <w:lang w:val="sq-AL" w:eastAsia="sq-AL"/>
        </w:rPr>
        <w:t>8. Në bazë të analizës, verifikimeve dhe komunikimit me stafin drejtues të shoqërisë, ERRU</w:t>
      </w:r>
      <w:r w:rsidR="00DC5AD7">
        <w:rPr>
          <w:rFonts w:ascii="Garamond" w:hAnsi="Garamond" w:cs="Garamond"/>
          <w:color w:val="000000"/>
          <w:sz w:val="24"/>
          <w:szCs w:val="24"/>
          <w:lang w:val="sq-AL" w:eastAsia="sq-AL"/>
        </w:rPr>
        <w:t>-ja</w:t>
      </w:r>
      <w:r w:rsidRPr="008B7B9E">
        <w:rPr>
          <w:rFonts w:ascii="Garamond" w:hAnsi="Garamond" w:cs="Garamond"/>
          <w:color w:val="000000"/>
          <w:sz w:val="24"/>
          <w:szCs w:val="24"/>
          <w:lang w:val="sq-AL" w:eastAsia="sq-AL"/>
        </w:rPr>
        <w:t xml:space="preserve"> ka vendosur detyra për t’u realizuar nga UK Rajonale Korçë sh.a</w:t>
      </w:r>
      <w:r w:rsidR="00DC5AD7">
        <w:rPr>
          <w:rFonts w:ascii="Garamond" w:hAnsi="Garamond" w:cs="Garamond"/>
          <w:color w:val="000000"/>
          <w:sz w:val="24"/>
          <w:szCs w:val="24"/>
          <w:lang w:val="sq-AL" w:eastAsia="sq-AL"/>
        </w:rPr>
        <w:t>.</w:t>
      </w:r>
      <w:r w:rsidR="00886291">
        <w:rPr>
          <w:rFonts w:ascii="Garamond" w:hAnsi="Garamond" w:cs="Garamond"/>
          <w:color w:val="000000"/>
          <w:sz w:val="24"/>
          <w:szCs w:val="24"/>
          <w:lang w:val="sq-AL" w:eastAsia="sq-AL"/>
        </w:rPr>
        <w:t>,</w:t>
      </w:r>
      <w:r w:rsidRPr="008B7B9E">
        <w:rPr>
          <w:rFonts w:ascii="Garamond" w:hAnsi="Garamond" w:cs="Garamond"/>
          <w:color w:val="000000"/>
          <w:sz w:val="24"/>
          <w:szCs w:val="24"/>
          <w:lang w:val="sq-AL" w:eastAsia="sq-AL"/>
        </w:rPr>
        <w:t xml:space="preserve"> si më poshtë:</w:t>
      </w:r>
    </w:p>
    <w:p w14:paraId="2555B7BA" w14:textId="128D10DE" w:rsidR="00FA734C" w:rsidRPr="008B7B9E" w:rsidRDefault="00FA734C" w:rsidP="00FA734C">
      <w:pPr>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r w:rsidRPr="008B7B9E">
        <w:rPr>
          <w:rFonts w:ascii="Garamond" w:hAnsi="Garamond" w:cs="Garamond"/>
          <w:color w:val="000000"/>
          <w:sz w:val="24"/>
          <w:szCs w:val="24"/>
          <w:lang w:val="sq-AL" w:eastAsia="sq-AL"/>
        </w:rPr>
        <w:t xml:space="preserve">a) </w:t>
      </w:r>
      <w:r w:rsidR="002F50A5" w:rsidRPr="008B7B9E">
        <w:rPr>
          <w:rFonts w:ascii="Garamond" w:hAnsi="Garamond" w:cs="Garamond"/>
          <w:color w:val="000000"/>
          <w:sz w:val="24"/>
          <w:szCs w:val="24"/>
          <w:lang w:val="sq-AL" w:eastAsia="sq-AL"/>
        </w:rPr>
        <w:t>t</w:t>
      </w:r>
      <w:r w:rsidRPr="008B7B9E">
        <w:rPr>
          <w:rFonts w:ascii="Garamond" w:hAnsi="Garamond" w:cs="Garamond"/>
          <w:color w:val="000000"/>
          <w:sz w:val="24"/>
          <w:szCs w:val="24"/>
          <w:lang w:val="sq-AL" w:eastAsia="sq-AL"/>
        </w:rPr>
        <w:t>‘i kushtohet vëmendja maksimale instalimit të matësve në prodhim për të gjithë burimet, si dhe atyre familjarë të parashikuar, për të gjithë klientët në zonën e shërbimit në mënyrë që të arrihet objektivi i vendosur nga ERRU</w:t>
      </w:r>
      <w:r w:rsidR="002F50A5" w:rsidRPr="008B7B9E">
        <w:rPr>
          <w:rFonts w:ascii="Garamond" w:hAnsi="Garamond" w:cs="Garamond"/>
          <w:color w:val="000000"/>
          <w:sz w:val="24"/>
          <w:szCs w:val="24"/>
          <w:lang w:val="sq-AL" w:eastAsia="sq-AL"/>
        </w:rPr>
        <w:t>-ja</w:t>
      </w:r>
      <w:r w:rsidRPr="008B7B9E">
        <w:rPr>
          <w:rFonts w:ascii="Garamond" w:hAnsi="Garamond" w:cs="Garamond"/>
          <w:color w:val="000000"/>
          <w:sz w:val="24"/>
          <w:szCs w:val="24"/>
          <w:lang w:val="sq-AL" w:eastAsia="sq-AL"/>
        </w:rPr>
        <w:t xml:space="preserve"> për treguesin e nivelit të matjes dhe uljen e humbjeve;</w:t>
      </w:r>
    </w:p>
    <w:p w14:paraId="25B44999" w14:textId="78314878" w:rsidR="00FA734C" w:rsidRPr="008B7B9E" w:rsidRDefault="00FA734C" w:rsidP="00FA734C">
      <w:pPr>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r w:rsidRPr="008B7B9E">
        <w:rPr>
          <w:rFonts w:ascii="Garamond" w:hAnsi="Garamond" w:cs="Garamond"/>
          <w:color w:val="000000"/>
          <w:sz w:val="24"/>
          <w:szCs w:val="24"/>
          <w:lang w:val="sq-AL" w:eastAsia="sq-AL"/>
        </w:rPr>
        <w:t xml:space="preserve">b) </w:t>
      </w:r>
      <w:r w:rsidR="002F50A5" w:rsidRPr="008B7B9E">
        <w:rPr>
          <w:rFonts w:ascii="Garamond" w:hAnsi="Garamond" w:cs="Garamond"/>
          <w:color w:val="000000"/>
          <w:sz w:val="24"/>
          <w:szCs w:val="24"/>
          <w:lang w:val="sq-AL" w:eastAsia="sq-AL"/>
        </w:rPr>
        <w:t>t</w:t>
      </w:r>
      <w:r w:rsidRPr="008B7B9E">
        <w:rPr>
          <w:rFonts w:ascii="Garamond" w:hAnsi="Garamond" w:cs="Garamond"/>
          <w:color w:val="000000"/>
          <w:sz w:val="24"/>
          <w:szCs w:val="24"/>
          <w:lang w:val="sq-AL" w:eastAsia="sq-AL"/>
        </w:rPr>
        <w:t xml:space="preserve">ë kryejë vlerësimin e “Ujit të </w:t>
      </w:r>
      <w:r w:rsidR="002F50A5" w:rsidRPr="008B7B9E">
        <w:rPr>
          <w:rFonts w:ascii="Garamond" w:hAnsi="Garamond" w:cs="Garamond"/>
          <w:color w:val="000000"/>
          <w:sz w:val="24"/>
          <w:szCs w:val="24"/>
          <w:lang w:val="sq-AL" w:eastAsia="sq-AL"/>
        </w:rPr>
        <w:t>p</w:t>
      </w:r>
      <w:r w:rsidRPr="008B7B9E">
        <w:rPr>
          <w:rFonts w:ascii="Garamond" w:hAnsi="Garamond" w:cs="Garamond"/>
          <w:color w:val="000000"/>
          <w:sz w:val="24"/>
          <w:szCs w:val="24"/>
          <w:lang w:val="sq-AL" w:eastAsia="sq-AL"/>
        </w:rPr>
        <w:t xml:space="preserve">rodhuar” bazuar në regjistrimet ditore të prodhimit, në çdo pikë ku ai përftohet me dhe pa ujëmatës; </w:t>
      </w:r>
    </w:p>
    <w:p w14:paraId="6EA064DE" w14:textId="1EA21A7B" w:rsidR="00FA734C" w:rsidRPr="008B7B9E" w:rsidRDefault="00FA734C" w:rsidP="00FA734C">
      <w:pPr>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r w:rsidRPr="008B7B9E">
        <w:rPr>
          <w:rFonts w:ascii="Garamond" w:hAnsi="Garamond" w:cs="Garamond"/>
          <w:color w:val="000000"/>
          <w:sz w:val="24"/>
          <w:szCs w:val="24"/>
          <w:lang w:val="sq-AL" w:eastAsia="sq-AL"/>
        </w:rPr>
        <w:t xml:space="preserve">c) </w:t>
      </w:r>
      <w:r w:rsidR="002F50A5" w:rsidRPr="008B7B9E">
        <w:rPr>
          <w:rFonts w:ascii="Garamond" w:hAnsi="Garamond" w:cs="Garamond"/>
          <w:color w:val="000000"/>
          <w:sz w:val="24"/>
          <w:szCs w:val="24"/>
          <w:lang w:val="sq-AL" w:eastAsia="sq-AL"/>
        </w:rPr>
        <w:t>t</w:t>
      </w:r>
      <w:r w:rsidRPr="008B7B9E">
        <w:rPr>
          <w:rFonts w:ascii="Garamond" w:hAnsi="Garamond" w:cs="Garamond"/>
          <w:color w:val="000000"/>
          <w:sz w:val="24"/>
          <w:szCs w:val="24"/>
          <w:lang w:val="sq-AL" w:eastAsia="sq-AL"/>
        </w:rPr>
        <w:t xml:space="preserve">ë trajnojë stafin teknik profesionist mbi njohjen, hartimin e </w:t>
      </w:r>
      <w:r w:rsidR="002F50A5" w:rsidRPr="008B7B9E">
        <w:rPr>
          <w:rFonts w:ascii="Garamond" w:hAnsi="Garamond" w:cs="Garamond"/>
          <w:color w:val="000000"/>
          <w:sz w:val="24"/>
          <w:szCs w:val="24"/>
          <w:lang w:val="sq-AL" w:eastAsia="sq-AL"/>
        </w:rPr>
        <w:t xml:space="preserve">bilancit të ujit </w:t>
      </w:r>
      <w:r w:rsidRPr="008B7B9E">
        <w:rPr>
          <w:rFonts w:ascii="Garamond" w:hAnsi="Garamond" w:cs="Garamond"/>
          <w:color w:val="000000"/>
          <w:sz w:val="24"/>
          <w:szCs w:val="24"/>
          <w:lang w:val="sq-AL" w:eastAsia="sq-AL"/>
        </w:rPr>
        <w:t>me të dhëna sa më afër realitetit dhe përllogaritjen e komponentëve të tij sa më saktë, për të pa</w:t>
      </w:r>
      <w:r w:rsidR="00DC5AD7">
        <w:rPr>
          <w:rFonts w:ascii="Garamond" w:hAnsi="Garamond" w:cs="Garamond"/>
          <w:color w:val="000000"/>
          <w:sz w:val="24"/>
          <w:szCs w:val="24"/>
          <w:lang w:val="sq-AL" w:eastAsia="sq-AL"/>
        </w:rPr>
        <w:t>s</w:t>
      </w:r>
      <w:r w:rsidRPr="008B7B9E">
        <w:rPr>
          <w:rFonts w:ascii="Garamond" w:hAnsi="Garamond" w:cs="Garamond"/>
          <w:color w:val="000000"/>
          <w:sz w:val="24"/>
          <w:szCs w:val="24"/>
          <w:lang w:val="sq-AL" w:eastAsia="sq-AL"/>
        </w:rPr>
        <w:t xml:space="preserve">ur situatë reale mbi UPA dhe të merren masat dhe të bëhen korrigjimet përkatëse gjatë hartimit të </w:t>
      </w:r>
      <w:r w:rsidR="002F50A5" w:rsidRPr="008B7B9E">
        <w:rPr>
          <w:rFonts w:ascii="Garamond" w:hAnsi="Garamond" w:cs="Garamond"/>
          <w:color w:val="000000"/>
          <w:sz w:val="24"/>
          <w:szCs w:val="24"/>
          <w:lang w:val="sq-AL" w:eastAsia="sq-AL"/>
        </w:rPr>
        <w:t xml:space="preserve">bilancit të ujit </w:t>
      </w:r>
      <w:r w:rsidRPr="008B7B9E">
        <w:rPr>
          <w:rFonts w:ascii="Garamond" w:hAnsi="Garamond" w:cs="Garamond"/>
          <w:color w:val="000000"/>
          <w:sz w:val="24"/>
          <w:szCs w:val="24"/>
          <w:lang w:val="sq-AL" w:eastAsia="sq-AL"/>
        </w:rPr>
        <w:t>për vitin 2024 dhe në vazhdim;</w:t>
      </w:r>
    </w:p>
    <w:p w14:paraId="36224B0E" w14:textId="53606EDA" w:rsidR="00FA734C" w:rsidRPr="008B7B9E" w:rsidRDefault="00FA734C" w:rsidP="00FA734C">
      <w:pPr>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r w:rsidRPr="008B7B9E">
        <w:rPr>
          <w:rFonts w:ascii="Garamond" w:hAnsi="Garamond" w:cs="Garamond"/>
          <w:color w:val="000000"/>
          <w:sz w:val="24"/>
          <w:szCs w:val="24"/>
          <w:lang w:val="sq-AL" w:eastAsia="sq-AL"/>
        </w:rPr>
        <w:t xml:space="preserve">d) </w:t>
      </w:r>
      <w:r w:rsidR="002F50A5" w:rsidRPr="008B7B9E">
        <w:rPr>
          <w:rFonts w:ascii="Garamond" w:hAnsi="Garamond" w:cs="Garamond"/>
          <w:color w:val="000000"/>
          <w:sz w:val="24"/>
          <w:szCs w:val="24"/>
          <w:lang w:val="sq-AL" w:eastAsia="sq-AL"/>
        </w:rPr>
        <w:t>t</w:t>
      </w:r>
      <w:r w:rsidRPr="008B7B9E">
        <w:rPr>
          <w:rFonts w:ascii="Garamond" w:hAnsi="Garamond" w:cs="Garamond"/>
          <w:color w:val="000000"/>
          <w:sz w:val="24"/>
          <w:szCs w:val="24"/>
          <w:lang w:val="sq-AL" w:eastAsia="sq-AL"/>
        </w:rPr>
        <w:t>ë mbajë aktive vazhdimisht Task-Forcën për evidentimin dhe el</w:t>
      </w:r>
      <w:r w:rsidR="00DC5AD7">
        <w:rPr>
          <w:rFonts w:ascii="Garamond" w:hAnsi="Garamond" w:cs="Garamond"/>
          <w:color w:val="000000"/>
          <w:sz w:val="24"/>
          <w:szCs w:val="24"/>
          <w:lang w:val="sq-AL" w:eastAsia="sq-AL"/>
        </w:rPr>
        <w:t>i</w:t>
      </w:r>
      <w:r w:rsidRPr="008B7B9E">
        <w:rPr>
          <w:rFonts w:ascii="Garamond" w:hAnsi="Garamond" w:cs="Garamond"/>
          <w:color w:val="000000"/>
          <w:sz w:val="24"/>
          <w:szCs w:val="24"/>
          <w:lang w:val="sq-AL" w:eastAsia="sq-AL"/>
        </w:rPr>
        <w:t>minimin e lidhjeve të paligjshme në rrjetet e furnizimit dhe abuzimet kryesisht për klientët privat (hotele, bare dhe restorante)</w:t>
      </w:r>
      <w:r w:rsidR="00A90CD4">
        <w:rPr>
          <w:rFonts w:ascii="Garamond" w:hAnsi="Garamond" w:cs="Garamond"/>
          <w:color w:val="000000"/>
          <w:sz w:val="24"/>
          <w:szCs w:val="24"/>
          <w:lang w:val="sq-AL" w:eastAsia="sq-AL"/>
        </w:rPr>
        <w:t>,</w:t>
      </w:r>
      <w:r w:rsidRPr="008B7B9E">
        <w:rPr>
          <w:rFonts w:ascii="Garamond" w:hAnsi="Garamond" w:cs="Garamond"/>
          <w:color w:val="000000"/>
          <w:sz w:val="24"/>
          <w:szCs w:val="24"/>
          <w:lang w:val="sq-AL" w:eastAsia="sq-AL"/>
        </w:rPr>
        <w:t xml:space="preserve"> si dhe për klientët familjarë në zonat rurale;</w:t>
      </w:r>
    </w:p>
    <w:p w14:paraId="6ED342E5" w14:textId="43626F27" w:rsidR="00FA734C" w:rsidRPr="008B7B9E" w:rsidRDefault="00FA734C" w:rsidP="00FA734C">
      <w:pPr>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r w:rsidRPr="008B7B9E">
        <w:rPr>
          <w:rFonts w:ascii="Garamond" w:hAnsi="Garamond" w:cs="Garamond"/>
          <w:color w:val="000000"/>
          <w:sz w:val="24"/>
          <w:szCs w:val="24"/>
          <w:lang w:val="sq-AL" w:eastAsia="sq-AL"/>
        </w:rPr>
        <w:t xml:space="preserve">e) </w:t>
      </w:r>
      <w:r w:rsidR="002F50A5" w:rsidRPr="008B7B9E">
        <w:rPr>
          <w:rFonts w:ascii="Garamond" w:hAnsi="Garamond" w:cs="Garamond"/>
          <w:color w:val="000000"/>
          <w:sz w:val="24"/>
          <w:szCs w:val="24"/>
          <w:lang w:val="sq-AL" w:eastAsia="sq-AL"/>
        </w:rPr>
        <w:t>p</w:t>
      </w:r>
      <w:r w:rsidRPr="008B7B9E">
        <w:rPr>
          <w:rFonts w:ascii="Garamond" w:hAnsi="Garamond" w:cs="Garamond"/>
          <w:color w:val="000000"/>
          <w:sz w:val="24"/>
          <w:szCs w:val="24"/>
          <w:lang w:val="sq-AL" w:eastAsia="sq-AL"/>
        </w:rPr>
        <w:t>ër aplikimin tarifor të radhës (jo më vonë se qershor 2029), duke qenë se shoqëria në fund të periudhës rregullatore 2025</w:t>
      </w:r>
      <w:r w:rsidR="002F50A5" w:rsidRPr="008B7B9E">
        <w:rPr>
          <w:rFonts w:ascii="Garamond" w:hAnsi="Garamond" w:cs="Garamond"/>
          <w:color w:val="000000"/>
          <w:sz w:val="24"/>
          <w:szCs w:val="24"/>
          <w:lang w:val="sq-AL" w:eastAsia="sq-AL"/>
        </w:rPr>
        <w:t>–</w:t>
      </w:r>
      <w:r w:rsidRPr="008B7B9E">
        <w:rPr>
          <w:rFonts w:ascii="Garamond" w:hAnsi="Garamond" w:cs="Garamond"/>
          <w:color w:val="000000"/>
          <w:sz w:val="24"/>
          <w:szCs w:val="24"/>
          <w:lang w:val="sq-AL" w:eastAsia="sq-AL"/>
        </w:rPr>
        <w:t xml:space="preserve">2029 do të arrijë të mbulojë 100% të </w:t>
      </w:r>
      <w:r w:rsidR="00DC5AD7" w:rsidRPr="008B7B9E">
        <w:rPr>
          <w:rFonts w:ascii="Garamond" w:hAnsi="Garamond" w:cs="Garamond"/>
          <w:color w:val="000000"/>
          <w:sz w:val="24"/>
          <w:szCs w:val="24"/>
          <w:lang w:val="sq-AL" w:eastAsia="sq-AL"/>
        </w:rPr>
        <w:t>kostove totale</w:t>
      </w:r>
      <w:r w:rsidRPr="008B7B9E">
        <w:rPr>
          <w:rFonts w:ascii="Garamond" w:hAnsi="Garamond" w:cs="Garamond"/>
          <w:color w:val="000000"/>
          <w:sz w:val="24"/>
          <w:szCs w:val="24"/>
          <w:lang w:val="sq-AL" w:eastAsia="sq-AL"/>
        </w:rPr>
        <w:t xml:space="preserve">, në këtë aplikim të pritshëm shoqëria do të aplikojë sipas metodës “Çmim </w:t>
      </w:r>
      <w:r w:rsidR="002F50A5" w:rsidRPr="008B7B9E">
        <w:rPr>
          <w:rFonts w:ascii="Garamond" w:hAnsi="Garamond" w:cs="Garamond"/>
          <w:color w:val="000000"/>
          <w:sz w:val="24"/>
          <w:szCs w:val="24"/>
          <w:lang w:val="sq-AL" w:eastAsia="sq-AL"/>
        </w:rPr>
        <w:t>t</w:t>
      </w:r>
      <w:r w:rsidRPr="008B7B9E">
        <w:rPr>
          <w:rFonts w:ascii="Garamond" w:hAnsi="Garamond" w:cs="Garamond"/>
          <w:color w:val="000000"/>
          <w:sz w:val="24"/>
          <w:szCs w:val="24"/>
          <w:lang w:val="sq-AL" w:eastAsia="sq-AL"/>
        </w:rPr>
        <w:t>avan” të metodologjisë së tarifave, i cili kërkon që të jetë detyrimisht i shoqëruar me Planin e Biznesit 5-vjeçar i aprovuar paraprakisht nga ERRU</w:t>
      </w:r>
      <w:r w:rsidR="002F50A5" w:rsidRPr="008B7B9E">
        <w:rPr>
          <w:rFonts w:ascii="Garamond" w:hAnsi="Garamond" w:cs="Garamond"/>
          <w:color w:val="000000"/>
          <w:sz w:val="24"/>
          <w:szCs w:val="24"/>
          <w:lang w:val="sq-AL" w:eastAsia="sq-AL"/>
        </w:rPr>
        <w:t>-ja</w:t>
      </w:r>
      <w:r w:rsidRPr="008B7B9E">
        <w:rPr>
          <w:rFonts w:ascii="Garamond" w:hAnsi="Garamond" w:cs="Garamond"/>
          <w:color w:val="000000"/>
          <w:sz w:val="24"/>
          <w:szCs w:val="24"/>
          <w:lang w:val="sq-AL" w:eastAsia="sq-AL"/>
        </w:rPr>
        <w:t xml:space="preserve">. Për këtë qëllim shoqëria duhet të ketë parasysh që brenda vitit 2029 të ketë hartuar Planin e Biznesit </w:t>
      </w:r>
      <w:r w:rsidRPr="008B7B9E">
        <w:rPr>
          <w:rFonts w:ascii="Garamond" w:hAnsi="Garamond" w:cs="Garamond"/>
          <w:color w:val="000000"/>
          <w:sz w:val="24"/>
          <w:szCs w:val="24"/>
          <w:lang w:val="sq-AL" w:eastAsia="sq-AL"/>
        </w:rPr>
        <w:lastRenderedPageBreak/>
        <w:t xml:space="preserve">5-vjeçar duke përdorur si vit bazë të dhënat e </w:t>
      </w:r>
      <w:r w:rsidR="00DC5AD7">
        <w:rPr>
          <w:rFonts w:ascii="Garamond" w:hAnsi="Garamond" w:cs="Garamond"/>
          <w:color w:val="000000"/>
          <w:sz w:val="24"/>
          <w:szCs w:val="24"/>
          <w:lang w:val="sq-AL" w:eastAsia="sq-AL"/>
        </w:rPr>
        <w:t>c</w:t>
      </w:r>
      <w:r w:rsidRPr="008B7B9E">
        <w:rPr>
          <w:rFonts w:ascii="Garamond" w:hAnsi="Garamond" w:cs="Garamond"/>
          <w:color w:val="000000"/>
          <w:sz w:val="24"/>
          <w:szCs w:val="24"/>
          <w:lang w:val="sq-AL" w:eastAsia="sq-AL"/>
        </w:rPr>
        <w:t>ertifikuara të vitit 2028, i cili duhet të shoqërohet me planet përkatëse të veprimit të mbështetura me projekte dhe me burimet e financimit;</w:t>
      </w:r>
    </w:p>
    <w:p w14:paraId="3B780D07" w14:textId="2672546F" w:rsidR="00FA734C" w:rsidRPr="008B7B9E" w:rsidRDefault="00FA734C" w:rsidP="00FA734C">
      <w:pPr>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r w:rsidRPr="008B7B9E">
        <w:rPr>
          <w:rFonts w:ascii="Garamond" w:hAnsi="Garamond" w:cs="Garamond"/>
          <w:color w:val="000000"/>
          <w:sz w:val="24"/>
          <w:szCs w:val="24"/>
          <w:lang w:val="sq-AL" w:eastAsia="sq-AL"/>
        </w:rPr>
        <w:t xml:space="preserve">f) </w:t>
      </w:r>
      <w:r w:rsidR="00DC5AD7">
        <w:rPr>
          <w:rFonts w:ascii="Garamond" w:hAnsi="Garamond" w:cs="Garamond"/>
          <w:color w:val="000000"/>
          <w:sz w:val="24"/>
          <w:szCs w:val="24"/>
          <w:lang w:val="sq-AL" w:eastAsia="sq-AL"/>
        </w:rPr>
        <w:t>t</w:t>
      </w:r>
      <w:r w:rsidRPr="008B7B9E">
        <w:rPr>
          <w:rFonts w:ascii="Garamond" w:hAnsi="Garamond" w:cs="Garamond"/>
          <w:color w:val="000000"/>
          <w:sz w:val="24"/>
          <w:szCs w:val="24"/>
          <w:lang w:val="sq-AL" w:eastAsia="sq-AL"/>
        </w:rPr>
        <w:t xml:space="preserve">ë hartojë urgjentisht Planin e Menaxhimit të Aseteve për të orientuar investimet sipas prioriteteve të përcaktuara për të planifikuar prioritetet e </w:t>
      </w:r>
      <w:r w:rsidR="00274663" w:rsidRPr="008B7B9E">
        <w:rPr>
          <w:rFonts w:ascii="Garamond" w:hAnsi="Garamond" w:cs="Garamond"/>
          <w:color w:val="000000"/>
          <w:sz w:val="24"/>
          <w:szCs w:val="24"/>
          <w:lang w:val="sq-AL" w:eastAsia="sq-AL"/>
        </w:rPr>
        <w:t>investimeve</w:t>
      </w:r>
      <w:r w:rsidRPr="008B7B9E">
        <w:rPr>
          <w:rFonts w:ascii="Garamond" w:hAnsi="Garamond" w:cs="Garamond"/>
          <w:color w:val="000000"/>
          <w:sz w:val="24"/>
          <w:szCs w:val="24"/>
          <w:lang w:val="sq-AL" w:eastAsia="sq-AL"/>
        </w:rPr>
        <w:t xml:space="preserve"> në të ardhmen e afërt në mënyrë që të evitohet vjetrimi i tyre përtej jetëgjatësisë së dobishme, e cila lidhet ngushtësisht me </w:t>
      </w:r>
      <w:r w:rsidR="00274663" w:rsidRPr="008B7B9E">
        <w:rPr>
          <w:rFonts w:ascii="Garamond" w:hAnsi="Garamond" w:cs="Garamond"/>
          <w:color w:val="000000"/>
          <w:sz w:val="24"/>
          <w:szCs w:val="24"/>
          <w:lang w:val="sq-AL" w:eastAsia="sq-AL"/>
        </w:rPr>
        <w:t>strategjinë</w:t>
      </w:r>
      <w:r w:rsidRPr="008B7B9E">
        <w:rPr>
          <w:rFonts w:ascii="Garamond" w:hAnsi="Garamond" w:cs="Garamond"/>
          <w:color w:val="000000"/>
          <w:sz w:val="24"/>
          <w:szCs w:val="24"/>
          <w:lang w:val="sq-AL" w:eastAsia="sq-AL"/>
        </w:rPr>
        <w:t xml:space="preserve"> e zvogëlimit të humbjeve nga rrjedhjet dhe eliminimin e rrezikut të c</w:t>
      </w:r>
      <w:r w:rsidR="00274663">
        <w:rPr>
          <w:rFonts w:ascii="Garamond" w:hAnsi="Garamond" w:cs="Garamond"/>
          <w:color w:val="000000"/>
          <w:sz w:val="24"/>
          <w:szCs w:val="24"/>
          <w:lang w:val="sq-AL" w:eastAsia="sq-AL"/>
        </w:rPr>
        <w:t>e</w:t>
      </w:r>
      <w:r w:rsidRPr="008B7B9E">
        <w:rPr>
          <w:rFonts w:ascii="Garamond" w:hAnsi="Garamond" w:cs="Garamond"/>
          <w:color w:val="000000"/>
          <w:sz w:val="24"/>
          <w:szCs w:val="24"/>
          <w:lang w:val="sq-AL" w:eastAsia="sq-AL"/>
        </w:rPr>
        <w:t>nimit të shëndetit publik nga ndotjet në çarjet;</w:t>
      </w:r>
    </w:p>
    <w:p w14:paraId="0391F683" w14:textId="0FC46483" w:rsidR="00FA734C" w:rsidRPr="008B7B9E" w:rsidRDefault="00FA734C" w:rsidP="00FA734C">
      <w:pPr>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r w:rsidRPr="008B7B9E">
        <w:rPr>
          <w:rFonts w:ascii="Garamond" w:hAnsi="Garamond" w:cs="Garamond"/>
          <w:color w:val="000000"/>
          <w:sz w:val="24"/>
          <w:szCs w:val="24"/>
          <w:lang w:val="sq-AL" w:eastAsia="sq-AL"/>
        </w:rPr>
        <w:t xml:space="preserve">g) </w:t>
      </w:r>
      <w:r w:rsidR="00DC5AD7">
        <w:rPr>
          <w:rFonts w:ascii="Garamond" w:hAnsi="Garamond" w:cs="Garamond"/>
          <w:color w:val="000000"/>
          <w:sz w:val="24"/>
          <w:szCs w:val="24"/>
          <w:lang w:val="sq-AL" w:eastAsia="sq-AL"/>
        </w:rPr>
        <w:t>t</w:t>
      </w:r>
      <w:r w:rsidRPr="008B7B9E">
        <w:rPr>
          <w:rFonts w:ascii="Garamond" w:hAnsi="Garamond" w:cs="Garamond"/>
          <w:color w:val="000000"/>
          <w:sz w:val="24"/>
          <w:szCs w:val="24"/>
          <w:lang w:val="sq-AL" w:eastAsia="sq-AL"/>
        </w:rPr>
        <w:t>ë mirëmbajë sisteme të informacionit teknik dhe financiar në përputhje me metodologjinë e vendosjes së tarifave që të mundësohet verifikimi i të dhënave të paktën për vitin 2028, si një vit bazë që do të përdoret për aplikimin e radhës;</w:t>
      </w:r>
    </w:p>
    <w:p w14:paraId="5D6ABBEC" w14:textId="3DF9DCC5" w:rsidR="00FA734C" w:rsidRPr="008B7B9E" w:rsidRDefault="00FA734C" w:rsidP="00FA734C">
      <w:pPr>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r w:rsidRPr="008B7B9E">
        <w:rPr>
          <w:rFonts w:ascii="Garamond" w:hAnsi="Garamond" w:cs="Garamond"/>
          <w:color w:val="000000"/>
          <w:sz w:val="24"/>
          <w:szCs w:val="24"/>
          <w:lang w:val="sq-AL" w:eastAsia="sq-AL"/>
        </w:rPr>
        <w:t xml:space="preserve">h) </w:t>
      </w:r>
      <w:r w:rsidR="00DC5AD7">
        <w:rPr>
          <w:rFonts w:ascii="Garamond" w:hAnsi="Garamond" w:cs="Garamond"/>
          <w:color w:val="000000"/>
          <w:sz w:val="24"/>
          <w:szCs w:val="24"/>
          <w:lang w:val="sq-AL" w:eastAsia="sq-AL"/>
        </w:rPr>
        <w:t>m</w:t>
      </w:r>
      <w:r w:rsidRPr="008B7B9E">
        <w:rPr>
          <w:rFonts w:ascii="Garamond" w:hAnsi="Garamond" w:cs="Garamond"/>
          <w:color w:val="000000"/>
          <w:sz w:val="24"/>
          <w:szCs w:val="24"/>
          <w:lang w:val="sq-AL" w:eastAsia="sq-AL"/>
        </w:rPr>
        <w:t>e mbështetjen e Task</w:t>
      </w:r>
      <w:r w:rsidR="002F50A5" w:rsidRPr="008B7B9E">
        <w:rPr>
          <w:rFonts w:ascii="Garamond" w:hAnsi="Garamond" w:cs="Garamond"/>
          <w:color w:val="000000"/>
          <w:sz w:val="24"/>
          <w:szCs w:val="24"/>
          <w:lang w:val="sq-AL" w:eastAsia="sq-AL"/>
        </w:rPr>
        <w:t>-</w:t>
      </w:r>
      <w:r w:rsidRPr="008B7B9E">
        <w:rPr>
          <w:rFonts w:ascii="Garamond" w:hAnsi="Garamond" w:cs="Garamond"/>
          <w:color w:val="000000"/>
          <w:sz w:val="24"/>
          <w:szCs w:val="24"/>
          <w:lang w:val="sq-AL" w:eastAsia="sq-AL"/>
        </w:rPr>
        <w:t xml:space="preserve">Forcës të ndërmarrë masa për përmirësimin e treguesit të normës korrente të arkëtimit dhe asaj të përgjithshme duke zbatuar masat e nevojshme për këtë qëllim si, monitorimi i klientëve, shtimi i qendrave ku paguhen faturat, pagesa bankare, pagesa </w:t>
      </w:r>
      <w:r w:rsidRPr="00DC5AD7">
        <w:rPr>
          <w:rFonts w:ascii="Garamond" w:hAnsi="Garamond" w:cs="Garamond"/>
          <w:i/>
          <w:color w:val="000000"/>
          <w:sz w:val="24"/>
          <w:szCs w:val="24"/>
          <w:lang w:val="sq-AL" w:eastAsia="sq-AL"/>
        </w:rPr>
        <w:t>on-line</w:t>
      </w:r>
      <w:r w:rsidRPr="008B7B9E">
        <w:rPr>
          <w:rFonts w:ascii="Garamond" w:hAnsi="Garamond" w:cs="Garamond"/>
          <w:color w:val="000000"/>
          <w:sz w:val="24"/>
          <w:szCs w:val="24"/>
          <w:lang w:val="sq-AL" w:eastAsia="sq-AL"/>
        </w:rPr>
        <w:t xml:space="preserve"> dhe deri ndërprerje të shërbimeve të klientëve që nuk paguajnë;</w:t>
      </w:r>
    </w:p>
    <w:p w14:paraId="50FCA0EC" w14:textId="7E467601" w:rsidR="00FA734C" w:rsidRPr="008B7B9E" w:rsidRDefault="00FA734C" w:rsidP="00FA734C">
      <w:pPr>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r w:rsidRPr="008B7B9E">
        <w:rPr>
          <w:rFonts w:ascii="Garamond" w:hAnsi="Garamond" w:cs="Garamond"/>
          <w:color w:val="000000"/>
          <w:sz w:val="24"/>
          <w:szCs w:val="24"/>
          <w:lang w:val="sq-AL" w:eastAsia="sq-AL"/>
        </w:rPr>
        <w:t xml:space="preserve">i) </w:t>
      </w:r>
      <w:r w:rsidR="00DC5AD7">
        <w:rPr>
          <w:rFonts w:ascii="Garamond" w:hAnsi="Garamond" w:cs="Garamond"/>
          <w:color w:val="000000"/>
          <w:sz w:val="24"/>
          <w:szCs w:val="24"/>
          <w:lang w:val="sq-AL" w:eastAsia="sq-AL"/>
        </w:rPr>
        <w:t>t</w:t>
      </w:r>
      <w:r w:rsidRPr="008B7B9E">
        <w:rPr>
          <w:rFonts w:ascii="Garamond" w:hAnsi="Garamond" w:cs="Garamond"/>
          <w:color w:val="000000"/>
          <w:sz w:val="24"/>
          <w:szCs w:val="24"/>
          <w:lang w:val="sq-AL" w:eastAsia="sq-AL"/>
        </w:rPr>
        <w:t>reguesi i efic</w:t>
      </w:r>
      <w:r w:rsidR="00DC5AD7">
        <w:rPr>
          <w:rFonts w:ascii="Garamond" w:hAnsi="Garamond" w:cs="Garamond"/>
          <w:color w:val="000000"/>
          <w:sz w:val="24"/>
          <w:szCs w:val="24"/>
          <w:lang w:val="sq-AL" w:eastAsia="sq-AL"/>
        </w:rPr>
        <w:t>i</w:t>
      </w:r>
      <w:r w:rsidRPr="008B7B9E">
        <w:rPr>
          <w:rFonts w:ascii="Garamond" w:hAnsi="Garamond" w:cs="Garamond"/>
          <w:color w:val="000000"/>
          <w:sz w:val="24"/>
          <w:szCs w:val="24"/>
          <w:lang w:val="sq-AL" w:eastAsia="sq-AL"/>
        </w:rPr>
        <w:t>en</w:t>
      </w:r>
      <w:r w:rsidR="00DC5AD7">
        <w:rPr>
          <w:rFonts w:ascii="Garamond" w:hAnsi="Garamond" w:cs="Garamond"/>
          <w:color w:val="000000"/>
          <w:sz w:val="24"/>
          <w:szCs w:val="24"/>
          <w:lang w:val="sq-AL" w:eastAsia="sq-AL"/>
        </w:rPr>
        <w:t>c</w:t>
      </w:r>
      <w:r w:rsidRPr="008B7B9E">
        <w:rPr>
          <w:rFonts w:ascii="Garamond" w:hAnsi="Garamond" w:cs="Garamond"/>
          <w:color w:val="000000"/>
          <w:sz w:val="24"/>
          <w:szCs w:val="24"/>
          <w:lang w:val="sq-AL" w:eastAsia="sq-AL"/>
        </w:rPr>
        <w:t>ës së stafit që lidhet me një nga elementet e rëndësishëm të kostove të O&amp;M duhet të justifikohet me argument</w:t>
      </w:r>
      <w:r w:rsidR="00DC5AD7">
        <w:rPr>
          <w:rFonts w:ascii="Garamond" w:hAnsi="Garamond" w:cs="Garamond"/>
          <w:color w:val="000000"/>
          <w:sz w:val="24"/>
          <w:szCs w:val="24"/>
          <w:lang w:val="sq-AL" w:eastAsia="sq-AL"/>
        </w:rPr>
        <w:t>e</w:t>
      </w:r>
      <w:r w:rsidRPr="008B7B9E">
        <w:rPr>
          <w:rFonts w:ascii="Garamond" w:hAnsi="Garamond" w:cs="Garamond"/>
          <w:color w:val="000000"/>
          <w:sz w:val="24"/>
          <w:szCs w:val="24"/>
          <w:lang w:val="sq-AL" w:eastAsia="sq-AL"/>
        </w:rPr>
        <w:t xml:space="preserve"> mbështetëse. Për këtë duke hartuar urgjentisht një organogramë të detajuar të stafit dhe përshkrimet përkatëse të punës dhe detaje të tjera që justifikojnë numrin e punonjësve në shoqëri;</w:t>
      </w:r>
    </w:p>
    <w:p w14:paraId="1E02404A" w14:textId="1CE10E76" w:rsidR="00FA734C" w:rsidRPr="008B7B9E" w:rsidRDefault="00FA734C" w:rsidP="00FA734C">
      <w:pPr>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r w:rsidRPr="008B7B9E">
        <w:rPr>
          <w:rFonts w:ascii="Garamond" w:hAnsi="Garamond" w:cs="Garamond"/>
          <w:color w:val="000000"/>
          <w:sz w:val="24"/>
          <w:szCs w:val="24"/>
          <w:lang w:val="sq-AL" w:eastAsia="sq-AL"/>
        </w:rPr>
        <w:t xml:space="preserve">j) </w:t>
      </w:r>
      <w:r w:rsidR="003B029C">
        <w:rPr>
          <w:rFonts w:ascii="Garamond" w:hAnsi="Garamond" w:cs="Garamond"/>
          <w:color w:val="000000"/>
          <w:sz w:val="24"/>
          <w:szCs w:val="24"/>
          <w:lang w:val="sq-AL" w:eastAsia="sq-AL"/>
        </w:rPr>
        <w:t>t’</w:t>
      </w:r>
      <w:r w:rsidRPr="008B7B9E">
        <w:rPr>
          <w:rFonts w:ascii="Garamond" w:hAnsi="Garamond" w:cs="Garamond"/>
          <w:color w:val="000000"/>
          <w:sz w:val="24"/>
          <w:szCs w:val="24"/>
          <w:lang w:val="sq-AL" w:eastAsia="sq-AL"/>
        </w:rPr>
        <w:t>i kushtohet vëmendje e veçantë konsumit të energjisë në drejtim të monitorimit dhe kontrollit të këtyre kostove, duke i dhënë prioritet hartimit urgjent të një studimi mbi efic</w:t>
      </w:r>
      <w:r w:rsidR="00DC5AD7">
        <w:rPr>
          <w:rFonts w:ascii="Garamond" w:hAnsi="Garamond" w:cs="Garamond"/>
          <w:color w:val="000000"/>
          <w:sz w:val="24"/>
          <w:szCs w:val="24"/>
          <w:lang w:val="sq-AL" w:eastAsia="sq-AL"/>
        </w:rPr>
        <w:t>i</w:t>
      </w:r>
      <w:r w:rsidRPr="008B7B9E">
        <w:rPr>
          <w:rFonts w:ascii="Garamond" w:hAnsi="Garamond" w:cs="Garamond"/>
          <w:color w:val="000000"/>
          <w:sz w:val="24"/>
          <w:szCs w:val="24"/>
          <w:lang w:val="sq-AL" w:eastAsia="sq-AL"/>
        </w:rPr>
        <w:t>encën e energjisë me qëllim zhvillimin dhe zbatimin e një strategjie afatgjatë për energjinë;</w:t>
      </w:r>
    </w:p>
    <w:p w14:paraId="76ECB87E" w14:textId="70463C0D" w:rsidR="00FA734C" w:rsidRPr="008B7B9E" w:rsidRDefault="00FA734C" w:rsidP="00FA734C">
      <w:pPr>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r w:rsidRPr="008B7B9E">
        <w:rPr>
          <w:rFonts w:ascii="Garamond" w:hAnsi="Garamond" w:cs="Garamond"/>
          <w:color w:val="000000"/>
          <w:sz w:val="24"/>
          <w:szCs w:val="24"/>
          <w:lang w:val="sq-AL" w:eastAsia="sq-AL"/>
        </w:rPr>
        <w:t>9. Në mbledhjen e datës 9.6.2025</w:t>
      </w:r>
      <w:r w:rsidR="002F50A5" w:rsidRPr="008B7B9E">
        <w:rPr>
          <w:rFonts w:ascii="Garamond" w:hAnsi="Garamond" w:cs="Garamond"/>
          <w:color w:val="000000"/>
          <w:sz w:val="24"/>
          <w:szCs w:val="24"/>
          <w:lang w:val="sq-AL" w:eastAsia="sq-AL"/>
        </w:rPr>
        <w:t>,</w:t>
      </w:r>
      <w:r w:rsidRPr="008B7B9E">
        <w:rPr>
          <w:rFonts w:ascii="Garamond" w:hAnsi="Garamond" w:cs="Garamond"/>
          <w:color w:val="000000"/>
          <w:sz w:val="24"/>
          <w:szCs w:val="24"/>
          <w:lang w:val="sq-AL" w:eastAsia="sq-AL"/>
        </w:rPr>
        <w:t xml:space="preserve"> Komisioni Kombëtar Rregullator konkludoi mbi projektvendimin për miratimin e tarifave për shërbimin e furnizimit me ujë dhe largimit të ujërave të ndotura. Referuar analizës tekniko-ekonomike, ERRU</w:t>
      </w:r>
      <w:r w:rsidR="002F50A5" w:rsidRPr="008B7B9E">
        <w:rPr>
          <w:rFonts w:ascii="Garamond" w:hAnsi="Garamond" w:cs="Garamond"/>
          <w:color w:val="000000"/>
          <w:sz w:val="24"/>
          <w:szCs w:val="24"/>
          <w:lang w:val="sq-AL" w:eastAsia="sq-AL"/>
        </w:rPr>
        <w:t>-ja</w:t>
      </w:r>
      <w:r w:rsidRPr="008B7B9E">
        <w:rPr>
          <w:rFonts w:ascii="Garamond" w:hAnsi="Garamond" w:cs="Garamond"/>
          <w:color w:val="000000"/>
          <w:sz w:val="24"/>
          <w:szCs w:val="24"/>
          <w:lang w:val="sq-AL" w:eastAsia="sq-AL"/>
        </w:rPr>
        <w:t xml:space="preserve"> e gjen të justifikuar kërkesën e shoqërisë për ndryshimin e nivelit tarifor, por jo në nivelin e propozuar nga shoqëria. </w:t>
      </w:r>
    </w:p>
    <w:p w14:paraId="1A82F8C8" w14:textId="3E3C441E" w:rsidR="00FA734C" w:rsidRPr="008B7B9E" w:rsidRDefault="00FA734C" w:rsidP="00FA734C">
      <w:pPr>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r w:rsidRPr="008B7B9E">
        <w:rPr>
          <w:rFonts w:ascii="Garamond" w:hAnsi="Garamond" w:cs="Garamond"/>
          <w:color w:val="000000"/>
          <w:sz w:val="24"/>
          <w:szCs w:val="24"/>
          <w:lang w:val="sq-AL" w:eastAsia="sq-AL"/>
        </w:rPr>
        <w:t>10. Me shkresën nr. 323/10 dhe nr. 323/11, datë 10.6.2025, me lëndë “Mbi aplikimin për nivel të ri tarifor të shoqërisë Rajonale UK Korçë”, ERRU</w:t>
      </w:r>
      <w:r w:rsidR="002F50A5" w:rsidRPr="008B7B9E">
        <w:rPr>
          <w:rFonts w:ascii="Garamond" w:hAnsi="Garamond" w:cs="Garamond"/>
          <w:color w:val="000000"/>
          <w:sz w:val="24"/>
          <w:szCs w:val="24"/>
          <w:lang w:val="sq-AL" w:eastAsia="sq-AL"/>
        </w:rPr>
        <w:t>-ja</w:t>
      </w:r>
      <w:r w:rsidRPr="008B7B9E">
        <w:rPr>
          <w:rFonts w:ascii="Garamond" w:hAnsi="Garamond" w:cs="Garamond"/>
          <w:color w:val="000000"/>
          <w:sz w:val="24"/>
          <w:szCs w:val="24"/>
          <w:lang w:val="sq-AL" w:eastAsia="sq-AL"/>
        </w:rPr>
        <w:t xml:space="preserve"> ka përcjellë për komente projektvendimin e shoqëruar me relacionin përkatës pranë shoqërisë UK Rajonale Korçë, AKUK</w:t>
      </w:r>
      <w:r w:rsidR="002F50A5" w:rsidRPr="008B7B9E">
        <w:rPr>
          <w:rFonts w:ascii="Garamond" w:hAnsi="Garamond" w:cs="Garamond"/>
          <w:color w:val="000000"/>
          <w:sz w:val="24"/>
          <w:szCs w:val="24"/>
          <w:lang w:val="sq-AL" w:eastAsia="sq-AL"/>
        </w:rPr>
        <w:t>-së</w:t>
      </w:r>
      <w:r w:rsidRPr="008B7B9E">
        <w:rPr>
          <w:rFonts w:ascii="Garamond" w:hAnsi="Garamond" w:cs="Garamond"/>
          <w:color w:val="000000"/>
          <w:sz w:val="24"/>
          <w:szCs w:val="24"/>
          <w:lang w:val="sq-AL" w:eastAsia="sq-AL"/>
        </w:rPr>
        <w:t>, Autoritetit të Konkurrencës dhe bashkive Korçë, Maliq, Devoll, Kolonjë dhe Pustec., për të cilën vetëm SHR UK Korçë ka kthyer përgjigje.</w:t>
      </w:r>
    </w:p>
    <w:p w14:paraId="5CCCF292" w14:textId="3F9692E5" w:rsidR="00FA734C" w:rsidRPr="008B7B9E" w:rsidRDefault="00FA734C" w:rsidP="00FA734C">
      <w:pPr>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r w:rsidRPr="008B7B9E">
        <w:rPr>
          <w:rFonts w:ascii="Garamond" w:hAnsi="Garamond" w:cs="Garamond"/>
          <w:color w:val="000000"/>
          <w:sz w:val="24"/>
          <w:szCs w:val="24"/>
          <w:lang w:val="sq-AL" w:eastAsia="sq-AL"/>
        </w:rPr>
        <w:t xml:space="preserve"> 11. Shoqëria Rajonale UK Korçë me shkresën nr. 469/1 prot, datë 19.6.2025</w:t>
      </w:r>
      <w:r w:rsidR="00DC5AD7">
        <w:rPr>
          <w:rFonts w:ascii="Garamond" w:hAnsi="Garamond" w:cs="Garamond"/>
          <w:color w:val="000000"/>
          <w:sz w:val="24"/>
          <w:szCs w:val="24"/>
          <w:lang w:val="sq-AL" w:eastAsia="sq-AL"/>
        </w:rPr>
        <w:t>,</w:t>
      </w:r>
      <w:r w:rsidRPr="008B7B9E">
        <w:rPr>
          <w:rFonts w:ascii="Garamond" w:hAnsi="Garamond" w:cs="Garamond"/>
          <w:color w:val="000000"/>
          <w:sz w:val="24"/>
          <w:szCs w:val="24"/>
          <w:lang w:val="sq-AL" w:eastAsia="sq-AL"/>
        </w:rPr>
        <w:t xml:space="preserve"> me lëndë “Shprehje mendimi në lidhje me projektvendimin e tarifave të reja të shërbimit të shoqërisë rajonale ujësjellës</w:t>
      </w:r>
      <w:r w:rsidR="009A45CC">
        <w:rPr>
          <w:rFonts w:ascii="Garamond" w:hAnsi="Garamond" w:cs="Garamond"/>
          <w:color w:val="000000"/>
          <w:sz w:val="24"/>
          <w:szCs w:val="24"/>
          <w:lang w:val="sq-AL" w:eastAsia="sq-AL"/>
        </w:rPr>
        <w:t>-</w:t>
      </w:r>
      <w:r w:rsidRPr="008B7B9E">
        <w:rPr>
          <w:rFonts w:ascii="Garamond" w:hAnsi="Garamond" w:cs="Garamond"/>
          <w:color w:val="000000"/>
          <w:sz w:val="24"/>
          <w:szCs w:val="24"/>
          <w:lang w:val="sq-AL" w:eastAsia="sq-AL"/>
        </w:rPr>
        <w:t>kanalizime Korçë sh.a</w:t>
      </w:r>
      <w:r w:rsidR="002F50A5" w:rsidRPr="008B7B9E">
        <w:rPr>
          <w:rFonts w:ascii="Garamond" w:hAnsi="Garamond" w:cs="Garamond"/>
          <w:color w:val="000000"/>
          <w:sz w:val="24"/>
          <w:szCs w:val="24"/>
          <w:lang w:val="sq-AL" w:eastAsia="sq-AL"/>
        </w:rPr>
        <w:t>.</w:t>
      </w:r>
      <w:r w:rsidRPr="008B7B9E">
        <w:rPr>
          <w:rFonts w:ascii="Garamond" w:hAnsi="Garamond" w:cs="Garamond"/>
          <w:color w:val="000000"/>
          <w:sz w:val="24"/>
          <w:szCs w:val="24"/>
          <w:lang w:val="sq-AL" w:eastAsia="sq-AL"/>
        </w:rPr>
        <w:t xml:space="preserve"> ka kërkuar rishikimin e tarifave të furnizimit me ujë për klientët jofamiljarë të Zonës B (njësia administrative Korçë Rurale, Maliq, Bilisht, Pustec dhe Kolonjë) dhe propozon tarifë të unifikuar për gjithë zonën B. </w:t>
      </w:r>
    </w:p>
    <w:p w14:paraId="3B26C870" w14:textId="146AABDF" w:rsidR="00FA734C" w:rsidRPr="00274663" w:rsidRDefault="00FA734C" w:rsidP="00FA734C">
      <w:pPr>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r w:rsidRPr="008B7B9E">
        <w:rPr>
          <w:rFonts w:ascii="Garamond" w:hAnsi="Garamond" w:cs="Garamond"/>
          <w:color w:val="000000"/>
          <w:sz w:val="24"/>
          <w:szCs w:val="24"/>
          <w:lang w:val="sq-AL" w:eastAsia="sq-AL"/>
        </w:rPr>
        <w:t xml:space="preserve">Komisioni Kombëtar Rregullator, pasi vlerësoi tarifat e propozuara nga operatori mbi bazën e Metodologjisë të miratuar me </w:t>
      </w:r>
      <w:r w:rsidR="002F50A5" w:rsidRPr="008B7B9E">
        <w:rPr>
          <w:rFonts w:ascii="Garamond" w:hAnsi="Garamond" w:cs="Garamond"/>
          <w:color w:val="000000"/>
          <w:sz w:val="24"/>
          <w:szCs w:val="24"/>
          <w:lang w:val="sq-AL" w:eastAsia="sq-AL"/>
        </w:rPr>
        <w:t>v</w:t>
      </w:r>
      <w:r w:rsidRPr="008B7B9E">
        <w:rPr>
          <w:rFonts w:ascii="Garamond" w:hAnsi="Garamond" w:cs="Garamond"/>
          <w:color w:val="000000"/>
          <w:sz w:val="24"/>
          <w:szCs w:val="24"/>
          <w:lang w:val="sq-AL" w:eastAsia="sq-AL"/>
        </w:rPr>
        <w:t>endim nr. 539, datë 30.12.2021</w:t>
      </w:r>
      <w:r w:rsidR="002F50A5" w:rsidRPr="008B7B9E">
        <w:rPr>
          <w:rFonts w:ascii="Garamond" w:hAnsi="Garamond" w:cs="Garamond"/>
          <w:color w:val="000000"/>
          <w:sz w:val="24"/>
          <w:szCs w:val="24"/>
          <w:lang w:val="sq-AL" w:eastAsia="sq-AL"/>
        </w:rPr>
        <w:t>,</w:t>
      </w:r>
      <w:r w:rsidRPr="008B7B9E">
        <w:rPr>
          <w:rFonts w:ascii="Garamond" w:hAnsi="Garamond" w:cs="Garamond"/>
          <w:color w:val="000000"/>
          <w:sz w:val="24"/>
          <w:szCs w:val="24"/>
          <w:lang w:val="sq-AL" w:eastAsia="sq-AL"/>
        </w:rPr>
        <w:t xml:space="preserve"> </w:t>
      </w:r>
      <w:r w:rsidRPr="008B7B9E">
        <w:rPr>
          <w:rFonts w:ascii="Garamond" w:hAnsi="Garamond" w:cs="Garamond"/>
          <w:iCs/>
          <w:color w:val="000000"/>
          <w:sz w:val="24"/>
          <w:szCs w:val="24"/>
          <w:lang w:val="sq-AL" w:eastAsia="sq-AL"/>
        </w:rPr>
        <w:t>“Për miratimin e metodologjisë dhe procedurës për miratimin e tarifave të shërbimeve ujësjellës</w:t>
      </w:r>
      <w:r w:rsidR="009A45CC">
        <w:rPr>
          <w:rFonts w:ascii="Garamond" w:hAnsi="Garamond" w:cs="Garamond"/>
          <w:iCs/>
          <w:color w:val="000000"/>
          <w:sz w:val="24"/>
          <w:szCs w:val="24"/>
          <w:lang w:val="sq-AL" w:eastAsia="sq-AL"/>
        </w:rPr>
        <w:t>-</w:t>
      </w:r>
      <w:r w:rsidRPr="008B7B9E">
        <w:rPr>
          <w:rFonts w:ascii="Garamond" w:hAnsi="Garamond" w:cs="Garamond"/>
          <w:iCs/>
          <w:color w:val="000000"/>
          <w:sz w:val="24"/>
          <w:szCs w:val="24"/>
          <w:lang w:val="sq-AL" w:eastAsia="sq-AL"/>
        </w:rPr>
        <w:t>kanalizime”</w:t>
      </w:r>
      <w:r w:rsidRPr="008B7B9E">
        <w:rPr>
          <w:rFonts w:ascii="Garamond" w:hAnsi="Garamond" w:cs="Garamond"/>
          <w:color w:val="000000"/>
          <w:sz w:val="24"/>
          <w:szCs w:val="24"/>
          <w:lang w:val="sq-AL" w:eastAsia="sq-AL"/>
        </w:rPr>
        <w:t>, i ndryshuar</w:t>
      </w:r>
      <w:r w:rsidR="002F50A5" w:rsidRPr="008B7B9E">
        <w:rPr>
          <w:rFonts w:ascii="Garamond" w:hAnsi="Garamond" w:cs="Garamond"/>
          <w:color w:val="000000"/>
          <w:sz w:val="24"/>
          <w:szCs w:val="24"/>
          <w:lang w:val="sq-AL" w:eastAsia="sq-AL"/>
        </w:rPr>
        <w:t>,</w:t>
      </w:r>
      <w:r w:rsidRPr="008B7B9E">
        <w:rPr>
          <w:rFonts w:ascii="Garamond" w:hAnsi="Garamond" w:cs="Garamond"/>
          <w:color w:val="000000"/>
          <w:sz w:val="24"/>
          <w:szCs w:val="24"/>
          <w:lang w:val="sq-AL" w:eastAsia="sq-AL"/>
        </w:rPr>
        <w:t xml:space="preserve"> dhe nuk mori në konsideratë kërkesën e shoqërisë për unifikimin e tarifave për klientët jofamiljarë për zonën B pasi nuk respektohet koefic</w:t>
      </w:r>
      <w:r w:rsidR="003B029C">
        <w:rPr>
          <w:rFonts w:ascii="Garamond" w:hAnsi="Garamond" w:cs="Garamond"/>
          <w:color w:val="000000"/>
          <w:sz w:val="24"/>
          <w:szCs w:val="24"/>
          <w:lang w:val="sq-AL" w:eastAsia="sq-AL"/>
        </w:rPr>
        <w:t>i</w:t>
      </w:r>
      <w:r w:rsidRPr="008B7B9E">
        <w:rPr>
          <w:rFonts w:ascii="Garamond" w:hAnsi="Garamond" w:cs="Garamond"/>
          <w:color w:val="000000"/>
          <w:sz w:val="24"/>
          <w:szCs w:val="24"/>
          <w:lang w:val="sq-AL" w:eastAsia="sq-AL"/>
        </w:rPr>
        <w:t>enti i ndër financimit ndërmjet kategorive të klientëve sipas parashikimeve të kësaj metodologjie, arrin në konkluzionin se sipas analizës së kryer, tarifat janë të bazuara dhe në zbatim të kritereve ligjore referuese lidhur me kostot e pranueshme dhe të justifikuara</w:t>
      </w:r>
      <w:r w:rsidR="00077CBB">
        <w:rPr>
          <w:rFonts w:ascii="Garamond" w:hAnsi="Garamond" w:cs="Garamond"/>
          <w:color w:val="000000"/>
          <w:sz w:val="24"/>
          <w:szCs w:val="24"/>
          <w:lang w:val="sq-AL" w:eastAsia="sq-AL"/>
        </w:rPr>
        <w:t>,</w:t>
      </w:r>
      <w:r w:rsidRPr="008B7B9E">
        <w:rPr>
          <w:rFonts w:ascii="Garamond" w:hAnsi="Garamond" w:cs="Garamond"/>
          <w:color w:val="000000"/>
          <w:sz w:val="24"/>
          <w:szCs w:val="24"/>
          <w:lang w:val="sq-AL" w:eastAsia="sq-AL"/>
        </w:rPr>
        <w:t xml:space="preserve"> si dhe përballueshmërinë</w:t>
      </w:r>
      <w:r w:rsidRPr="008B7B9E">
        <w:rPr>
          <w:rFonts w:ascii="Garamond" w:hAnsi="Garamond" w:cs="Garamond"/>
          <w:i/>
          <w:iCs/>
          <w:color w:val="000000"/>
          <w:sz w:val="24"/>
          <w:szCs w:val="24"/>
          <w:lang w:val="sq-AL" w:eastAsia="sq-AL"/>
        </w:rPr>
        <w:t xml:space="preserve">, </w:t>
      </w:r>
      <w:r w:rsidRPr="008B7B9E">
        <w:rPr>
          <w:rFonts w:ascii="Garamond" w:hAnsi="Garamond" w:cs="Garamond"/>
          <w:color w:val="000000"/>
          <w:sz w:val="24"/>
          <w:szCs w:val="24"/>
          <w:lang w:val="sq-AL" w:eastAsia="sq-AL"/>
        </w:rPr>
        <w:t xml:space="preserve">nuk janë të padrejta dhe të </w:t>
      </w:r>
      <w:r w:rsidRPr="00274663">
        <w:rPr>
          <w:rFonts w:ascii="Garamond" w:hAnsi="Garamond" w:cs="Garamond"/>
          <w:color w:val="000000"/>
          <w:sz w:val="24"/>
          <w:szCs w:val="24"/>
          <w:lang w:val="sq-AL" w:eastAsia="sq-AL"/>
        </w:rPr>
        <w:t xml:space="preserve">vendosura në kushtet e abuzimit me pozitën dominuese në treg të operatorit ekonomik në kuptim të ligjit nr. 9121, </w:t>
      </w:r>
      <w:r w:rsidRPr="00274663">
        <w:rPr>
          <w:rFonts w:ascii="Garamond" w:hAnsi="Garamond" w:cs="Garamond"/>
          <w:iCs/>
          <w:color w:val="000000"/>
          <w:sz w:val="24"/>
          <w:szCs w:val="24"/>
          <w:lang w:val="sq-AL" w:eastAsia="sq-AL"/>
        </w:rPr>
        <w:t xml:space="preserve">“Për mbrojtjen e konkurrencës”, </w:t>
      </w:r>
      <w:r w:rsidRPr="00274663">
        <w:rPr>
          <w:rFonts w:ascii="Garamond" w:hAnsi="Garamond" w:cs="Garamond"/>
          <w:color w:val="000000"/>
          <w:sz w:val="24"/>
          <w:szCs w:val="24"/>
          <w:lang w:val="sq-AL" w:eastAsia="sq-AL"/>
        </w:rPr>
        <w:t>të ndryshuar, dhe ligjin nr. 9902</w:t>
      </w:r>
      <w:r w:rsidR="003B029C" w:rsidRPr="00274663">
        <w:rPr>
          <w:rFonts w:ascii="Garamond" w:hAnsi="Garamond" w:cs="Garamond"/>
          <w:color w:val="000000"/>
          <w:sz w:val="24"/>
          <w:szCs w:val="24"/>
          <w:lang w:val="sq-AL" w:eastAsia="sq-AL"/>
        </w:rPr>
        <w:t>,</w:t>
      </w:r>
      <w:r w:rsidRPr="00274663">
        <w:rPr>
          <w:rFonts w:ascii="Garamond" w:hAnsi="Garamond" w:cs="Garamond"/>
          <w:color w:val="000000"/>
          <w:sz w:val="24"/>
          <w:szCs w:val="24"/>
          <w:lang w:val="sq-AL" w:eastAsia="sq-AL"/>
        </w:rPr>
        <w:t xml:space="preserve"> “</w:t>
      </w:r>
      <w:r w:rsidRPr="00274663">
        <w:rPr>
          <w:rFonts w:ascii="Garamond" w:hAnsi="Garamond" w:cs="Garamond"/>
          <w:iCs/>
          <w:color w:val="000000"/>
          <w:sz w:val="24"/>
          <w:szCs w:val="24"/>
          <w:lang w:val="sq-AL" w:eastAsia="sq-AL"/>
        </w:rPr>
        <w:t>Për mbrojtjen e konsumatorëve”</w:t>
      </w:r>
      <w:r w:rsidRPr="00274663">
        <w:rPr>
          <w:rFonts w:ascii="Garamond" w:hAnsi="Garamond" w:cs="Garamond"/>
          <w:color w:val="000000"/>
          <w:sz w:val="24"/>
          <w:szCs w:val="24"/>
          <w:lang w:val="sq-AL" w:eastAsia="sq-AL"/>
        </w:rPr>
        <w:t>, i ndryshuar.</w:t>
      </w:r>
    </w:p>
    <w:p w14:paraId="521069E0" w14:textId="5EF4D13C" w:rsidR="00FA734C" w:rsidRPr="00274663" w:rsidRDefault="00FA734C" w:rsidP="00FA734C">
      <w:pPr>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r w:rsidRPr="00274663">
        <w:rPr>
          <w:rFonts w:ascii="Garamond" w:hAnsi="Garamond" w:cs="Garamond"/>
          <w:color w:val="000000"/>
          <w:sz w:val="24"/>
          <w:szCs w:val="24"/>
          <w:lang w:val="sq-AL" w:eastAsia="sq-AL"/>
        </w:rPr>
        <w:t>Për gjithë sa më sipër, në zbatim të nen</w:t>
      </w:r>
      <w:r w:rsidR="003B029C" w:rsidRPr="00274663">
        <w:rPr>
          <w:rFonts w:ascii="Garamond" w:hAnsi="Garamond" w:cs="Garamond"/>
          <w:color w:val="000000"/>
          <w:sz w:val="24"/>
          <w:szCs w:val="24"/>
          <w:lang w:val="sq-AL" w:eastAsia="sq-AL"/>
        </w:rPr>
        <w:t>eve</w:t>
      </w:r>
      <w:r w:rsidRPr="00274663">
        <w:rPr>
          <w:rFonts w:ascii="Garamond" w:hAnsi="Garamond" w:cs="Garamond"/>
          <w:color w:val="000000"/>
          <w:sz w:val="24"/>
          <w:szCs w:val="24"/>
          <w:lang w:val="sq-AL" w:eastAsia="sq-AL"/>
        </w:rPr>
        <w:t xml:space="preserve"> 13, 14 dhe 22</w:t>
      </w:r>
      <w:r w:rsidR="00274663">
        <w:rPr>
          <w:rFonts w:ascii="Garamond" w:hAnsi="Garamond" w:cs="Garamond"/>
          <w:color w:val="000000"/>
          <w:sz w:val="24"/>
          <w:szCs w:val="24"/>
          <w:lang w:val="sq-AL" w:eastAsia="sq-AL"/>
        </w:rPr>
        <w:t>,</w:t>
      </w:r>
      <w:r w:rsidRPr="00274663">
        <w:rPr>
          <w:rFonts w:ascii="Garamond" w:hAnsi="Garamond" w:cs="Garamond"/>
          <w:color w:val="000000"/>
          <w:sz w:val="24"/>
          <w:szCs w:val="24"/>
          <w:lang w:val="sq-AL" w:eastAsia="sq-AL"/>
        </w:rPr>
        <w:t xml:space="preserve"> të ligjit nr. 8102</w:t>
      </w:r>
      <w:r w:rsidR="003B029C" w:rsidRPr="00274663">
        <w:rPr>
          <w:rFonts w:ascii="Garamond" w:hAnsi="Garamond" w:cs="Garamond"/>
          <w:color w:val="000000"/>
          <w:sz w:val="24"/>
          <w:szCs w:val="24"/>
          <w:lang w:val="sq-AL" w:eastAsia="sq-AL"/>
        </w:rPr>
        <w:t>,</w:t>
      </w:r>
      <w:r w:rsidRPr="00274663">
        <w:rPr>
          <w:rFonts w:ascii="Garamond" w:hAnsi="Garamond" w:cs="Garamond"/>
          <w:color w:val="000000"/>
          <w:sz w:val="24"/>
          <w:szCs w:val="24"/>
          <w:lang w:val="sq-AL" w:eastAsia="sq-AL"/>
        </w:rPr>
        <w:t xml:space="preserve"> datë 28.3.1996</w:t>
      </w:r>
      <w:r w:rsidR="00274663">
        <w:rPr>
          <w:rFonts w:ascii="Garamond" w:hAnsi="Garamond" w:cs="Garamond"/>
          <w:color w:val="000000"/>
          <w:sz w:val="24"/>
          <w:szCs w:val="24"/>
          <w:lang w:val="sq-AL" w:eastAsia="sq-AL"/>
        </w:rPr>
        <w:t>,</w:t>
      </w:r>
      <w:r w:rsidRPr="00274663">
        <w:rPr>
          <w:rFonts w:ascii="Garamond" w:hAnsi="Garamond" w:cs="Garamond"/>
          <w:color w:val="000000"/>
          <w:sz w:val="24"/>
          <w:szCs w:val="24"/>
          <w:lang w:val="sq-AL" w:eastAsia="sq-AL"/>
        </w:rPr>
        <w:t xml:space="preserve"> </w:t>
      </w:r>
      <w:r w:rsidRPr="00274663">
        <w:rPr>
          <w:rFonts w:ascii="Garamond" w:hAnsi="Garamond" w:cs="Garamond"/>
          <w:iCs/>
          <w:color w:val="000000"/>
          <w:sz w:val="24"/>
          <w:szCs w:val="24"/>
          <w:lang w:val="sq-AL" w:eastAsia="sq-AL"/>
        </w:rPr>
        <w:t>“Për kuadrin rregullator të sektorit të furnizimit me ujë dhe largimit e përpunimit të ujërave të ndotura”</w:t>
      </w:r>
      <w:r w:rsidRPr="00274663">
        <w:rPr>
          <w:rFonts w:ascii="Garamond" w:hAnsi="Garamond" w:cs="Garamond"/>
          <w:color w:val="000000"/>
          <w:sz w:val="24"/>
          <w:szCs w:val="24"/>
          <w:lang w:val="sq-AL" w:eastAsia="sq-AL"/>
        </w:rPr>
        <w:t>, i ndryshuar, Komisioni Kombëtar Rregullator</w:t>
      </w:r>
    </w:p>
    <w:p w14:paraId="5ABAA904" w14:textId="77777777" w:rsidR="00FA734C" w:rsidRPr="008B7B9E" w:rsidRDefault="00FA734C" w:rsidP="00FA734C">
      <w:pPr>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p>
    <w:p w14:paraId="45F2D4D8" w14:textId="77777777" w:rsidR="00FA734C" w:rsidRPr="008B7B9E" w:rsidRDefault="00FA734C" w:rsidP="00FA734C">
      <w:pPr>
        <w:autoSpaceDE w:val="0"/>
        <w:autoSpaceDN w:val="0"/>
        <w:adjustRightInd w:val="0"/>
        <w:spacing w:after="0" w:line="240" w:lineRule="auto"/>
        <w:ind w:firstLine="284"/>
        <w:contextualSpacing/>
        <w:jc w:val="center"/>
        <w:rPr>
          <w:rFonts w:ascii="Garamond" w:hAnsi="Garamond" w:cs="Garamond"/>
          <w:bCs/>
          <w:color w:val="000000"/>
          <w:sz w:val="24"/>
          <w:szCs w:val="24"/>
          <w:lang w:val="sq-AL" w:eastAsia="sq-AL"/>
        </w:rPr>
      </w:pPr>
      <w:r w:rsidRPr="008B7B9E">
        <w:rPr>
          <w:rFonts w:ascii="Garamond" w:hAnsi="Garamond" w:cs="Garamond"/>
          <w:bCs/>
          <w:color w:val="000000"/>
          <w:sz w:val="24"/>
          <w:szCs w:val="24"/>
          <w:lang w:val="sq-AL" w:eastAsia="sq-AL"/>
        </w:rPr>
        <w:t>VENDOSI:</w:t>
      </w:r>
    </w:p>
    <w:p w14:paraId="0FDC4CDF" w14:textId="77777777" w:rsidR="00FA734C" w:rsidRPr="008B7B9E" w:rsidRDefault="00FA734C" w:rsidP="00FA734C">
      <w:pPr>
        <w:autoSpaceDE w:val="0"/>
        <w:autoSpaceDN w:val="0"/>
        <w:adjustRightInd w:val="0"/>
        <w:spacing w:after="0" w:line="240" w:lineRule="auto"/>
        <w:ind w:firstLine="284"/>
        <w:contextualSpacing/>
        <w:jc w:val="center"/>
        <w:rPr>
          <w:rFonts w:ascii="Garamond" w:hAnsi="Garamond" w:cs="Garamond"/>
          <w:b/>
          <w:bCs/>
          <w:color w:val="000000"/>
          <w:sz w:val="24"/>
          <w:szCs w:val="24"/>
          <w:lang w:val="sq-AL" w:eastAsia="sq-AL"/>
        </w:rPr>
      </w:pPr>
    </w:p>
    <w:p w14:paraId="117DB7CB" w14:textId="29348BE6" w:rsidR="00FA734C" w:rsidRPr="008B7B9E" w:rsidRDefault="00FA734C" w:rsidP="00FA734C">
      <w:pPr>
        <w:autoSpaceDE w:val="0"/>
        <w:autoSpaceDN w:val="0"/>
        <w:adjustRightInd w:val="0"/>
        <w:spacing w:after="0" w:line="240" w:lineRule="auto"/>
        <w:ind w:firstLine="284"/>
        <w:contextualSpacing/>
        <w:rPr>
          <w:rFonts w:ascii="Garamond" w:hAnsi="Garamond" w:cs="Garamond"/>
          <w:color w:val="000000"/>
          <w:sz w:val="24"/>
          <w:szCs w:val="24"/>
          <w:lang w:val="sq-AL" w:eastAsia="sq-AL"/>
        </w:rPr>
      </w:pPr>
      <w:r w:rsidRPr="008B7B9E">
        <w:rPr>
          <w:rFonts w:ascii="Garamond" w:hAnsi="Garamond" w:cs="Garamond"/>
          <w:color w:val="000000"/>
          <w:sz w:val="24"/>
          <w:szCs w:val="24"/>
          <w:lang w:val="sq-AL" w:eastAsia="sq-AL"/>
        </w:rPr>
        <w:t xml:space="preserve">1. Miratimin e tarifave për shoqërinë </w:t>
      </w:r>
      <w:r w:rsidR="002F50A5" w:rsidRPr="008B7B9E">
        <w:rPr>
          <w:rFonts w:ascii="Garamond" w:hAnsi="Garamond" w:cs="Garamond"/>
          <w:color w:val="000000"/>
          <w:sz w:val="24"/>
          <w:szCs w:val="24"/>
          <w:lang w:val="sq-AL" w:eastAsia="sq-AL"/>
        </w:rPr>
        <w:t>r</w:t>
      </w:r>
      <w:r w:rsidRPr="008B7B9E">
        <w:rPr>
          <w:rFonts w:ascii="Garamond" w:hAnsi="Garamond" w:cs="Garamond"/>
          <w:color w:val="000000"/>
          <w:sz w:val="24"/>
          <w:szCs w:val="24"/>
          <w:lang w:val="sq-AL" w:eastAsia="sq-AL"/>
        </w:rPr>
        <w:t>ajonale Ujësjellës</w:t>
      </w:r>
      <w:r w:rsidR="008B7B9E" w:rsidRPr="008B7B9E">
        <w:rPr>
          <w:rFonts w:ascii="Garamond" w:hAnsi="Garamond" w:cs="Garamond"/>
          <w:color w:val="000000"/>
          <w:sz w:val="24"/>
          <w:szCs w:val="24"/>
          <w:lang w:val="sq-AL" w:eastAsia="sq-AL"/>
        </w:rPr>
        <w:t>-</w:t>
      </w:r>
      <w:r w:rsidRPr="008B7B9E">
        <w:rPr>
          <w:rFonts w:ascii="Garamond" w:hAnsi="Garamond" w:cs="Garamond"/>
          <w:color w:val="000000"/>
          <w:sz w:val="24"/>
          <w:szCs w:val="24"/>
          <w:lang w:val="sq-AL" w:eastAsia="sq-AL"/>
        </w:rPr>
        <w:t>Kanalizime Korçë sh.a</w:t>
      </w:r>
      <w:r w:rsidR="008B7B9E" w:rsidRPr="008B7B9E">
        <w:rPr>
          <w:rFonts w:ascii="Garamond" w:hAnsi="Garamond" w:cs="Garamond"/>
          <w:color w:val="000000"/>
          <w:sz w:val="24"/>
          <w:szCs w:val="24"/>
          <w:lang w:val="sq-AL" w:eastAsia="sq-AL"/>
        </w:rPr>
        <w:t>.</w:t>
      </w:r>
      <w:r w:rsidRPr="008B7B9E">
        <w:rPr>
          <w:rFonts w:ascii="Garamond" w:hAnsi="Garamond" w:cs="Garamond"/>
          <w:color w:val="000000"/>
          <w:sz w:val="24"/>
          <w:szCs w:val="24"/>
          <w:lang w:val="sq-AL" w:eastAsia="sq-AL"/>
        </w:rPr>
        <w:t xml:space="preserve"> si më poshtë: </w:t>
      </w:r>
    </w:p>
    <w:p w14:paraId="76965DF4" w14:textId="5451C930" w:rsidR="00FA734C" w:rsidRPr="008B7B9E" w:rsidRDefault="00FA734C" w:rsidP="00FA734C">
      <w:pPr>
        <w:autoSpaceDE w:val="0"/>
        <w:autoSpaceDN w:val="0"/>
        <w:adjustRightInd w:val="0"/>
        <w:spacing w:after="0" w:line="240" w:lineRule="auto"/>
        <w:ind w:firstLine="284"/>
        <w:contextualSpacing/>
        <w:rPr>
          <w:rFonts w:ascii="Garamond" w:hAnsi="Garamond" w:cs="Garamond"/>
          <w:bCs/>
          <w:i/>
          <w:iCs/>
          <w:color w:val="000000"/>
          <w:sz w:val="24"/>
          <w:szCs w:val="24"/>
          <w:lang w:val="sq-AL" w:eastAsia="sq-AL"/>
        </w:rPr>
      </w:pPr>
      <w:r w:rsidRPr="008B7B9E">
        <w:rPr>
          <w:rFonts w:ascii="Garamond" w:hAnsi="Garamond" w:cs="Garamond"/>
          <w:bCs/>
          <w:i/>
          <w:iCs/>
          <w:color w:val="000000"/>
          <w:sz w:val="24"/>
          <w:szCs w:val="24"/>
          <w:lang w:val="sq-AL" w:eastAsia="sq-AL"/>
        </w:rPr>
        <w:t>Tabela nr.</w:t>
      </w:r>
      <w:r w:rsidR="002F50A5" w:rsidRPr="008B7B9E">
        <w:rPr>
          <w:rFonts w:ascii="Garamond" w:hAnsi="Garamond" w:cs="Garamond"/>
          <w:bCs/>
          <w:i/>
          <w:iCs/>
          <w:color w:val="000000"/>
          <w:sz w:val="24"/>
          <w:szCs w:val="24"/>
          <w:lang w:val="sq-AL" w:eastAsia="sq-AL"/>
        </w:rPr>
        <w:t xml:space="preserve"> </w:t>
      </w:r>
      <w:r w:rsidRPr="008B7B9E">
        <w:rPr>
          <w:rFonts w:ascii="Garamond" w:hAnsi="Garamond" w:cs="Garamond"/>
          <w:bCs/>
          <w:i/>
          <w:iCs/>
          <w:color w:val="000000"/>
          <w:sz w:val="24"/>
          <w:szCs w:val="24"/>
          <w:lang w:val="sq-AL" w:eastAsia="sq-AL"/>
        </w:rPr>
        <w:t>2</w:t>
      </w:r>
      <w:r w:rsidR="002F50A5" w:rsidRPr="008B7B9E">
        <w:rPr>
          <w:rFonts w:ascii="Garamond" w:hAnsi="Garamond" w:cs="Garamond"/>
          <w:bCs/>
          <w:i/>
          <w:iCs/>
          <w:color w:val="000000"/>
          <w:sz w:val="24"/>
          <w:szCs w:val="24"/>
          <w:lang w:val="sq-AL" w:eastAsia="sq-AL"/>
        </w:rPr>
        <w:t>.</w:t>
      </w:r>
      <w:r w:rsidRPr="008B7B9E">
        <w:rPr>
          <w:rFonts w:ascii="Garamond" w:hAnsi="Garamond" w:cs="Garamond"/>
          <w:bCs/>
          <w:i/>
          <w:iCs/>
          <w:color w:val="000000"/>
          <w:sz w:val="24"/>
          <w:szCs w:val="24"/>
          <w:lang w:val="sq-AL" w:eastAsia="sq-AL"/>
        </w:rPr>
        <w:t xml:space="preserve"> Tarifat e miratuara nga ERRU</w:t>
      </w:r>
      <w:r w:rsidR="002F50A5" w:rsidRPr="008B7B9E">
        <w:rPr>
          <w:rFonts w:ascii="Garamond" w:hAnsi="Garamond" w:cs="Garamond"/>
          <w:bCs/>
          <w:i/>
          <w:iCs/>
          <w:color w:val="000000"/>
          <w:sz w:val="24"/>
          <w:szCs w:val="24"/>
          <w:lang w:val="sq-AL" w:eastAsia="sq-AL"/>
        </w:rPr>
        <w:t>-ja</w:t>
      </w:r>
      <w:r w:rsidRPr="008B7B9E">
        <w:rPr>
          <w:rFonts w:ascii="Garamond" w:hAnsi="Garamond" w:cs="Garamond"/>
          <w:bCs/>
          <w:i/>
          <w:iCs/>
          <w:color w:val="000000"/>
          <w:sz w:val="24"/>
          <w:szCs w:val="24"/>
          <w:lang w:val="sq-AL" w:eastAsia="sq-AL"/>
        </w:rPr>
        <w:t xml:space="preserve"> për shoqërinë </w:t>
      </w:r>
      <w:r w:rsidR="002F50A5" w:rsidRPr="008B7B9E">
        <w:rPr>
          <w:rFonts w:ascii="Garamond" w:hAnsi="Garamond" w:cs="Garamond"/>
          <w:bCs/>
          <w:i/>
          <w:iCs/>
          <w:color w:val="000000"/>
          <w:sz w:val="24"/>
          <w:szCs w:val="24"/>
          <w:lang w:val="sq-AL" w:eastAsia="sq-AL"/>
        </w:rPr>
        <w:t>r</w:t>
      </w:r>
      <w:r w:rsidRPr="008B7B9E">
        <w:rPr>
          <w:rFonts w:ascii="Garamond" w:hAnsi="Garamond" w:cs="Garamond"/>
          <w:bCs/>
          <w:i/>
          <w:iCs/>
          <w:color w:val="000000"/>
          <w:sz w:val="24"/>
          <w:szCs w:val="24"/>
          <w:lang w:val="sq-AL" w:eastAsia="sq-AL"/>
        </w:rPr>
        <w:t>ajonale UK Korçë</w:t>
      </w:r>
    </w:p>
    <w:tbl>
      <w:tblPr>
        <w:tblW w:w="5000" w:type="pct"/>
        <w:tblLayout w:type="fixed"/>
        <w:tblLook w:val="04A0" w:firstRow="1" w:lastRow="0" w:firstColumn="1" w:lastColumn="0" w:noHBand="0" w:noVBand="1"/>
      </w:tblPr>
      <w:tblGrid>
        <w:gridCol w:w="401"/>
        <w:gridCol w:w="582"/>
        <w:gridCol w:w="1702"/>
        <w:gridCol w:w="1250"/>
        <w:gridCol w:w="1351"/>
        <w:gridCol w:w="1351"/>
        <w:gridCol w:w="1351"/>
        <w:gridCol w:w="1352"/>
      </w:tblGrid>
      <w:tr w:rsidR="00FA734C" w:rsidRPr="008B7B9E" w14:paraId="794C77D2" w14:textId="77777777" w:rsidTr="008B7B9E">
        <w:trPr>
          <w:trHeight w:val="46"/>
        </w:trPr>
        <w:tc>
          <w:tcPr>
            <w:tcW w:w="1437" w:type="pct"/>
            <w:gridSpan w:val="3"/>
            <w:vMerge w:val="restart"/>
            <w:tcBorders>
              <w:top w:val="single" w:sz="8" w:space="0" w:color="auto"/>
              <w:left w:val="single" w:sz="8" w:space="0" w:color="auto"/>
              <w:bottom w:val="single" w:sz="8" w:space="0" w:color="000000"/>
              <w:right w:val="single" w:sz="4" w:space="0" w:color="auto"/>
            </w:tcBorders>
            <w:shd w:val="clear" w:color="auto" w:fill="BFBFBF" w:themeFill="background1" w:themeFillShade="BF"/>
            <w:noWrap/>
            <w:vAlign w:val="center"/>
            <w:hideMark/>
          </w:tcPr>
          <w:p w14:paraId="08017291" w14:textId="11900D36"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 xml:space="preserve">Kategoria e </w:t>
            </w:r>
            <w:r w:rsidR="002F50A5" w:rsidRPr="008B7B9E">
              <w:rPr>
                <w:rFonts w:ascii="Garamond" w:hAnsi="Garamond"/>
                <w:b/>
                <w:bCs/>
                <w:color w:val="000000"/>
                <w:sz w:val="16"/>
                <w:szCs w:val="16"/>
                <w:lang w:val="sq-AL" w:eastAsia="sq-AL"/>
              </w:rPr>
              <w:t>k</w:t>
            </w:r>
            <w:r w:rsidRPr="008B7B9E">
              <w:rPr>
                <w:rFonts w:ascii="Garamond" w:hAnsi="Garamond"/>
                <w:b/>
                <w:bCs/>
                <w:color w:val="000000"/>
                <w:sz w:val="16"/>
                <w:szCs w:val="16"/>
                <w:lang w:val="sq-AL" w:eastAsia="sq-AL"/>
              </w:rPr>
              <w:t>lientëve</w:t>
            </w:r>
          </w:p>
        </w:tc>
        <w:tc>
          <w:tcPr>
            <w:tcW w:w="3563" w:type="pct"/>
            <w:gridSpan w:val="5"/>
            <w:tcBorders>
              <w:top w:val="single" w:sz="8" w:space="0" w:color="auto"/>
              <w:left w:val="single" w:sz="8" w:space="0" w:color="auto"/>
              <w:bottom w:val="single" w:sz="4" w:space="0" w:color="auto"/>
              <w:right w:val="single" w:sz="8" w:space="0" w:color="000000"/>
            </w:tcBorders>
            <w:shd w:val="clear" w:color="auto" w:fill="BFBFBF" w:themeFill="background1" w:themeFillShade="BF"/>
            <w:noWrap/>
            <w:vAlign w:val="center"/>
            <w:hideMark/>
          </w:tcPr>
          <w:p w14:paraId="3A94CB6A"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sz w:val="16"/>
                <w:szCs w:val="16"/>
                <w:lang w:val="sq-AL" w:eastAsia="sq-AL"/>
              </w:rPr>
              <w:t>Tarifa</w:t>
            </w:r>
          </w:p>
        </w:tc>
      </w:tr>
      <w:tr w:rsidR="00FA734C" w:rsidRPr="008B7B9E" w14:paraId="554C464D" w14:textId="77777777" w:rsidTr="008B7B9E">
        <w:trPr>
          <w:trHeight w:val="46"/>
        </w:trPr>
        <w:tc>
          <w:tcPr>
            <w:tcW w:w="1437" w:type="pct"/>
            <w:gridSpan w:val="3"/>
            <w:vMerge/>
            <w:tcBorders>
              <w:top w:val="single" w:sz="8" w:space="0" w:color="auto"/>
              <w:left w:val="single" w:sz="8" w:space="0" w:color="auto"/>
              <w:bottom w:val="single" w:sz="8" w:space="0" w:color="000000"/>
              <w:right w:val="single" w:sz="4" w:space="0" w:color="auto"/>
            </w:tcBorders>
            <w:vAlign w:val="center"/>
            <w:hideMark/>
          </w:tcPr>
          <w:p w14:paraId="059DBD16"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669" w:type="pct"/>
            <w:tcBorders>
              <w:top w:val="nil"/>
              <w:left w:val="single" w:sz="8" w:space="0" w:color="auto"/>
              <w:bottom w:val="single" w:sz="8" w:space="0" w:color="auto"/>
              <w:right w:val="nil"/>
            </w:tcBorders>
            <w:shd w:val="clear" w:color="000000" w:fill="D0CECE"/>
            <w:noWrap/>
            <w:vAlign w:val="center"/>
            <w:hideMark/>
          </w:tcPr>
          <w:p w14:paraId="0F6BA9F8" w14:textId="77777777" w:rsidR="00FA734C" w:rsidRPr="008B7B9E" w:rsidRDefault="00FA734C" w:rsidP="00FA734C">
            <w:pPr>
              <w:spacing w:after="0" w:line="240" w:lineRule="auto"/>
              <w:jc w:val="center"/>
              <w:rPr>
                <w:rFonts w:ascii="Garamond" w:hAnsi="Garamond"/>
                <w:b/>
                <w:color w:val="000000"/>
                <w:sz w:val="16"/>
                <w:szCs w:val="16"/>
                <w:lang w:val="sq-AL" w:eastAsia="sq-AL"/>
              </w:rPr>
            </w:pPr>
            <w:r w:rsidRPr="008B7B9E">
              <w:rPr>
                <w:rFonts w:ascii="Garamond" w:hAnsi="Garamond"/>
                <w:b/>
                <w:sz w:val="16"/>
                <w:szCs w:val="16"/>
                <w:lang w:val="sq-AL" w:eastAsia="sq-AL"/>
              </w:rPr>
              <w:t>2025</w:t>
            </w:r>
          </w:p>
        </w:tc>
        <w:tc>
          <w:tcPr>
            <w:tcW w:w="723" w:type="pct"/>
            <w:tcBorders>
              <w:top w:val="nil"/>
              <w:left w:val="single" w:sz="4" w:space="0" w:color="auto"/>
              <w:bottom w:val="single" w:sz="8" w:space="0" w:color="auto"/>
              <w:right w:val="nil"/>
            </w:tcBorders>
            <w:shd w:val="clear" w:color="000000" w:fill="D0CECE"/>
            <w:noWrap/>
            <w:vAlign w:val="center"/>
            <w:hideMark/>
          </w:tcPr>
          <w:p w14:paraId="306452AE" w14:textId="77777777" w:rsidR="00FA734C" w:rsidRPr="008B7B9E" w:rsidRDefault="00FA734C" w:rsidP="00FA734C">
            <w:pPr>
              <w:spacing w:after="0" w:line="240" w:lineRule="auto"/>
              <w:jc w:val="center"/>
              <w:rPr>
                <w:rFonts w:ascii="Garamond" w:hAnsi="Garamond"/>
                <w:b/>
                <w:color w:val="000000"/>
                <w:sz w:val="16"/>
                <w:szCs w:val="16"/>
                <w:lang w:val="sq-AL" w:eastAsia="sq-AL"/>
              </w:rPr>
            </w:pPr>
            <w:r w:rsidRPr="008B7B9E">
              <w:rPr>
                <w:rFonts w:ascii="Garamond" w:hAnsi="Garamond"/>
                <w:b/>
                <w:sz w:val="16"/>
                <w:szCs w:val="16"/>
                <w:lang w:val="sq-AL" w:eastAsia="sq-AL"/>
              </w:rPr>
              <w:t>2026</w:t>
            </w:r>
          </w:p>
        </w:tc>
        <w:tc>
          <w:tcPr>
            <w:tcW w:w="723" w:type="pct"/>
            <w:tcBorders>
              <w:top w:val="nil"/>
              <w:left w:val="single" w:sz="4" w:space="0" w:color="auto"/>
              <w:bottom w:val="single" w:sz="8" w:space="0" w:color="auto"/>
              <w:right w:val="nil"/>
            </w:tcBorders>
            <w:shd w:val="clear" w:color="000000" w:fill="D0CECE"/>
            <w:noWrap/>
            <w:vAlign w:val="center"/>
            <w:hideMark/>
          </w:tcPr>
          <w:p w14:paraId="13C4B0E9" w14:textId="77777777" w:rsidR="00FA734C" w:rsidRPr="008B7B9E" w:rsidRDefault="00FA734C" w:rsidP="00FA734C">
            <w:pPr>
              <w:spacing w:after="0" w:line="240" w:lineRule="auto"/>
              <w:jc w:val="center"/>
              <w:rPr>
                <w:rFonts w:ascii="Garamond" w:hAnsi="Garamond"/>
                <w:b/>
                <w:color w:val="000000"/>
                <w:sz w:val="16"/>
                <w:szCs w:val="16"/>
                <w:lang w:val="sq-AL" w:eastAsia="sq-AL"/>
              </w:rPr>
            </w:pPr>
            <w:r w:rsidRPr="008B7B9E">
              <w:rPr>
                <w:rFonts w:ascii="Garamond" w:hAnsi="Garamond"/>
                <w:b/>
                <w:sz w:val="16"/>
                <w:szCs w:val="16"/>
                <w:lang w:val="sq-AL" w:eastAsia="sq-AL"/>
              </w:rPr>
              <w:t>2027</w:t>
            </w:r>
          </w:p>
        </w:tc>
        <w:tc>
          <w:tcPr>
            <w:tcW w:w="723" w:type="pct"/>
            <w:tcBorders>
              <w:top w:val="nil"/>
              <w:left w:val="single" w:sz="4" w:space="0" w:color="auto"/>
              <w:bottom w:val="single" w:sz="8" w:space="0" w:color="auto"/>
              <w:right w:val="nil"/>
            </w:tcBorders>
            <w:shd w:val="clear" w:color="000000" w:fill="D0CECE"/>
            <w:noWrap/>
            <w:vAlign w:val="center"/>
            <w:hideMark/>
          </w:tcPr>
          <w:p w14:paraId="7BC389FF" w14:textId="77777777" w:rsidR="00FA734C" w:rsidRPr="008B7B9E" w:rsidRDefault="00FA734C" w:rsidP="00FA734C">
            <w:pPr>
              <w:spacing w:after="0" w:line="240" w:lineRule="auto"/>
              <w:jc w:val="center"/>
              <w:rPr>
                <w:rFonts w:ascii="Garamond" w:hAnsi="Garamond"/>
                <w:b/>
                <w:color w:val="000000"/>
                <w:sz w:val="16"/>
                <w:szCs w:val="16"/>
                <w:lang w:val="sq-AL" w:eastAsia="sq-AL"/>
              </w:rPr>
            </w:pPr>
            <w:r w:rsidRPr="008B7B9E">
              <w:rPr>
                <w:rFonts w:ascii="Garamond" w:hAnsi="Garamond"/>
                <w:b/>
                <w:sz w:val="16"/>
                <w:szCs w:val="16"/>
                <w:lang w:val="sq-AL" w:eastAsia="sq-AL"/>
              </w:rPr>
              <w:t>2028</w:t>
            </w:r>
          </w:p>
        </w:tc>
        <w:tc>
          <w:tcPr>
            <w:tcW w:w="725" w:type="pct"/>
            <w:tcBorders>
              <w:top w:val="nil"/>
              <w:left w:val="single" w:sz="4" w:space="0" w:color="auto"/>
              <w:bottom w:val="single" w:sz="8" w:space="0" w:color="auto"/>
              <w:right w:val="single" w:sz="8" w:space="0" w:color="auto"/>
            </w:tcBorders>
            <w:shd w:val="clear" w:color="000000" w:fill="D0CECE"/>
            <w:noWrap/>
            <w:vAlign w:val="center"/>
            <w:hideMark/>
          </w:tcPr>
          <w:p w14:paraId="1791F40D" w14:textId="77777777" w:rsidR="00FA734C" w:rsidRPr="008B7B9E" w:rsidRDefault="00FA734C" w:rsidP="00FA734C">
            <w:pPr>
              <w:spacing w:after="0" w:line="240" w:lineRule="auto"/>
              <w:jc w:val="center"/>
              <w:rPr>
                <w:rFonts w:ascii="Garamond" w:hAnsi="Garamond"/>
                <w:b/>
                <w:color w:val="000000"/>
                <w:sz w:val="16"/>
                <w:szCs w:val="16"/>
                <w:lang w:val="sq-AL" w:eastAsia="sq-AL"/>
              </w:rPr>
            </w:pPr>
            <w:r w:rsidRPr="008B7B9E">
              <w:rPr>
                <w:rFonts w:ascii="Garamond" w:hAnsi="Garamond"/>
                <w:b/>
                <w:sz w:val="16"/>
                <w:szCs w:val="16"/>
                <w:lang w:val="sq-AL" w:eastAsia="sq-AL"/>
              </w:rPr>
              <w:t>2029</w:t>
            </w:r>
          </w:p>
        </w:tc>
      </w:tr>
      <w:tr w:rsidR="00FA734C" w:rsidRPr="008B7B9E" w14:paraId="0FD9263B" w14:textId="77777777" w:rsidTr="008B7B9E">
        <w:trPr>
          <w:trHeight w:val="300"/>
        </w:trPr>
        <w:tc>
          <w:tcPr>
            <w:tcW w:w="215" w:type="pct"/>
            <w:vMerge w:val="restart"/>
            <w:tcBorders>
              <w:top w:val="nil"/>
              <w:left w:val="single" w:sz="8" w:space="0" w:color="auto"/>
              <w:bottom w:val="single" w:sz="8" w:space="0" w:color="000000"/>
              <w:right w:val="single" w:sz="8" w:space="0" w:color="auto"/>
            </w:tcBorders>
            <w:shd w:val="clear" w:color="000000" w:fill="D9D9D9"/>
            <w:noWrap/>
            <w:textDirection w:val="tbLrV"/>
            <w:vAlign w:val="center"/>
            <w:hideMark/>
          </w:tcPr>
          <w:p w14:paraId="6A31DEEC"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ZONA A</w:t>
            </w:r>
          </w:p>
        </w:tc>
        <w:tc>
          <w:tcPr>
            <w:tcW w:w="312" w:type="pct"/>
            <w:vMerge w:val="restart"/>
            <w:tcBorders>
              <w:top w:val="nil"/>
              <w:left w:val="single" w:sz="8" w:space="0" w:color="auto"/>
              <w:bottom w:val="single" w:sz="8" w:space="0" w:color="000000"/>
              <w:right w:val="single" w:sz="4" w:space="0" w:color="auto"/>
            </w:tcBorders>
            <w:shd w:val="clear" w:color="auto" w:fill="auto"/>
            <w:noWrap/>
            <w:textDirection w:val="tbLrV"/>
            <w:vAlign w:val="center"/>
            <w:hideMark/>
          </w:tcPr>
          <w:p w14:paraId="1641F39B"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Njësia Korçë/Urbane</w:t>
            </w:r>
          </w:p>
        </w:tc>
        <w:tc>
          <w:tcPr>
            <w:tcW w:w="911" w:type="pct"/>
            <w:tcBorders>
              <w:top w:val="nil"/>
              <w:left w:val="nil"/>
              <w:bottom w:val="single" w:sz="4" w:space="0" w:color="auto"/>
              <w:right w:val="nil"/>
            </w:tcBorders>
            <w:shd w:val="clear" w:color="auto" w:fill="auto"/>
            <w:vAlign w:val="center"/>
            <w:hideMark/>
          </w:tcPr>
          <w:p w14:paraId="7B2B3C0D" w14:textId="79CDF89C"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A. Shërbimi i FU</w:t>
            </w:r>
            <w:r w:rsidR="008B7B9E" w:rsidRPr="008B7B9E">
              <w:rPr>
                <w:rFonts w:ascii="Garamond" w:hAnsi="Garamond"/>
                <w:b/>
                <w:bCs/>
                <w:color w:val="000000"/>
                <w:sz w:val="16"/>
                <w:szCs w:val="16"/>
                <w:lang w:val="sq-AL" w:eastAsia="sq-AL"/>
              </w:rPr>
              <w:t>-së</w:t>
            </w:r>
          </w:p>
        </w:tc>
        <w:tc>
          <w:tcPr>
            <w:tcW w:w="669" w:type="pct"/>
            <w:tcBorders>
              <w:top w:val="nil"/>
              <w:left w:val="single" w:sz="8" w:space="0" w:color="auto"/>
              <w:bottom w:val="single" w:sz="4" w:space="0" w:color="auto"/>
              <w:right w:val="nil"/>
            </w:tcBorders>
            <w:shd w:val="clear" w:color="auto" w:fill="auto"/>
            <w:vAlign w:val="center"/>
            <w:hideMark/>
          </w:tcPr>
          <w:p w14:paraId="44ABA826"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c>
          <w:tcPr>
            <w:tcW w:w="723" w:type="pct"/>
            <w:tcBorders>
              <w:top w:val="nil"/>
              <w:left w:val="single" w:sz="4" w:space="0" w:color="auto"/>
              <w:bottom w:val="single" w:sz="4" w:space="0" w:color="auto"/>
              <w:right w:val="nil"/>
            </w:tcBorders>
            <w:shd w:val="clear" w:color="auto" w:fill="auto"/>
            <w:vAlign w:val="center"/>
            <w:hideMark/>
          </w:tcPr>
          <w:p w14:paraId="085E832A"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c>
          <w:tcPr>
            <w:tcW w:w="723" w:type="pct"/>
            <w:tcBorders>
              <w:top w:val="nil"/>
              <w:left w:val="single" w:sz="4" w:space="0" w:color="auto"/>
              <w:bottom w:val="single" w:sz="4" w:space="0" w:color="auto"/>
              <w:right w:val="nil"/>
            </w:tcBorders>
            <w:shd w:val="clear" w:color="auto" w:fill="auto"/>
            <w:vAlign w:val="center"/>
            <w:hideMark/>
          </w:tcPr>
          <w:p w14:paraId="2CDA8F11"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c>
          <w:tcPr>
            <w:tcW w:w="723" w:type="pct"/>
            <w:tcBorders>
              <w:top w:val="nil"/>
              <w:left w:val="single" w:sz="4" w:space="0" w:color="auto"/>
              <w:bottom w:val="single" w:sz="4" w:space="0" w:color="auto"/>
              <w:right w:val="nil"/>
            </w:tcBorders>
            <w:shd w:val="clear" w:color="auto" w:fill="auto"/>
            <w:vAlign w:val="center"/>
            <w:hideMark/>
          </w:tcPr>
          <w:p w14:paraId="57AF4A7A"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c>
          <w:tcPr>
            <w:tcW w:w="725" w:type="pct"/>
            <w:tcBorders>
              <w:top w:val="nil"/>
              <w:left w:val="single" w:sz="4" w:space="0" w:color="auto"/>
              <w:bottom w:val="single" w:sz="4" w:space="0" w:color="auto"/>
              <w:right w:val="single" w:sz="8" w:space="0" w:color="auto"/>
            </w:tcBorders>
            <w:shd w:val="clear" w:color="auto" w:fill="auto"/>
            <w:vAlign w:val="center"/>
            <w:hideMark/>
          </w:tcPr>
          <w:p w14:paraId="7AC91936"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r>
      <w:tr w:rsidR="00FA734C" w:rsidRPr="008B7B9E" w14:paraId="4BA756F5" w14:textId="77777777" w:rsidTr="008B7B9E">
        <w:trPr>
          <w:trHeight w:val="46"/>
        </w:trPr>
        <w:tc>
          <w:tcPr>
            <w:tcW w:w="215" w:type="pct"/>
            <w:vMerge/>
            <w:tcBorders>
              <w:top w:val="nil"/>
              <w:left w:val="single" w:sz="8" w:space="0" w:color="auto"/>
              <w:bottom w:val="single" w:sz="8" w:space="0" w:color="000000"/>
              <w:right w:val="single" w:sz="8" w:space="0" w:color="auto"/>
            </w:tcBorders>
            <w:vAlign w:val="center"/>
            <w:hideMark/>
          </w:tcPr>
          <w:p w14:paraId="189C516B"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312" w:type="pct"/>
            <w:vMerge/>
            <w:tcBorders>
              <w:top w:val="nil"/>
              <w:left w:val="single" w:sz="8" w:space="0" w:color="auto"/>
              <w:bottom w:val="single" w:sz="8" w:space="0" w:color="000000"/>
              <w:right w:val="single" w:sz="4" w:space="0" w:color="auto"/>
            </w:tcBorders>
            <w:vAlign w:val="center"/>
            <w:hideMark/>
          </w:tcPr>
          <w:p w14:paraId="3FEC4140"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911" w:type="pct"/>
            <w:tcBorders>
              <w:top w:val="nil"/>
              <w:left w:val="nil"/>
              <w:bottom w:val="single" w:sz="4" w:space="0" w:color="auto"/>
              <w:right w:val="nil"/>
            </w:tcBorders>
            <w:shd w:val="clear" w:color="auto" w:fill="auto"/>
            <w:noWrap/>
            <w:vAlign w:val="center"/>
            <w:hideMark/>
          </w:tcPr>
          <w:p w14:paraId="659003BF" w14:textId="7D2BFE23" w:rsidR="00FA734C" w:rsidRPr="008B7B9E" w:rsidRDefault="00FA734C" w:rsidP="002F50A5">
            <w:pPr>
              <w:spacing w:after="0" w:line="240" w:lineRule="auto"/>
              <w:rPr>
                <w:rFonts w:ascii="Garamond" w:hAnsi="Garamond"/>
                <w:color w:val="000000"/>
                <w:sz w:val="16"/>
                <w:szCs w:val="16"/>
                <w:lang w:val="sq-AL" w:eastAsia="sq-AL"/>
              </w:rPr>
            </w:pPr>
            <w:r w:rsidRPr="008B7B9E">
              <w:rPr>
                <w:rFonts w:ascii="Garamond" w:hAnsi="Garamond"/>
                <w:color w:val="000000"/>
                <w:sz w:val="16"/>
                <w:szCs w:val="16"/>
                <w:lang w:val="sq-AL" w:eastAsia="sq-AL"/>
              </w:rPr>
              <w:t xml:space="preserve">1. Klientë </w:t>
            </w:r>
            <w:r w:rsidR="008B7B9E" w:rsidRPr="008B7B9E">
              <w:rPr>
                <w:rFonts w:ascii="Garamond" w:hAnsi="Garamond"/>
                <w:color w:val="000000"/>
                <w:sz w:val="16"/>
                <w:szCs w:val="16"/>
                <w:lang w:val="sq-AL" w:eastAsia="sq-AL"/>
              </w:rPr>
              <w:t>familjarë</w:t>
            </w:r>
          </w:p>
        </w:tc>
        <w:tc>
          <w:tcPr>
            <w:tcW w:w="669" w:type="pct"/>
            <w:tcBorders>
              <w:top w:val="nil"/>
              <w:left w:val="single" w:sz="8" w:space="0" w:color="auto"/>
              <w:bottom w:val="single" w:sz="4" w:space="0" w:color="auto"/>
              <w:right w:val="nil"/>
            </w:tcBorders>
            <w:shd w:val="clear" w:color="auto" w:fill="auto"/>
            <w:noWrap/>
            <w:vAlign w:val="center"/>
            <w:hideMark/>
          </w:tcPr>
          <w:p w14:paraId="60ECABDF"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72</w:t>
            </w:r>
          </w:p>
        </w:tc>
        <w:tc>
          <w:tcPr>
            <w:tcW w:w="723" w:type="pct"/>
            <w:tcBorders>
              <w:top w:val="nil"/>
              <w:left w:val="single" w:sz="4" w:space="0" w:color="auto"/>
              <w:bottom w:val="single" w:sz="4" w:space="0" w:color="auto"/>
              <w:right w:val="nil"/>
            </w:tcBorders>
            <w:shd w:val="clear" w:color="auto" w:fill="auto"/>
            <w:noWrap/>
            <w:vAlign w:val="center"/>
            <w:hideMark/>
          </w:tcPr>
          <w:p w14:paraId="728A8305"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72</w:t>
            </w:r>
          </w:p>
        </w:tc>
        <w:tc>
          <w:tcPr>
            <w:tcW w:w="723" w:type="pct"/>
            <w:tcBorders>
              <w:top w:val="nil"/>
              <w:left w:val="single" w:sz="4" w:space="0" w:color="auto"/>
              <w:bottom w:val="single" w:sz="4" w:space="0" w:color="auto"/>
              <w:right w:val="nil"/>
            </w:tcBorders>
            <w:shd w:val="clear" w:color="auto" w:fill="auto"/>
            <w:noWrap/>
            <w:vAlign w:val="center"/>
            <w:hideMark/>
          </w:tcPr>
          <w:p w14:paraId="46D13E11"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72</w:t>
            </w:r>
          </w:p>
        </w:tc>
        <w:tc>
          <w:tcPr>
            <w:tcW w:w="723" w:type="pct"/>
            <w:tcBorders>
              <w:top w:val="nil"/>
              <w:left w:val="single" w:sz="4" w:space="0" w:color="auto"/>
              <w:bottom w:val="single" w:sz="4" w:space="0" w:color="auto"/>
              <w:right w:val="nil"/>
            </w:tcBorders>
            <w:shd w:val="clear" w:color="auto" w:fill="auto"/>
            <w:noWrap/>
            <w:vAlign w:val="center"/>
            <w:hideMark/>
          </w:tcPr>
          <w:p w14:paraId="6446F7B4"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72</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119992F4"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72</w:t>
            </w:r>
          </w:p>
        </w:tc>
      </w:tr>
      <w:tr w:rsidR="00FA734C" w:rsidRPr="008B7B9E" w14:paraId="5FC68C7B" w14:textId="77777777" w:rsidTr="008B7B9E">
        <w:trPr>
          <w:trHeight w:val="46"/>
        </w:trPr>
        <w:tc>
          <w:tcPr>
            <w:tcW w:w="215" w:type="pct"/>
            <w:vMerge/>
            <w:tcBorders>
              <w:top w:val="nil"/>
              <w:left w:val="single" w:sz="8" w:space="0" w:color="auto"/>
              <w:bottom w:val="single" w:sz="8" w:space="0" w:color="000000"/>
              <w:right w:val="single" w:sz="8" w:space="0" w:color="auto"/>
            </w:tcBorders>
            <w:vAlign w:val="center"/>
            <w:hideMark/>
          </w:tcPr>
          <w:p w14:paraId="6DBFD74F"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312" w:type="pct"/>
            <w:vMerge/>
            <w:tcBorders>
              <w:top w:val="nil"/>
              <w:left w:val="single" w:sz="8" w:space="0" w:color="auto"/>
              <w:bottom w:val="single" w:sz="8" w:space="0" w:color="000000"/>
              <w:right w:val="single" w:sz="4" w:space="0" w:color="auto"/>
            </w:tcBorders>
            <w:vAlign w:val="center"/>
            <w:hideMark/>
          </w:tcPr>
          <w:p w14:paraId="73B3D786"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911" w:type="pct"/>
            <w:tcBorders>
              <w:top w:val="nil"/>
              <w:left w:val="nil"/>
              <w:bottom w:val="single" w:sz="4" w:space="0" w:color="auto"/>
              <w:right w:val="nil"/>
            </w:tcBorders>
            <w:shd w:val="clear" w:color="auto" w:fill="auto"/>
            <w:noWrap/>
            <w:vAlign w:val="center"/>
            <w:hideMark/>
          </w:tcPr>
          <w:p w14:paraId="55602A30" w14:textId="1BC1703D" w:rsidR="00FA734C" w:rsidRPr="008B7B9E" w:rsidRDefault="00FA734C" w:rsidP="002F50A5">
            <w:pPr>
              <w:spacing w:after="0" w:line="240" w:lineRule="auto"/>
              <w:rPr>
                <w:rFonts w:ascii="Garamond" w:hAnsi="Garamond"/>
                <w:color w:val="000000"/>
                <w:sz w:val="16"/>
                <w:szCs w:val="16"/>
                <w:lang w:val="sq-AL" w:eastAsia="sq-AL"/>
              </w:rPr>
            </w:pPr>
            <w:r w:rsidRPr="008B7B9E">
              <w:rPr>
                <w:rFonts w:ascii="Garamond" w:hAnsi="Garamond"/>
                <w:color w:val="000000"/>
                <w:sz w:val="16"/>
                <w:szCs w:val="16"/>
                <w:lang w:val="sq-AL" w:eastAsia="sq-AL"/>
              </w:rPr>
              <w:t xml:space="preserve">2. Klientë </w:t>
            </w:r>
            <w:r w:rsidR="008B7B9E" w:rsidRPr="008B7B9E">
              <w:rPr>
                <w:rFonts w:ascii="Garamond" w:hAnsi="Garamond"/>
                <w:color w:val="000000"/>
                <w:sz w:val="16"/>
                <w:szCs w:val="16"/>
                <w:lang w:val="sq-AL" w:eastAsia="sq-AL"/>
              </w:rPr>
              <w:t>publik</w:t>
            </w:r>
            <w:r w:rsidR="008B7B9E" w:rsidRPr="008B7B9E">
              <w:rPr>
                <w:rFonts w:ascii="Garamond" w:hAnsi="Garamond"/>
                <w:sz w:val="16"/>
                <w:szCs w:val="16"/>
                <w:lang w:val="sq-AL" w:eastAsia="sq-AL"/>
              </w:rPr>
              <w:t>ë</w:t>
            </w:r>
          </w:p>
        </w:tc>
        <w:tc>
          <w:tcPr>
            <w:tcW w:w="669" w:type="pct"/>
            <w:tcBorders>
              <w:top w:val="nil"/>
              <w:left w:val="single" w:sz="8" w:space="0" w:color="auto"/>
              <w:bottom w:val="single" w:sz="4" w:space="0" w:color="auto"/>
              <w:right w:val="nil"/>
            </w:tcBorders>
            <w:shd w:val="clear" w:color="auto" w:fill="auto"/>
            <w:noWrap/>
            <w:vAlign w:val="center"/>
            <w:hideMark/>
          </w:tcPr>
          <w:p w14:paraId="653F4CAD"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140</w:t>
            </w:r>
          </w:p>
        </w:tc>
        <w:tc>
          <w:tcPr>
            <w:tcW w:w="723" w:type="pct"/>
            <w:tcBorders>
              <w:top w:val="nil"/>
              <w:left w:val="single" w:sz="4" w:space="0" w:color="auto"/>
              <w:bottom w:val="single" w:sz="4" w:space="0" w:color="auto"/>
              <w:right w:val="nil"/>
            </w:tcBorders>
            <w:shd w:val="clear" w:color="auto" w:fill="auto"/>
            <w:noWrap/>
            <w:vAlign w:val="center"/>
            <w:hideMark/>
          </w:tcPr>
          <w:p w14:paraId="486D6F80"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140</w:t>
            </w:r>
          </w:p>
        </w:tc>
        <w:tc>
          <w:tcPr>
            <w:tcW w:w="723" w:type="pct"/>
            <w:tcBorders>
              <w:top w:val="nil"/>
              <w:left w:val="single" w:sz="4" w:space="0" w:color="auto"/>
              <w:bottom w:val="single" w:sz="4" w:space="0" w:color="auto"/>
              <w:right w:val="nil"/>
            </w:tcBorders>
            <w:shd w:val="clear" w:color="auto" w:fill="auto"/>
            <w:noWrap/>
            <w:vAlign w:val="center"/>
            <w:hideMark/>
          </w:tcPr>
          <w:p w14:paraId="295B557F"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140</w:t>
            </w:r>
          </w:p>
        </w:tc>
        <w:tc>
          <w:tcPr>
            <w:tcW w:w="723" w:type="pct"/>
            <w:tcBorders>
              <w:top w:val="nil"/>
              <w:left w:val="single" w:sz="4" w:space="0" w:color="auto"/>
              <w:bottom w:val="single" w:sz="4" w:space="0" w:color="auto"/>
              <w:right w:val="nil"/>
            </w:tcBorders>
            <w:shd w:val="clear" w:color="auto" w:fill="auto"/>
            <w:noWrap/>
            <w:vAlign w:val="center"/>
            <w:hideMark/>
          </w:tcPr>
          <w:p w14:paraId="2FEBB45E"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140</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00733BB7"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140</w:t>
            </w:r>
          </w:p>
        </w:tc>
      </w:tr>
      <w:tr w:rsidR="00FA734C" w:rsidRPr="008B7B9E" w14:paraId="7D4397D9" w14:textId="77777777" w:rsidTr="008B7B9E">
        <w:trPr>
          <w:trHeight w:val="46"/>
        </w:trPr>
        <w:tc>
          <w:tcPr>
            <w:tcW w:w="215" w:type="pct"/>
            <w:vMerge/>
            <w:tcBorders>
              <w:top w:val="nil"/>
              <w:left w:val="single" w:sz="8" w:space="0" w:color="auto"/>
              <w:bottom w:val="single" w:sz="8" w:space="0" w:color="000000"/>
              <w:right w:val="single" w:sz="8" w:space="0" w:color="auto"/>
            </w:tcBorders>
            <w:vAlign w:val="center"/>
            <w:hideMark/>
          </w:tcPr>
          <w:p w14:paraId="5F0842F1"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312" w:type="pct"/>
            <w:vMerge/>
            <w:tcBorders>
              <w:top w:val="nil"/>
              <w:left w:val="single" w:sz="8" w:space="0" w:color="auto"/>
              <w:bottom w:val="single" w:sz="8" w:space="0" w:color="000000"/>
              <w:right w:val="single" w:sz="4" w:space="0" w:color="auto"/>
            </w:tcBorders>
            <w:vAlign w:val="center"/>
            <w:hideMark/>
          </w:tcPr>
          <w:p w14:paraId="5AFD114F"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911" w:type="pct"/>
            <w:tcBorders>
              <w:top w:val="nil"/>
              <w:left w:val="nil"/>
              <w:bottom w:val="single" w:sz="4" w:space="0" w:color="auto"/>
              <w:right w:val="nil"/>
            </w:tcBorders>
            <w:shd w:val="clear" w:color="auto" w:fill="auto"/>
            <w:noWrap/>
            <w:vAlign w:val="center"/>
            <w:hideMark/>
          </w:tcPr>
          <w:p w14:paraId="398DE3E8" w14:textId="66FBA0CF" w:rsidR="00FA734C" w:rsidRPr="008B7B9E" w:rsidRDefault="00FA734C" w:rsidP="002F50A5">
            <w:pPr>
              <w:spacing w:after="0" w:line="240" w:lineRule="auto"/>
              <w:rPr>
                <w:rFonts w:ascii="Garamond" w:hAnsi="Garamond"/>
                <w:color w:val="000000"/>
                <w:sz w:val="16"/>
                <w:szCs w:val="16"/>
                <w:lang w:val="sq-AL" w:eastAsia="sq-AL"/>
              </w:rPr>
            </w:pPr>
            <w:r w:rsidRPr="008B7B9E">
              <w:rPr>
                <w:rFonts w:ascii="Garamond" w:hAnsi="Garamond"/>
                <w:color w:val="000000"/>
                <w:sz w:val="16"/>
                <w:szCs w:val="16"/>
                <w:lang w:val="sq-AL" w:eastAsia="sq-AL"/>
              </w:rPr>
              <w:t xml:space="preserve">3. Klientë </w:t>
            </w:r>
            <w:r w:rsidR="008B7B9E" w:rsidRPr="008B7B9E">
              <w:rPr>
                <w:rFonts w:ascii="Garamond" w:hAnsi="Garamond"/>
                <w:color w:val="000000"/>
                <w:sz w:val="16"/>
                <w:szCs w:val="16"/>
                <w:lang w:val="sq-AL" w:eastAsia="sq-AL"/>
              </w:rPr>
              <w:t>privat</w:t>
            </w:r>
            <w:r w:rsidR="008B7B9E" w:rsidRPr="008B7B9E">
              <w:rPr>
                <w:rFonts w:ascii="Garamond" w:hAnsi="Garamond"/>
                <w:sz w:val="16"/>
                <w:szCs w:val="16"/>
                <w:lang w:val="sq-AL" w:eastAsia="sq-AL"/>
              </w:rPr>
              <w:t>ë</w:t>
            </w:r>
          </w:p>
        </w:tc>
        <w:tc>
          <w:tcPr>
            <w:tcW w:w="669" w:type="pct"/>
            <w:tcBorders>
              <w:top w:val="nil"/>
              <w:left w:val="single" w:sz="8" w:space="0" w:color="auto"/>
              <w:bottom w:val="single" w:sz="4" w:space="0" w:color="auto"/>
              <w:right w:val="nil"/>
            </w:tcBorders>
            <w:shd w:val="clear" w:color="auto" w:fill="auto"/>
            <w:noWrap/>
            <w:vAlign w:val="center"/>
            <w:hideMark/>
          </w:tcPr>
          <w:p w14:paraId="136D1DD1"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140</w:t>
            </w:r>
          </w:p>
        </w:tc>
        <w:tc>
          <w:tcPr>
            <w:tcW w:w="723" w:type="pct"/>
            <w:tcBorders>
              <w:top w:val="nil"/>
              <w:left w:val="single" w:sz="4" w:space="0" w:color="auto"/>
              <w:bottom w:val="single" w:sz="4" w:space="0" w:color="auto"/>
              <w:right w:val="nil"/>
            </w:tcBorders>
            <w:shd w:val="clear" w:color="auto" w:fill="auto"/>
            <w:noWrap/>
            <w:vAlign w:val="center"/>
            <w:hideMark/>
          </w:tcPr>
          <w:p w14:paraId="5C1D88EE"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140</w:t>
            </w:r>
          </w:p>
        </w:tc>
        <w:tc>
          <w:tcPr>
            <w:tcW w:w="723" w:type="pct"/>
            <w:tcBorders>
              <w:top w:val="nil"/>
              <w:left w:val="single" w:sz="4" w:space="0" w:color="auto"/>
              <w:bottom w:val="single" w:sz="4" w:space="0" w:color="auto"/>
              <w:right w:val="nil"/>
            </w:tcBorders>
            <w:shd w:val="clear" w:color="auto" w:fill="auto"/>
            <w:noWrap/>
            <w:vAlign w:val="center"/>
            <w:hideMark/>
          </w:tcPr>
          <w:p w14:paraId="741B0087"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140</w:t>
            </w:r>
          </w:p>
        </w:tc>
        <w:tc>
          <w:tcPr>
            <w:tcW w:w="723" w:type="pct"/>
            <w:tcBorders>
              <w:top w:val="nil"/>
              <w:left w:val="single" w:sz="4" w:space="0" w:color="auto"/>
              <w:bottom w:val="single" w:sz="4" w:space="0" w:color="auto"/>
              <w:right w:val="nil"/>
            </w:tcBorders>
            <w:shd w:val="clear" w:color="auto" w:fill="auto"/>
            <w:noWrap/>
            <w:vAlign w:val="center"/>
            <w:hideMark/>
          </w:tcPr>
          <w:p w14:paraId="4AF034BA"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140</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7C239CCE"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140</w:t>
            </w:r>
          </w:p>
        </w:tc>
      </w:tr>
      <w:tr w:rsidR="00FA734C" w:rsidRPr="008B7B9E" w14:paraId="5D303672" w14:textId="77777777" w:rsidTr="008B7B9E">
        <w:trPr>
          <w:trHeight w:val="300"/>
        </w:trPr>
        <w:tc>
          <w:tcPr>
            <w:tcW w:w="215" w:type="pct"/>
            <w:vMerge/>
            <w:tcBorders>
              <w:top w:val="nil"/>
              <w:left w:val="single" w:sz="8" w:space="0" w:color="auto"/>
              <w:bottom w:val="single" w:sz="8" w:space="0" w:color="000000"/>
              <w:right w:val="single" w:sz="8" w:space="0" w:color="auto"/>
            </w:tcBorders>
            <w:vAlign w:val="center"/>
            <w:hideMark/>
          </w:tcPr>
          <w:p w14:paraId="25255A57"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312" w:type="pct"/>
            <w:vMerge/>
            <w:tcBorders>
              <w:top w:val="nil"/>
              <w:left w:val="single" w:sz="8" w:space="0" w:color="auto"/>
              <w:bottom w:val="single" w:sz="8" w:space="0" w:color="000000"/>
              <w:right w:val="single" w:sz="4" w:space="0" w:color="auto"/>
            </w:tcBorders>
            <w:vAlign w:val="center"/>
            <w:hideMark/>
          </w:tcPr>
          <w:p w14:paraId="250794D9"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911" w:type="pct"/>
            <w:tcBorders>
              <w:top w:val="nil"/>
              <w:left w:val="nil"/>
              <w:bottom w:val="single" w:sz="4" w:space="0" w:color="auto"/>
              <w:right w:val="nil"/>
            </w:tcBorders>
            <w:shd w:val="clear" w:color="auto" w:fill="auto"/>
            <w:noWrap/>
            <w:vAlign w:val="center"/>
            <w:hideMark/>
          </w:tcPr>
          <w:p w14:paraId="2EE6091F" w14:textId="1AF18D60" w:rsidR="00FA734C" w:rsidRPr="008B7B9E" w:rsidRDefault="00FA734C" w:rsidP="002F50A5">
            <w:pPr>
              <w:spacing w:after="0" w:line="240" w:lineRule="auto"/>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B. Shërbimi i KUN</w:t>
            </w:r>
            <w:r w:rsidR="008B7B9E" w:rsidRPr="008B7B9E">
              <w:rPr>
                <w:rFonts w:ascii="Garamond" w:hAnsi="Garamond"/>
                <w:b/>
                <w:bCs/>
                <w:color w:val="000000"/>
                <w:sz w:val="16"/>
                <w:szCs w:val="16"/>
                <w:lang w:val="sq-AL" w:eastAsia="sq-AL"/>
              </w:rPr>
              <w:t>-së</w:t>
            </w:r>
          </w:p>
        </w:tc>
        <w:tc>
          <w:tcPr>
            <w:tcW w:w="669" w:type="pct"/>
            <w:tcBorders>
              <w:top w:val="nil"/>
              <w:left w:val="single" w:sz="8" w:space="0" w:color="auto"/>
              <w:bottom w:val="single" w:sz="4" w:space="0" w:color="auto"/>
              <w:right w:val="nil"/>
            </w:tcBorders>
            <w:shd w:val="clear" w:color="auto" w:fill="auto"/>
            <w:noWrap/>
            <w:vAlign w:val="center"/>
            <w:hideMark/>
          </w:tcPr>
          <w:p w14:paraId="49F8BE42"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c>
          <w:tcPr>
            <w:tcW w:w="723" w:type="pct"/>
            <w:tcBorders>
              <w:top w:val="nil"/>
              <w:left w:val="single" w:sz="4" w:space="0" w:color="auto"/>
              <w:bottom w:val="single" w:sz="4" w:space="0" w:color="auto"/>
              <w:right w:val="nil"/>
            </w:tcBorders>
            <w:shd w:val="clear" w:color="auto" w:fill="auto"/>
            <w:noWrap/>
            <w:vAlign w:val="center"/>
            <w:hideMark/>
          </w:tcPr>
          <w:p w14:paraId="66A7B534"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c>
          <w:tcPr>
            <w:tcW w:w="723" w:type="pct"/>
            <w:tcBorders>
              <w:top w:val="nil"/>
              <w:left w:val="single" w:sz="4" w:space="0" w:color="auto"/>
              <w:bottom w:val="single" w:sz="4" w:space="0" w:color="auto"/>
              <w:right w:val="nil"/>
            </w:tcBorders>
            <w:shd w:val="clear" w:color="auto" w:fill="auto"/>
            <w:noWrap/>
            <w:vAlign w:val="center"/>
            <w:hideMark/>
          </w:tcPr>
          <w:p w14:paraId="4ADF73D1"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c>
          <w:tcPr>
            <w:tcW w:w="723" w:type="pct"/>
            <w:tcBorders>
              <w:top w:val="nil"/>
              <w:left w:val="single" w:sz="4" w:space="0" w:color="auto"/>
              <w:bottom w:val="single" w:sz="4" w:space="0" w:color="auto"/>
              <w:right w:val="nil"/>
            </w:tcBorders>
            <w:shd w:val="clear" w:color="auto" w:fill="auto"/>
            <w:noWrap/>
            <w:vAlign w:val="center"/>
            <w:hideMark/>
          </w:tcPr>
          <w:p w14:paraId="796AF04A"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16913F25"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r>
      <w:tr w:rsidR="00FA734C" w:rsidRPr="008B7B9E" w14:paraId="6D28CC7F" w14:textId="77777777" w:rsidTr="008B7B9E">
        <w:trPr>
          <w:trHeight w:val="37"/>
        </w:trPr>
        <w:tc>
          <w:tcPr>
            <w:tcW w:w="215" w:type="pct"/>
            <w:vMerge/>
            <w:tcBorders>
              <w:top w:val="nil"/>
              <w:left w:val="single" w:sz="8" w:space="0" w:color="auto"/>
              <w:bottom w:val="single" w:sz="8" w:space="0" w:color="000000"/>
              <w:right w:val="single" w:sz="8" w:space="0" w:color="auto"/>
            </w:tcBorders>
            <w:vAlign w:val="center"/>
            <w:hideMark/>
          </w:tcPr>
          <w:p w14:paraId="1DA5A29C"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312" w:type="pct"/>
            <w:vMerge/>
            <w:tcBorders>
              <w:top w:val="nil"/>
              <w:left w:val="single" w:sz="8" w:space="0" w:color="auto"/>
              <w:bottom w:val="single" w:sz="8" w:space="0" w:color="000000"/>
              <w:right w:val="single" w:sz="4" w:space="0" w:color="auto"/>
            </w:tcBorders>
            <w:vAlign w:val="center"/>
            <w:hideMark/>
          </w:tcPr>
          <w:p w14:paraId="765C036D"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911" w:type="pct"/>
            <w:tcBorders>
              <w:top w:val="nil"/>
              <w:left w:val="nil"/>
              <w:bottom w:val="single" w:sz="4" w:space="0" w:color="auto"/>
              <w:right w:val="nil"/>
            </w:tcBorders>
            <w:shd w:val="clear" w:color="auto" w:fill="auto"/>
            <w:noWrap/>
            <w:vAlign w:val="center"/>
            <w:hideMark/>
          </w:tcPr>
          <w:p w14:paraId="42FC54C0" w14:textId="2D174679" w:rsidR="00FA734C" w:rsidRPr="008B7B9E" w:rsidRDefault="00FA734C" w:rsidP="002F50A5">
            <w:pPr>
              <w:spacing w:after="0" w:line="240" w:lineRule="auto"/>
              <w:rPr>
                <w:rFonts w:ascii="Garamond" w:hAnsi="Garamond"/>
                <w:color w:val="000000"/>
                <w:sz w:val="16"/>
                <w:szCs w:val="16"/>
                <w:lang w:val="sq-AL" w:eastAsia="sq-AL"/>
              </w:rPr>
            </w:pPr>
            <w:r w:rsidRPr="008B7B9E">
              <w:rPr>
                <w:rFonts w:ascii="Garamond" w:hAnsi="Garamond"/>
                <w:color w:val="000000"/>
                <w:sz w:val="16"/>
                <w:szCs w:val="16"/>
                <w:lang w:val="sq-AL" w:eastAsia="sq-AL"/>
              </w:rPr>
              <w:t xml:space="preserve">1. Klientë </w:t>
            </w:r>
            <w:r w:rsidR="008B7B9E" w:rsidRPr="008B7B9E">
              <w:rPr>
                <w:rFonts w:ascii="Garamond" w:hAnsi="Garamond"/>
                <w:color w:val="000000"/>
                <w:sz w:val="16"/>
                <w:szCs w:val="16"/>
                <w:lang w:val="sq-AL" w:eastAsia="sq-AL"/>
              </w:rPr>
              <w:t>familjarë</w:t>
            </w:r>
          </w:p>
        </w:tc>
        <w:tc>
          <w:tcPr>
            <w:tcW w:w="669" w:type="pct"/>
            <w:tcBorders>
              <w:top w:val="nil"/>
              <w:left w:val="single" w:sz="8" w:space="0" w:color="auto"/>
              <w:bottom w:val="single" w:sz="4" w:space="0" w:color="auto"/>
              <w:right w:val="nil"/>
            </w:tcBorders>
            <w:shd w:val="clear" w:color="auto" w:fill="auto"/>
            <w:noWrap/>
            <w:vAlign w:val="center"/>
            <w:hideMark/>
          </w:tcPr>
          <w:p w14:paraId="654C0FCE"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48</w:t>
            </w:r>
          </w:p>
        </w:tc>
        <w:tc>
          <w:tcPr>
            <w:tcW w:w="723" w:type="pct"/>
            <w:tcBorders>
              <w:top w:val="nil"/>
              <w:left w:val="single" w:sz="4" w:space="0" w:color="auto"/>
              <w:bottom w:val="single" w:sz="4" w:space="0" w:color="auto"/>
              <w:right w:val="nil"/>
            </w:tcBorders>
            <w:shd w:val="clear" w:color="auto" w:fill="auto"/>
            <w:noWrap/>
            <w:vAlign w:val="center"/>
            <w:hideMark/>
          </w:tcPr>
          <w:p w14:paraId="32074BAC"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48</w:t>
            </w:r>
          </w:p>
        </w:tc>
        <w:tc>
          <w:tcPr>
            <w:tcW w:w="723" w:type="pct"/>
            <w:tcBorders>
              <w:top w:val="nil"/>
              <w:left w:val="single" w:sz="4" w:space="0" w:color="auto"/>
              <w:bottom w:val="single" w:sz="4" w:space="0" w:color="auto"/>
              <w:right w:val="nil"/>
            </w:tcBorders>
            <w:shd w:val="clear" w:color="auto" w:fill="auto"/>
            <w:noWrap/>
            <w:vAlign w:val="center"/>
            <w:hideMark/>
          </w:tcPr>
          <w:p w14:paraId="5CEEC64C"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48</w:t>
            </w:r>
          </w:p>
        </w:tc>
        <w:tc>
          <w:tcPr>
            <w:tcW w:w="723" w:type="pct"/>
            <w:tcBorders>
              <w:top w:val="nil"/>
              <w:left w:val="single" w:sz="4" w:space="0" w:color="auto"/>
              <w:bottom w:val="single" w:sz="4" w:space="0" w:color="auto"/>
              <w:right w:val="nil"/>
            </w:tcBorders>
            <w:shd w:val="clear" w:color="auto" w:fill="auto"/>
            <w:noWrap/>
            <w:vAlign w:val="center"/>
            <w:hideMark/>
          </w:tcPr>
          <w:p w14:paraId="4F3A3005"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48</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06510490"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48</w:t>
            </w:r>
          </w:p>
        </w:tc>
      </w:tr>
      <w:tr w:rsidR="00FA734C" w:rsidRPr="008B7B9E" w14:paraId="1536C140" w14:textId="77777777" w:rsidTr="008B7B9E">
        <w:trPr>
          <w:trHeight w:val="37"/>
        </w:trPr>
        <w:tc>
          <w:tcPr>
            <w:tcW w:w="215" w:type="pct"/>
            <w:vMerge/>
            <w:tcBorders>
              <w:top w:val="nil"/>
              <w:left w:val="single" w:sz="8" w:space="0" w:color="auto"/>
              <w:bottom w:val="single" w:sz="8" w:space="0" w:color="000000"/>
              <w:right w:val="single" w:sz="8" w:space="0" w:color="auto"/>
            </w:tcBorders>
            <w:vAlign w:val="center"/>
            <w:hideMark/>
          </w:tcPr>
          <w:p w14:paraId="513A0937"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312" w:type="pct"/>
            <w:vMerge/>
            <w:tcBorders>
              <w:top w:val="nil"/>
              <w:left w:val="single" w:sz="8" w:space="0" w:color="auto"/>
              <w:bottom w:val="single" w:sz="8" w:space="0" w:color="000000"/>
              <w:right w:val="single" w:sz="4" w:space="0" w:color="auto"/>
            </w:tcBorders>
            <w:vAlign w:val="center"/>
            <w:hideMark/>
          </w:tcPr>
          <w:p w14:paraId="3A805E2B"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911" w:type="pct"/>
            <w:tcBorders>
              <w:top w:val="nil"/>
              <w:left w:val="nil"/>
              <w:bottom w:val="single" w:sz="4" w:space="0" w:color="auto"/>
              <w:right w:val="nil"/>
            </w:tcBorders>
            <w:shd w:val="clear" w:color="auto" w:fill="auto"/>
            <w:noWrap/>
            <w:vAlign w:val="center"/>
            <w:hideMark/>
          </w:tcPr>
          <w:p w14:paraId="69A973A1" w14:textId="3984A797" w:rsidR="00FA734C" w:rsidRPr="008B7B9E" w:rsidRDefault="00FA734C" w:rsidP="002F50A5">
            <w:pPr>
              <w:spacing w:after="0" w:line="240" w:lineRule="auto"/>
              <w:rPr>
                <w:rFonts w:ascii="Garamond" w:hAnsi="Garamond"/>
                <w:color w:val="000000"/>
                <w:sz w:val="16"/>
                <w:szCs w:val="16"/>
                <w:lang w:val="sq-AL" w:eastAsia="sq-AL"/>
              </w:rPr>
            </w:pPr>
            <w:r w:rsidRPr="008B7B9E">
              <w:rPr>
                <w:rFonts w:ascii="Garamond" w:hAnsi="Garamond"/>
                <w:color w:val="000000"/>
                <w:sz w:val="16"/>
                <w:szCs w:val="16"/>
                <w:lang w:val="sq-AL" w:eastAsia="sq-AL"/>
              </w:rPr>
              <w:t xml:space="preserve">2. Klientë </w:t>
            </w:r>
            <w:r w:rsidR="008B7B9E" w:rsidRPr="008B7B9E">
              <w:rPr>
                <w:rFonts w:ascii="Garamond" w:hAnsi="Garamond"/>
                <w:color w:val="000000"/>
                <w:sz w:val="16"/>
                <w:szCs w:val="16"/>
                <w:lang w:val="sq-AL" w:eastAsia="sq-AL"/>
              </w:rPr>
              <w:t>publik</w:t>
            </w:r>
            <w:r w:rsidR="008B7B9E" w:rsidRPr="008B7B9E">
              <w:rPr>
                <w:rFonts w:ascii="Garamond" w:hAnsi="Garamond"/>
                <w:sz w:val="16"/>
                <w:szCs w:val="16"/>
                <w:lang w:val="sq-AL" w:eastAsia="sq-AL"/>
              </w:rPr>
              <w:t>ë</w:t>
            </w:r>
          </w:p>
        </w:tc>
        <w:tc>
          <w:tcPr>
            <w:tcW w:w="669" w:type="pct"/>
            <w:tcBorders>
              <w:top w:val="nil"/>
              <w:left w:val="single" w:sz="8" w:space="0" w:color="auto"/>
              <w:bottom w:val="single" w:sz="4" w:space="0" w:color="auto"/>
              <w:right w:val="nil"/>
            </w:tcBorders>
            <w:shd w:val="clear" w:color="auto" w:fill="auto"/>
            <w:noWrap/>
            <w:vAlign w:val="center"/>
            <w:hideMark/>
          </w:tcPr>
          <w:p w14:paraId="24C5E9CA"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80</w:t>
            </w:r>
          </w:p>
        </w:tc>
        <w:tc>
          <w:tcPr>
            <w:tcW w:w="723" w:type="pct"/>
            <w:tcBorders>
              <w:top w:val="nil"/>
              <w:left w:val="single" w:sz="4" w:space="0" w:color="auto"/>
              <w:bottom w:val="single" w:sz="4" w:space="0" w:color="auto"/>
              <w:right w:val="nil"/>
            </w:tcBorders>
            <w:shd w:val="clear" w:color="auto" w:fill="auto"/>
            <w:noWrap/>
            <w:vAlign w:val="center"/>
            <w:hideMark/>
          </w:tcPr>
          <w:p w14:paraId="57A6BF5A"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80</w:t>
            </w:r>
          </w:p>
        </w:tc>
        <w:tc>
          <w:tcPr>
            <w:tcW w:w="723" w:type="pct"/>
            <w:tcBorders>
              <w:top w:val="nil"/>
              <w:left w:val="single" w:sz="4" w:space="0" w:color="auto"/>
              <w:bottom w:val="single" w:sz="4" w:space="0" w:color="auto"/>
              <w:right w:val="nil"/>
            </w:tcBorders>
            <w:shd w:val="clear" w:color="auto" w:fill="auto"/>
            <w:noWrap/>
            <w:vAlign w:val="center"/>
            <w:hideMark/>
          </w:tcPr>
          <w:p w14:paraId="3307B8C9"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80</w:t>
            </w:r>
          </w:p>
        </w:tc>
        <w:tc>
          <w:tcPr>
            <w:tcW w:w="723" w:type="pct"/>
            <w:tcBorders>
              <w:top w:val="nil"/>
              <w:left w:val="single" w:sz="4" w:space="0" w:color="auto"/>
              <w:bottom w:val="single" w:sz="4" w:space="0" w:color="auto"/>
              <w:right w:val="nil"/>
            </w:tcBorders>
            <w:shd w:val="clear" w:color="auto" w:fill="auto"/>
            <w:noWrap/>
            <w:vAlign w:val="center"/>
            <w:hideMark/>
          </w:tcPr>
          <w:p w14:paraId="4A48CFBC"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80</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66563B88"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80</w:t>
            </w:r>
          </w:p>
        </w:tc>
      </w:tr>
      <w:tr w:rsidR="00FA734C" w:rsidRPr="008B7B9E" w14:paraId="06701364" w14:textId="77777777" w:rsidTr="008B7B9E">
        <w:trPr>
          <w:trHeight w:val="37"/>
        </w:trPr>
        <w:tc>
          <w:tcPr>
            <w:tcW w:w="215" w:type="pct"/>
            <w:vMerge/>
            <w:tcBorders>
              <w:top w:val="nil"/>
              <w:left w:val="single" w:sz="8" w:space="0" w:color="auto"/>
              <w:bottom w:val="single" w:sz="8" w:space="0" w:color="000000"/>
              <w:right w:val="single" w:sz="8" w:space="0" w:color="auto"/>
            </w:tcBorders>
            <w:vAlign w:val="center"/>
            <w:hideMark/>
          </w:tcPr>
          <w:p w14:paraId="70A07CDA"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312" w:type="pct"/>
            <w:vMerge/>
            <w:tcBorders>
              <w:top w:val="nil"/>
              <w:left w:val="single" w:sz="8" w:space="0" w:color="auto"/>
              <w:bottom w:val="single" w:sz="8" w:space="0" w:color="000000"/>
              <w:right w:val="single" w:sz="4" w:space="0" w:color="auto"/>
            </w:tcBorders>
            <w:vAlign w:val="center"/>
            <w:hideMark/>
          </w:tcPr>
          <w:p w14:paraId="57E2B7C5"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911" w:type="pct"/>
            <w:tcBorders>
              <w:top w:val="nil"/>
              <w:left w:val="nil"/>
              <w:bottom w:val="single" w:sz="4" w:space="0" w:color="auto"/>
              <w:right w:val="nil"/>
            </w:tcBorders>
            <w:shd w:val="clear" w:color="auto" w:fill="auto"/>
            <w:noWrap/>
            <w:vAlign w:val="center"/>
            <w:hideMark/>
          </w:tcPr>
          <w:p w14:paraId="2FB0F515" w14:textId="0D8ED03D" w:rsidR="00FA734C" w:rsidRPr="008B7B9E" w:rsidRDefault="00FA734C" w:rsidP="002F50A5">
            <w:pPr>
              <w:spacing w:after="0" w:line="240" w:lineRule="auto"/>
              <w:rPr>
                <w:rFonts w:ascii="Garamond" w:hAnsi="Garamond"/>
                <w:color w:val="000000"/>
                <w:sz w:val="16"/>
                <w:szCs w:val="16"/>
                <w:lang w:val="sq-AL" w:eastAsia="sq-AL"/>
              </w:rPr>
            </w:pPr>
            <w:r w:rsidRPr="008B7B9E">
              <w:rPr>
                <w:rFonts w:ascii="Garamond" w:hAnsi="Garamond"/>
                <w:color w:val="000000"/>
                <w:sz w:val="16"/>
                <w:szCs w:val="16"/>
                <w:lang w:val="sq-AL" w:eastAsia="sq-AL"/>
              </w:rPr>
              <w:t xml:space="preserve">3. Klientë </w:t>
            </w:r>
            <w:r w:rsidR="008B7B9E" w:rsidRPr="008B7B9E">
              <w:rPr>
                <w:rFonts w:ascii="Garamond" w:hAnsi="Garamond"/>
                <w:color w:val="000000"/>
                <w:sz w:val="16"/>
                <w:szCs w:val="16"/>
                <w:lang w:val="sq-AL" w:eastAsia="sq-AL"/>
              </w:rPr>
              <w:t>privat</w:t>
            </w:r>
            <w:r w:rsidR="008B7B9E" w:rsidRPr="008B7B9E">
              <w:rPr>
                <w:rFonts w:ascii="Garamond" w:hAnsi="Garamond"/>
                <w:sz w:val="16"/>
                <w:szCs w:val="16"/>
                <w:lang w:val="sq-AL" w:eastAsia="sq-AL"/>
              </w:rPr>
              <w:t>ë</w:t>
            </w:r>
          </w:p>
        </w:tc>
        <w:tc>
          <w:tcPr>
            <w:tcW w:w="669" w:type="pct"/>
            <w:tcBorders>
              <w:top w:val="nil"/>
              <w:left w:val="single" w:sz="8" w:space="0" w:color="auto"/>
              <w:bottom w:val="single" w:sz="4" w:space="0" w:color="auto"/>
              <w:right w:val="nil"/>
            </w:tcBorders>
            <w:shd w:val="clear" w:color="auto" w:fill="auto"/>
            <w:noWrap/>
            <w:vAlign w:val="center"/>
            <w:hideMark/>
          </w:tcPr>
          <w:p w14:paraId="32B6EB6A"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80</w:t>
            </w:r>
          </w:p>
        </w:tc>
        <w:tc>
          <w:tcPr>
            <w:tcW w:w="723" w:type="pct"/>
            <w:tcBorders>
              <w:top w:val="nil"/>
              <w:left w:val="single" w:sz="4" w:space="0" w:color="auto"/>
              <w:bottom w:val="single" w:sz="4" w:space="0" w:color="auto"/>
              <w:right w:val="nil"/>
            </w:tcBorders>
            <w:shd w:val="clear" w:color="auto" w:fill="auto"/>
            <w:noWrap/>
            <w:vAlign w:val="center"/>
            <w:hideMark/>
          </w:tcPr>
          <w:p w14:paraId="2E72119C"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80</w:t>
            </w:r>
          </w:p>
        </w:tc>
        <w:tc>
          <w:tcPr>
            <w:tcW w:w="723" w:type="pct"/>
            <w:tcBorders>
              <w:top w:val="nil"/>
              <w:left w:val="single" w:sz="4" w:space="0" w:color="auto"/>
              <w:bottom w:val="single" w:sz="4" w:space="0" w:color="auto"/>
              <w:right w:val="nil"/>
            </w:tcBorders>
            <w:shd w:val="clear" w:color="auto" w:fill="auto"/>
            <w:noWrap/>
            <w:vAlign w:val="center"/>
            <w:hideMark/>
          </w:tcPr>
          <w:p w14:paraId="691A47D0"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80</w:t>
            </w:r>
          </w:p>
        </w:tc>
        <w:tc>
          <w:tcPr>
            <w:tcW w:w="723" w:type="pct"/>
            <w:tcBorders>
              <w:top w:val="nil"/>
              <w:left w:val="single" w:sz="4" w:space="0" w:color="auto"/>
              <w:bottom w:val="single" w:sz="4" w:space="0" w:color="auto"/>
              <w:right w:val="nil"/>
            </w:tcBorders>
            <w:shd w:val="clear" w:color="auto" w:fill="auto"/>
            <w:noWrap/>
            <w:vAlign w:val="center"/>
            <w:hideMark/>
          </w:tcPr>
          <w:p w14:paraId="3041F4F8"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80</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6D5F91FA"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80</w:t>
            </w:r>
          </w:p>
        </w:tc>
      </w:tr>
      <w:tr w:rsidR="00FA734C" w:rsidRPr="008B7B9E" w14:paraId="4EC9EFBB" w14:textId="77777777" w:rsidTr="008B7B9E">
        <w:trPr>
          <w:trHeight w:val="300"/>
        </w:trPr>
        <w:tc>
          <w:tcPr>
            <w:tcW w:w="215" w:type="pct"/>
            <w:vMerge/>
            <w:tcBorders>
              <w:top w:val="nil"/>
              <w:left w:val="single" w:sz="8" w:space="0" w:color="auto"/>
              <w:bottom w:val="single" w:sz="8" w:space="0" w:color="000000"/>
              <w:right w:val="single" w:sz="8" w:space="0" w:color="auto"/>
            </w:tcBorders>
            <w:vAlign w:val="center"/>
            <w:hideMark/>
          </w:tcPr>
          <w:p w14:paraId="14A4A8A4"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312" w:type="pct"/>
            <w:vMerge/>
            <w:tcBorders>
              <w:top w:val="nil"/>
              <w:left w:val="single" w:sz="8" w:space="0" w:color="auto"/>
              <w:bottom w:val="single" w:sz="8" w:space="0" w:color="000000"/>
              <w:right w:val="single" w:sz="4" w:space="0" w:color="auto"/>
            </w:tcBorders>
            <w:vAlign w:val="center"/>
            <w:hideMark/>
          </w:tcPr>
          <w:p w14:paraId="0BE64FBB"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911" w:type="pct"/>
            <w:tcBorders>
              <w:top w:val="nil"/>
              <w:left w:val="nil"/>
              <w:bottom w:val="single" w:sz="4" w:space="0" w:color="auto"/>
              <w:right w:val="nil"/>
            </w:tcBorders>
            <w:shd w:val="clear" w:color="auto" w:fill="auto"/>
            <w:noWrap/>
            <w:vAlign w:val="center"/>
            <w:hideMark/>
          </w:tcPr>
          <w:p w14:paraId="1D8D7C99" w14:textId="2F724ADF" w:rsidR="00FA734C" w:rsidRPr="008B7B9E" w:rsidRDefault="00FA734C" w:rsidP="002F50A5">
            <w:pPr>
              <w:spacing w:after="0" w:line="240" w:lineRule="auto"/>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 xml:space="preserve">C. Tarifë </w:t>
            </w:r>
            <w:r w:rsidR="008B7B9E" w:rsidRPr="008B7B9E">
              <w:rPr>
                <w:rFonts w:ascii="Garamond" w:hAnsi="Garamond"/>
                <w:b/>
                <w:bCs/>
                <w:color w:val="000000"/>
                <w:sz w:val="16"/>
                <w:szCs w:val="16"/>
                <w:lang w:val="sq-AL" w:eastAsia="sq-AL"/>
              </w:rPr>
              <w:t>fikse shërbimi</w:t>
            </w:r>
          </w:p>
        </w:tc>
        <w:tc>
          <w:tcPr>
            <w:tcW w:w="669" w:type="pct"/>
            <w:tcBorders>
              <w:top w:val="nil"/>
              <w:left w:val="single" w:sz="8" w:space="0" w:color="auto"/>
              <w:bottom w:val="single" w:sz="4" w:space="0" w:color="auto"/>
              <w:right w:val="nil"/>
            </w:tcBorders>
            <w:shd w:val="clear" w:color="auto" w:fill="auto"/>
            <w:noWrap/>
            <w:vAlign w:val="center"/>
            <w:hideMark/>
          </w:tcPr>
          <w:p w14:paraId="57F1ADE1"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Lek/muaj/lidhje</w:t>
            </w:r>
          </w:p>
        </w:tc>
        <w:tc>
          <w:tcPr>
            <w:tcW w:w="723" w:type="pct"/>
            <w:tcBorders>
              <w:top w:val="nil"/>
              <w:left w:val="single" w:sz="4" w:space="0" w:color="auto"/>
              <w:bottom w:val="single" w:sz="4" w:space="0" w:color="auto"/>
              <w:right w:val="nil"/>
            </w:tcBorders>
            <w:shd w:val="clear" w:color="auto" w:fill="auto"/>
            <w:noWrap/>
            <w:vAlign w:val="center"/>
            <w:hideMark/>
          </w:tcPr>
          <w:p w14:paraId="6DA888B2"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Lek/muaj/lidhje</w:t>
            </w:r>
          </w:p>
        </w:tc>
        <w:tc>
          <w:tcPr>
            <w:tcW w:w="723" w:type="pct"/>
            <w:tcBorders>
              <w:top w:val="nil"/>
              <w:left w:val="single" w:sz="4" w:space="0" w:color="auto"/>
              <w:bottom w:val="single" w:sz="4" w:space="0" w:color="auto"/>
              <w:right w:val="nil"/>
            </w:tcBorders>
            <w:shd w:val="clear" w:color="auto" w:fill="auto"/>
            <w:noWrap/>
            <w:vAlign w:val="center"/>
            <w:hideMark/>
          </w:tcPr>
          <w:p w14:paraId="75910D72"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Lek/muaj/lidhje</w:t>
            </w:r>
          </w:p>
        </w:tc>
        <w:tc>
          <w:tcPr>
            <w:tcW w:w="723" w:type="pct"/>
            <w:tcBorders>
              <w:top w:val="nil"/>
              <w:left w:val="single" w:sz="4" w:space="0" w:color="auto"/>
              <w:bottom w:val="single" w:sz="4" w:space="0" w:color="auto"/>
              <w:right w:val="nil"/>
            </w:tcBorders>
            <w:shd w:val="clear" w:color="auto" w:fill="auto"/>
            <w:noWrap/>
            <w:vAlign w:val="center"/>
            <w:hideMark/>
          </w:tcPr>
          <w:p w14:paraId="58BDC71F"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Lek/muaj/lidhje</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038CE215"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Lek/muaj/lidhje</w:t>
            </w:r>
          </w:p>
        </w:tc>
      </w:tr>
      <w:tr w:rsidR="00FA734C" w:rsidRPr="008B7B9E" w14:paraId="378F85CB" w14:textId="77777777" w:rsidTr="008B7B9E">
        <w:trPr>
          <w:trHeight w:val="37"/>
        </w:trPr>
        <w:tc>
          <w:tcPr>
            <w:tcW w:w="215" w:type="pct"/>
            <w:vMerge/>
            <w:tcBorders>
              <w:top w:val="nil"/>
              <w:left w:val="single" w:sz="8" w:space="0" w:color="auto"/>
              <w:bottom w:val="single" w:sz="8" w:space="0" w:color="000000"/>
              <w:right w:val="single" w:sz="8" w:space="0" w:color="auto"/>
            </w:tcBorders>
            <w:vAlign w:val="center"/>
            <w:hideMark/>
          </w:tcPr>
          <w:p w14:paraId="33FECA4D"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312" w:type="pct"/>
            <w:vMerge/>
            <w:tcBorders>
              <w:top w:val="nil"/>
              <w:left w:val="single" w:sz="8" w:space="0" w:color="auto"/>
              <w:bottom w:val="single" w:sz="8" w:space="0" w:color="000000"/>
              <w:right w:val="single" w:sz="4" w:space="0" w:color="auto"/>
            </w:tcBorders>
            <w:vAlign w:val="center"/>
            <w:hideMark/>
          </w:tcPr>
          <w:p w14:paraId="50A3BEFE"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911" w:type="pct"/>
            <w:tcBorders>
              <w:top w:val="nil"/>
              <w:left w:val="nil"/>
              <w:bottom w:val="single" w:sz="4" w:space="0" w:color="auto"/>
              <w:right w:val="nil"/>
            </w:tcBorders>
            <w:shd w:val="clear" w:color="auto" w:fill="auto"/>
            <w:noWrap/>
            <w:vAlign w:val="center"/>
            <w:hideMark/>
          </w:tcPr>
          <w:p w14:paraId="34E2FA01" w14:textId="7D394242" w:rsidR="00FA734C" w:rsidRPr="008B7B9E" w:rsidRDefault="00FA734C" w:rsidP="002F50A5">
            <w:pPr>
              <w:spacing w:after="0" w:line="240" w:lineRule="auto"/>
              <w:rPr>
                <w:rFonts w:ascii="Garamond" w:hAnsi="Garamond"/>
                <w:color w:val="000000"/>
                <w:sz w:val="16"/>
                <w:szCs w:val="16"/>
                <w:lang w:val="sq-AL" w:eastAsia="sq-AL"/>
              </w:rPr>
            </w:pPr>
            <w:r w:rsidRPr="008B7B9E">
              <w:rPr>
                <w:rFonts w:ascii="Garamond" w:hAnsi="Garamond"/>
                <w:color w:val="000000"/>
                <w:sz w:val="16"/>
                <w:szCs w:val="16"/>
                <w:lang w:val="sq-AL" w:eastAsia="sq-AL"/>
              </w:rPr>
              <w:t xml:space="preserve">1. Klientë </w:t>
            </w:r>
            <w:r w:rsidR="008B7B9E" w:rsidRPr="008B7B9E">
              <w:rPr>
                <w:rFonts w:ascii="Garamond" w:hAnsi="Garamond"/>
                <w:color w:val="000000"/>
                <w:sz w:val="16"/>
                <w:szCs w:val="16"/>
                <w:lang w:val="sq-AL" w:eastAsia="sq-AL"/>
              </w:rPr>
              <w:t>familjarë</w:t>
            </w:r>
          </w:p>
        </w:tc>
        <w:tc>
          <w:tcPr>
            <w:tcW w:w="669" w:type="pct"/>
            <w:tcBorders>
              <w:top w:val="nil"/>
              <w:left w:val="single" w:sz="8" w:space="0" w:color="auto"/>
              <w:bottom w:val="single" w:sz="4" w:space="0" w:color="auto"/>
              <w:right w:val="nil"/>
            </w:tcBorders>
            <w:shd w:val="clear" w:color="auto" w:fill="auto"/>
            <w:noWrap/>
            <w:vAlign w:val="center"/>
            <w:hideMark/>
          </w:tcPr>
          <w:p w14:paraId="029DC924"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c>
          <w:tcPr>
            <w:tcW w:w="723" w:type="pct"/>
            <w:tcBorders>
              <w:top w:val="nil"/>
              <w:left w:val="single" w:sz="4" w:space="0" w:color="auto"/>
              <w:bottom w:val="single" w:sz="4" w:space="0" w:color="auto"/>
              <w:right w:val="nil"/>
            </w:tcBorders>
            <w:shd w:val="clear" w:color="auto" w:fill="auto"/>
            <w:noWrap/>
            <w:vAlign w:val="center"/>
            <w:hideMark/>
          </w:tcPr>
          <w:p w14:paraId="7A3A1635"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c>
          <w:tcPr>
            <w:tcW w:w="723" w:type="pct"/>
            <w:tcBorders>
              <w:top w:val="nil"/>
              <w:left w:val="single" w:sz="4" w:space="0" w:color="auto"/>
              <w:bottom w:val="single" w:sz="4" w:space="0" w:color="auto"/>
              <w:right w:val="nil"/>
            </w:tcBorders>
            <w:shd w:val="clear" w:color="auto" w:fill="auto"/>
            <w:noWrap/>
            <w:vAlign w:val="center"/>
            <w:hideMark/>
          </w:tcPr>
          <w:p w14:paraId="2172EEF0"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c>
          <w:tcPr>
            <w:tcW w:w="723" w:type="pct"/>
            <w:tcBorders>
              <w:top w:val="nil"/>
              <w:left w:val="single" w:sz="4" w:space="0" w:color="auto"/>
              <w:bottom w:val="single" w:sz="4" w:space="0" w:color="auto"/>
              <w:right w:val="nil"/>
            </w:tcBorders>
            <w:shd w:val="clear" w:color="auto" w:fill="auto"/>
            <w:noWrap/>
            <w:vAlign w:val="center"/>
            <w:hideMark/>
          </w:tcPr>
          <w:p w14:paraId="51452529"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64AF63AB"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r>
      <w:tr w:rsidR="00FA734C" w:rsidRPr="008B7B9E" w14:paraId="4623F625" w14:textId="77777777" w:rsidTr="008B7B9E">
        <w:trPr>
          <w:trHeight w:val="37"/>
        </w:trPr>
        <w:tc>
          <w:tcPr>
            <w:tcW w:w="215" w:type="pct"/>
            <w:vMerge/>
            <w:tcBorders>
              <w:top w:val="nil"/>
              <w:left w:val="single" w:sz="8" w:space="0" w:color="auto"/>
              <w:bottom w:val="single" w:sz="8" w:space="0" w:color="000000"/>
              <w:right w:val="single" w:sz="8" w:space="0" w:color="auto"/>
            </w:tcBorders>
            <w:vAlign w:val="center"/>
            <w:hideMark/>
          </w:tcPr>
          <w:p w14:paraId="180C7B17"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312" w:type="pct"/>
            <w:vMerge/>
            <w:tcBorders>
              <w:top w:val="nil"/>
              <w:left w:val="single" w:sz="8" w:space="0" w:color="auto"/>
              <w:bottom w:val="single" w:sz="8" w:space="0" w:color="000000"/>
              <w:right w:val="single" w:sz="4" w:space="0" w:color="auto"/>
            </w:tcBorders>
            <w:vAlign w:val="center"/>
            <w:hideMark/>
          </w:tcPr>
          <w:p w14:paraId="31DAD9A1"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911" w:type="pct"/>
            <w:tcBorders>
              <w:top w:val="nil"/>
              <w:left w:val="nil"/>
              <w:bottom w:val="single" w:sz="4" w:space="0" w:color="auto"/>
              <w:right w:val="nil"/>
            </w:tcBorders>
            <w:shd w:val="clear" w:color="auto" w:fill="auto"/>
            <w:noWrap/>
            <w:vAlign w:val="center"/>
            <w:hideMark/>
          </w:tcPr>
          <w:p w14:paraId="33DBB8C6" w14:textId="1008CD32" w:rsidR="00FA734C" w:rsidRPr="008B7B9E" w:rsidRDefault="00FA734C" w:rsidP="002F50A5">
            <w:pPr>
              <w:spacing w:after="0" w:line="240" w:lineRule="auto"/>
              <w:rPr>
                <w:rFonts w:ascii="Garamond" w:hAnsi="Garamond"/>
                <w:color w:val="000000"/>
                <w:sz w:val="16"/>
                <w:szCs w:val="16"/>
                <w:lang w:val="sq-AL" w:eastAsia="sq-AL"/>
              </w:rPr>
            </w:pPr>
            <w:r w:rsidRPr="008B7B9E">
              <w:rPr>
                <w:rFonts w:ascii="Garamond" w:hAnsi="Garamond"/>
                <w:color w:val="000000"/>
                <w:sz w:val="16"/>
                <w:szCs w:val="16"/>
                <w:lang w:val="sq-AL" w:eastAsia="sq-AL"/>
              </w:rPr>
              <w:t xml:space="preserve">2. Klientë </w:t>
            </w:r>
            <w:r w:rsidR="008B7B9E" w:rsidRPr="008B7B9E">
              <w:rPr>
                <w:rFonts w:ascii="Garamond" w:hAnsi="Garamond"/>
                <w:color w:val="000000"/>
                <w:sz w:val="16"/>
                <w:szCs w:val="16"/>
                <w:lang w:val="sq-AL" w:eastAsia="sq-AL"/>
              </w:rPr>
              <w:t>publik</w:t>
            </w:r>
            <w:r w:rsidR="008B7B9E" w:rsidRPr="008B7B9E">
              <w:rPr>
                <w:rFonts w:ascii="Garamond" w:hAnsi="Garamond"/>
                <w:sz w:val="16"/>
                <w:szCs w:val="16"/>
                <w:lang w:val="sq-AL" w:eastAsia="sq-AL"/>
              </w:rPr>
              <w:t>ë</w:t>
            </w:r>
          </w:p>
        </w:tc>
        <w:tc>
          <w:tcPr>
            <w:tcW w:w="669" w:type="pct"/>
            <w:tcBorders>
              <w:top w:val="nil"/>
              <w:left w:val="single" w:sz="8" w:space="0" w:color="auto"/>
              <w:bottom w:val="single" w:sz="4" w:space="0" w:color="auto"/>
              <w:right w:val="nil"/>
            </w:tcBorders>
            <w:shd w:val="clear" w:color="auto" w:fill="auto"/>
            <w:noWrap/>
            <w:vAlign w:val="center"/>
            <w:hideMark/>
          </w:tcPr>
          <w:p w14:paraId="0F4C621E"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c>
          <w:tcPr>
            <w:tcW w:w="723" w:type="pct"/>
            <w:tcBorders>
              <w:top w:val="nil"/>
              <w:left w:val="single" w:sz="4" w:space="0" w:color="auto"/>
              <w:bottom w:val="single" w:sz="4" w:space="0" w:color="auto"/>
              <w:right w:val="nil"/>
            </w:tcBorders>
            <w:shd w:val="clear" w:color="auto" w:fill="auto"/>
            <w:noWrap/>
            <w:vAlign w:val="center"/>
            <w:hideMark/>
          </w:tcPr>
          <w:p w14:paraId="005CD8BE"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c>
          <w:tcPr>
            <w:tcW w:w="723" w:type="pct"/>
            <w:tcBorders>
              <w:top w:val="nil"/>
              <w:left w:val="single" w:sz="4" w:space="0" w:color="auto"/>
              <w:bottom w:val="single" w:sz="4" w:space="0" w:color="auto"/>
              <w:right w:val="nil"/>
            </w:tcBorders>
            <w:shd w:val="clear" w:color="auto" w:fill="auto"/>
            <w:noWrap/>
            <w:vAlign w:val="center"/>
            <w:hideMark/>
          </w:tcPr>
          <w:p w14:paraId="04F39B36"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c>
          <w:tcPr>
            <w:tcW w:w="723" w:type="pct"/>
            <w:tcBorders>
              <w:top w:val="nil"/>
              <w:left w:val="single" w:sz="4" w:space="0" w:color="auto"/>
              <w:bottom w:val="single" w:sz="4" w:space="0" w:color="auto"/>
              <w:right w:val="nil"/>
            </w:tcBorders>
            <w:shd w:val="clear" w:color="auto" w:fill="auto"/>
            <w:noWrap/>
            <w:vAlign w:val="center"/>
            <w:hideMark/>
          </w:tcPr>
          <w:p w14:paraId="10962437"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6AF7F94D"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r>
      <w:tr w:rsidR="00FA734C" w:rsidRPr="008B7B9E" w14:paraId="2E793F0F" w14:textId="77777777" w:rsidTr="008B7B9E">
        <w:trPr>
          <w:trHeight w:val="37"/>
        </w:trPr>
        <w:tc>
          <w:tcPr>
            <w:tcW w:w="215" w:type="pct"/>
            <w:vMerge/>
            <w:tcBorders>
              <w:top w:val="nil"/>
              <w:left w:val="single" w:sz="8" w:space="0" w:color="auto"/>
              <w:bottom w:val="single" w:sz="8" w:space="0" w:color="000000"/>
              <w:right w:val="single" w:sz="8" w:space="0" w:color="auto"/>
            </w:tcBorders>
            <w:vAlign w:val="center"/>
            <w:hideMark/>
          </w:tcPr>
          <w:p w14:paraId="6CA6D2B7"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312" w:type="pct"/>
            <w:vMerge/>
            <w:tcBorders>
              <w:top w:val="nil"/>
              <w:left w:val="single" w:sz="8" w:space="0" w:color="auto"/>
              <w:bottom w:val="single" w:sz="8" w:space="0" w:color="000000"/>
              <w:right w:val="single" w:sz="4" w:space="0" w:color="auto"/>
            </w:tcBorders>
            <w:vAlign w:val="center"/>
            <w:hideMark/>
          </w:tcPr>
          <w:p w14:paraId="56EE9830"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911" w:type="pct"/>
            <w:tcBorders>
              <w:top w:val="nil"/>
              <w:left w:val="nil"/>
              <w:bottom w:val="single" w:sz="8" w:space="0" w:color="auto"/>
              <w:right w:val="nil"/>
            </w:tcBorders>
            <w:shd w:val="clear" w:color="auto" w:fill="auto"/>
            <w:noWrap/>
            <w:vAlign w:val="center"/>
            <w:hideMark/>
          </w:tcPr>
          <w:p w14:paraId="1A513DE2" w14:textId="177AA14F" w:rsidR="00FA734C" w:rsidRPr="008B7B9E" w:rsidRDefault="00FA734C" w:rsidP="002F50A5">
            <w:pPr>
              <w:spacing w:after="0" w:line="240" w:lineRule="auto"/>
              <w:rPr>
                <w:rFonts w:ascii="Garamond" w:hAnsi="Garamond"/>
                <w:color w:val="000000"/>
                <w:sz w:val="16"/>
                <w:szCs w:val="16"/>
                <w:lang w:val="sq-AL" w:eastAsia="sq-AL"/>
              </w:rPr>
            </w:pPr>
            <w:r w:rsidRPr="008B7B9E">
              <w:rPr>
                <w:rFonts w:ascii="Garamond" w:hAnsi="Garamond"/>
                <w:color w:val="000000"/>
                <w:sz w:val="16"/>
                <w:szCs w:val="16"/>
                <w:lang w:val="sq-AL" w:eastAsia="sq-AL"/>
              </w:rPr>
              <w:t xml:space="preserve">3. Klientë </w:t>
            </w:r>
            <w:r w:rsidR="008B7B9E" w:rsidRPr="008B7B9E">
              <w:rPr>
                <w:rFonts w:ascii="Garamond" w:hAnsi="Garamond"/>
                <w:color w:val="000000"/>
                <w:sz w:val="16"/>
                <w:szCs w:val="16"/>
                <w:lang w:val="sq-AL" w:eastAsia="sq-AL"/>
              </w:rPr>
              <w:t>privat</w:t>
            </w:r>
            <w:r w:rsidR="008B7B9E" w:rsidRPr="008B7B9E">
              <w:rPr>
                <w:rFonts w:ascii="Garamond" w:hAnsi="Garamond"/>
                <w:sz w:val="16"/>
                <w:szCs w:val="16"/>
                <w:lang w:val="sq-AL" w:eastAsia="sq-AL"/>
              </w:rPr>
              <w:t>ë</w:t>
            </w:r>
          </w:p>
        </w:tc>
        <w:tc>
          <w:tcPr>
            <w:tcW w:w="669" w:type="pct"/>
            <w:tcBorders>
              <w:top w:val="nil"/>
              <w:left w:val="single" w:sz="8" w:space="0" w:color="auto"/>
              <w:bottom w:val="single" w:sz="8" w:space="0" w:color="auto"/>
              <w:right w:val="nil"/>
            </w:tcBorders>
            <w:shd w:val="clear" w:color="auto" w:fill="auto"/>
            <w:noWrap/>
            <w:vAlign w:val="center"/>
            <w:hideMark/>
          </w:tcPr>
          <w:p w14:paraId="39BFD5C7"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c>
          <w:tcPr>
            <w:tcW w:w="723" w:type="pct"/>
            <w:tcBorders>
              <w:top w:val="nil"/>
              <w:left w:val="single" w:sz="4" w:space="0" w:color="auto"/>
              <w:bottom w:val="single" w:sz="8" w:space="0" w:color="auto"/>
              <w:right w:val="nil"/>
            </w:tcBorders>
            <w:shd w:val="clear" w:color="auto" w:fill="auto"/>
            <w:noWrap/>
            <w:vAlign w:val="center"/>
            <w:hideMark/>
          </w:tcPr>
          <w:p w14:paraId="0F79027F"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c>
          <w:tcPr>
            <w:tcW w:w="723" w:type="pct"/>
            <w:tcBorders>
              <w:top w:val="nil"/>
              <w:left w:val="single" w:sz="4" w:space="0" w:color="auto"/>
              <w:bottom w:val="single" w:sz="8" w:space="0" w:color="auto"/>
              <w:right w:val="nil"/>
            </w:tcBorders>
            <w:shd w:val="clear" w:color="auto" w:fill="auto"/>
            <w:noWrap/>
            <w:vAlign w:val="center"/>
            <w:hideMark/>
          </w:tcPr>
          <w:p w14:paraId="30617564"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c>
          <w:tcPr>
            <w:tcW w:w="723" w:type="pct"/>
            <w:tcBorders>
              <w:top w:val="nil"/>
              <w:left w:val="single" w:sz="4" w:space="0" w:color="auto"/>
              <w:bottom w:val="single" w:sz="8" w:space="0" w:color="auto"/>
              <w:right w:val="nil"/>
            </w:tcBorders>
            <w:shd w:val="clear" w:color="auto" w:fill="auto"/>
            <w:noWrap/>
            <w:vAlign w:val="center"/>
            <w:hideMark/>
          </w:tcPr>
          <w:p w14:paraId="25E13A19"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c>
          <w:tcPr>
            <w:tcW w:w="725" w:type="pct"/>
            <w:tcBorders>
              <w:top w:val="nil"/>
              <w:left w:val="single" w:sz="4" w:space="0" w:color="auto"/>
              <w:bottom w:val="single" w:sz="8" w:space="0" w:color="auto"/>
              <w:right w:val="single" w:sz="8" w:space="0" w:color="auto"/>
            </w:tcBorders>
            <w:shd w:val="clear" w:color="auto" w:fill="auto"/>
            <w:noWrap/>
            <w:vAlign w:val="center"/>
            <w:hideMark/>
          </w:tcPr>
          <w:p w14:paraId="4C7E9079"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r>
      <w:tr w:rsidR="00FA734C" w:rsidRPr="008B7B9E" w14:paraId="1988BED3" w14:textId="77777777" w:rsidTr="008B7B9E">
        <w:trPr>
          <w:trHeight w:val="46"/>
        </w:trPr>
        <w:tc>
          <w:tcPr>
            <w:tcW w:w="215" w:type="pct"/>
            <w:vMerge w:val="restart"/>
            <w:tcBorders>
              <w:top w:val="nil"/>
              <w:left w:val="single" w:sz="8" w:space="0" w:color="auto"/>
              <w:right w:val="single" w:sz="8" w:space="0" w:color="auto"/>
            </w:tcBorders>
            <w:shd w:val="clear" w:color="000000" w:fill="D9D9D9"/>
            <w:noWrap/>
            <w:textDirection w:val="tbLrV"/>
            <w:vAlign w:val="center"/>
            <w:hideMark/>
          </w:tcPr>
          <w:p w14:paraId="7C74F8C3"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312" w:type="pct"/>
            <w:vMerge w:val="restart"/>
            <w:tcBorders>
              <w:top w:val="nil"/>
              <w:left w:val="single" w:sz="8" w:space="0" w:color="auto"/>
              <w:bottom w:val="single" w:sz="4" w:space="0" w:color="000000"/>
              <w:right w:val="single" w:sz="4" w:space="0" w:color="auto"/>
            </w:tcBorders>
            <w:shd w:val="clear" w:color="auto" w:fill="auto"/>
            <w:noWrap/>
            <w:textDirection w:val="tbLrV"/>
            <w:vAlign w:val="center"/>
            <w:hideMark/>
          </w:tcPr>
          <w:p w14:paraId="2E785AA2"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*Njësia Ruralet Korçë</w:t>
            </w:r>
          </w:p>
        </w:tc>
        <w:tc>
          <w:tcPr>
            <w:tcW w:w="911" w:type="pct"/>
            <w:tcBorders>
              <w:top w:val="nil"/>
              <w:left w:val="nil"/>
              <w:bottom w:val="single" w:sz="4" w:space="0" w:color="auto"/>
              <w:right w:val="nil"/>
            </w:tcBorders>
            <w:shd w:val="clear" w:color="auto" w:fill="auto"/>
            <w:vAlign w:val="center"/>
            <w:hideMark/>
          </w:tcPr>
          <w:p w14:paraId="5A39D430" w14:textId="49E7400E" w:rsidR="00FA734C" w:rsidRPr="008B7B9E" w:rsidRDefault="00FA734C" w:rsidP="002F50A5">
            <w:pPr>
              <w:spacing w:after="0" w:line="240" w:lineRule="auto"/>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A. Shërbimi i FU</w:t>
            </w:r>
            <w:r w:rsidR="008B7B9E">
              <w:rPr>
                <w:rFonts w:ascii="Garamond" w:hAnsi="Garamond"/>
                <w:b/>
                <w:bCs/>
                <w:color w:val="000000"/>
                <w:sz w:val="16"/>
                <w:szCs w:val="16"/>
                <w:lang w:val="sq-AL" w:eastAsia="sq-AL"/>
              </w:rPr>
              <w:t>-së</w:t>
            </w:r>
          </w:p>
        </w:tc>
        <w:tc>
          <w:tcPr>
            <w:tcW w:w="669" w:type="pct"/>
            <w:tcBorders>
              <w:top w:val="nil"/>
              <w:left w:val="single" w:sz="8" w:space="0" w:color="auto"/>
              <w:bottom w:val="single" w:sz="4" w:space="0" w:color="auto"/>
              <w:right w:val="nil"/>
            </w:tcBorders>
            <w:shd w:val="clear" w:color="auto" w:fill="auto"/>
            <w:vAlign w:val="center"/>
            <w:hideMark/>
          </w:tcPr>
          <w:p w14:paraId="778E1F62"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c>
          <w:tcPr>
            <w:tcW w:w="723" w:type="pct"/>
            <w:tcBorders>
              <w:top w:val="nil"/>
              <w:left w:val="single" w:sz="4" w:space="0" w:color="auto"/>
              <w:bottom w:val="single" w:sz="4" w:space="0" w:color="auto"/>
              <w:right w:val="nil"/>
            </w:tcBorders>
            <w:shd w:val="clear" w:color="auto" w:fill="auto"/>
            <w:vAlign w:val="center"/>
            <w:hideMark/>
          </w:tcPr>
          <w:p w14:paraId="2256ECA9"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c>
          <w:tcPr>
            <w:tcW w:w="723" w:type="pct"/>
            <w:tcBorders>
              <w:top w:val="nil"/>
              <w:left w:val="single" w:sz="4" w:space="0" w:color="auto"/>
              <w:bottom w:val="single" w:sz="4" w:space="0" w:color="auto"/>
              <w:right w:val="nil"/>
            </w:tcBorders>
            <w:shd w:val="clear" w:color="auto" w:fill="auto"/>
            <w:vAlign w:val="center"/>
            <w:hideMark/>
          </w:tcPr>
          <w:p w14:paraId="7BC1E52F"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c>
          <w:tcPr>
            <w:tcW w:w="723" w:type="pct"/>
            <w:tcBorders>
              <w:top w:val="nil"/>
              <w:left w:val="single" w:sz="4" w:space="0" w:color="auto"/>
              <w:bottom w:val="single" w:sz="4" w:space="0" w:color="auto"/>
              <w:right w:val="nil"/>
            </w:tcBorders>
            <w:shd w:val="clear" w:color="auto" w:fill="auto"/>
            <w:vAlign w:val="center"/>
            <w:hideMark/>
          </w:tcPr>
          <w:p w14:paraId="58823B73"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c>
          <w:tcPr>
            <w:tcW w:w="725" w:type="pct"/>
            <w:tcBorders>
              <w:top w:val="nil"/>
              <w:left w:val="single" w:sz="4" w:space="0" w:color="auto"/>
              <w:bottom w:val="single" w:sz="4" w:space="0" w:color="auto"/>
              <w:right w:val="single" w:sz="8" w:space="0" w:color="auto"/>
            </w:tcBorders>
            <w:shd w:val="clear" w:color="auto" w:fill="auto"/>
            <w:vAlign w:val="center"/>
            <w:hideMark/>
          </w:tcPr>
          <w:p w14:paraId="172FA2E4"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r>
      <w:tr w:rsidR="00FA734C" w:rsidRPr="008B7B9E" w14:paraId="06DDFFFF" w14:textId="77777777" w:rsidTr="008B7B9E">
        <w:trPr>
          <w:trHeight w:val="56"/>
        </w:trPr>
        <w:tc>
          <w:tcPr>
            <w:tcW w:w="215" w:type="pct"/>
            <w:vMerge/>
            <w:tcBorders>
              <w:left w:val="single" w:sz="8" w:space="0" w:color="auto"/>
              <w:right w:val="single" w:sz="8" w:space="0" w:color="auto"/>
            </w:tcBorders>
            <w:shd w:val="clear" w:color="000000" w:fill="D9D9D9"/>
            <w:noWrap/>
            <w:textDirection w:val="tbLrV"/>
            <w:vAlign w:val="center"/>
            <w:hideMark/>
          </w:tcPr>
          <w:p w14:paraId="2E0D6EC2"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312" w:type="pct"/>
            <w:vMerge/>
            <w:tcBorders>
              <w:top w:val="nil"/>
              <w:left w:val="single" w:sz="8" w:space="0" w:color="auto"/>
              <w:bottom w:val="single" w:sz="4" w:space="0" w:color="000000"/>
              <w:right w:val="single" w:sz="4" w:space="0" w:color="auto"/>
            </w:tcBorders>
            <w:vAlign w:val="center"/>
            <w:hideMark/>
          </w:tcPr>
          <w:p w14:paraId="545ED49A"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911" w:type="pct"/>
            <w:tcBorders>
              <w:top w:val="nil"/>
              <w:left w:val="nil"/>
              <w:bottom w:val="single" w:sz="4" w:space="0" w:color="auto"/>
              <w:right w:val="nil"/>
            </w:tcBorders>
            <w:shd w:val="clear" w:color="auto" w:fill="auto"/>
            <w:noWrap/>
            <w:vAlign w:val="center"/>
            <w:hideMark/>
          </w:tcPr>
          <w:p w14:paraId="550F06C3" w14:textId="3F85C200" w:rsidR="00FA734C" w:rsidRPr="008B7B9E" w:rsidRDefault="00FA734C" w:rsidP="002F50A5">
            <w:pPr>
              <w:spacing w:after="0" w:line="240" w:lineRule="auto"/>
              <w:rPr>
                <w:rFonts w:ascii="Garamond" w:hAnsi="Garamond"/>
                <w:color w:val="000000"/>
                <w:sz w:val="16"/>
                <w:szCs w:val="16"/>
                <w:lang w:val="sq-AL" w:eastAsia="sq-AL"/>
              </w:rPr>
            </w:pPr>
            <w:r w:rsidRPr="008B7B9E">
              <w:rPr>
                <w:rFonts w:ascii="Garamond" w:hAnsi="Garamond"/>
                <w:color w:val="000000"/>
                <w:sz w:val="16"/>
                <w:szCs w:val="16"/>
                <w:lang w:val="sq-AL" w:eastAsia="sq-AL"/>
              </w:rPr>
              <w:t xml:space="preserve">1. Klientë </w:t>
            </w:r>
            <w:r w:rsidR="008B7B9E" w:rsidRPr="008B7B9E">
              <w:rPr>
                <w:rFonts w:ascii="Garamond" w:hAnsi="Garamond"/>
                <w:color w:val="000000"/>
                <w:sz w:val="16"/>
                <w:szCs w:val="16"/>
                <w:lang w:val="sq-AL" w:eastAsia="sq-AL"/>
              </w:rPr>
              <w:t>familjarë</w:t>
            </w:r>
          </w:p>
        </w:tc>
        <w:tc>
          <w:tcPr>
            <w:tcW w:w="669" w:type="pct"/>
            <w:tcBorders>
              <w:top w:val="nil"/>
              <w:left w:val="single" w:sz="8" w:space="0" w:color="auto"/>
              <w:bottom w:val="single" w:sz="4" w:space="0" w:color="auto"/>
              <w:right w:val="nil"/>
            </w:tcBorders>
            <w:shd w:val="clear" w:color="auto" w:fill="auto"/>
            <w:noWrap/>
            <w:vAlign w:val="center"/>
            <w:hideMark/>
          </w:tcPr>
          <w:p w14:paraId="3C83597B"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50</w:t>
            </w:r>
          </w:p>
        </w:tc>
        <w:tc>
          <w:tcPr>
            <w:tcW w:w="723" w:type="pct"/>
            <w:tcBorders>
              <w:top w:val="nil"/>
              <w:left w:val="single" w:sz="4" w:space="0" w:color="auto"/>
              <w:bottom w:val="single" w:sz="4" w:space="0" w:color="auto"/>
              <w:right w:val="nil"/>
            </w:tcBorders>
            <w:shd w:val="clear" w:color="auto" w:fill="auto"/>
            <w:noWrap/>
            <w:vAlign w:val="center"/>
            <w:hideMark/>
          </w:tcPr>
          <w:p w14:paraId="160C9A14"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50</w:t>
            </w:r>
          </w:p>
        </w:tc>
        <w:tc>
          <w:tcPr>
            <w:tcW w:w="723" w:type="pct"/>
            <w:tcBorders>
              <w:top w:val="nil"/>
              <w:left w:val="single" w:sz="4" w:space="0" w:color="auto"/>
              <w:bottom w:val="single" w:sz="4" w:space="0" w:color="auto"/>
              <w:right w:val="nil"/>
            </w:tcBorders>
            <w:shd w:val="clear" w:color="auto" w:fill="auto"/>
            <w:noWrap/>
            <w:vAlign w:val="center"/>
            <w:hideMark/>
          </w:tcPr>
          <w:p w14:paraId="7C7FB54C"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50</w:t>
            </w:r>
          </w:p>
        </w:tc>
        <w:tc>
          <w:tcPr>
            <w:tcW w:w="723" w:type="pct"/>
            <w:tcBorders>
              <w:top w:val="nil"/>
              <w:left w:val="single" w:sz="4" w:space="0" w:color="auto"/>
              <w:bottom w:val="single" w:sz="4" w:space="0" w:color="auto"/>
              <w:right w:val="nil"/>
            </w:tcBorders>
            <w:shd w:val="clear" w:color="auto" w:fill="auto"/>
            <w:noWrap/>
            <w:vAlign w:val="center"/>
            <w:hideMark/>
          </w:tcPr>
          <w:p w14:paraId="4A5B221D"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50</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253895F8"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50</w:t>
            </w:r>
          </w:p>
        </w:tc>
      </w:tr>
      <w:tr w:rsidR="00FA734C" w:rsidRPr="008B7B9E" w14:paraId="60C35EDE" w14:textId="77777777" w:rsidTr="008B7B9E">
        <w:trPr>
          <w:trHeight w:val="56"/>
        </w:trPr>
        <w:tc>
          <w:tcPr>
            <w:tcW w:w="215" w:type="pct"/>
            <w:vMerge/>
            <w:tcBorders>
              <w:left w:val="single" w:sz="8" w:space="0" w:color="auto"/>
              <w:right w:val="single" w:sz="8" w:space="0" w:color="auto"/>
            </w:tcBorders>
            <w:shd w:val="clear" w:color="000000" w:fill="D9D9D9"/>
            <w:noWrap/>
            <w:textDirection w:val="tbLrV"/>
            <w:vAlign w:val="center"/>
            <w:hideMark/>
          </w:tcPr>
          <w:p w14:paraId="0DB29642"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312" w:type="pct"/>
            <w:vMerge/>
            <w:tcBorders>
              <w:top w:val="nil"/>
              <w:left w:val="single" w:sz="8" w:space="0" w:color="auto"/>
              <w:bottom w:val="single" w:sz="4" w:space="0" w:color="000000"/>
              <w:right w:val="single" w:sz="4" w:space="0" w:color="auto"/>
            </w:tcBorders>
            <w:vAlign w:val="center"/>
            <w:hideMark/>
          </w:tcPr>
          <w:p w14:paraId="173B136F"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911" w:type="pct"/>
            <w:tcBorders>
              <w:top w:val="nil"/>
              <w:left w:val="nil"/>
              <w:bottom w:val="single" w:sz="4" w:space="0" w:color="auto"/>
              <w:right w:val="nil"/>
            </w:tcBorders>
            <w:shd w:val="clear" w:color="auto" w:fill="auto"/>
            <w:noWrap/>
            <w:vAlign w:val="center"/>
            <w:hideMark/>
          </w:tcPr>
          <w:p w14:paraId="5065384E" w14:textId="4209AFC1" w:rsidR="00FA734C" w:rsidRPr="008B7B9E" w:rsidRDefault="00FA734C" w:rsidP="002F50A5">
            <w:pPr>
              <w:spacing w:after="0" w:line="240" w:lineRule="auto"/>
              <w:rPr>
                <w:rFonts w:ascii="Garamond" w:hAnsi="Garamond"/>
                <w:color w:val="000000"/>
                <w:sz w:val="16"/>
                <w:szCs w:val="16"/>
                <w:lang w:val="sq-AL" w:eastAsia="sq-AL"/>
              </w:rPr>
            </w:pPr>
            <w:r w:rsidRPr="008B7B9E">
              <w:rPr>
                <w:rFonts w:ascii="Garamond" w:hAnsi="Garamond"/>
                <w:color w:val="000000"/>
                <w:sz w:val="16"/>
                <w:szCs w:val="16"/>
                <w:lang w:val="sq-AL" w:eastAsia="sq-AL"/>
              </w:rPr>
              <w:t xml:space="preserve">2. Klientë </w:t>
            </w:r>
            <w:r w:rsidR="008B7B9E" w:rsidRPr="008B7B9E">
              <w:rPr>
                <w:rFonts w:ascii="Garamond" w:hAnsi="Garamond"/>
                <w:color w:val="000000"/>
                <w:sz w:val="16"/>
                <w:szCs w:val="16"/>
                <w:lang w:val="sq-AL" w:eastAsia="sq-AL"/>
              </w:rPr>
              <w:t>publik</w:t>
            </w:r>
            <w:r w:rsidR="008B7B9E" w:rsidRPr="008B7B9E">
              <w:rPr>
                <w:rFonts w:ascii="Garamond" w:hAnsi="Garamond"/>
                <w:sz w:val="16"/>
                <w:szCs w:val="16"/>
                <w:lang w:val="sq-AL" w:eastAsia="sq-AL"/>
              </w:rPr>
              <w:t>ë</w:t>
            </w:r>
          </w:p>
        </w:tc>
        <w:tc>
          <w:tcPr>
            <w:tcW w:w="669" w:type="pct"/>
            <w:tcBorders>
              <w:top w:val="nil"/>
              <w:left w:val="single" w:sz="8" w:space="0" w:color="auto"/>
              <w:bottom w:val="single" w:sz="4" w:space="0" w:color="auto"/>
              <w:right w:val="nil"/>
            </w:tcBorders>
            <w:shd w:val="clear" w:color="auto" w:fill="auto"/>
            <w:noWrap/>
            <w:vAlign w:val="center"/>
            <w:hideMark/>
          </w:tcPr>
          <w:p w14:paraId="562DDDE7"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110</w:t>
            </w:r>
          </w:p>
        </w:tc>
        <w:tc>
          <w:tcPr>
            <w:tcW w:w="723" w:type="pct"/>
            <w:tcBorders>
              <w:top w:val="nil"/>
              <w:left w:val="single" w:sz="4" w:space="0" w:color="auto"/>
              <w:bottom w:val="single" w:sz="4" w:space="0" w:color="auto"/>
              <w:right w:val="nil"/>
            </w:tcBorders>
            <w:shd w:val="clear" w:color="auto" w:fill="auto"/>
            <w:noWrap/>
            <w:vAlign w:val="center"/>
            <w:hideMark/>
          </w:tcPr>
          <w:p w14:paraId="38A6D164"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110</w:t>
            </w:r>
          </w:p>
        </w:tc>
        <w:tc>
          <w:tcPr>
            <w:tcW w:w="723" w:type="pct"/>
            <w:tcBorders>
              <w:top w:val="nil"/>
              <w:left w:val="single" w:sz="4" w:space="0" w:color="auto"/>
              <w:bottom w:val="single" w:sz="4" w:space="0" w:color="auto"/>
              <w:right w:val="nil"/>
            </w:tcBorders>
            <w:shd w:val="clear" w:color="auto" w:fill="auto"/>
            <w:noWrap/>
            <w:vAlign w:val="center"/>
            <w:hideMark/>
          </w:tcPr>
          <w:p w14:paraId="72BBC76F"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110</w:t>
            </w:r>
          </w:p>
        </w:tc>
        <w:tc>
          <w:tcPr>
            <w:tcW w:w="723" w:type="pct"/>
            <w:tcBorders>
              <w:top w:val="nil"/>
              <w:left w:val="single" w:sz="4" w:space="0" w:color="auto"/>
              <w:bottom w:val="single" w:sz="4" w:space="0" w:color="auto"/>
              <w:right w:val="nil"/>
            </w:tcBorders>
            <w:shd w:val="clear" w:color="auto" w:fill="auto"/>
            <w:noWrap/>
            <w:vAlign w:val="center"/>
            <w:hideMark/>
          </w:tcPr>
          <w:p w14:paraId="28DEF2EC"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110</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0C1A1C7B"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110</w:t>
            </w:r>
          </w:p>
        </w:tc>
      </w:tr>
      <w:tr w:rsidR="00FA734C" w:rsidRPr="008B7B9E" w14:paraId="3BDDF4B6" w14:textId="77777777" w:rsidTr="008B7B9E">
        <w:trPr>
          <w:trHeight w:val="56"/>
        </w:trPr>
        <w:tc>
          <w:tcPr>
            <w:tcW w:w="215" w:type="pct"/>
            <w:vMerge/>
            <w:tcBorders>
              <w:left w:val="single" w:sz="8" w:space="0" w:color="auto"/>
              <w:right w:val="single" w:sz="8" w:space="0" w:color="auto"/>
            </w:tcBorders>
            <w:shd w:val="clear" w:color="000000" w:fill="D9D9D9"/>
            <w:noWrap/>
            <w:textDirection w:val="tbLrV"/>
            <w:vAlign w:val="center"/>
            <w:hideMark/>
          </w:tcPr>
          <w:p w14:paraId="421B4FBA"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312" w:type="pct"/>
            <w:vMerge/>
            <w:tcBorders>
              <w:top w:val="nil"/>
              <w:left w:val="single" w:sz="8" w:space="0" w:color="auto"/>
              <w:bottom w:val="single" w:sz="4" w:space="0" w:color="000000"/>
              <w:right w:val="single" w:sz="4" w:space="0" w:color="auto"/>
            </w:tcBorders>
            <w:vAlign w:val="center"/>
            <w:hideMark/>
          </w:tcPr>
          <w:p w14:paraId="2CCE6DAF"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911" w:type="pct"/>
            <w:tcBorders>
              <w:top w:val="nil"/>
              <w:left w:val="nil"/>
              <w:bottom w:val="single" w:sz="4" w:space="0" w:color="auto"/>
              <w:right w:val="nil"/>
            </w:tcBorders>
            <w:shd w:val="clear" w:color="auto" w:fill="auto"/>
            <w:noWrap/>
            <w:vAlign w:val="center"/>
            <w:hideMark/>
          </w:tcPr>
          <w:p w14:paraId="0652A79F" w14:textId="1FD3EC55" w:rsidR="00FA734C" w:rsidRPr="008B7B9E" w:rsidRDefault="00FA734C" w:rsidP="002F50A5">
            <w:pPr>
              <w:spacing w:after="0" w:line="240" w:lineRule="auto"/>
              <w:rPr>
                <w:rFonts w:ascii="Garamond" w:hAnsi="Garamond"/>
                <w:color w:val="000000"/>
                <w:sz w:val="16"/>
                <w:szCs w:val="16"/>
                <w:lang w:val="sq-AL" w:eastAsia="sq-AL"/>
              </w:rPr>
            </w:pPr>
            <w:r w:rsidRPr="008B7B9E">
              <w:rPr>
                <w:rFonts w:ascii="Garamond" w:hAnsi="Garamond"/>
                <w:color w:val="000000"/>
                <w:sz w:val="16"/>
                <w:szCs w:val="16"/>
                <w:lang w:val="sq-AL" w:eastAsia="sq-AL"/>
              </w:rPr>
              <w:t xml:space="preserve">3. Klientë </w:t>
            </w:r>
            <w:r w:rsidR="008B7B9E" w:rsidRPr="008B7B9E">
              <w:rPr>
                <w:rFonts w:ascii="Garamond" w:hAnsi="Garamond"/>
                <w:color w:val="000000"/>
                <w:sz w:val="16"/>
                <w:szCs w:val="16"/>
                <w:lang w:val="sq-AL" w:eastAsia="sq-AL"/>
              </w:rPr>
              <w:t>privat</w:t>
            </w:r>
            <w:r w:rsidR="008B7B9E" w:rsidRPr="008B7B9E">
              <w:rPr>
                <w:rFonts w:ascii="Garamond" w:hAnsi="Garamond"/>
                <w:sz w:val="16"/>
                <w:szCs w:val="16"/>
                <w:lang w:val="sq-AL" w:eastAsia="sq-AL"/>
              </w:rPr>
              <w:t>ë</w:t>
            </w:r>
          </w:p>
        </w:tc>
        <w:tc>
          <w:tcPr>
            <w:tcW w:w="669" w:type="pct"/>
            <w:tcBorders>
              <w:top w:val="nil"/>
              <w:left w:val="single" w:sz="8" w:space="0" w:color="auto"/>
              <w:bottom w:val="single" w:sz="4" w:space="0" w:color="auto"/>
              <w:right w:val="nil"/>
            </w:tcBorders>
            <w:shd w:val="clear" w:color="auto" w:fill="auto"/>
            <w:noWrap/>
            <w:vAlign w:val="center"/>
            <w:hideMark/>
          </w:tcPr>
          <w:p w14:paraId="2BF53875"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100</w:t>
            </w:r>
          </w:p>
        </w:tc>
        <w:tc>
          <w:tcPr>
            <w:tcW w:w="723" w:type="pct"/>
            <w:tcBorders>
              <w:top w:val="nil"/>
              <w:left w:val="single" w:sz="4" w:space="0" w:color="auto"/>
              <w:bottom w:val="single" w:sz="4" w:space="0" w:color="auto"/>
              <w:right w:val="nil"/>
            </w:tcBorders>
            <w:shd w:val="clear" w:color="auto" w:fill="auto"/>
            <w:noWrap/>
            <w:vAlign w:val="center"/>
            <w:hideMark/>
          </w:tcPr>
          <w:p w14:paraId="7983B518"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100</w:t>
            </w:r>
          </w:p>
        </w:tc>
        <w:tc>
          <w:tcPr>
            <w:tcW w:w="723" w:type="pct"/>
            <w:tcBorders>
              <w:top w:val="nil"/>
              <w:left w:val="single" w:sz="4" w:space="0" w:color="auto"/>
              <w:bottom w:val="single" w:sz="4" w:space="0" w:color="auto"/>
              <w:right w:val="nil"/>
            </w:tcBorders>
            <w:shd w:val="clear" w:color="auto" w:fill="auto"/>
            <w:noWrap/>
            <w:vAlign w:val="center"/>
            <w:hideMark/>
          </w:tcPr>
          <w:p w14:paraId="4CC75CB1"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100</w:t>
            </w:r>
          </w:p>
        </w:tc>
        <w:tc>
          <w:tcPr>
            <w:tcW w:w="723" w:type="pct"/>
            <w:tcBorders>
              <w:top w:val="nil"/>
              <w:left w:val="single" w:sz="4" w:space="0" w:color="auto"/>
              <w:bottom w:val="single" w:sz="4" w:space="0" w:color="auto"/>
              <w:right w:val="nil"/>
            </w:tcBorders>
            <w:shd w:val="clear" w:color="auto" w:fill="auto"/>
            <w:noWrap/>
            <w:vAlign w:val="center"/>
            <w:hideMark/>
          </w:tcPr>
          <w:p w14:paraId="173BDFA0"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100</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6EFEB11F"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100</w:t>
            </w:r>
          </w:p>
        </w:tc>
      </w:tr>
      <w:tr w:rsidR="00FA734C" w:rsidRPr="008B7B9E" w14:paraId="40F03CD7" w14:textId="77777777" w:rsidTr="008B7B9E">
        <w:trPr>
          <w:trHeight w:val="300"/>
        </w:trPr>
        <w:tc>
          <w:tcPr>
            <w:tcW w:w="215" w:type="pct"/>
            <w:vMerge/>
            <w:tcBorders>
              <w:left w:val="single" w:sz="8" w:space="0" w:color="auto"/>
              <w:right w:val="single" w:sz="8" w:space="0" w:color="auto"/>
            </w:tcBorders>
            <w:shd w:val="clear" w:color="000000" w:fill="D9D9D9"/>
            <w:noWrap/>
            <w:textDirection w:val="tbLrV"/>
            <w:vAlign w:val="center"/>
            <w:hideMark/>
          </w:tcPr>
          <w:p w14:paraId="4D01CD19"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312" w:type="pct"/>
            <w:vMerge/>
            <w:tcBorders>
              <w:top w:val="nil"/>
              <w:left w:val="single" w:sz="8" w:space="0" w:color="auto"/>
              <w:bottom w:val="single" w:sz="4" w:space="0" w:color="000000"/>
              <w:right w:val="single" w:sz="4" w:space="0" w:color="auto"/>
            </w:tcBorders>
            <w:vAlign w:val="center"/>
            <w:hideMark/>
          </w:tcPr>
          <w:p w14:paraId="59260FE6"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911" w:type="pct"/>
            <w:tcBorders>
              <w:top w:val="nil"/>
              <w:left w:val="nil"/>
              <w:bottom w:val="single" w:sz="4" w:space="0" w:color="auto"/>
              <w:right w:val="nil"/>
            </w:tcBorders>
            <w:shd w:val="clear" w:color="auto" w:fill="auto"/>
            <w:noWrap/>
            <w:vAlign w:val="center"/>
            <w:hideMark/>
          </w:tcPr>
          <w:p w14:paraId="243CBFE6" w14:textId="06A0A1AC" w:rsidR="00FA734C" w:rsidRPr="008B7B9E" w:rsidRDefault="00FA734C" w:rsidP="002F50A5">
            <w:pPr>
              <w:spacing w:after="0" w:line="240" w:lineRule="auto"/>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B. Shërbimi i KUN</w:t>
            </w:r>
            <w:r w:rsidR="008B7B9E" w:rsidRPr="008B7B9E">
              <w:rPr>
                <w:rFonts w:ascii="Garamond" w:hAnsi="Garamond"/>
                <w:b/>
                <w:bCs/>
                <w:color w:val="000000"/>
                <w:sz w:val="16"/>
                <w:szCs w:val="16"/>
                <w:lang w:val="sq-AL" w:eastAsia="sq-AL"/>
              </w:rPr>
              <w:t>-së</w:t>
            </w:r>
          </w:p>
        </w:tc>
        <w:tc>
          <w:tcPr>
            <w:tcW w:w="669" w:type="pct"/>
            <w:tcBorders>
              <w:top w:val="nil"/>
              <w:left w:val="single" w:sz="8" w:space="0" w:color="auto"/>
              <w:bottom w:val="single" w:sz="4" w:space="0" w:color="auto"/>
              <w:right w:val="nil"/>
            </w:tcBorders>
            <w:shd w:val="clear" w:color="auto" w:fill="auto"/>
            <w:noWrap/>
            <w:vAlign w:val="center"/>
            <w:hideMark/>
          </w:tcPr>
          <w:p w14:paraId="499AB01F"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c>
          <w:tcPr>
            <w:tcW w:w="723" w:type="pct"/>
            <w:tcBorders>
              <w:top w:val="nil"/>
              <w:left w:val="single" w:sz="4" w:space="0" w:color="auto"/>
              <w:bottom w:val="single" w:sz="4" w:space="0" w:color="auto"/>
              <w:right w:val="nil"/>
            </w:tcBorders>
            <w:shd w:val="clear" w:color="auto" w:fill="auto"/>
            <w:noWrap/>
            <w:vAlign w:val="center"/>
            <w:hideMark/>
          </w:tcPr>
          <w:p w14:paraId="4E637FBC"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c>
          <w:tcPr>
            <w:tcW w:w="723" w:type="pct"/>
            <w:tcBorders>
              <w:top w:val="nil"/>
              <w:left w:val="single" w:sz="4" w:space="0" w:color="auto"/>
              <w:bottom w:val="single" w:sz="4" w:space="0" w:color="auto"/>
              <w:right w:val="nil"/>
            </w:tcBorders>
            <w:shd w:val="clear" w:color="auto" w:fill="auto"/>
            <w:noWrap/>
            <w:vAlign w:val="center"/>
            <w:hideMark/>
          </w:tcPr>
          <w:p w14:paraId="5A282D68"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c>
          <w:tcPr>
            <w:tcW w:w="723" w:type="pct"/>
            <w:tcBorders>
              <w:top w:val="nil"/>
              <w:left w:val="single" w:sz="4" w:space="0" w:color="auto"/>
              <w:bottom w:val="single" w:sz="4" w:space="0" w:color="auto"/>
              <w:right w:val="nil"/>
            </w:tcBorders>
            <w:shd w:val="clear" w:color="auto" w:fill="auto"/>
            <w:noWrap/>
            <w:vAlign w:val="center"/>
            <w:hideMark/>
          </w:tcPr>
          <w:p w14:paraId="5262CE04"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33864420"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r>
      <w:tr w:rsidR="00FA734C" w:rsidRPr="008B7B9E" w14:paraId="7543D7EF" w14:textId="77777777" w:rsidTr="008B7B9E">
        <w:trPr>
          <w:trHeight w:val="56"/>
        </w:trPr>
        <w:tc>
          <w:tcPr>
            <w:tcW w:w="215" w:type="pct"/>
            <w:vMerge/>
            <w:tcBorders>
              <w:left w:val="single" w:sz="8" w:space="0" w:color="auto"/>
              <w:right w:val="single" w:sz="8" w:space="0" w:color="auto"/>
            </w:tcBorders>
            <w:shd w:val="clear" w:color="000000" w:fill="D9D9D9"/>
            <w:noWrap/>
            <w:textDirection w:val="tbLrV"/>
            <w:vAlign w:val="center"/>
            <w:hideMark/>
          </w:tcPr>
          <w:p w14:paraId="5B5AED4E"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312" w:type="pct"/>
            <w:vMerge/>
            <w:tcBorders>
              <w:top w:val="nil"/>
              <w:left w:val="single" w:sz="8" w:space="0" w:color="auto"/>
              <w:bottom w:val="single" w:sz="4" w:space="0" w:color="000000"/>
              <w:right w:val="single" w:sz="4" w:space="0" w:color="auto"/>
            </w:tcBorders>
            <w:vAlign w:val="center"/>
            <w:hideMark/>
          </w:tcPr>
          <w:p w14:paraId="4A4EA413"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911" w:type="pct"/>
            <w:tcBorders>
              <w:top w:val="nil"/>
              <w:left w:val="nil"/>
              <w:bottom w:val="single" w:sz="4" w:space="0" w:color="auto"/>
              <w:right w:val="nil"/>
            </w:tcBorders>
            <w:shd w:val="clear" w:color="auto" w:fill="auto"/>
            <w:noWrap/>
            <w:vAlign w:val="center"/>
            <w:hideMark/>
          </w:tcPr>
          <w:p w14:paraId="45F94578" w14:textId="057E309B" w:rsidR="00FA734C" w:rsidRPr="008B7B9E" w:rsidRDefault="00FA734C" w:rsidP="002F50A5">
            <w:pPr>
              <w:spacing w:after="0" w:line="240" w:lineRule="auto"/>
              <w:rPr>
                <w:rFonts w:ascii="Garamond" w:hAnsi="Garamond"/>
                <w:color w:val="000000"/>
                <w:sz w:val="16"/>
                <w:szCs w:val="16"/>
                <w:lang w:val="sq-AL" w:eastAsia="sq-AL"/>
              </w:rPr>
            </w:pPr>
            <w:r w:rsidRPr="008B7B9E">
              <w:rPr>
                <w:rFonts w:ascii="Garamond" w:hAnsi="Garamond"/>
                <w:color w:val="000000"/>
                <w:sz w:val="16"/>
                <w:szCs w:val="16"/>
                <w:lang w:val="sq-AL" w:eastAsia="sq-AL"/>
              </w:rPr>
              <w:t xml:space="preserve">1. Klientë </w:t>
            </w:r>
            <w:r w:rsidR="008B7B9E" w:rsidRPr="008B7B9E">
              <w:rPr>
                <w:rFonts w:ascii="Garamond" w:hAnsi="Garamond"/>
                <w:color w:val="000000"/>
                <w:sz w:val="16"/>
                <w:szCs w:val="16"/>
                <w:lang w:val="sq-AL" w:eastAsia="sq-AL"/>
              </w:rPr>
              <w:t>familjarë</w:t>
            </w:r>
          </w:p>
        </w:tc>
        <w:tc>
          <w:tcPr>
            <w:tcW w:w="669" w:type="pct"/>
            <w:tcBorders>
              <w:top w:val="nil"/>
              <w:left w:val="single" w:sz="8" w:space="0" w:color="auto"/>
              <w:bottom w:val="single" w:sz="4" w:space="0" w:color="auto"/>
              <w:right w:val="nil"/>
            </w:tcBorders>
            <w:shd w:val="clear" w:color="auto" w:fill="auto"/>
            <w:noWrap/>
            <w:vAlign w:val="center"/>
            <w:hideMark/>
          </w:tcPr>
          <w:p w14:paraId="06EADAE6"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w:t>
            </w:r>
          </w:p>
        </w:tc>
        <w:tc>
          <w:tcPr>
            <w:tcW w:w="723" w:type="pct"/>
            <w:tcBorders>
              <w:top w:val="nil"/>
              <w:left w:val="single" w:sz="4" w:space="0" w:color="auto"/>
              <w:bottom w:val="single" w:sz="4" w:space="0" w:color="auto"/>
              <w:right w:val="nil"/>
            </w:tcBorders>
            <w:shd w:val="clear" w:color="auto" w:fill="auto"/>
            <w:noWrap/>
            <w:vAlign w:val="center"/>
            <w:hideMark/>
          </w:tcPr>
          <w:p w14:paraId="7ADC55E9"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w:t>
            </w:r>
          </w:p>
        </w:tc>
        <w:tc>
          <w:tcPr>
            <w:tcW w:w="723" w:type="pct"/>
            <w:tcBorders>
              <w:top w:val="nil"/>
              <w:left w:val="single" w:sz="4" w:space="0" w:color="auto"/>
              <w:bottom w:val="single" w:sz="4" w:space="0" w:color="auto"/>
              <w:right w:val="nil"/>
            </w:tcBorders>
            <w:shd w:val="clear" w:color="auto" w:fill="auto"/>
            <w:noWrap/>
            <w:vAlign w:val="center"/>
            <w:hideMark/>
          </w:tcPr>
          <w:p w14:paraId="71D8B9DD"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w:t>
            </w:r>
          </w:p>
        </w:tc>
        <w:tc>
          <w:tcPr>
            <w:tcW w:w="723" w:type="pct"/>
            <w:tcBorders>
              <w:top w:val="nil"/>
              <w:left w:val="single" w:sz="4" w:space="0" w:color="auto"/>
              <w:bottom w:val="single" w:sz="4" w:space="0" w:color="auto"/>
              <w:right w:val="nil"/>
            </w:tcBorders>
            <w:shd w:val="clear" w:color="auto" w:fill="auto"/>
            <w:noWrap/>
            <w:vAlign w:val="center"/>
            <w:hideMark/>
          </w:tcPr>
          <w:p w14:paraId="225F349F"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39726971"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w:t>
            </w:r>
          </w:p>
        </w:tc>
      </w:tr>
      <w:tr w:rsidR="00FA734C" w:rsidRPr="008B7B9E" w14:paraId="6DD382A1" w14:textId="77777777" w:rsidTr="008B7B9E">
        <w:trPr>
          <w:trHeight w:val="56"/>
        </w:trPr>
        <w:tc>
          <w:tcPr>
            <w:tcW w:w="215" w:type="pct"/>
            <w:vMerge/>
            <w:tcBorders>
              <w:left w:val="single" w:sz="8" w:space="0" w:color="auto"/>
              <w:right w:val="single" w:sz="8" w:space="0" w:color="auto"/>
            </w:tcBorders>
            <w:shd w:val="clear" w:color="000000" w:fill="D9D9D9"/>
            <w:noWrap/>
            <w:textDirection w:val="tbLrV"/>
            <w:vAlign w:val="center"/>
            <w:hideMark/>
          </w:tcPr>
          <w:p w14:paraId="46BFDB64"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312" w:type="pct"/>
            <w:vMerge/>
            <w:tcBorders>
              <w:top w:val="nil"/>
              <w:left w:val="single" w:sz="8" w:space="0" w:color="auto"/>
              <w:bottom w:val="single" w:sz="4" w:space="0" w:color="000000"/>
              <w:right w:val="single" w:sz="4" w:space="0" w:color="auto"/>
            </w:tcBorders>
            <w:vAlign w:val="center"/>
            <w:hideMark/>
          </w:tcPr>
          <w:p w14:paraId="49507700"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911" w:type="pct"/>
            <w:tcBorders>
              <w:top w:val="nil"/>
              <w:left w:val="nil"/>
              <w:bottom w:val="single" w:sz="4" w:space="0" w:color="auto"/>
              <w:right w:val="nil"/>
            </w:tcBorders>
            <w:shd w:val="clear" w:color="auto" w:fill="auto"/>
            <w:noWrap/>
            <w:vAlign w:val="center"/>
            <w:hideMark/>
          </w:tcPr>
          <w:p w14:paraId="2EF21584" w14:textId="18B2999F" w:rsidR="00FA734C" w:rsidRPr="008B7B9E" w:rsidRDefault="00FA734C" w:rsidP="002F50A5">
            <w:pPr>
              <w:spacing w:after="0" w:line="240" w:lineRule="auto"/>
              <w:rPr>
                <w:rFonts w:ascii="Garamond" w:hAnsi="Garamond"/>
                <w:color w:val="000000"/>
                <w:sz w:val="16"/>
                <w:szCs w:val="16"/>
                <w:lang w:val="sq-AL" w:eastAsia="sq-AL"/>
              </w:rPr>
            </w:pPr>
            <w:r w:rsidRPr="008B7B9E">
              <w:rPr>
                <w:rFonts w:ascii="Garamond" w:hAnsi="Garamond"/>
                <w:color w:val="000000"/>
                <w:sz w:val="16"/>
                <w:szCs w:val="16"/>
                <w:lang w:val="sq-AL" w:eastAsia="sq-AL"/>
              </w:rPr>
              <w:t xml:space="preserve">2. Klientë </w:t>
            </w:r>
            <w:r w:rsidR="008B7B9E" w:rsidRPr="008B7B9E">
              <w:rPr>
                <w:rFonts w:ascii="Garamond" w:hAnsi="Garamond"/>
                <w:color w:val="000000"/>
                <w:sz w:val="16"/>
                <w:szCs w:val="16"/>
                <w:lang w:val="sq-AL" w:eastAsia="sq-AL"/>
              </w:rPr>
              <w:t>publik</w:t>
            </w:r>
          </w:p>
        </w:tc>
        <w:tc>
          <w:tcPr>
            <w:tcW w:w="669" w:type="pct"/>
            <w:tcBorders>
              <w:top w:val="nil"/>
              <w:left w:val="single" w:sz="8" w:space="0" w:color="auto"/>
              <w:bottom w:val="single" w:sz="4" w:space="0" w:color="auto"/>
              <w:right w:val="nil"/>
            </w:tcBorders>
            <w:shd w:val="clear" w:color="auto" w:fill="auto"/>
            <w:noWrap/>
            <w:vAlign w:val="center"/>
            <w:hideMark/>
          </w:tcPr>
          <w:p w14:paraId="18302C9E"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30</w:t>
            </w:r>
          </w:p>
        </w:tc>
        <w:tc>
          <w:tcPr>
            <w:tcW w:w="723" w:type="pct"/>
            <w:tcBorders>
              <w:top w:val="nil"/>
              <w:left w:val="single" w:sz="4" w:space="0" w:color="auto"/>
              <w:bottom w:val="single" w:sz="4" w:space="0" w:color="auto"/>
              <w:right w:val="nil"/>
            </w:tcBorders>
            <w:shd w:val="clear" w:color="auto" w:fill="auto"/>
            <w:noWrap/>
            <w:vAlign w:val="center"/>
            <w:hideMark/>
          </w:tcPr>
          <w:p w14:paraId="0B2C5DB4"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30</w:t>
            </w:r>
          </w:p>
        </w:tc>
        <w:tc>
          <w:tcPr>
            <w:tcW w:w="723" w:type="pct"/>
            <w:tcBorders>
              <w:top w:val="nil"/>
              <w:left w:val="single" w:sz="4" w:space="0" w:color="auto"/>
              <w:bottom w:val="single" w:sz="4" w:space="0" w:color="auto"/>
              <w:right w:val="nil"/>
            </w:tcBorders>
            <w:shd w:val="clear" w:color="auto" w:fill="auto"/>
            <w:noWrap/>
            <w:vAlign w:val="center"/>
            <w:hideMark/>
          </w:tcPr>
          <w:p w14:paraId="40136DA0"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30</w:t>
            </w:r>
          </w:p>
        </w:tc>
        <w:tc>
          <w:tcPr>
            <w:tcW w:w="723" w:type="pct"/>
            <w:tcBorders>
              <w:top w:val="nil"/>
              <w:left w:val="single" w:sz="4" w:space="0" w:color="auto"/>
              <w:bottom w:val="single" w:sz="4" w:space="0" w:color="auto"/>
              <w:right w:val="nil"/>
            </w:tcBorders>
            <w:shd w:val="clear" w:color="auto" w:fill="auto"/>
            <w:noWrap/>
            <w:vAlign w:val="center"/>
            <w:hideMark/>
          </w:tcPr>
          <w:p w14:paraId="4461658C"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30</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67817E34"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30</w:t>
            </w:r>
          </w:p>
        </w:tc>
      </w:tr>
      <w:tr w:rsidR="00FA734C" w:rsidRPr="008B7B9E" w14:paraId="1B95C9EF" w14:textId="77777777" w:rsidTr="008B7B9E">
        <w:trPr>
          <w:trHeight w:val="300"/>
        </w:trPr>
        <w:tc>
          <w:tcPr>
            <w:tcW w:w="215" w:type="pct"/>
            <w:vMerge/>
            <w:tcBorders>
              <w:left w:val="single" w:sz="8" w:space="0" w:color="auto"/>
              <w:right w:val="single" w:sz="8" w:space="0" w:color="auto"/>
            </w:tcBorders>
            <w:shd w:val="clear" w:color="000000" w:fill="D9D9D9"/>
            <w:noWrap/>
            <w:textDirection w:val="tbLrV"/>
            <w:vAlign w:val="center"/>
            <w:hideMark/>
          </w:tcPr>
          <w:p w14:paraId="66475059"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312" w:type="pct"/>
            <w:vMerge/>
            <w:tcBorders>
              <w:top w:val="nil"/>
              <w:left w:val="single" w:sz="8" w:space="0" w:color="auto"/>
              <w:bottom w:val="single" w:sz="4" w:space="0" w:color="000000"/>
              <w:right w:val="single" w:sz="4" w:space="0" w:color="auto"/>
            </w:tcBorders>
            <w:vAlign w:val="center"/>
            <w:hideMark/>
          </w:tcPr>
          <w:p w14:paraId="58E25BE5"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911" w:type="pct"/>
            <w:tcBorders>
              <w:top w:val="nil"/>
              <w:left w:val="nil"/>
              <w:bottom w:val="single" w:sz="4" w:space="0" w:color="auto"/>
              <w:right w:val="nil"/>
            </w:tcBorders>
            <w:shd w:val="clear" w:color="auto" w:fill="auto"/>
            <w:noWrap/>
            <w:vAlign w:val="center"/>
            <w:hideMark/>
          </w:tcPr>
          <w:p w14:paraId="7EEC39CD" w14:textId="4B93CAD0" w:rsidR="00FA734C" w:rsidRPr="008B7B9E" w:rsidRDefault="00FA734C" w:rsidP="002F50A5">
            <w:pPr>
              <w:spacing w:after="0" w:line="240" w:lineRule="auto"/>
              <w:rPr>
                <w:rFonts w:ascii="Garamond" w:hAnsi="Garamond"/>
                <w:color w:val="000000"/>
                <w:sz w:val="16"/>
                <w:szCs w:val="16"/>
                <w:lang w:val="sq-AL" w:eastAsia="sq-AL"/>
              </w:rPr>
            </w:pPr>
            <w:r w:rsidRPr="008B7B9E">
              <w:rPr>
                <w:rFonts w:ascii="Garamond" w:hAnsi="Garamond"/>
                <w:color w:val="000000"/>
                <w:sz w:val="16"/>
                <w:szCs w:val="16"/>
                <w:lang w:val="sq-AL" w:eastAsia="sq-AL"/>
              </w:rPr>
              <w:t xml:space="preserve">3. Klientë </w:t>
            </w:r>
            <w:r w:rsidR="008B7B9E" w:rsidRPr="008B7B9E">
              <w:rPr>
                <w:rFonts w:ascii="Garamond" w:hAnsi="Garamond"/>
                <w:color w:val="000000"/>
                <w:sz w:val="16"/>
                <w:szCs w:val="16"/>
                <w:lang w:val="sq-AL" w:eastAsia="sq-AL"/>
              </w:rPr>
              <w:t>privat</w:t>
            </w:r>
          </w:p>
        </w:tc>
        <w:tc>
          <w:tcPr>
            <w:tcW w:w="669" w:type="pct"/>
            <w:tcBorders>
              <w:top w:val="nil"/>
              <w:left w:val="single" w:sz="8" w:space="0" w:color="auto"/>
              <w:bottom w:val="single" w:sz="4" w:space="0" w:color="auto"/>
              <w:right w:val="nil"/>
            </w:tcBorders>
            <w:shd w:val="clear" w:color="auto" w:fill="auto"/>
            <w:noWrap/>
            <w:vAlign w:val="center"/>
            <w:hideMark/>
          </w:tcPr>
          <w:p w14:paraId="477276F7"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30</w:t>
            </w:r>
          </w:p>
        </w:tc>
        <w:tc>
          <w:tcPr>
            <w:tcW w:w="723" w:type="pct"/>
            <w:tcBorders>
              <w:top w:val="nil"/>
              <w:left w:val="single" w:sz="4" w:space="0" w:color="auto"/>
              <w:bottom w:val="single" w:sz="4" w:space="0" w:color="auto"/>
              <w:right w:val="nil"/>
            </w:tcBorders>
            <w:shd w:val="clear" w:color="auto" w:fill="auto"/>
            <w:noWrap/>
            <w:vAlign w:val="center"/>
            <w:hideMark/>
          </w:tcPr>
          <w:p w14:paraId="0D4AC790"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30</w:t>
            </w:r>
          </w:p>
        </w:tc>
        <w:tc>
          <w:tcPr>
            <w:tcW w:w="723" w:type="pct"/>
            <w:tcBorders>
              <w:top w:val="nil"/>
              <w:left w:val="single" w:sz="4" w:space="0" w:color="auto"/>
              <w:bottom w:val="single" w:sz="4" w:space="0" w:color="auto"/>
              <w:right w:val="nil"/>
            </w:tcBorders>
            <w:shd w:val="clear" w:color="auto" w:fill="auto"/>
            <w:noWrap/>
            <w:vAlign w:val="center"/>
            <w:hideMark/>
          </w:tcPr>
          <w:p w14:paraId="08D68D06"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30</w:t>
            </w:r>
          </w:p>
        </w:tc>
        <w:tc>
          <w:tcPr>
            <w:tcW w:w="723" w:type="pct"/>
            <w:tcBorders>
              <w:top w:val="nil"/>
              <w:left w:val="single" w:sz="4" w:space="0" w:color="auto"/>
              <w:bottom w:val="single" w:sz="4" w:space="0" w:color="auto"/>
              <w:right w:val="nil"/>
            </w:tcBorders>
            <w:shd w:val="clear" w:color="auto" w:fill="auto"/>
            <w:noWrap/>
            <w:vAlign w:val="center"/>
            <w:hideMark/>
          </w:tcPr>
          <w:p w14:paraId="29ECCB04"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30</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7C3515E4"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30</w:t>
            </w:r>
          </w:p>
        </w:tc>
      </w:tr>
      <w:tr w:rsidR="00FA734C" w:rsidRPr="008B7B9E" w14:paraId="595E8D45" w14:textId="77777777" w:rsidTr="008B7B9E">
        <w:trPr>
          <w:trHeight w:val="300"/>
        </w:trPr>
        <w:tc>
          <w:tcPr>
            <w:tcW w:w="215" w:type="pct"/>
            <w:vMerge/>
            <w:tcBorders>
              <w:left w:val="single" w:sz="8" w:space="0" w:color="auto"/>
              <w:right w:val="single" w:sz="8" w:space="0" w:color="auto"/>
            </w:tcBorders>
            <w:shd w:val="clear" w:color="000000" w:fill="D9D9D9"/>
            <w:noWrap/>
            <w:textDirection w:val="tbLrV"/>
            <w:vAlign w:val="center"/>
            <w:hideMark/>
          </w:tcPr>
          <w:p w14:paraId="5C70A446"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312" w:type="pct"/>
            <w:vMerge/>
            <w:tcBorders>
              <w:top w:val="nil"/>
              <w:left w:val="single" w:sz="8" w:space="0" w:color="auto"/>
              <w:bottom w:val="single" w:sz="4" w:space="0" w:color="000000"/>
              <w:right w:val="single" w:sz="4" w:space="0" w:color="auto"/>
            </w:tcBorders>
            <w:vAlign w:val="center"/>
            <w:hideMark/>
          </w:tcPr>
          <w:p w14:paraId="685AF216"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911" w:type="pct"/>
            <w:tcBorders>
              <w:top w:val="nil"/>
              <w:left w:val="nil"/>
              <w:bottom w:val="single" w:sz="4" w:space="0" w:color="auto"/>
              <w:right w:val="nil"/>
            </w:tcBorders>
            <w:shd w:val="clear" w:color="auto" w:fill="auto"/>
            <w:noWrap/>
            <w:vAlign w:val="center"/>
            <w:hideMark/>
          </w:tcPr>
          <w:p w14:paraId="04061BF9" w14:textId="13D52A91" w:rsidR="00FA734C" w:rsidRPr="008B7B9E" w:rsidRDefault="00FA734C" w:rsidP="002F50A5">
            <w:pPr>
              <w:spacing w:after="0" w:line="240" w:lineRule="auto"/>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 xml:space="preserve">C. Tarifë </w:t>
            </w:r>
            <w:r w:rsidR="008B7B9E" w:rsidRPr="008B7B9E">
              <w:rPr>
                <w:rFonts w:ascii="Garamond" w:hAnsi="Garamond"/>
                <w:b/>
                <w:bCs/>
                <w:color w:val="000000"/>
                <w:sz w:val="16"/>
                <w:szCs w:val="16"/>
                <w:lang w:val="sq-AL" w:eastAsia="sq-AL"/>
              </w:rPr>
              <w:t>fikse shërbimi</w:t>
            </w:r>
          </w:p>
        </w:tc>
        <w:tc>
          <w:tcPr>
            <w:tcW w:w="669" w:type="pct"/>
            <w:tcBorders>
              <w:top w:val="nil"/>
              <w:left w:val="single" w:sz="8" w:space="0" w:color="auto"/>
              <w:bottom w:val="single" w:sz="4" w:space="0" w:color="auto"/>
              <w:right w:val="nil"/>
            </w:tcBorders>
            <w:shd w:val="clear" w:color="auto" w:fill="auto"/>
            <w:noWrap/>
            <w:vAlign w:val="center"/>
            <w:hideMark/>
          </w:tcPr>
          <w:p w14:paraId="796BDB19"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Lek/muaj/lidhje</w:t>
            </w:r>
          </w:p>
        </w:tc>
        <w:tc>
          <w:tcPr>
            <w:tcW w:w="723" w:type="pct"/>
            <w:tcBorders>
              <w:top w:val="nil"/>
              <w:left w:val="single" w:sz="4" w:space="0" w:color="auto"/>
              <w:bottom w:val="single" w:sz="4" w:space="0" w:color="auto"/>
              <w:right w:val="nil"/>
            </w:tcBorders>
            <w:shd w:val="clear" w:color="auto" w:fill="auto"/>
            <w:noWrap/>
            <w:vAlign w:val="center"/>
            <w:hideMark/>
          </w:tcPr>
          <w:p w14:paraId="39C13E66"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Lek/muaj/lidhje</w:t>
            </w:r>
          </w:p>
        </w:tc>
        <w:tc>
          <w:tcPr>
            <w:tcW w:w="723" w:type="pct"/>
            <w:tcBorders>
              <w:top w:val="nil"/>
              <w:left w:val="single" w:sz="4" w:space="0" w:color="auto"/>
              <w:bottom w:val="single" w:sz="4" w:space="0" w:color="auto"/>
              <w:right w:val="nil"/>
            </w:tcBorders>
            <w:shd w:val="clear" w:color="auto" w:fill="auto"/>
            <w:noWrap/>
            <w:vAlign w:val="center"/>
            <w:hideMark/>
          </w:tcPr>
          <w:p w14:paraId="4583B3AF"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Lek/muaj/lidhje</w:t>
            </w:r>
          </w:p>
        </w:tc>
        <w:tc>
          <w:tcPr>
            <w:tcW w:w="723" w:type="pct"/>
            <w:tcBorders>
              <w:top w:val="nil"/>
              <w:left w:val="single" w:sz="4" w:space="0" w:color="auto"/>
              <w:bottom w:val="single" w:sz="4" w:space="0" w:color="auto"/>
              <w:right w:val="nil"/>
            </w:tcBorders>
            <w:shd w:val="clear" w:color="auto" w:fill="auto"/>
            <w:noWrap/>
            <w:vAlign w:val="center"/>
            <w:hideMark/>
          </w:tcPr>
          <w:p w14:paraId="6891183D"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Lek/muaj/lidhje</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215BC9EF"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Lek/muaj/lidhje</w:t>
            </w:r>
          </w:p>
        </w:tc>
      </w:tr>
      <w:tr w:rsidR="00FA734C" w:rsidRPr="008B7B9E" w14:paraId="645D6C78" w14:textId="77777777" w:rsidTr="008B7B9E">
        <w:trPr>
          <w:trHeight w:val="56"/>
        </w:trPr>
        <w:tc>
          <w:tcPr>
            <w:tcW w:w="215" w:type="pct"/>
            <w:vMerge/>
            <w:tcBorders>
              <w:left w:val="single" w:sz="8" w:space="0" w:color="auto"/>
              <w:right w:val="single" w:sz="8" w:space="0" w:color="auto"/>
            </w:tcBorders>
            <w:shd w:val="clear" w:color="000000" w:fill="D9D9D9"/>
            <w:noWrap/>
            <w:textDirection w:val="tbLrV"/>
            <w:vAlign w:val="center"/>
            <w:hideMark/>
          </w:tcPr>
          <w:p w14:paraId="1B5E79CB"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312" w:type="pct"/>
            <w:vMerge/>
            <w:tcBorders>
              <w:top w:val="nil"/>
              <w:left w:val="single" w:sz="8" w:space="0" w:color="auto"/>
              <w:bottom w:val="single" w:sz="4" w:space="0" w:color="000000"/>
              <w:right w:val="single" w:sz="4" w:space="0" w:color="auto"/>
            </w:tcBorders>
            <w:vAlign w:val="center"/>
            <w:hideMark/>
          </w:tcPr>
          <w:p w14:paraId="12731F8A"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911" w:type="pct"/>
            <w:tcBorders>
              <w:top w:val="nil"/>
              <w:left w:val="nil"/>
              <w:bottom w:val="single" w:sz="4" w:space="0" w:color="auto"/>
              <w:right w:val="nil"/>
            </w:tcBorders>
            <w:shd w:val="clear" w:color="auto" w:fill="auto"/>
            <w:noWrap/>
            <w:vAlign w:val="center"/>
            <w:hideMark/>
          </w:tcPr>
          <w:p w14:paraId="658DACD9" w14:textId="5F142E20" w:rsidR="00FA734C" w:rsidRPr="008B7B9E" w:rsidRDefault="00FA734C" w:rsidP="002F50A5">
            <w:pPr>
              <w:spacing w:after="0" w:line="240" w:lineRule="auto"/>
              <w:rPr>
                <w:rFonts w:ascii="Garamond" w:hAnsi="Garamond"/>
                <w:color w:val="000000"/>
                <w:sz w:val="16"/>
                <w:szCs w:val="16"/>
                <w:lang w:val="sq-AL" w:eastAsia="sq-AL"/>
              </w:rPr>
            </w:pPr>
            <w:r w:rsidRPr="008B7B9E">
              <w:rPr>
                <w:rFonts w:ascii="Garamond" w:hAnsi="Garamond"/>
                <w:color w:val="000000"/>
                <w:sz w:val="16"/>
                <w:szCs w:val="16"/>
                <w:lang w:val="sq-AL" w:eastAsia="sq-AL"/>
              </w:rPr>
              <w:t xml:space="preserve">1. Klientë </w:t>
            </w:r>
            <w:r w:rsidR="008B7B9E" w:rsidRPr="008B7B9E">
              <w:rPr>
                <w:rFonts w:ascii="Garamond" w:hAnsi="Garamond"/>
                <w:color w:val="000000"/>
                <w:sz w:val="16"/>
                <w:szCs w:val="16"/>
                <w:lang w:val="sq-AL" w:eastAsia="sq-AL"/>
              </w:rPr>
              <w:t>familjarë</w:t>
            </w:r>
          </w:p>
        </w:tc>
        <w:tc>
          <w:tcPr>
            <w:tcW w:w="669" w:type="pct"/>
            <w:tcBorders>
              <w:top w:val="nil"/>
              <w:left w:val="single" w:sz="8" w:space="0" w:color="auto"/>
              <w:bottom w:val="single" w:sz="4" w:space="0" w:color="auto"/>
              <w:right w:val="nil"/>
            </w:tcBorders>
            <w:shd w:val="clear" w:color="auto" w:fill="auto"/>
            <w:noWrap/>
            <w:vAlign w:val="center"/>
            <w:hideMark/>
          </w:tcPr>
          <w:p w14:paraId="072CF81F"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c>
          <w:tcPr>
            <w:tcW w:w="723" w:type="pct"/>
            <w:tcBorders>
              <w:top w:val="nil"/>
              <w:left w:val="single" w:sz="4" w:space="0" w:color="auto"/>
              <w:bottom w:val="single" w:sz="4" w:space="0" w:color="auto"/>
              <w:right w:val="nil"/>
            </w:tcBorders>
            <w:shd w:val="clear" w:color="auto" w:fill="auto"/>
            <w:noWrap/>
            <w:vAlign w:val="center"/>
            <w:hideMark/>
          </w:tcPr>
          <w:p w14:paraId="63377754"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c>
          <w:tcPr>
            <w:tcW w:w="723" w:type="pct"/>
            <w:tcBorders>
              <w:top w:val="nil"/>
              <w:left w:val="single" w:sz="4" w:space="0" w:color="auto"/>
              <w:bottom w:val="single" w:sz="4" w:space="0" w:color="auto"/>
              <w:right w:val="nil"/>
            </w:tcBorders>
            <w:shd w:val="clear" w:color="auto" w:fill="auto"/>
            <w:noWrap/>
            <w:vAlign w:val="center"/>
            <w:hideMark/>
          </w:tcPr>
          <w:p w14:paraId="61E9C8F3"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c>
          <w:tcPr>
            <w:tcW w:w="723" w:type="pct"/>
            <w:tcBorders>
              <w:top w:val="nil"/>
              <w:left w:val="single" w:sz="4" w:space="0" w:color="auto"/>
              <w:bottom w:val="single" w:sz="4" w:space="0" w:color="auto"/>
              <w:right w:val="nil"/>
            </w:tcBorders>
            <w:shd w:val="clear" w:color="auto" w:fill="auto"/>
            <w:noWrap/>
            <w:vAlign w:val="center"/>
            <w:hideMark/>
          </w:tcPr>
          <w:p w14:paraId="60CF00A5"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0058A924"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r>
      <w:tr w:rsidR="00FA734C" w:rsidRPr="008B7B9E" w14:paraId="36FF4802" w14:textId="77777777" w:rsidTr="008B7B9E">
        <w:trPr>
          <w:trHeight w:val="56"/>
        </w:trPr>
        <w:tc>
          <w:tcPr>
            <w:tcW w:w="215" w:type="pct"/>
            <w:vMerge/>
            <w:tcBorders>
              <w:left w:val="single" w:sz="8" w:space="0" w:color="auto"/>
              <w:right w:val="single" w:sz="8" w:space="0" w:color="auto"/>
            </w:tcBorders>
            <w:shd w:val="clear" w:color="000000" w:fill="D9D9D9"/>
            <w:noWrap/>
            <w:textDirection w:val="tbLrV"/>
            <w:vAlign w:val="center"/>
            <w:hideMark/>
          </w:tcPr>
          <w:p w14:paraId="6F171FBE"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312" w:type="pct"/>
            <w:vMerge/>
            <w:tcBorders>
              <w:top w:val="nil"/>
              <w:left w:val="single" w:sz="8" w:space="0" w:color="auto"/>
              <w:bottom w:val="single" w:sz="4" w:space="0" w:color="000000"/>
              <w:right w:val="single" w:sz="4" w:space="0" w:color="auto"/>
            </w:tcBorders>
            <w:vAlign w:val="center"/>
            <w:hideMark/>
          </w:tcPr>
          <w:p w14:paraId="6529B6AE"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911" w:type="pct"/>
            <w:tcBorders>
              <w:top w:val="nil"/>
              <w:left w:val="nil"/>
              <w:bottom w:val="single" w:sz="4" w:space="0" w:color="auto"/>
              <w:right w:val="nil"/>
            </w:tcBorders>
            <w:shd w:val="clear" w:color="auto" w:fill="auto"/>
            <w:noWrap/>
            <w:vAlign w:val="center"/>
            <w:hideMark/>
          </w:tcPr>
          <w:p w14:paraId="0C521864" w14:textId="68D31F79" w:rsidR="00FA734C" w:rsidRPr="008B7B9E" w:rsidRDefault="00FA734C" w:rsidP="002F50A5">
            <w:pPr>
              <w:spacing w:after="0" w:line="240" w:lineRule="auto"/>
              <w:rPr>
                <w:rFonts w:ascii="Garamond" w:hAnsi="Garamond"/>
                <w:color w:val="000000"/>
                <w:sz w:val="16"/>
                <w:szCs w:val="16"/>
                <w:lang w:val="sq-AL" w:eastAsia="sq-AL"/>
              </w:rPr>
            </w:pPr>
            <w:r w:rsidRPr="008B7B9E">
              <w:rPr>
                <w:rFonts w:ascii="Garamond" w:hAnsi="Garamond"/>
                <w:color w:val="000000"/>
                <w:sz w:val="16"/>
                <w:szCs w:val="16"/>
                <w:lang w:val="sq-AL" w:eastAsia="sq-AL"/>
              </w:rPr>
              <w:t xml:space="preserve">2. Klientë </w:t>
            </w:r>
            <w:r w:rsidR="008B7B9E" w:rsidRPr="008B7B9E">
              <w:rPr>
                <w:rFonts w:ascii="Garamond" w:hAnsi="Garamond"/>
                <w:color w:val="000000"/>
                <w:sz w:val="16"/>
                <w:szCs w:val="16"/>
                <w:lang w:val="sq-AL" w:eastAsia="sq-AL"/>
              </w:rPr>
              <w:t>publik</w:t>
            </w:r>
            <w:r w:rsidR="008B7B9E" w:rsidRPr="008B7B9E">
              <w:rPr>
                <w:rFonts w:ascii="Garamond" w:hAnsi="Garamond"/>
                <w:sz w:val="16"/>
                <w:szCs w:val="16"/>
                <w:lang w:val="sq-AL" w:eastAsia="sq-AL"/>
              </w:rPr>
              <w:t>ë</w:t>
            </w:r>
          </w:p>
        </w:tc>
        <w:tc>
          <w:tcPr>
            <w:tcW w:w="669" w:type="pct"/>
            <w:tcBorders>
              <w:top w:val="nil"/>
              <w:left w:val="single" w:sz="8" w:space="0" w:color="auto"/>
              <w:bottom w:val="single" w:sz="4" w:space="0" w:color="auto"/>
              <w:right w:val="nil"/>
            </w:tcBorders>
            <w:shd w:val="clear" w:color="auto" w:fill="auto"/>
            <w:noWrap/>
            <w:vAlign w:val="center"/>
            <w:hideMark/>
          </w:tcPr>
          <w:p w14:paraId="447E6C60"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c>
          <w:tcPr>
            <w:tcW w:w="723" w:type="pct"/>
            <w:tcBorders>
              <w:top w:val="nil"/>
              <w:left w:val="single" w:sz="4" w:space="0" w:color="auto"/>
              <w:bottom w:val="single" w:sz="4" w:space="0" w:color="auto"/>
              <w:right w:val="nil"/>
            </w:tcBorders>
            <w:shd w:val="clear" w:color="auto" w:fill="auto"/>
            <w:noWrap/>
            <w:vAlign w:val="center"/>
            <w:hideMark/>
          </w:tcPr>
          <w:p w14:paraId="4110739F"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c>
          <w:tcPr>
            <w:tcW w:w="723" w:type="pct"/>
            <w:tcBorders>
              <w:top w:val="nil"/>
              <w:left w:val="single" w:sz="4" w:space="0" w:color="auto"/>
              <w:bottom w:val="single" w:sz="4" w:space="0" w:color="auto"/>
              <w:right w:val="nil"/>
            </w:tcBorders>
            <w:shd w:val="clear" w:color="auto" w:fill="auto"/>
            <w:noWrap/>
            <w:vAlign w:val="center"/>
            <w:hideMark/>
          </w:tcPr>
          <w:p w14:paraId="2F305EF3"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c>
          <w:tcPr>
            <w:tcW w:w="723" w:type="pct"/>
            <w:tcBorders>
              <w:top w:val="nil"/>
              <w:left w:val="single" w:sz="4" w:space="0" w:color="auto"/>
              <w:bottom w:val="single" w:sz="4" w:space="0" w:color="auto"/>
              <w:right w:val="nil"/>
            </w:tcBorders>
            <w:shd w:val="clear" w:color="auto" w:fill="auto"/>
            <w:noWrap/>
            <w:vAlign w:val="center"/>
            <w:hideMark/>
          </w:tcPr>
          <w:p w14:paraId="6DB74EFD"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2C5E4163"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r>
      <w:tr w:rsidR="00FA734C" w:rsidRPr="008B7B9E" w14:paraId="67DCC6FD" w14:textId="77777777" w:rsidTr="008B7B9E">
        <w:trPr>
          <w:trHeight w:val="56"/>
        </w:trPr>
        <w:tc>
          <w:tcPr>
            <w:tcW w:w="215" w:type="pct"/>
            <w:vMerge/>
            <w:tcBorders>
              <w:left w:val="single" w:sz="8" w:space="0" w:color="auto"/>
              <w:bottom w:val="nil"/>
              <w:right w:val="single" w:sz="8" w:space="0" w:color="auto"/>
            </w:tcBorders>
            <w:shd w:val="clear" w:color="000000" w:fill="D9D9D9"/>
            <w:noWrap/>
            <w:textDirection w:val="tbLrV"/>
            <w:vAlign w:val="center"/>
            <w:hideMark/>
          </w:tcPr>
          <w:p w14:paraId="7A7A54C8"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312" w:type="pct"/>
            <w:vMerge/>
            <w:tcBorders>
              <w:top w:val="nil"/>
              <w:left w:val="single" w:sz="8" w:space="0" w:color="auto"/>
              <w:bottom w:val="single" w:sz="4" w:space="0" w:color="000000"/>
              <w:right w:val="single" w:sz="4" w:space="0" w:color="auto"/>
            </w:tcBorders>
            <w:vAlign w:val="center"/>
            <w:hideMark/>
          </w:tcPr>
          <w:p w14:paraId="4213779D"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911" w:type="pct"/>
            <w:tcBorders>
              <w:top w:val="nil"/>
              <w:left w:val="nil"/>
              <w:bottom w:val="single" w:sz="4" w:space="0" w:color="auto"/>
              <w:right w:val="nil"/>
            </w:tcBorders>
            <w:shd w:val="clear" w:color="auto" w:fill="auto"/>
            <w:noWrap/>
            <w:vAlign w:val="center"/>
            <w:hideMark/>
          </w:tcPr>
          <w:p w14:paraId="7FE09EB8" w14:textId="15980391" w:rsidR="00FA734C" w:rsidRPr="008B7B9E" w:rsidRDefault="00FA734C" w:rsidP="002F50A5">
            <w:pPr>
              <w:spacing w:after="0" w:line="240" w:lineRule="auto"/>
              <w:rPr>
                <w:rFonts w:ascii="Garamond" w:hAnsi="Garamond"/>
                <w:color w:val="000000"/>
                <w:sz w:val="16"/>
                <w:szCs w:val="16"/>
                <w:lang w:val="sq-AL" w:eastAsia="sq-AL"/>
              </w:rPr>
            </w:pPr>
            <w:r w:rsidRPr="008B7B9E">
              <w:rPr>
                <w:rFonts w:ascii="Garamond" w:hAnsi="Garamond"/>
                <w:color w:val="000000"/>
                <w:sz w:val="16"/>
                <w:szCs w:val="16"/>
                <w:lang w:val="sq-AL" w:eastAsia="sq-AL"/>
              </w:rPr>
              <w:t xml:space="preserve">3. Klientë </w:t>
            </w:r>
            <w:r w:rsidR="008B7B9E" w:rsidRPr="008B7B9E">
              <w:rPr>
                <w:rFonts w:ascii="Garamond" w:hAnsi="Garamond"/>
                <w:color w:val="000000"/>
                <w:sz w:val="16"/>
                <w:szCs w:val="16"/>
                <w:lang w:val="sq-AL" w:eastAsia="sq-AL"/>
              </w:rPr>
              <w:t>privat</w:t>
            </w:r>
          </w:p>
        </w:tc>
        <w:tc>
          <w:tcPr>
            <w:tcW w:w="669" w:type="pct"/>
            <w:tcBorders>
              <w:top w:val="nil"/>
              <w:left w:val="single" w:sz="8" w:space="0" w:color="auto"/>
              <w:bottom w:val="single" w:sz="4" w:space="0" w:color="auto"/>
              <w:right w:val="nil"/>
            </w:tcBorders>
            <w:shd w:val="clear" w:color="auto" w:fill="auto"/>
            <w:noWrap/>
            <w:vAlign w:val="center"/>
            <w:hideMark/>
          </w:tcPr>
          <w:p w14:paraId="6735ED21"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c>
          <w:tcPr>
            <w:tcW w:w="723" w:type="pct"/>
            <w:tcBorders>
              <w:top w:val="nil"/>
              <w:left w:val="single" w:sz="4" w:space="0" w:color="auto"/>
              <w:bottom w:val="single" w:sz="4" w:space="0" w:color="auto"/>
              <w:right w:val="nil"/>
            </w:tcBorders>
            <w:shd w:val="clear" w:color="auto" w:fill="auto"/>
            <w:noWrap/>
            <w:vAlign w:val="center"/>
            <w:hideMark/>
          </w:tcPr>
          <w:p w14:paraId="1AD70799"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c>
          <w:tcPr>
            <w:tcW w:w="723" w:type="pct"/>
            <w:tcBorders>
              <w:top w:val="nil"/>
              <w:left w:val="single" w:sz="4" w:space="0" w:color="auto"/>
              <w:bottom w:val="single" w:sz="4" w:space="0" w:color="auto"/>
              <w:right w:val="nil"/>
            </w:tcBorders>
            <w:shd w:val="clear" w:color="auto" w:fill="auto"/>
            <w:noWrap/>
            <w:vAlign w:val="center"/>
            <w:hideMark/>
          </w:tcPr>
          <w:p w14:paraId="464B2EAE"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c>
          <w:tcPr>
            <w:tcW w:w="723" w:type="pct"/>
            <w:tcBorders>
              <w:top w:val="nil"/>
              <w:left w:val="single" w:sz="4" w:space="0" w:color="auto"/>
              <w:bottom w:val="single" w:sz="4" w:space="0" w:color="auto"/>
              <w:right w:val="nil"/>
            </w:tcBorders>
            <w:shd w:val="clear" w:color="auto" w:fill="auto"/>
            <w:noWrap/>
            <w:vAlign w:val="center"/>
            <w:hideMark/>
          </w:tcPr>
          <w:p w14:paraId="4D4AA898"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4432B1D3"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r>
      <w:tr w:rsidR="00FA734C" w:rsidRPr="008B7B9E" w14:paraId="20EAA7F5" w14:textId="77777777" w:rsidTr="008B7B9E">
        <w:trPr>
          <w:trHeight w:val="46"/>
        </w:trPr>
        <w:tc>
          <w:tcPr>
            <w:tcW w:w="215" w:type="pct"/>
            <w:vMerge w:val="restart"/>
            <w:tcBorders>
              <w:top w:val="single" w:sz="8" w:space="0" w:color="auto"/>
              <w:left w:val="single" w:sz="8" w:space="0" w:color="auto"/>
              <w:bottom w:val="single" w:sz="8" w:space="0" w:color="000000"/>
              <w:right w:val="single" w:sz="8" w:space="0" w:color="auto"/>
            </w:tcBorders>
            <w:shd w:val="clear" w:color="000000" w:fill="E7E6E6"/>
            <w:noWrap/>
            <w:textDirection w:val="tbLrV"/>
            <w:vAlign w:val="center"/>
            <w:hideMark/>
          </w:tcPr>
          <w:p w14:paraId="1BCAC1DC" w14:textId="77777777" w:rsidR="00FA734C" w:rsidRPr="008B7B9E" w:rsidRDefault="00FA734C" w:rsidP="00FA734C">
            <w:pPr>
              <w:spacing w:after="0" w:line="240" w:lineRule="auto"/>
              <w:jc w:val="center"/>
              <w:rPr>
                <w:rFonts w:ascii="Garamond" w:hAnsi="Garamond"/>
                <w:b/>
                <w:bCs/>
                <w:sz w:val="16"/>
                <w:szCs w:val="16"/>
                <w:lang w:val="sq-AL" w:eastAsia="sq-AL"/>
              </w:rPr>
            </w:pPr>
            <w:r w:rsidRPr="008B7B9E">
              <w:rPr>
                <w:rFonts w:ascii="Garamond" w:hAnsi="Garamond"/>
                <w:b/>
                <w:bCs/>
                <w:sz w:val="16"/>
                <w:szCs w:val="16"/>
                <w:lang w:val="sq-AL" w:eastAsia="sq-AL"/>
              </w:rPr>
              <w:t>ZONA B</w:t>
            </w:r>
          </w:p>
        </w:tc>
        <w:tc>
          <w:tcPr>
            <w:tcW w:w="312" w:type="pct"/>
            <w:vMerge w:val="restart"/>
            <w:tcBorders>
              <w:top w:val="single" w:sz="8" w:space="0" w:color="auto"/>
              <w:left w:val="single" w:sz="8" w:space="0" w:color="auto"/>
              <w:bottom w:val="single" w:sz="4" w:space="0" w:color="000000"/>
              <w:right w:val="single" w:sz="4" w:space="0" w:color="auto"/>
            </w:tcBorders>
            <w:shd w:val="clear" w:color="auto" w:fill="auto"/>
            <w:noWrap/>
            <w:textDirection w:val="tbLrV"/>
            <w:vAlign w:val="center"/>
            <w:hideMark/>
          </w:tcPr>
          <w:p w14:paraId="4C7BE89E"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Njësia Maliq</w:t>
            </w:r>
          </w:p>
        </w:tc>
        <w:tc>
          <w:tcPr>
            <w:tcW w:w="911" w:type="pct"/>
            <w:tcBorders>
              <w:top w:val="single" w:sz="8" w:space="0" w:color="auto"/>
              <w:left w:val="nil"/>
              <w:bottom w:val="single" w:sz="4" w:space="0" w:color="auto"/>
              <w:right w:val="nil"/>
            </w:tcBorders>
            <w:shd w:val="clear" w:color="auto" w:fill="auto"/>
            <w:vAlign w:val="center"/>
            <w:hideMark/>
          </w:tcPr>
          <w:p w14:paraId="4897CB1E" w14:textId="3A9FF854" w:rsidR="00FA734C" w:rsidRPr="008B7B9E" w:rsidRDefault="00FA734C" w:rsidP="002F50A5">
            <w:pPr>
              <w:spacing w:after="0" w:line="240" w:lineRule="auto"/>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A. Shërbimi i FU</w:t>
            </w:r>
            <w:r w:rsidR="00162FAE" w:rsidRPr="008B7B9E">
              <w:rPr>
                <w:rFonts w:ascii="Garamond" w:hAnsi="Garamond"/>
                <w:b/>
                <w:bCs/>
                <w:color w:val="000000"/>
                <w:sz w:val="16"/>
                <w:szCs w:val="16"/>
                <w:lang w:val="sq-AL" w:eastAsia="sq-AL"/>
              </w:rPr>
              <w:t>-së</w:t>
            </w:r>
          </w:p>
        </w:tc>
        <w:tc>
          <w:tcPr>
            <w:tcW w:w="669" w:type="pct"/>
            <w:tcBorders>
              <w:top w:val="single" w:sz="8" w:space="0" w:color="auto"/>
              <w:left w:val="single" w:sz="8" w:space="0" w:color="auto"/>
              <w:bottom w:val="single" w:sz="4" w:space="0" w:color="auto"/>
              <w:right w:val="nil"/>
            </w:tcBorders>
            <w:shd w:val="clear" w:color="auto" w:fill="auto"/>
            <w:vAlign w:val="center"/>
            <w:hideMark/>
          </w:tcPr>
          <w:p w14:paraId="02580FF3"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c>
          <w:tcPr>
            <w:tcW w:w="723" w:type="pct"/>
            <w:tcBorders>
              <w:top w:val="single" w:sz="8" w:space="0" w:color="auto"/>
              <w:left w:val="single" w:sz="4" w:space="0" w:color="auto"/>
              <w:bottom w:val="single" w:sz="4" w:space="0" w:color="auto"/>
              <w:right w:val="nil"/>
            </w:tcBorders>
            <w:shd w:val="clear" w:color="auto" w:fill="auto"/>
            <w:vAlign w:val="center"/>
            <w:hideMark/>
          </w:tcPr>
          <w:p w14:paraId="07688CC9"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c>
          <w:tcPr>
            <w:tcW w:w="723" w:type="pct"/>
            <w:tcBorders>
              <w:top w:val="single" w:sz="8" w:space="0" w:color="auto"/>
              <w:left w:val="single" w:sz="4" w:space="0" w:color="auto"/>
              <w:bottom w:val="single" w:sz="4" w:space="0" w:color="auto"/>
              <w:right w:val="nil"/>
            </w:tcBorders>
            <w:shd w:val="clear" w:color="auto" w:fill="auto"/>
            <w:vAlign w:val="center"/>
            <w:hideMark/>
          </w:tcPr>
          <w:p w14:paraId="50EDB4A4"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c>
          <w:tcPr>
            <w:tcW w:w="723" w:type="pct"/>
            <w:tcBorders>
              <w:top w:val="single" w:sz="8" w:space="0" w:color="auto"/>
              <w:left w:val="single" w:sz="4" w:space="0" w:color="auto"/>
              <w:bottom w:val="single" w:sz="4" w:space="0" w:color="auto"/>
              <w:right w:val="nil"/>
            </w:tcBorders>
            <w:shd w:val="clear" w:color="auto" w:fill="auto"/>
            <w:vAlign w:val="center"/>
            <w:hideMark/>
          </w:tcPr>
          <w:p w14:paraId="4A37DC32"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c>
          <w:tcPr>
            <w:tcW w:w="725" w:type="pct"/>
            <w:tcBorders>
              <w:top w:val="single" w:sz="8" w:space="0" w:color="auto"/>
              <w:left w:val="single" w:sz="4" w:space="0" w:color="auto"/>
              <w:bottom w:val="single" w:sz="4" w:space="0" w:color="auto"/>
              <w:right w:val="single" w:sz="8" w:space="0" w:color="auto"/>
            </w:tcBorders>
            <w:shd w:val="clear" w:color="auto" w:fill="auto"/>
            <w:vAlign w:val="center"/>
            <w:hideMark/>
          </w:tcPr>
          <w:p w14:paraId="5C0758E8"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r>
      <w:tr w:rsidR="00FA734C" w:rsidRPr="008B7B9E" w14:paraId="184C3FF5" w14:textId="77777777" w:rsidTr="008B7B9E">
        <w:trPr>
          <w:trHeight w:val="46"/>
        </w:trPr>
        <w:tc>
          <w:tcPr>
            <w:tcW w:w="215" w:type="pct"/>
            <w:vMerge/>
            <w:tcBorders>
              <w:top w:val="single" w:sz="8" w:space="0" w:color="auto"/>
              <w:left w:val="single" w:sz="8" w:space="0" w:color="auto"/>
              <w:bottom w:val="single" w:sz="8" w:space="0" w:color="000000"/>
              <w:right w:val="single" w:sz="8" w:space="0" w:color="auto"/>
            </w:tcBorders>
            <w:vAlign w:val="center"/>
            <w:hideMark/>
          </w:tcPr>
          <w:p w14:paraId="653A1627"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312" w:type="pct"/>
            <w:vMerge/>
            <w:tcBorders>
              <w:top w:val="single" w:sz="8" w:space="0" w:color="auto"/>
              <w:left w:val="single" w:sz="8" w:space="0" w:color="auto"/>
              <w:bottom w:val="single" w:sz="4" w:space="0" w:color="000000"/>
              <w:right w:val="single" w:sz="4" w:space="0" w:color="auto"/>
            </w:tcBorders>
            <w:vAlign w:val="center"/>
            <w:hideMark/>
          </w:tcPr>
          <w:p w14:paraId="0070C032"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911" w:type="pct"/>
            <w:tcBorders>
              <w:top w:val="nil"/>
              <w:left w:val="nil"/>
              <w:bottom w:val="single" w:sz="4" w:space="0" w:color="auto"/>
              <w:right w:val="nil"/>
            </w:tcBorders>
            <w:shd w:val="clear" w:color="auto" w:fill="auto"/>
            <w:noWrap/>
            <w:vAlign w:val="center"/>
            <w:hideMark/>
          </w:tcPr>
          <w:p w14:paraId="0089F278" w14:textId="7DB96380" w:rsidR="00FA734C" w:rsidRPr="008B7B9E" w:rsidRDefault="00FA734C" w:rsidP="002F50A5">
            <w:pPr>
              <w:spacing w:after="0" w:line="240" w:lineRule="auto"/>
              <w:rPr>
                <w:rFonts w:ascii="Garamond" w:hAnsi="Garamond"/>
                <w:color w:val="000000"/>
                <w:sz w:val="16"/>
                <w:szCs w:val="16"/>
                <w:lang w:val="sq-AL" w:eastAsia="sq-AL"/>
              </w:rPr>
            </w:pPr>
            <w:r w:rsidRPr="008B7B9E">
              <w:rPr>
                <w:rFonts w:ascii="Garamond" w:hAnsi="Garamond"/>
                <w:color w:val="000000"/>
                <w:sz w:val="16"/>
                <w:szCs w:val="16"/>
                <w:lang w:val="sq-AL" w:eastAsia="sq-AL"/>
              </w:rPr>
              <w:t xml:space="preserve">1. Klientë </w:t>
            </w:r>
            <w:r w:rsidR="008B7B9E" w:rsidRPr="008B7B9E">
              <w:rPr>
                <w:rFonts w:ascii="Garamond" w:hAnsi="Garamond"/>
                <w:color w:val="000000"/>
                <w:sz w:val="16"/>
                <w:szCs w:val="16"/>
                <w:lang w:val="sq-AL" w:eastAsia="sq-AL"/>
              </w:rPr>
              <w:t>familjarë</w:t>
            </w:r>
          </w:p>
        </w:tc>
        <w:tc>
          <w:tcPr>
            <w:tcW w:w="669" w:type="pct"/>
            <w:tcBorders>
              <w:top w:val="nil"/>
              <w:left w:val="single" w:sz="8" w:space="0" w:color="auto"/>
              <w:bottom w:val="single" w:sz="4" w:space="0" w:color="auto"/>
              <w:right w:val="nil"/>
            </w:tcBorders>
            <w:shd w:val="clear" w:color="auto" w:fill="auto"/>
            <w:noWrap/>
            <w:vAlign w:val="center"/>
            <w:hideMark/>
          </w:tcPr>
          <w:p w14:paraId="472790D4"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50</w:t>
            </w:r>
          </w:p>
        </w:tc>
        <w:tc>
          <w:tcPr>
            <w:tcW w:w="723" w:type="pct"/>
            <w:tcBorders>
              <w:top w:val="nil"/>
              <w:left w:val="single" w:sz="4" w:space="0" w:color="auto"/>
              <w:bottom w:val="single" w:sz="4" w:space="0" w:color="auto"/>
              <w:right w:val="nil"/>
            </w:tcBorders>
            <w:shd w:val="clear" w:color="auto" w:fill="auto"/>
            <w:noWrap/>
            <w:vAlign w:val="center"/>
            <w:hideMark/>
          </w:tcPr>
          <w:p w14:paraId="53EBF2EF"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50</w:t>
            </w:r>
          </w:p>
        </w:tc>
        <w:tc>
          <w:tcPr>
            <w:tcW w:w="723" w:type="pct"/>
            <w:tcBorders>
              <w:top w:val="nil"/>
              <w:left w:val="single" w:sz="4" w:space="0" w:color="auto"/>
              <w:bottom w:val="single" w:sz="4" w:space="0" w:color="auto"/>
              <w:right w:val="nil"/>
            </w:tcBorders>
            <w:shd w:val="clear" w:color="auto" w:fill="auto"/>
            <w:noWrap/>
            <w:vAlign w:val="center"/>
            <w:hideMark/>
          </w:tcPr>
          <w:p w14:paraId="1DD3AB38"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50</w:t>
            </w:r>
          </w:p>
        </w:tc>
        <w:tc>
          <w:tcPr>
            <w:tcW w:w="723" w:type="pct"/>
            <w:tcBorders>
              <w:top w:val="nil"/>
              <w:left w:val="single" w:sz="4" w:space="0" w:color="auto"/>
              <w:bottom w:val="single" w:sz="4" w:space="0" w:color="auto"/>
              <w:right w:val="nil"/>
            </w:tcBorders>
            <w:shd w:val="clear" w:color="auto" w:fill="auto"/>
            <w:noWrap/>
            <w:vAlign w:val="center"/>
            <w:hideMark/>
          </w:tcPr>
          <w:p w14:paraId="5C5C4880"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50</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5B564970"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50</w:t>
            </w:r>
          </w:p>
        </w:tc>
      </w:tr>
      <w:tr w:rsidR="00FA734C" w:rsidRPr="008B7B9E" w14:paraId="53B92C94" w14:textId="77777777" w:rsidTr="008B7B9E">
        <w:trPr>
          <w:trHeight w:val="46"/>
        </w:trPr>
        <w:tc>
          <w:tcPr>
            <w:tcW w:w="215" w:type="pct"/>
            <w:vMerge/>
            <w:tcBorders>
              <w:top w:val="single" w:sz="8" w:space="0" w:color="auto"/>
              <w:left w:val="single" w:sz="8" w:space="0" w:color="auto"/>
              <w:bottom w:val="single" w:sz="8" w:space="0" w:color="000000"/>
              <w:right w:val="single" w:sz="8" w:space="0" w:color="auto"/>
            </w:tcBorders>
            <w:vAlign w:val="center"/>
            <w:hideMark/>
          </w:tcPr>
          <w:p w14:paraId="403E4D8E"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312" w:type="pct"/>
            <w:vMerge/>
            <w:tcBorders>
              <w:top w:val="single" w:sz="8" w:space="0" w:color="auto"/>
              <w:left w:val="single" w:sz="8" w:space="0" w:color="auto"/>
              <w:bottom w:val="single" w:sz="4" w:space="0" w:color="000000"/>
              <w:right w:val="single" w:sz="4" w:space="0" w:color="auto"/>
            </w:tcBorders>
            <w:vAlign w:val="center"/>
            <w:hideMark/>
          </w:tcPr>
          <w:p w14:paraId="3132193A"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911" w:type="pct"/>
            <w:tcBorders>
              <w:top w:val="nil"/>
              <w:left w:val="nil"/>
              <w:bottom w:val="single" w:sz="4" w:space="0" w:color="auto"/>
              <w:right w:val="nil"/>
            </w:tcBorders>
            <w:shd w:val="clear" w:color="auto" w:fill="auto"/>
            <w:noWrap/>
            <w:vAlign w:val="center"/>
            <w:hideMark/>
          </w:tcPr>
          <w:p w14:paraId="69FE9B56" w14:textId="36A5F4DF" w:rsidR="00FA734C" w:rsidRPr="008B7B9E" w:rsidRDefault="00FA734C" w:rsidP="002F50A5">
            <w:pPr>
              <w:spacing w:after="0" w:line="240" w:lineRule="auto"/>
              <w:rPr>
                <w:rFonts w:ascii="Garamond" w:hAnsi="Garamond"/>
                <w:color w:val="000000"/>
                <w:sz w:val="16"/>
                <w:szCs w:val="16"/>
                <w:lang w:val="sq-AL" w:eastAsia="sq-AL"/>
              </w:rPr>
            </w:pPr>
            <w:r w:rsidRPr="008B7B9E">
              <w:rPr>
                <w:rFonts w:ascii="Garamond" w:hAnsi="Garamond"/>
                <w:color w:val="000000"/>
                <w:sz w:val="16"/>
                <w:szCs w:val="16"/>
                <w:lang w:val="sq-AL" w:eastAsia="sq-AL"/>
              </w:rPr>
              <w:t xml:space="preserve">2. Klientë </w:t>
            </w:r>
            <w:r w:rsidR="008B7B9E" w:rsidRPr="008B7B9E">
              <w:rPr>
                <w:rFonts w:ascii="Garamond" w:hAnsi="Garamond"/>
                <w:color w:val="000000"/>
                <w:sz w:val="16"/>
                <w:szCs w:val="16"/>
                <w:lang w:val="sq-AL" w:eastAsia="sq-AL"/>
              </w:rPr>
              <w:t>publik</w:t>
            </w:r>
            <w:r w:rsidR="008B7B9E" w:rsidRPr="008B7B9E">
              <w:rPr>
                <w:rFonts w:ascii="Garamond" w:hAnsi="Garamond"/>
                <w:sz w:val="16"/>
                <w:szCs w:val="16"/>
                <w:lang w:val="sq-AL" w:eastAsia="sq-AL"/>
              </w:rPr>
              <w:t>ë</w:t>
            </w:r>
          </w:p>
        </w:tc>
        <w:tc>
          <w:tcPr>
            <w:tcW w:w="669" w:type="pct"/>
            <w:tcBorders>
              <w:top w:val="nil"/>
              <w:left w:val="single" w:sz="8" w:space="0" w:color="auto"/>
              <w:bottom w:val="single" w:sz="4" w:space="0" w:color="auto"/>
              <w:right w:val="nil"/>
            </w:tcBorders>
            <w:shd w:val="clear" w:color="auto" w:fill="auto"/>
            <w:noWrap/>
            <w:vAlign w:val="center"/>
            <w:hideMark/>
          </w:tcPr>
          <w:p w14:paraId="679A2734"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100</w:t>
            </w:r>
          </w:p>
        </w:tc>
        <w:tc>
          <w:tcPr>
            <w:tcW w:w="723" w:type="pct"/>
            <w:tcBorders>
              <w:top w:val="nil"/>
              <w:left w:val="single" w:sz="4" w:space="0" w:color="auto"/>
              <w:bottom w:val="single" w:sz="4" w:space="0" w:color="auto"/>
              <w:right w:val="nil"/>
            </w:tcBorders>
            <w:shd w:val="clear" w:color="auto" w:fill="auto"/>
            <w:noWrap/>
            <w:vAlign w:val="center"/>
            <w:hideMark/>
          </w:tcPr>
          <w:p w14:paraId="1FDEE47D"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100</w:t>
            </w:r>
          </w:p>
        </w:tc>
        <w:tc>
          <w:tcPr>
            <w:tcW w:w="723" w:type="pct"/>
            <w:tcBorders>
              <w:top w:val="nil"/>
              <w:left w:val="single" w:sz="4" w:space="0" w:color="auto"/>
              <w:bottom w:val="single" w:sz="4" w:space="0" w:color="auto"/>
              <w:right w:val="nil"/>
            </w:tcBorders>
            <w:shd w:val="clear" w:color="auto" w:fill="auto"/>
            <w:noWrap/>
            <w:vAlign w:val="center"/>
            <w:hideMark/>
          </w:tcPr>
          <w:p w14:paraId="44F046C8"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100</w:t>
            </w:r>
          </w:p>
        </w:tc>
        <w:tc>
          <w:tcPr>
            <w:tcW w:w="723" w:type="pct"/>
            <w:tcBorders>
              <w:top w:val="nil"/>
              <w:left w:val="single" w:sz="4" w:space="0" w:color="auto"/>
              <w:bottom w:val="single" w:sz="4" w:space="0" w:color="auto"/>
              <w:right w:val="nil"/>
            </w:tcBorders>
            <w:shd w:val="clear" w:color="auto" w:fill="auto"/>
            <w:noWrap/>
            <w:vAlign w:val="center"/>
            <w:hideMark/>
          </w:tcPr>
          <w:p w14:paraId="50D84969"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100</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14852A6C"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100</w:t>
            </w:r>
          </w:p>
        </w:tc>
      </w:tr>
      <w:tr w:rsidR="00FA734C" w:rsidRPr="008B7B9E" w14:paraId="276C6BBD" w14:textId="77777777" w:rsidTr="008B7B9E">
        <w:trPr>
          <w:trHeight w:val="46"/>
        </w:trPr>
        <w:tc>
          <w:tcPr>
            <w:tcW w:w="215" w:type="pct"/>
            <w:vMerge/>
            <w:tcBorders>
              <w:top w:val="single" w:sz="8" w:space="0" w:color="auto"/>
              <w:left w:val="single" w:sz="8" w:space="0" w:color="auto"/>
              <w:bottom w:val="single" w:sz="8" w:space="0" w:color="000000"/>
              <w:right w:val="single" w:sz="8" w:space="0" w:color="auto"/>
            </w:tcBorders>
            <w:vAlign w:val="center"/>
            <w:hideMark/>
          </w:tcPr>
          <w:p w14:paraId="01EFFE37"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312" w:type="pct"/>
            <w:vMerge/>
            <w:tcBorders>
              <w:top w:val="single" w:sz="8" w:space="0" w:color="auto"/>
              <w:left w:val="single" w:sz="8" w:space="0" w:color="auto"/>
              <w:bottom w:val="single" w:sz="4" w:space="0" w:color="000000"/>
              <w:right w:val="single" w:sz="4" w:space="0" w:color="auto"/>
            </w:tcBorders>
            <w:vAlign w:val="center"/>
            <w:hideMark/>
          </w:tcPr>
          <w:p w14:paraId="6EF82C4A"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911" w:type="pct"/>
            <w:tcBorders>
              <w:top w:val="nil"/>
              <w:left w:val="nil"/>
              <w:bottom w:val="single" w:sz="4" w:space="0" w:color="auto"/>
              <w:right w:val="nil"/>
            </w:tcBorders>
            <w:shd w:val="clear" w:color="auto" w:fill="auto"/>
            <w:noWrap/>
            <w:vAlign w:val="center"/>
            <w:hideMark/>
          </w:tcPr>
          <w:p w14:paraId="41C80873" w14:textId="17AFCE7B" w:rsidR="00FA734C" w:rsidRPr="008B7B9E" w:rsidRDefault="00FA734C" w:rsidP="002F50A5">
            <w:pPr>
              <w:spacing w:after="0" w:line="240" w:lineRule="auto"/>
              <w:rPr>
                <w:rFonts w:ascii="Garamond" w:hAnsi="Garamond"/>
                <w:color w:val="000000"/>
                <w:sz w:val="16"/>
                <w:szCs w:val="16"/>
                <w:lang w:val="sq-AL" w:eastAsia="sq-AL"/>
              </w:rPr>
            </w:pPr>
            <w:r w:rsidRPr="008B7B9E">
              <w:rPr>
                <w:rFonts w:ascii="Garamond" w:hAnsi="Garamond"/>
                <w:color w:val="000000"/>
                <w:sz w:val="16"/>
                <w:szCs w:val="16"/>
                <w:lang w:val="sq-AL" w:eastAsia="sq-AL"/>
              </w:rPr>
              <w:t xml:space="preserve">3. Klientë </w:t>
            </w:r>
            <w:r w:rsidR="008B7B9E" w:rsidRPr="008B7B9E">
              <w:rPr>
                <w:rFonts w:ascii="Garamond" w:hAnsi="Garamond"/>
                <w:color w:val="000000"/>
                <w:sz w:val="16"/>
                <w:szCs w:val="16"/>
                <w:lang w:val="sq-AL" w:eastAsia="sq-AL"/>
              </w:rPr>
              <w:t>privat</w:t>
            </w:r>
            <w:r w:rsidR="008B7B9E" w:rsidRPr="008B7B9E">
              <w:rPr>
                <w:rFonts w:ascii="Garamond" w:hAnsi="Garamond"/>
                <w:sz w:val="16"/>
                <w:szCs w:val="16"/>
                <w:lang w:val="sq-AL" w:eastAsia="sq-AL"/>
              </w:rPr>
              <w:t>ë</w:t>
            </w:r>
          </w:p>
        </w:tc>
        <w:tc>
          <w:tcPr>
            <w:tcW w:w="669" w:type="pct"/>
            <w:tcBorders>
              <w:top w:val="nil"/>
              <w:left w:val="single" w:sz="8" w:space="0" w:color="auto"/>
              <w:bottom w:val="single" w:sz="4" w:space="0" w:color="auto"/>
              <w:right w:val="nil"/>
            </w:tcBorders>
            <w:shd w:val="clear" w:color="auto" w:fill="auto"/>
            <w:noWrap/>
            <w:vAlign w:val="center"/>
            <w:hideMark/>
          </w:tcPr>
          <w:p w14:paraId="31F8EE08"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105</w:t>
            </w:r>
          </w:p>
        </w:tc>
        <w:tc>
          <w:tcPr>
            <w:tcW w:w="723" w:type="pct"/>
            <w:tcBorders>
              <w:top w:val="nil"/>
              <w:left w:val="single" w:sz="4" w:space="0" w:color="auto"/>
              <w:bottom w:val="single" w:sz="4" w:space="0" w:color="auto"/>
              <w:right w:val="nil"/>
            </w:tcBorders>
            <w:shd w:val="clear" w:color="auto" w:fill="auto"/>
            <w:noWrap/>
            <w:vAlign w:val="center"/>
            <w:hideMark/>
          </w:tcPr>
          <w:p w14:paraId="35D082F9"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105</w:t>
            </w:r>
          </w:p>
        </w:tc>
        <w:tc>
          <w:tcPr>
            <w:tcW w:w="723" w:type="pct"/>
            <w:tcBorders>
              <w:top w:val="nil"/>
              <w:left w:val="single" w:sz="4" w:space="0" w:color="auto"/>
              <w:bottom w:val="single" w:sz="4" w:space="0" w:color="auto"/>
              <w:right w:val="nil"/>
            </w:tcBorders>
            <w:shd w:val="clear" w:color="auto" w:fill="auto"/>
            <w:noWrap/>
            <w:vAlign w:val="center"/>
            <w:hideMark/>
          </w:tcPr>
          <w:p w14:paraId="1B3D4AAC"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105</w:t>
            </w:r>
          </w:p>
        </w:tc>
        <w:tc>
          <w:tcPr>
            <w:tcW w:w="723" w:type="pct"/>
            <w:tcBorders>
              <w:top w:val="nil"/>
              <w:left w:val="single" w:sz="4" w:space="0" w:color="auto"/>
              <w:bottom w:val="single" w:sz="4" w:space="0" w:color="auto"/>
              <w:right w:val="nil"/>
            </w:tcBorders>
            <w:shd w:val="clear" w:color="auto" w:fill="auto"/>
            <w:noWrap/>
            <w:vAlign w:val="center"/>
            <w:hideMark/>
          </w:tcPr>
          <w:p w14:paraId="19667583"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105</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0AB6F1F1"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105</w:t>
            </w:r>
          </w:p>
        </w:tc>
      </w:tr>
      <w:tr w:rsidR="00FA734C" w:rsidRPr="008B7B9E" w14:paraId="13CD1FB5" w14:textId="77777777" w:rsidTr="008B7B9E">
        <w:trPr>
          <w:trHeight w:val="300"/>
        </w:trPr>
        <w:tc>
          <w:tcPr>
            <w:tcW w:w="215" w:type="pct"/>
            <w:vMerge/>
            <w:tcBorders>
              <w:top w:val="single" w:sz="8" w:space="0" w:color="auto"/>
              <w:left w:val="single" w:sz="8" w:space="0" w:color="auto"/>
              <w:bottom w:val="single" w:sz="8" w:space="0" w:color="000000"/>
              <w:right w:val="single" w:sz="8" w:space="0" w:color="auto"/>
            </w:tcBorders>
            <w:vAlign w:val="center"/>
            <w:hideMark/>
          </w:tcPr>
          <w:p w14:paraId="056E0C8D"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312" w:type="pct"/>
            <w:vMerge/>
            <w:tcBorders>
              <w:top w:val="single" w:sz="8" w:space="0" w:color="auto"/>
              <w:left w:val="single" w:sz="8" w:space="0" w:color="auto"/>
              <w:bottom w:val="single" w:sz="4" w:space="0" w:color="000000"/>
              <w:right w:val="single" w:sz="4" w:space="0" w:color="auto"/>
            </w:tcBorders>
            <w:vAlign w:val="center"/>
            <w:hideMark/>
          </w:tcPr>
          <w:p w14:paraId="69E43D5C"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911" w:type="pct"/>
            <w:tcBorders>
              <w:top w:val="nil"/>
              <w:left w:val="nil"/>
              <w:bottom w:val="single" w:sz="4" w:space="0" w:color="auto"/>
              <w:right w:val="nil"/>
            </w:tcBorders>
            <w:shd w:val="clear" w:color="auto" w:fill="auto"/>
            <w:noWrap/>
            <w:vAlign w:val="center"/>
            <w:hideMark/>
          </w:tcPr>
          <w:p w14:paraId="7412DED7" w14:textId="66FC0CA0" w:rsidR="00FA734C" w:rsidRPr="008B7B9E" w:rsidRDefault="00FA734C" w:rsidP="002F50A5">
            <w:pPr>
              <w:spacing w:after="0" w:line="240" w:lineRule="auto"/>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B. Shërbimi i KUN</w:t>
            </w:r>
            <w:r w:rsidR="008B7B9E" w:rsidRPr="008B7B9E">
              <w:rPr>
                <w:rFonts w:ascii="Garamond" w:hAnsi="Garamond"/>
                <w:b/>
                <w:bCs/>
                <w:color w:val="000000"/>
                <w:sz w:val="16"/>
                <w:szCs w:val="16"/>
                <w:lang w:val="sq-AL" w:eastAsia="sq-AL"/>
              </w:rPr>
              <w:t>-së</w:t>
            </w:r>
          </w:p>
        </w:tc>
        <w:tc>
          <w:tcPr>
            <w:tcW w:w="669" w:type="pct"/>
            <w:tcBorders>
              <w:top w:val="nil"/>
              <w:left w:val="single" w:sz="8" w:space="0" w:color="auto"/>
              <w:bottom w:val="single" w:sz="4" w:space="0" w:color="auto"/>
              <w:right w:val="nil"/>
            </w:tcBorders>
            <w:shd w:val="clear" w:color="auto" w:fill="auto"/>
            <w:noWrap/>
            <w:vAlign w:val="center"/>
            <w:hideMark/>
          </w:tcPr>
          <w:p w14:paraId="12FBD7F1"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c>
          <w:tcPr>
            <w:tcW w:w="723" w:type="pct"/>
            <w:tcBorders>
              <w:top w:val="nil"/>
              <w:left w:val="single" w:sz="4" w:space="0" w:color="auto"/>
              <w:bottom w:val="single" w:sz="4" w:space="0" w:color="auto"/>
              <w:right w:val="nil"/>
            </w:tcBorders>
            <w:shd w:val="clear" w:color="auto" w:fill="auto"/>
            <w:noWrap/>
            <w:vAlign w:val="center"/>
            <w:hideMark/>
          </w:tcPr>
          <w:p w14:paraId="6297F983"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c>
          <w:tcPr>
            <w:tcW w:w="723" w:type="pct"/>
            <w:tcBorders>
              <w:top w:val="nil"/>
              <w:left w:val="single" w:sz="4" w:space="0" w:color="auto"/>
              <w:bottom w:val="single" w:sz="4" w:space="0" w:color="auto"/>
              <w:right w:val="nil"/>
            </w:tcBorders>
            <w:shd w:val="clear" w:color="auto" w:fill="auto"/>
            <w:noWrap/>
            <w:vAlign w:val="center"/>
            <w:hideMark/>
          </w:tcPr>
          <w:p w14:paraId="7B4C02EF"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c>
          <w:tcPr>
            <w:tcW w:w="723" w:type="pct"/>
            <w:tcBorders>
              <w:top w:val="nil"/>
              <w:left w:val="single" w:sz="4" w:space="0" w:color="auto"/>
              <w:bottom w:val="single" w:sz="4" w:space="0" w:color="auto"/>
              <w:right w:val="nil"/>
            </w:tcBorders>
            <w:shd w:val="clear" w:color="auto" w:fill="auto"/>
            <w:noWrap/>
            <w:vAlign w:val="center"/>
            <w:hideMark/>
          </w:tcPr>
          <w:p w14:paraId="2E197DB1"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22F7B450"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r>
      <w:tr w:rsidR="00FA734C" w:rsidRPr="008B7B9E" w14:paraId="367EDB90" w14:textId="77777777" w:rsidTr="008B7B9E">
        <w:trPr>
          <w:trHeight w:val="46"/>
        </w:trPr>
        <w:tc>
          <w:tcPr>
            <w:tcW w:w="215" w:type="pct"/>
            <w:vMerge/>
            <w:tcBorders>
              <w:top w:val="single" w:sz="8" w:space="0" w:color="auto"/>
              <w:left w:val="single" w:sz="8" w:space="0" w:color="auto"/>
              <w:bottom w:val="single" w:sz="8" w:space="0" w:color="000000"/>
              <w:right w:val="single" w:sz="8" w:space="0" w:color="auto"/>
            </w:tcBorders>
            <w:vAlign w:val="center"/>
            <w:hideMark/>
          </w:tcPr>
          <w:p w14:paraId="3F461089"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312" w:type="pct"/>
            <w:vMerge/>
            <w:tcBorders>
              <w:top w:val="single" w:sz="8" w:space="0" w:color="auto"/>
              <w:left w:val="single" w:sz="8" w:space="0" w:color="auto"/>
              <w:bottom w:val="single" w:sz="4" w:space="0" w:color="000000"/>
              <w:right w:val="single" w:sz="4" w:space="0" w:color="auto"/>
            </w:tcBorders>
            <w:vAlign w:val="center"/>
            <w:hideMark/>
          </w:tcPr>
          <w:p w14:paraId="7DF530EE"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911" w:type="pct"/>
            <w:tcBorders>
              <w:top w:val="nil"/>
              <w:left w:val="nil"/>
              <w:bottom w:val="single" w:sz="4" w:space="0" w:color="auto"/>
              <w:right w:val="nil"/>
            </w:tcBorders>
            <w:shd w:val="clear" w:color="auto" w:fill="auto"/>
            <w:noWrap/>
            <w:vAlign w:val="center"/>
            <w:hideMark/>
          </w:tcPr>
          <w:p w14:paraId="42632082" w14:textId="508A8F7F" w:rsidR="00FA734C" w:rsidRPr="008B7B9E" w:rsidRDefault="00FA734C" w:rsidP="002F50A5">
            <w:pPr>
              <w:spacing w:after="0" w:line="240" w:lineRule="auto"/>
              <w:rPr>
                <w:rFonts w:ascii="Garamond" w:hAnsi="Garamond"/>
                <w:color w:val="000000"/>
                <w:sz w:val="16"/>
                <w:szCs w:val="16"/>
                <w:lang w:val="sq-AL" w:eastAsia="sq-AL"/>
              </w:rPr>
            </w:pPr>
            <w:r w:rsidRPr="008B7B9E">
              <w:rPr>
                <w:rFonts w:ascii="Garamond" w:hAnsi="Garamond"/>
                <w:color w:val="000000"/>
                <w:sz w:val="16"/>
                <w:szCs w:val="16"/>
                <w:lang w:val="sq-AL" w:eastAsia="sq-AL"/>
              </w:rPr>
              <w:t xml:space="preserve">1. Klientë </w:t>
            </w:r>
            <w:r w:rsidR="008B7B9E" w:rsidRPr="008B7B9E">
              <w:rPr>
                <w:rFonts w:ascii="Garamond" w:hAnsi="Garamond"/>
                <w:color w:val="000000"/>
                <w:sz w:val="16"/>
                <w:szCs w:val="16"/>
                <w:lang w:val="sq-AL" w:eastAsia="sq-AL"/>
              </w:rPr>
              <w:t>familjarë</w:t>
            </w:r>
          </w:p>
        </w:tc>
        <w:tc>
          <w:tcPr>
            <w:tcW w:w="669" w:type="pct"/>
            <w:tcBorders>
              <w:top w:val="nil"/>
              <w:left w:val="single" w:sz="8" w:space="0" w:color="auto"/>
              <w:bottom w:val="single" w:sz="4" w:space="0" w:color="auto"/>
              <w:right w:val="nil"/>
            </w:tcBorders>
            <w:shd w:val="clear" w:color="auto" w:fill="auto"/>
            <w:noWrap/>
            <w:vAlign w:val="center"/>
            <w:hideMark/>
          </w:tcPr>
          <w:p w14:paraId="6FE2F36A"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w:t>
            </w:r>
          </w:p>
        </w:tc>
        <w:tc>
          <w:tcPr>
            <w:tcW w:w="723" w:type="pct"/>
            <w:tcBorders>
              <w:top w:val="nil"/>
              <w:left w:val="single" w:sz="4" w:space="0" w:color="auto"/>
              <w:bottom w:val="single" w:sz="4" w:space="0" w:color="auto"/>
              <w:right w:val="nil"/>
            </w:tcBorders>
            <w:shd w:val="clear" w:color="auto" w:fill="auto"/>
            <w:noWrap/>
            <w:vAlign w:val="center"/>
            <w:hideMark/>
          </w:tcPr>
          <w:p w14:paraId="70A121B1"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w:t>
            </w:r>
          </w:p>
        </w:tc>
        <w:tc>
          <w:tcPr>
            <w:tcW w:w="723" w:type="pct"/>
            <w:tcBorders>
              <w:top w:val="nil"/>
              <w:left w:val="single" w:sz="4" w:space="0" w:color="auto"/>
              <w:bottom w:val="single" w:sz="4" w:space="0" w:color="auto"/>
              <w:right w:val="nil"/>
            </w:tcBorders>
            <w:shd w:val="clear" w:color="auto" w:fill="auto"/>
            <w:noWrap/>
            <w:vAlign w:val="center"/>
            <w:hideMark/>
          </w:tcPr>
          <w:p w14:paraId="70966AA0"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w:t>
            </w:r>
          </w:p>
        </w:tc>
        <w:tc>
          <w:tcPr>
            <w:tcW w:w="723" w:type="pct"/>
            <w:tcBorders>
              <w:top w:val="nil"/>
              <w:left w:val="single" w:sz="4" w:space="0" w:color="auto"/>
              <w:bottom w:val="single" w:sz="4" w:space="0" w:color="auto"/>
              <w:right w:val="nil"/>
            </w:tcBorders>
            <w:shd w:val="clear" w:color="auto" w:fill="auto"/>
            <w:noWrap/>
            <w:vAlign w:val="center"/>
            <w:hideMark/>
          </w:tcPr>
          <w:p w14:paraId="5585688C"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7A089667"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w:t>
            </w:r>
          </w:p>
        </w:tc>
      </w:tr>
      <w:tr w:rsidR="00FA734C" w:rsidRPr="008B7B9E" w14:paraId="6A14F034" w14:textId="77777777" w:rsidTr="008B7B9E">
        <w:trPr>
          <w:trHeight w:val="46"/>
        </w:trPr>
        <w:tc>
          <w:tcPr>
            <w:tcW w:w="215" w:type="pct"/>
            <w:vMerge/>
            <w:tcBorders>
              <w:top w:val="single" w:sz="8" w:space="0" w:color="auto"/>
              <w:left w:val="single" w:sz="8" w:space="0" w:color="auto"/>
              <w:bottom w:val="single" w:sz="8" w:space="0" w:color="000000"/>
              <w:right w:val="single" w:sz="8" w:space="0" w:color="auto"/>
            </w:tcBorders>
            <w:vAlign w:val="center"/>
            <w:hideMark/>
          </w:tcPr>
          <w:p w14:paraId="3BB9FDC0"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312" w:type="pct"/>
            <w:vMerge/>
            <w:tcBorders>
              <w:top w:val="single" w:sz="8" w:space="0" w:color="auto"/>
              <w:left w:val="single" w:sz="8" w:space="0" w:color="auto"/>
              <w:bottom w:val="single" w:sz="4" w:space="0" w:color="000000"/>
              <w:right w:val="single" w:sz="4" w:space="0" w:color="auto"/>
            </w:tcBorders>
            <w:vAlign w:val="center"/>
            <w:hideMark/>
          </w:tcPr>
          <w:p w14:paraId="694891CE"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911" w:type="pct"/>
            <w:tcBorders>
              <w:top w:val="nil"/>
              <w:left w:val="nil"/>
              <w:bottom w:val="single" w:sz="4" w:space="0" w:color="auto"/>
              <w:right w:val="nil"/>
            </w:tcBorders>
            <w:shd w:val="clear" w:color="auto" w:fill="auto"/>
            <w:noWrap/>
            <w:vAlign w:val="center"/>
            <w:hideMark/>
          </w:tcPr>
          <w:p w14:paraId="200E6A9F" w14:textId="769C2A32" w:rsidR="00FA734C" w:rsidRPr="008B7B9E" w:rsidRDefault="00FA734C" w:rsidP="002F50A5">
            <w:pPr>
              <w:spacing w:after="0" w:line="240" w:lineRule="auto"/>
              <w:rPr>
                <w:rFonts w:ascii="Garamond" w:hAnsi="Garamond"/>
                <w:color w:val="000000"/>
                <w:sz w:val="16"/>
                <w:szCs w:val="16"/>
                <w:lang w:val="sq-AL" w:eastAsia="sq-AL"/>
              </w:rPr>
            </w:pPr>
            <w:r w:rsidRPr="008B7B9E">
              <w:rPr>
                <w:rFonts w:ascii="Garamond" w:hAnsi="Garamond"/>
                <w:color w:val="000000"/>
                <w:sz w:val="16"/>
                <w:szCs w:val="16"/>
                <w:lang w:val="sq-AL" w:eastAsia="sq-AL"/>
              </w:rPr>
              <w:t xml:space="preserve">2. Klientë </w:t>
            </w:r>
            <w:r w:rsidR="008B7B9E" w:rsidRPr="008B7B9E">
              <w:rPr>
                <w:rFonts w:ascii="Garamond" w:hAnsi="Garamond"/>
                <w:color w:val="000000"/>
                <w:sz w:val="16"/>
                <w:szCs w:val="16"/>
                <w:lang w:val="sq-AL" w:eastAsia="sq-AL"/>
              </w:rPr>
              <w:t>publik</w:t>
            </w:r>
            <w:r w:rsidR="008B7B9E" w:rsidRPr="008B7B9E">
              <w:rPr>
                <w:rFonts w:ascii="Garamond" w:hAnsi="Garamond"/>
                <w:sz w:val="16"/>
                <w:szCs w:val="16"/>
                <w:lang w:val="sq-AL" w:eastAsia="sq-AL"/>
              </w:rPr>
              <w:t>ë</w:t>
            </w:r>
          </w:p>
        </w:tc>
        <w:tc>
          <w:tcPr>
            <w:tcW w:w="669" w:type="pct"/>
            <w:tcBorders>
              <w:top w:val="nil"/>
              <w:left w:val="single" w:sz="8" w:space="0" w:color="auto"/>
              <w:bottom w:val="single" w:sz="4" w:space="0" w:color="auto"/>
              <w:right w:val="nil"/>
            </w:tcBorders>
            <w:shd w:val="clear" w:color="auto" w:fill="auto"/>
            <w:noWrap/>
            <w:vAlign w:val="center"/>
            <w:hideMark/>
          </w:tcPr>
          <w:p w14:paraId="641D26FB"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30</w:t>
            </w:r>
          </w:p>
        </w:tc>
        <w:tc>
          <w:tcPr>
            <w:tcW w:w="723" w:type="pct"/>
            <w:tcBorders>
              <w:top w:val="nil"/>
              <w:left w:val="single" w:sz="4" w:space="0" w:color="auto"/>
              <w:bottom w:val="single" w:sz="4" w:space="0" w:color="auto"/>
              <w:right w:val="nil"/>
            </w:tcBorders>
            <w:shd w:val="clear" w:color="auto" w:fill="auto"/>
            <w:noWrap/>
            <w:vAlign w:val="center"/>
            <w:hideMark/>
          </w:tcPr>
          <w:p w14:paraId="4D6D677D"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30</w:t>
            </w:r>
          </w:p>
        </w:tc>
        <w:tc>
          <w:tcPr>
            <w:tcW w:w="723" w:type="pct"/>
            <w:tcBorders>
              <w:top w:val="nil"/>
              <w:left w:val="single" w:sz="4" w:space="0" w:color="auto"/>
              <w:bottom w:val="single" w:sz="4" w:space="0" w:color="auto"/>
              <w:right w:val="nil"/>
            </w:tcBorders>
            <w:shd w:val="clear" w:color="auto" w:fill="auto"/>
            <w:noWrap/>
            <w:vAlign w:val="center"/>
            <w:hideMark/>
          </w:tcPr>
          <w:p w14:paraId="79280D5C"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30</w:t>
            </w:r>
          </w:p>
        </w:tc>
        <w:tc>
          <w:tcPr>
            <w:tcW w:w="723" w:type="pct"/>
            <w:tcBorders>
              <w:top w:val="nil"/>
              <w:left w:val="single" w:sz="4" w:space="0" w:color="auto"/>
              <w:bottom w:val="single" w:sz="4" w:space="0" w:color="auto"/>
              <w:right w:val="nil"/>
            </w:tcBorders>
            <w:shd w:val="clear" w:color="auto" w:fill="auto"/>
            <w:noWrap/>
            <w:vAlign w:val="center"/>
            <w:hideMark/>
          </w:tcPr>
          <w:p w14:paraId="1095724B"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30</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504E6210"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30</w:t>
            </w:r>
          </w:p>
        </w:tc>
      </w:tr>
      <w:tr w:rsidR="00FA734C" w:rsidRPr="008B7B9E" w14:paraId="4B642E51" w14:textId="77777777" w:rsidTr="008B7B9E">
        <w:trPr>
          <w:trHeight w:val="46"/>
        </w:trPr>
        <w:tc>
          <w:tcPr>
            <w:tcW w:w="215" w:type="pct"/>
            <w:vMerge/>
            <w:tcBorders>
              <w:top w:val="single" w:sz="8" w:space="0" w:color="auto"/>
              <w:left w:val="single" w:sz="8" w:space="0" w:color="auto"/>
              <w:bottom w:val="single" w:sz="8" w:space="0" w:color="000000"/>
              <w:right w:val="single" w:sz="8" w:space="0" w:color="auto"/>
            </w:tcBorders>
            <w:vAlign w:val="center"/>
            <w:hideMark/>
          </w:tcPr>
          <w:p w14:paraId="404FE66A"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312" w:type="pct"/>
            <w:vMerge/>
            <w:tcBorders>
              <w:top w:val="single" w:sz="8" w:space="0" w:color="auto"/>
              <w:left w:val="single" w:sz="8" w:space="0" w:color="auto"/>
              <w:bottom w:val="single" w:sz="4" w:space="0" w:color="000000"/>
              <w:right w:val="single" w:sz="4" w:space="0" w:color="auto"/>
            </w:tcBorders>
            <w:vAlign w:val="center"/>
            <w:hideMark/>
          </w:tcPr>
          <w:p w14:paraId="54473D15"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911" w:type="pct"/>
            <w:tcBorders>
              <w:top w:val="nil"/>
              <w:left w:val="nil"/>
              <w:bottom w:val="single" w:sz="4" w:space="0" w:color="auto"/>
              <w:right w:val="nil"/>
            </w:tcBorders>
            <w:shd w:val="clear" w:color="auto" w:fill="auto"/>
            <w:noWrap/>
            <w:vAlign w:val="center"/>
            <w:hideMark/>
          </w:tcPr>
          <w:p w14:paraId="4BFF40E5" w14:textId="1BDC55A2" w:rsidR="00FA734C" w:rsidRPr="008B7B9E" w:rsidRDefault="00FA734C" w:rsidP="002F50A5">
            <w:pPr>
              <w:spacing w:after="0" w:line="240" w:lineRule="auto"/>
              <w:rPr>
                <w:rFonts w:ascii="Garamond" w:hAnsi="Garamond"/>
                <w:color w:val="000000"/>
                <w:sz w:val="16"/>
                <w:szCs w:val="16"/>
                <w:lang w:val="sq-AL" w:eastAsia="sq-AL"/>
              </w:rPr>
            </w:pPr>
            <w:r w:rsidRPr="008B7B9E">
              <w:rPr>
                <w:rFonts w:ascii="Garamond" w:hAnsi="Garamond"/>
                <w:color w:val="000000"/>
                <w:sz w:val="16"/>
                <w:szCs w:val="16"/>
                <w:lang w:val="sq-AL" w:eastAsia="sq-AL"/>
              </w:rPr>
              <w:t xml:space="preserve">3. Klientë </w:t>
            </w:r>
            <w:r w:rsidR="008B7B9E" w:rsidRPr="008B7B9E">
              <w:rPr>
                <w:rFonts w:ascii="Garamond" w:hAnsi="Garamond"/>
                <w:color w:val="000000"/>
                <w:sz w:val="16"/>
                <w:szCs w:val="16"/>
                <w:lang w:val="sq-AL" w:eastAsia="sq-AL"/>
              </w:rPr>
              <w:t>privat</w:t>
            </w:r>
            <w:r w:rsidR="008B7B9E" w:rsidRPr="008B7B9E">
              <w:rPr>
                <w:rFonts w:ascii="Garamond" w:hAnsi="Garamond"/>
                <w:sz w:val="16"/>
                <w:szCs w:val="16"/>
                <w:lang w:val="sq-AL" w:eastAsia="sq-AL"/>
              </w:rPr>
              <w:t>ë</w:t>
            </w:r>
          </w:p>
        </w:tc>
        <w:tc>
          <w:tcPr>
            <w:tcW w:w="669" w:type="pct"/>
            <w:tcBorders>
              <w:top w:val="nil"/>
              <w:left w:val="single" w:sz="8" w:space="0" w:color="auto"/>
              <w:bottom w:val="single" w:sz="4" w:space="0" w:color="auto"/>
              <w:right w:val="nil"/>
            </w:tcBorders>
            <w:shd w:val="clear" w:color="auto" w:fill="auto"/>
            <w:noWrap/>
            <w:vAlign w:val="center"/>
            <w:hideMark/>
          </w:tcPr>
          <w:p w14:paraId="1A696B1C"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30</w:t>
            </w:r>
          </w:p>
        </w:tc>
        <w:tc>
          <w:tcPr>
            <w:tcW w:w="723" w:type="pct"/>
            <w:tcBorders>
              <w:top w:val="nil"/>
              <w:left w:val="single" w:sz="4" w:space="0" w:color="auto"/>
              <w:bottom w:val="single" w:sz="4" w:space="0" w:color="auto"/>
              <w:right w:val="nil"/>
            </w:tcBorders>
            <w:shd w:val="clear" w:color="auto" w:fill="auto"/>
            <w:noWrap/>
            <w:vAlign w:val="center"/>
            <w:hideMark/>
          </w:tcPr>
          <w:p w14:paraId="593EC373"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30</w:t>
            </w:r>
          </w:p>
        </w:tc>
        <w:tc>
          <w:tcPr>
            <w:tcW w:w="723" w:type="pct"/>
            <w:tcBorders>
              <w:top w:val="nil"/>
              <w:left w:val="single" w:sz="4" w:space="0" w:color="auto"/>
              <w:bottom w:val="single" w:sz="4" w:space="0" w:color="auto"/>
              <w:right w:val="nil"/>
            </w:tcBorders>
            <w:shd w:val="clear" w:color="auto" w:fill="auto"/>
            <w:noWrap/>
            <w:vAlign w:val="center"/>
            <w:hideMark/>
          </w:tcPr>
          <w:p w14:paraId="57DCE80B"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30</w:t>
            </w:r>
          </w:p>
        </w:tc>
        <w:tc>
          <w:tcPr>
            <w:tcW w:w="723" w:type="pct"/>
            <w:tcBorders>
              <w:top w:val="nil"/>
              <w:left w:val="single" w:sz="4" w:space="0" w:color="auto"/>
              <w:bottom w:val="single" w:sz="4" w:space="0" w:color="auto"/>
              <w:right w:val="nil"/>
            </w:tcBorders>
            <w:shd w:val="clear" w:color="auto" w:fill="auto"/>
            <w:noWrap/>
            <w:vAlign w:val="center"/>
            <w:hideMark/>
          </w:tcPr>
          <w:p w14:paraId="50BEE2F5"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30</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4615BF99"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30</w:t>
            </w:r>
          </w:p>
        </w:tc>
      </w:tr>
      <w:tr w:rsidR="00FA734C" w:rsidRPr="008B7B9E" w14:paraId="76195489" w14:textId="77777777" w:rsidTr="008B7B9E">
        <w:trPr>
          <w:trHeight w:val="300"/>
        </w:trPr>
        <w:tc>
          <w:tcPr>
            <w:tcW w:w="215" w:type="pct"/>
            <w:vMerge/>
            <w:tcBorders>
              <w:top w:val="single" w:sz="8" w:space="0" w:color="auto"/>
              <w:left w:val="single" w:sz="8" w:space="0" w:color="auto"/>
              <w:bottom w:val="single" w:sz="8" w:space="0" w:color="000000"/>
              <w:right w:val="single" w:sz="8" w:space="0" w:color="auto"/>
            </w:tcBorders>
            <w:vAlign w:val="center"/>
            <w:hideMark/>
          </w:tcPr>
          <w:p w14:paraId="5D51BC2E"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312" w:type="pct"/>
            <w:vMerge/>
            <w:tcBorders>
              <w:top w:val="single" w:sz="8" w:space="0" w:color="auto"/>
              <w:left w:val="single" w:sz="8" w:space="0" w:color="auto"/>
              <w:bottom w:val="single" w:sz="4" w:space="0" w:color="000000"/>
              <w:right w:val="single" w:sz="4" w:space="0" w:color="auto"/>
            </w:tcBorders>
            <w:vAlign w:val="center"/>
            <w:hideMark/>
          </w:tcPr>
          <w:p w14:paraId="23AD19FD"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911" w:type="pct"/>
            <w:tcBorders>
              <w:top w:val="nil"/>
              <w:left w:val="nil"/>
              <w:bottom w:val="single" w:sz="4" w:space="0" w:color="auto"/>
              <w:right w:val="nil"/>
            </w:tcBorders>
            <w:shd w:val="clear" w:color="auto" w:fill="auto"/>
            <w:noWrap/>
            <w:vAlign w:val="center"/>
            <w:hideMark/>
          </w:tcPr>
          <w:p w14:paraId="42CABA41" w14:textId="26156418" w:rsidR="00FA734C" w:rsidRPr="008B7B9E" w:rsidRDefault="00FA734C" w:rsidP="002F50A5">
            <w:pPr>
              <w:spacing w:after="0" w:line="240" w:lineRule="auto"/>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 xml:space="preserve">C. Tarifë </w:t>
            </w:r>
            <w:r w:rsidR="002F50A5" w:rsidRPr="008B7B9E">
              <w:rPr>
                <w:rFonts w:ascii="Garamond" w:hAnsi="Garamond"/>
                <w:b/>
                <w:bCs/>
                <w:color w:val="000000"/>
                <w:sz w:val="16"/>
                <w:szCs w:val="16"/>
                <w:lang w:val="sq-AL" w:eastAsia="sq-AL"/>
              </w:rPr>
              <w:t>fikse shërbimi</w:t>
            </w:r>
          </w:p>
        </w:tc>
        <w:tc>
          <w:tcPr>
            <w:tcW w:w="669" w:type="pct"/>
            <w:tcBorders>
              <w:top w:val="nil"/>
              <w:left w:val="single" w:sz="8" w:space="0" w:color="auto"/>
              <w:bottom w:val="single" w:sz="4" w:space="0" w:color="auto"/>
              <w:right w:val="nil"/>
            </w:tcBorders>
            <w:shd w:val="clear" w:color="auto" w:fill="auto"/>
            <w:noWrap/>
            <w:vAlign w:val="center"/>
            <w:hideMark/>
          </w:tcPr>
          <w:p w14:paraId="7658240E"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Lek/muaj/lidhje</w:t>
            </w:r>
          </w:p>
        </w:tc>
        <w:tc>
          <w:tcPr>
            <w:tcW w:w="723" w:type="pct"/>
            <w:tcBorders>
              <w:top w:val="nil"/>
              <w:left w:val="single" w:sz="4" w:space="0" w:color="auto"/>
              <w:bottom w:val="single" w:sz="4" w:space="0" w:color="auto"/>
              <w:right w:val="nil"/>
            </w:tcBorders>
            <w:shd w:val="clear" w:color="auto" w:fill="auto"/>
            <w:noWrap/>
            <w:vAlign w:val="center"/>
            <w:hideMark/>
          </w:tcPr>
          <w:p w14:paraId="2E6C2220"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Lek/muaj/lidhje</w:t>
            </w:r>
          </w:p>
        </w:tc>
        <w:tc>
          <w:tcPr>
            <w:tcW w:w="723" w:type="pct"/>
            <w:tcBorders>
              <w:top w:val="nil"/>
              <w:left w:val="single" w:sz="4" w:space="0" w:color="auto"/>
              <w:bottom w:val="single" w:sz="4" w:space="0" w:color="auto"/>
              <w:right w:val="nil"/>
            </w:tcBorders>
            <w:shd w:val="clear" w:color="auto" w:fill="auto"/>
            <w:noWrap/>
            <w:vAlign w:val="center"/>
            <w:hideMark/>
          </w:tcPr>
          <w:p w14:paraId="0565F4FA"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Lek/muaj/lidhje</w:t>
            </w:r>
          </w:p>
        </w:tc>
        <w:tc>
          <w:tcPr>
            <w:tcW w:w="723" w:type="pct"/>
            <w:tcBorders>
              <w:top w:val="nil"/>
              <w:left w:val="single" w:sz="4" w:space="0" w:color="auto"/>
              <w:bottom w:val="single" w:sz="4" w:space="0" w:color="auto"/>
              <w:right w:val="nil"/>
            </w:tcBorders>
            <w:shd w:val="clear" w:color="auto" w:fill="auto"/>
            <w:noWrap/>
            <w:vAlign w:val="center"/>
            <w:hideMark/>
          </w:tcPr>
          <w:p w14:paraId="3373DC02"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Lek/muaj/lidhje</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7ECC139C"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Lek/muaj/lidhje</w:t>
            </w:r>
          </w:p>
        </w:tc>
      </w:tr>
      <w:tr w:rsidR="00FA734C" w:rsidRPr="008B7B9E" w14:paraId="30ED1665" w14:textId="77777777" w:rsidTr="008B7B9E">
        <w:trPr>
          <w:trHeight w:val="46"/>
        </w:trPr>
        <w:tc>
          <w:tcPr>
            <w:tcW w:w="215" w:type="pct"/>
            <w:vMerge/>
            <w:tcBorders>
              <w:top w:val="single" w:sz="8" w:space="0" w:color="auto"/>
              <w:left w:val="single" w:sz="8" w:space="0" w:color="auto"/>
              <w:bottom w:val="single" w:sz="8" w:space="0" w:color="000000"/>
              <w:right w:val="single" w:sz="8" w:space="0" w:color="auto"/>
            </w:tcBorders>
            <w:vAlign w:val="center"/>
            <w:hideMark/>
          </w:tcPr>
          <w:p w14:paraId="44CCF831"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312" w:type="pct"/>
            <w:vMerge/>
            <w:tcBorders>
              <w:top w:val="single" w:sz="8" w:space="0" w:color="auto"/>
              <w:left w:val="single" w:sz="8" w:space="0" w:color="auto"/>
              <w:bottom w:val="single" w:sz="4" w:space="0" w:color="000000"/>
              <w:right w:val="single" w:sz="4" w:space="0" w:color="auto"/>
            </w:tcBorders>
            <w:vAlign w:val="center"/>
            <w:hideMark/>
          </w:tcPr>
          <w:p w14:paraId="065A435A"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911" w:type="pct"/>
            <w:tcBorders>
              <w:top w:val="single" w:sz="4" w:space="0" w:color="auto"/>
              <w:left w:val="nil"/>
              <w:bottom w:val="single" w:sz="4" w:space="0" w:color="auto"/>
              <w:right w:val="nil"/>
            </w:tcBorders>
            <w:shd w:val="clear" w:color="auto" w:fill="auto"/>
            <w:noWrap/>
            <w:vAlign w:val="center"/>
            <w:hideMark/>
          </w:tcPr>
          <w:p w14:paraId="4FD6751D" w14:textId="4688015E" w:rsidR="00FA734C" w:rsidRPr="008B7B9E" w:rsidRDefault="00FA734C" w:rsidP="002F50A5">
            <w:pPr>
              <w:spacing w:after="0" w:line="240" w:lineRule="auto"/>
              <w:rPr>
                <w:rFonts w:ascii="Garamond" w:hAnsi="Garamond"/>
                <w:color w:val="000000"/>
                <w:sz w:val="16"/>
                <w:szCs w:val="16"/>
                <w:lang w:val="sq-AL" w:eastAsia="sq-AL"/>
              </w:rPr>
            </w:pPr>
            <w:r w:rsidRPr="008B7B9E">
              <w:rPr>
                <w:rFonts w:ascii="Garamond" w:hAnsi="Garamond"/>
                <w:color w:val="000000"/>
                <w:sz w:val="16"/>
                <w:szCs w:val="16"/>
                <w:lang w:val="sq-AL" w:eastAsia="sq-AL"/>
              </w:rPr>
              <w:t xml:space="preserve">1. Klientë </w:t>
            </w:r>
            <w:r w:rsidR="002F50A5" w:rsidRPr="008B7B9E">
              <w:rPr>
                <w:rFonts w:ascii="Garamond" w:hAnsi="Garamond"/>
                <w:color w:val="000000"/>
                <w:sz w:val="16"/>
                <w:szCs w:val="16"/>
                <w:lang w:val="sq-AL" w:eastAsia="sq-AL"/>
              </w:rPr>
              <w:t>familjarë</w:t>
            </w:r>
          </w:p>
        </w:tc>
        <w:tc>
          <w:tcPr>
            <w:tcW w:w="669" w:type="pct"/>
            <w:tcBorders>
              <w:top w:val="single" w:sz="4" w:space="0" w:color="auto"/>
              <w:left w:val="single" w:sz="8" w:space="0" w:color="auto"/>
              <w:bottom w:val="single" w:sz="4" w:space="0" w:color="auto"/>
              <w:right w:val="nil"/>
            </w:tcBorders>
            <w:shd w:val="clear" w:color="auto" w:fill="auto"/>
            <w:noWrap/>
            <w:vAlign w:val="center"/>
            <w:hideMark/>
          </w:tcPr>
          <w:p w14:paraId="7157B3D2"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c>
          <w:tcPr>
            <w:tcW w:w="723" w:type="pct"/>
            <w:tcBorders>
              <w:top w:val="single" w:sz="4" w:space="0" w:color="auto"/>
              <w:left w:val="single" w:sz="4" w:space="0" w:color="auto"/>
              <w:bottom w:val="single" w:sz="4" w:space="0" w:color="auto"/>
              <w:right w:val="nil"/>
            </w:tcBorders>
            <w:shd w:val="clear" w:color="auto" w:fill="auto"/>
            <w:noWrap/>
            <w:vAlign w:val="center"/>
            <w:hideMark/>
          </w:tcPr>
          <w:p w14:paraId="4C9A7AC5"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c>
          <w:tcPr>
            <w:tcW w:w="723" w:type="pct"/>
            <w:tcBorders>
              <w:top w:val="single" w:sz="4" w:space="0" w:color="auto"/>
              <w:left w:val="single" w:sz="4" w:space="0" w:color="auto"/>
              <w:bottom w:val="single" w:sz="4" w:space="0" w:color="auto"/>
              <w:right w:val="nil"/>
            </w:tcBorders>
            <w:shd w:val="clear" w:color="auto" w:fill="auto"/>
            <w:noWrap/>
            <w:vAlign w:val="center"/>
            <w:hideMark/>
          </w:tcPr>
          <w:p w14:paraId="5D64BE97"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c>
          <w:tcPr>
            <w:tcW w:w="723" w:type="pct"/>
            <w:tcBorders>
              <w:top w:val="single" w:sz="4" w:space="0" w:color="auto"/>
              <w:left w:val="single" w:sz="4" w:space="0" w:color="auto"/>
              <w:bottom w:val="single" w:sz="4" w:space="0" w:color="auto"/>
              <w:right w:val="nil"/>
            </w:tcBorders>
            <w:shd w:val="clear" w:color="auto" w:fill="auto"/>
            <w:noWrap/>
            <w:vAlign w:val="center"/>
            <w:hideMark/>
          </w:tcPr>
          <w:p w14:paraId="7CF09DB0"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c>
          <w:tcPr>
            <w:tcW w:w="72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5DE6C4A"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r>
      <w:tr w:rsidR="00FA734C" w:rsidRPr="008B7B9E" w14:paraId="4D64ED0A" w14:textId="77777777" w:rsidTr="008B7B9E">
        <w:trPr>
          <w:trHeight w:val="46"/>
        </w:trPr>
        <w:tc>
          <w:tcPr>
            <w:tcW w:w="215" w:type="pct"/>
            <w:vMerge/>
            <w:tcBorders>
              <w:top w:val="single" w:sz="8" w:space="0" w:color="auto"/>
              <w:left w:val="single" w:sz="8" w:space="0" w:color="auto"/>
              <w:bottom w:val="single" w:sz="8" w:space="0" w:color="000000"/>
              <w:right w:val="single" w:sz="8" w:space="0" w:color="auto"/>
            </w:tcBorders>
            <w:vAlign w:val="center"/>
            <w:hideMark/>
          </w:tcPr>
          <w:p w14:paraId="1280ED6C"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312" w:type="pct"/>
            <w:vMerge/>
            <w:tcBorders>
              <w:top w:val="single" w:sz="8" w:space="0" w:color="auto"/>
              <w:left w:val="single" w:sz="8" w:space="0" w:color="auto"/>
              <w:bottom w:val="single" w:sz="4" w:space="0" w:color="000000"/>
              <w:right w:val="single" w:sz="4" w:space="0" w:color="auto"/>
            </w:tcBorders>
            <w:vAlign w:val="center"/>
            <w:hideMark/>
          </w:tcPr>
          <w:p w14:paraId="7720FBB5"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911" w:type="pct"/>
            <w:tcBorders>
              <w:top w:val="nil"/>
              <w:left w:val="nil"/>
              <w:bottom w:val="single" w:sz="4" w:space="0" w:color="auto"/>
              <w:right w:val="nil"/>
            </w:tcBorders>
            <w:shd w:val="clear" w:color="auto" w:fill="auto"/>
            <w:noWrap/>
            <w:vAlign w:val="center"/>
            <w:hideMark/>
          </w:tcPr>
          <w:p w14:paraId="476546CA" w14:textId="462C2054" w:rsidR="00FA734C" w:rsidRPr="008B7B9E" w:rsidRDefault="00FA734C" w:rsidP="002F50A5">
            <w:pPr>
              <w:spacing w:after="0" w:line="240" w:lineRule="auto"/>
              <w:rPr>
                <w:rFonts w:ascii="Garamond" w:hAnsi="Garamond"/>
                <w:color w:val="000000"/>
                <w:sz w:val="16"/>
                <w:szCs w:val="16"/>
                <w:lang w:val="sq-AL" w:eastAsia="sq-AL"/>
              </w:rPr>
            </w:pPr>
            <w:r w:rsidRPr="008B7B9E">
              <w:rPr>
                <w:rFonts w:ascii="Garamond" w:hAnsi="Garamond"/>
                <w:color w:val="000000"/>
                <w:sz w:val="16"/>
                <w:szCs w:val="16"/>
                <w:lang w:val="sq-AL" w:eastAsia="sq-AL"/>
              </w:rPr>
              <w:t xml:space="preserve">2. Klientë </w:t>
            </w:r>
            <w:r w:rsidR="002F50A5" w:rsidRPr="008B7B9E">
              <w:rPr>
                <w:rFonts w:ascii="Garamond" w:hAnsi="Garamond"/>
                <w:color w:val="000000"/>
                <w:sz w:val="16"/>
                <w:szCs w:val="16"/>
                <w:lang w:val="sq-AL" w:eastAsia="sq-AL"/>
              </w:rPr>
              <w:t>publik</w:t>
            </w:r>
            <w:r w:rsidR="002F50A5" w:rsidRPr="008B7B9E">
              <w:rPr>
                <w:rFonts w:ascii="Garamond" w:hAnsi="Garamond"/>
                <w:sz w:val="16"/>
                <w:szCs w:val="16"/>
                <w:lang w:val="sq-AL" w:eastAsia="sq-AL"/>
              </w:rPr>
              <w:t>ë</w:t>
            </w:r>
          </w:p>
        </w:tc>
        <w:tc>
          <w:tcPr>
            <w:tcW w:w="669" w:type="pct"/>
            <w:tcBorders>
              <w:top w:val="nil"/>
              <w:left w:val="single" w:sz="8" w:space="0" w:color="auto"/>
              <w:bottom w:val="single" w:sz="4" w:space="0" w:color="auto"/>
              <w:right w:val="nil"/>
            </w:tcBorders>
            <w:shd w:val="clear" w:color="auto" w:fill="auto"/>
            <w:noWrap/>
            <w:vAlign w:val="center"/>
            <w:hideMark/>
          </w:tcPr>
          <w:p w14:paraId="13598CED"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c>
          <w:tcPr>
            <w:tcW w:w="723" w:type="pct"/>
            <w:tcBorders>
              <w:top w:val="nil"/>
              <w:left w:val="single" w:sz="4" w:space="0" w:color="auto"/>
              <w:bottom w:val="single" w:sz="4" w:space="0" w:color="auto"/>
              <w:right w:val="nil"/>
            </w:tcBorders>
            <w:shd w:val="clear" w:color="auto" w:fill="auto"/>
            <w:noWrap/>
            <w:vAlign w:val="center"/>
            <w:hideMark/>
          </w:tcPr>
          <w:p w14:paraId="6D8015E5"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c>
          <w:tcPr>
            <w:tcW w:w="723" w:type="pct"/>
            <w:tcBorders>
              <w:top w:val="nil"/>
              <w:left w:val="single" w:sz="4" w:space="0" w:color="auto"/>
              <w:bottom w:val="single" w:sz="4" w:space="0" w:color="auto"/>
              <w:right w:val="nil"/>
            </w:tcBorders>
            <w:shd w:val="clear" w:color="auto" w:fill="auto"/>
            <w:noWrap/>
            <w:vAlign w:val="center"/>
            <w:hideMark/>
          </w:tcPr>
          <w:p w14:paraId="65D4DC10"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c>
          <w:tcPr>
            <w:tcW w:w="723" w:type="pct"/>
            <w:tcBorders>
              <w:top w:val="nil"/>
              <w:left w:val="single" w:sz="4" w:space="0" w:color="auto"/>
              <w:bottom w:val="single" w:sz="4" w:space="0" w:color="auto"/>
              <w:right w:val="nil"/>
            </w:tcBorders>
            <w:shd w:val="clear" w:color="auto" w:fill="auto"/>
            <w:noWrap/>
            <w:vAlign w:val="center"/>
            <w:hideMark/>
          </w:tcPr>
          <w:p w14:paraId="320B44FA"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75620BA0"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r>
      <w:tr w:rsidR="00FA734C" w:rsidRPr="008B7B9E" w14:paraId="759FDA85" w14:textId="77777777" w:rsidTr="008B7B9E">
        <w:trPr>
          <w:trHeight w:val="46"/>
        </w:trPr>
        <w:tc>
          <w:tcPr>
            <w:tcW w:w="215" w:type="pct"/>
            <w:vMerge/>
            <w:tcBorders>
              <w:top w:val="single" w:sz="8" w:space="0" w:color="auto"/>
              <w:left w:val="single" w:sz="8" w:space="0" w:color="auto"/>
              <w:bottom w:val="single" w:sz="8" w:space="0" w:color="000000"/>
              <w:right w:val="single" w:sz="8" w:space="0" w:color="auto"/>
            </w:tcBorders>
            <w:vAlign w:val="center"/>
            <w:hideMark/>
          </w:tcPr>
          <w:p w14:paraId="33E67279"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312" w:type="pct"/>
            <w:vMerge/>
            <w:tcBorders>
              <w:top w:val="single" w:sz="8" w:space="0" w:color="auto"/>
              <w:left w:val="single" w:sz="8" w:space="0" w:color="auto"/>
              <w:bottom w:val="single" w:sz="4" w:space="0" w:color="000000"/>
              <w:right w:val="single" w:sz="4" w:space="0" w:color="auto"/>
            </w:tcBorders>
            <w:vAlign w:val="center"/>
            <w:hideMark/>
          </w:tcPr>
          <w:p w14:paraId="2AC25DA1"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911" w:type="pct"/>
            <w:tcBorders>
              <w:top w:val="nil"/>
              <w:left w:val="nil"/>
              <w:bottom w:val="single" w:sz="4" w:space="0" w:color="auto"/>
              <w:right w:val="nil"/>
            </w:tcBorders>
            <w:shd w:val="clear" w:color="auto" w:fill="auto"/>
            <w:noWrap/>
            <w:vAlign w:val="center"/>
            <w:hideMark/>
          </w:tcPr>
          <w:p w14:paraId="7D8EC2E0" w14:textId="0B70EEC7" w:rsidR="00FA734C" w:rsidRPr="008B7B9E" w:rsidRDefault="00FA734C" w:rsidP="002F50A5">
            <w:pPr>
              <w:spacing w:after="0" w:line="240" w:lineRule="auto"/>
              <w:rPr>
                <w:rFonts w:ascii="Garamond" w:hAnsi="Garamond"/>
                <w:color w:val="000000"/>
                <w:sz w:val="16"/>
                <w:szCs w:val="16"/>
                <w:lang w:val="sq-AL" w:eastAsia="sq-AL"/>
              </w:rPr>
            </w:pPr>
            <w:r w:rsidRPr="008B7B9E">
              <w:rPr>
                <w:rFonts w:ascii="Garamond" w:hAnsi="Garamond"/>
                <w:color w:val="000000"/>
                <w:sz w:val="16"/>
                <w:szCs w:val="16"/>
                <w:lang w:val="sq-AL" w:eastAsia="sq-AL"/>
              </w:rPr>
              <w:t xml:space="preserve">3. Klientë </w:t>
            </w:r>
            <w:r w:rsidR="002F50A5" w:rsidRPr="008B7B9E">
              <w:rPr>
                <w:rFonts w:ascii="Garamond" w:hAnsi="Garamond"/>
                <w:color w:val="000000"/>
                <w:sz w:val="16"/>
                <w:szCs w:val="16"/>
                <w:lang w:val="sq-AL" w:eastAsia="sq-AL"/>
              </w:rPr>
              <w:t>privat</w:t>
            </w:r>
            <w:r w:rsidR="002F50A5" w:rsidRPr="008B7B9E">
              <w:rPr>
                <w:rFonts w:ascii="Garamond" w:hAnsi="Garamond"/>
                <w:sz w:val="16"/>
                <w:szCs w:val="16"/>
                <w:lang w:val="sq-AL" w:eastAsia="sq-AL"/>
              </w:rPr>
              <w:t>ë</w:t>
            </w:r>
          </w:p>
        </w:tc>
        <w:tc>
          <w:tcPr>
            <w:tcW w:w="669" w:type="pct"/>
            <w:tcBorders>
              <w:top w:val="nil"/>
              <w:left w:val="single" w:sz="8" w:space="0" w:color="auto"/>
              <w:bottom w:val="single" w:sz="4" w:space="0" w:color="auto"/>
              <w:right w:val="nil"/>
            </w:tcBorders>
            <w:shd w:val="clear" w:color="auto" w:fill="auto"/>
            <w:noWrap/>
            <w:vAlign w:val="center"/>
            <w:hideMark/>
          </w:tcPr>
          <w:p w14:paraId="68D6FFF6"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c>
          <w:tcPr>
            <w:tcW w:w="723" w:type="pct"/>
            <w:tcBorders>
              <w:top w:val="nil"/>
              <w:left w:val="single" w:sz="4" w:space="0" w:color="auto"/>
              <w:bottom w:val="single" w:sz="4" w:space="0" w:color="auto"/>
              <w:right w:val="nil"/>
            </w:tcBorders>
            <w:shd w:val="clear" w:color="auto" w:fill="auto"/>
            <w:noWrap/>
            <w:vAlign w:val="center"/>
            <w:hideMark/>
          </w:tcPr>
          <w:p w14:paraId="1B26727C"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c>
          <w:tcPr>
            <w:tcW w:w="723" w:type="pct"/>
            <w:tcBorders>
              <w:top w:val="nil"/>
              <w:left w:val="single" w:sz="4" w:space="0" w:color="auto"/>
              <w:bottom w:val="single" w:sz="4" w:space="0" w:color="auto"/>
              <w:right w:val="nil"/>
            </w:tcBorders>
            <w:shd w:val="clear" w:color="auto" w:fill="auto"/>
            <w:noWrap/>
            <w:vAlign w:val="center"/>
            <w:hideMark/>
          </w:tcPr>
          <w:p w14:paraId="2D02CB07"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c>
          <w:tcPr>
            <w:tcW w:w="723" w:type="pct"/>
            <w:tcBorders>
              <w:top w:val="nil"/>
              <w:left w:val="single" w:sz="4" w:space="0" w:color="auto"/>
              <w:bottom w:val="single" w:sz="4" w:space="0" w:color="auto"/>
              <w:right w:val="nil"/>
            </w:tcBorders>
            <w:shd w:val="clear" w:color="auto" w:fill="auto"/>
            <w:noWrap/>
            <w:vAlign w:val="center"/>
            <w:hideMark/>
          </w:tcPr>
          <w:p w14:paraId="5F33860F"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56AAE855"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r>
      <w:tr w:rsidR="00FA734C" w:rsidRPr="008B7B9E" w14:paraId="53F9E2C4" w14:textId="77777777" w:rsidTr="008B7B9E">
        <w:trPr>
          <w:trHeight w:val="300"/>
        </w:trPr>
        <w:tc>
          <w:tcPr>
            <w:tcW w:w="215" w:type="pct"/>
            <w:vMerge/>
            <w:tcBorders>
              <w:top w:val="single" w:sz="8" w:space="0" w:color="auto"/>
              <w:left w:val="single" w:sz="8" w:space="0" w:color="auto"/>
              <w:bottom w:val="single" w:sz="8" w:space="0" w:color="000000"/>
              <w:right w:val="single" w:sz="8" w:space="0" w:color="auto"/>
            </w:tcBorders>
            <w:vAlign w:val="center"/>
            <w:hideMark/>
          </w:tcPr>
          <w:p w14:paraId="108F11C3"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312" w:type="pct"/>
            <w:vMerge w:val="restart"/>
            <w:tcBorders>
              <w:top w:val="nil"/>
              <w:left w:val="single" w:sz="8" w:space="0" w:color="auto"/>
              <w:bottom w:val="single" w:sz="4" w:space="0" w:color="000000"/>
              <w:right w:val="single" w:sz="4" w:space="0" w:color="auto"/>
            </w:tcBorders>
            <w:shd w:val="clear" w:color="auto" w:fill="auto"/>
            <w:noWrap/>
            <w:textDirection w:val="tbLrV"/>
            <w:vAlign w:val="center"/>
            <w:hideMark/>
          </w:tcPr>
          <w:p w14:paraId="5BA9199D" w14:textId="58282643"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w:t>
            </w:r>
            <w:r w:rsidR="008B7B9E" w:rsidRPr="008B7B9E">
              <w:rPr>
                <w:rFonts w:ascii="Garamond" w:hAnsi="Garamond"/>
                <w:b/>
                <w:bCs/>
                <w:color w:val="000000"/>
                <w:sz w:val="16"/>
                <w:szCs w:val="16"/>
                <w:lang w:val="sq-AL" w:eastAsia="sq-AL"/>
              </w:rPr>
              <w:t xml:space="preserve"> </w:t>
            </w:r>
            <w:r w:rsidRPr="008B7B9E">
              <w:rPr>
                <w:rFonts w:ascii="Garamond" w:hAnsi="Garamond"/>
                <w:b/>
                <w:bCs/>
                <w:color w:val="000000"/>
                <w:sz w:val="16"/>
                <w:szCs w:val="16"/>
                <w:lang w:val="sq-AL" w:eastAsia="sq-AL"/>
              </w:rPr>
              <w:t>Njësia Devoll</w:t>
            </w:r>
          </w:p>
        </w:tc>
        <w:tc>
          <w:tcPr>
            <w:tcW w:w="911" w:type="pct"/>
            <w:tcBorders>
              <w:top w:val="nil"/>
              <w:left w:val="nil"/>
              <w:bottom w:val="single" w:sz="4" w:space="0" w:color="auto"/>
              <w:right w:val="nil"/>
            </w:tcBorders>
            <w:shd w:val="clear" w:color="auto" w:fill="auto"/>
            <w:vAlign w:val="center"/>
            <w:hideMark/>
          </w:tcPr>
          <w:p w14:paraId="01488996" w14:textId="1AAD9472" w:rsidR="00FA734C" w:rsidRPr="008B7B9E" w:rsidRDefault="00FA734C" w:rsidP="002F50A5">
            <w:pPr>
              <w:spacing w:after="0" w:line="240" w:lineRule="auto"/>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A. Shërbimi i FU</w:t>
            </w:r>
            <w:r w:rsidR="002F50A5" w:rsidRPr="008B7B9E">
              <w:rPr>
                <w:rFonts w:ascii="Garamond" w:hAnsi="Garamond"/>
                <w:b/>
                <w:bCs/>
                <w:color w:val="000000"/>
                <w:sz w:val="16"/>
                <w:szCs w:val="16"/>
                <w:lang w:val="sq-AL" w:eastAsia="sq-AL"/>
              </w:rPr>
              <w:t>-së</w:t>
            </w:r>
          </w:p>
        </w:tc>
        <w:tc>
          <w:tcPr>
            <w:tcW w:w="669" w:type="pct"/>
            <w:tcBorders>
              <w:top w:val="nil"/>
              <w:left w:val="single" w:sz="8" w:space="0" w:color="auto"/>
              <w:bottom w:val="single" w:sz="4" w:space="0" w:color="auto"/>
              <w:right w:val="nil"/>
            </w:tcBorders>
            <w:shd w:val="clear" w:color="auto" w:fill="auto"/>
            <w:vAlign w:val="center"/>
            <w:hideMark/>
          </w:tcPr>
          <w:p w14:paraId="56D2E208"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c>
          <w:tcPr>
            <w:tcW w:w="723" w:type="pct"/>
            <w:tcBorders>
              <w:top w:val="nil"/>
              <w:left w:val="single" w:sz="4" w:space="0" w:color="auto"/>
              <w:bottom w:val="single" w:sz="4" w:space="0" w:color="auto"/>
              <w:right w:val="nil"/>
            </w:tcBorders>
            <w:shd w:val="clear" w:color="auto" w:fill="auto"/>
            <w:vAlign w:val="center"/>
            <w:hideMark/>
          </w:tcPr>
          <w:p w14:paraId="733642FE"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c>
          <w:tcPr>
            <w:tcW w:w="723" w:type="pct"/>
            <w:tcBorders>
              <w:top w:val="nil"/>
              <w:left w:val="single" w:sz="4" w:space="0" w:color="auto"/>
              <w:bottom w:val="single" w:sz="4" w:space="0" w:color="auto"/>
              <w:right w:val="nil"/>
            </w:tcBorders>
            <w:shd w:val="clear" w:color="auto" w:fill="auto"/>
            <w:vAlign w:val="center"/>
            <w:hideMark/>
          </w:tcPr>
          <w:p w14:paraId="03B4F9C5"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c>
          <w:tcPr>
            <w:tcW w:w="723" w:type="pct"/>
            <w:tcBorders>
              <w:top w:val="nil"/>
              <w:left w:val="single" w:sz="4" w:space="0" w:color="auto"/>
              <w:bottom w:val="single" w:sz="4" w:space="0" w:color="auto"/>
              <w:right w:val="nil"/>
            </w:tcBorders>
            <w:shd w:val="clear" w:color="auto" w:fill="auto"/>
            <w:vAlign w:val="center"/>
            <w:hideMark/>
          </w:tcPr>
          <w:p w14:paraId="50DEB8D5"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c>
          <w:tcPr>
            <w:tcW w:w="725" w:type="pct"/>
            <w:tcBorders>
              <w:top w:val="nil"/>
              <w:left w:val="single" w:sz="4" w:space="0" w:color="auto"/>
              <w:bottom w:val="single" w:sz="4" w:space="0" w:color="auto"/>
              <w:right w:val="single" w:sz="8" w:space="0" w:color="auto"/>
            </w:tcBorders>
            <w:shd w:val="clear" w:color="auto" w:fill="auto"/>
            <w:vAlign w:val="center"/>
            <w:hideMark/>
          </w:tcPr>
          <w:p w14:paraId="0B659B0C"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r>
      <w:tr w:rsidR="00FA734C" w:rsidRPr="008B7B9E" w14:paraId="6DFBD9A0" w14:textId="77777777" w:rsidTr="008B7B9E">
        <w:trPr>
          <w:trHeight w:val="46"/>
        </w:trPr>
        <w:tc>
          <w:tcPr>
            <w:tcW w:w="215" w:type="pct"/>
            <w:vMerge/>
            <w:tcBorders>
              <w:top w:val="single" w:sz="8" w:space="0" w:color="auto"/>
              <w:left w:val="single" w:sz="8" w:space="0" w:color="auto"/>
              <w:bottom w:val="single" w:sz="8" w:space="0" w:color="000000"/>
              <w:right w:val="single" w:sz="8" w:space="0" w:color="auto"/>
            </w:tcBorders>
            <w:vAlign w:val="center"/>
            <w:hideMark/>
          </w:tcPr>
          <w:p w14:paraId="347D5704"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312" w:type="pct"/>
            <w:vMerge/>
            <w:tcBorders>
              <w:top w:val="nil"/>
              <w:left w:val="single" w:sz="8" w:space="0" w:color="auto"/>
              <w:bottom w:val="single" w:sz="4" w:space="0" w:color="000000"/>
              <w:right w:val="single" w:sz="4" w:space="0" w:color="auto"/>
            </w:tcBorders>
            <w:vAlign w:val="center"/>
            <w:hideMark/>
          </w:tcPr>
          <w:p w14:paraId="477FF7D0"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911" w:type="pct"/>
            <w:tcBorders>
              <w:top w:val="nil"/>
              <w:left w:val="nil"/>
              <w:bottom w:val="single" w:sz="4" w:space="0" w:color="auto"/>
              <w:right w:val="nil"/>
            </w:tcBorders>
            <w:shd w:val="clear" w:color="auto" w:fill="auto"/>
            <w:noWrap/>
            <w:vAlign w:val="center"/>
            <w:hideMark/>
          </w:tcPr>
          <w:p w14:paraId="1352CBB8" w14:textId="7BDF8DF4" w:rsidR="00FA734C" w:rsidRPr="008B7B9E" w:rsidRDefault="00FA734C" w:rsidP="002F50A5">
            <w:pPr>
              <w:spacing w:after="0" w:line="240" w:lineRule="auto"/>
              <w:rPr>
                <w:rFonts w:ascii="Garamond" w:hAnsi="Garamond"/>
                <w:color w:val="000000"/>
                <w:sz w:val="16"/>
                <w:szCs w:val="16"/>
                <w:lang w:val="sq-AL" w:eastAsia="sq-AL"/>
              </w:rPr>
            </w:pPr>
            <w:r w:rsidRPr="008B7B9E">
              <w:rPr>
                <w:rFonts w:ascii="Garamond" w:hAnsi="Garamond"/>
                <w:color w:val="000000"/>
                <w:sz w:val="16"/>
                <w:szCs w:val="16"/>
                <w:lang w:val="sq-AL" w:eastAsia="sq-AL"/>
              </w:rPr>
              <w:t xml:space="preserve">1. Klientë </w:t>
            </w:r>
            <w:r w:rsidR="002F50A5" w:rsidRPr="008B7B9E">
              <w:rPr>
                <w:rFonts w:ascii="Garamond" w:hAnsi="Garamond"/>
                <w:color w:val="000000"/>
                <w:sz w:val="16"/>
                <w:szCs w:val="16"/>
                <w:lang w:val="sq-AL" w:eastAsia="sq-AL"/>
              </w:rPr>
              <w:t>familjarë</w:t>
            </w:r>
          </w:p>
        </w:tc>
        <w:tc>
          <w:tcPr>
            <w:tcW w:w="669" w:type="pct"/>
            <w:tcBorders>
              <w:top w:val="nil"/>
              <w:left w:val="single" w:sz="8" w:space="0" w:color="auto"/>
              <w:bottom w:val="single" w:sz="4" w:space="0" w:color="auto"/>
              <w:right w:val="nil"/>
            </w:tcBorders>
            <w:shd w:val="clear" w:color="auto" w:fill="auto"/>
            <w:noWrap/>
            <w:vAlign w:val="center"/>
            <w:hideMark/>
          </w:tcPr>
          <w:p w14:paraId="6A5E0D8F"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50</w:t>
            </w:r>
          </w:p>
        </w:tc>
        <w:tc>
          <w:tcPr>
            <w:tcW w:w="723" w:type="pct"/>
            <w:tcBorders>
              <w:top w:val="nil"/>
              <w:left w:val="single" w:sz="4" w:space="0" w:color="auto"/>
              <w:bottom w:val="single" w:sz="4" w:space="0" w:color="auto"/>
              <w:right w:val="nil"/>
            </w:tcBorders>
            <w:shd w:val="clear" w:color="auto" w:fill="auto"/>
            <w:noWrap/>
            <w:vAlign w:val="center"/>
            <w:hideMark/>
          </w:tcPr>
          <w:p w14:paraId="353B1E3C"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50</w:t>
            </w:r>
          </w:p>
        </w:tc>
        <w:tc>
          <w:tcPr>
            <w:tcW w:w="723" w:type="pct"/>
            <w:tcBorders>
              <w:top w:val="nil"/>
              <w:left w:val="single" w:sz="4" w:space="0" w:color="auto"/>
              <w:bottom w:val="single" w:sz="4" w:space="0" w:color="auto"/>
              <w:right w:val="nil"/>
            </w:tcBorders>
            <w:shd w:val="clear" w:color="auto" w:fill="auto"/>
            <w:noWrap/>
            <w:vAlign w:val="center"/>
            <w:hideMark/>
          </w:tcPr>
          <w:p w14:paraId="3803C43B"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50</w:t>
            </w:r>
          </w:p>
        </w:tc>
        <w:tc>
          <w:tcPr>
            <w:tcW w:w="723" w:type="pct"/>
            <w:tcBorders>
              <w:top w:val="nil"/>
              <w:left w:val="single" w:sz="4" w:space="0" w:color="auto"/>
              <w:bottom w:val="single" w:sz="4" w:space="0" w:color="auto"/>
              <w:right w:val="nil"/>
            </w:tcBorders>
            <w:shd w:val="clear" w:color="auto" w:fill="auto"/>
            <w:noWrap/>
            <w:vAlign w:val="center"/>
            <w:hideMark/>
          </w:tcPr>
          <w:p w14:paraId="038BDC83"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50</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27972F3C"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50</w:t>
            </w:r>
          </w:p>
        </w:tc>
      </w:tr>
      <w:tr w:rsidR="00FA734C" w:rsidRPr="008B7B9E" w14:paraId="49EFCB6D" w14:textId="77777777" w:rsidTr="008B7B9E">
        <w:trPr>
          <w:trHeight w:val="46"/>
        </w:trPr>
        <w:tc>
          <w:tcPr>
            <w:tcW w:w="215" w:type="pct"/>
            <w:vMerge/>
            <w:tcBorders>
              <w:top w:val="single" w:sz="8" w:space="0" w:color="auto"/>
              <w:left w:val="single" w:sz="8" w:space="0" w:color="auto"/>
              <w:bottom w:val="single" w:sz="8" w:space="0" w:color="000000"/>
              <w:right w:val="single" w:sz="8" w:space="0" w:color="auto"/>
            </w:tcBorders>
            <w:vAlign w:val="center"/>
            <w:hideMark/>
          </w:tcPr>
          <w:p w14:paraId="71D8BE3E"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312" w:type="pct"/>
            <w:vMerge/>
            <w:tcBorders>
              <w:top w:val="nil"/>
              <w:left w:val="single" w:sz="8" w:space="0" w:color="auto"/>
              <w:bottom w:val="single" w:sz="4" w:space="0" w:color="000000"/>
              <w:right w:val="single" w:sz="4" w:space="0" w:color="auto"/>
            </w:tcBorders>
            <w:vAlign w:val="center"/>
            <w:hideMark/>
          </w:tcPr>
          <w:p w14:paraId="230738C0"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911" w:type="pct"/>
            <w:tcBorders>
              <w:top w:val="nil"/>
              <w:left w:val="nil"/>
              <w:bottom w:val="single" w:sz="4" w:space="0" w:color="auto"/>
              <w:right w:val="nil"/>
            </w:tcBorders>
            <w:shd w:val="clear" w:color="auto" w:fill="auto"/>
            <w:noWrap/>
            <w:vAlign w:val="center"/>
            <w:hideMark/>
          </w:tcPr>
          <w:p w14:paraId="6718EAB3" w14:textId="2EA75BCC" w:rsidR="00FA734C" w:rsidRPr="008B7B9E" w:rsidRDefault="00FA734C" w:rsidP="002F50A5">
            <w:pPr>
              <w:spacing w:after="0" w:line="240" w:lineRule="auto"/>
              <w:rPr>
                <w:rFonts w:ascii="Garamond" w:hAnsi="Garamond"/>
                <w:color w:val="000000"/>
                <w:sz w:val="16"/>
                <w:szCs w:val="16"/>
                <w:lang w:val="sq-AL" w:eastAsia="sq-AL"/>
              </w:rPr>
            </w:pPr>
            <w:r w:rsidRPr="008B7B9E">
              <w:rPr>
                <w:rFonts w:ascii="Garamond" w:hAnsi="Garamond"/>
                <w:color w:val="000000"/>
                <w:sz w:val="16"/>
                <w:szCs w:val="16"/>
                <w:lang w:val="sq-AL" w:eastAsia="sq-AL"/>
              </w:rPr>
              <w:t xml:space="preserve">2. Klientë </w:t>
            </w:r>
            <w:r w:rsidR="002F50A5" w:rsidRPr="008B7B9E">
              <w:rPr>
                <w:rFonts w:ascii="Garamond" w:hAnsi="Garamond"/>
                <w:color w:val="000000"/>
                <w:sz w:val="16"/>
                <w:szCs w:val="16"/>
                <w:lang w:val="sq-AL" w:eastAsia="sq-AL"/>
              </w:rPr>
              <w:t>publik</w:t>
            </w:r>
            <w:r w:rsidR="002F50A5" w:rsidRPr="008B7B9E">
              <w:rPr>
                <w:rFonts w:ascii="Garamond" w:hAnsi="Garamond"/>
                <w:sz w:val="16"/>
                <w:szCs w:val="16"/>
                <w:lang w:val="sq-AL" w:eastAsia="sq-AL"/>
              </w:rPr>
              <w:t>ë</w:t>
            </w:r>
          </w:p>
        </w:tc>
        <w:tc>
          <w:tcPr>
            <w:tcW w:w="669" w:type="pct"/>
            <w:tcBorders>
              <w:top w:val="nil"/>
              <w:left w:val="single" w:sz="8" w:space="0" w:color="auto"/>
              <w:bottom w:val="single" w:sz="4" w:space="0" w:color="auto"/>
              <w:right w:val="nil"/>
            </w:tcBorders>
            <w:shd w:val="clear" w:color="auto" w:fill="auto"/>
            <w:noWrap/>
            <w:vAlign w:val="center"/>
            <w:hideMark/>
          </w:tcPr>
          <w:p w14:paraId="41F0C3C6"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100</w:t>
            </w:r>
          </w:p>
        </w:tc>
        <w:tc>
          <w:tcPr>
            <w:tcW w:w="723" w:type="pct"/>
            <w:tcBorders>
              <w:top w:val="nil"/>
              <w:left w:val="single" w:sz="4" w:space="0" w:color="auto"/>
              <w:bottom w:val="single" w:sz="4" w:space="0" w:color="auto"/>
              <w:right w:val="nil"/>
            </w:tcBorders>
            <w:shd w:val="clear" w:color="auto" w:fill="auto"/>
            <w:noWrap/>
            <w:vAlign w:val="center"/>
            <w:hideMark/>
          </w:tcPr>
          <w:p w14:paraId="4C93483D"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100</w:t>
            </w:r>
          </w:p>
        </w:tc>
        <w:tc>
          <w:tcPr>
            <w:tcW w:w="723" w:type="pct"/>
            <w:tcBorders>
              <w:top w:val="nil"/>
              <w:left w:val="single" w:sz="4" w:space="0" w:color="auto"/>
              <w:bottom w:val="single" w:sz="4" w:space="0" w:color="auto"/>
              <w:right w:val="nil"/>
            </w:tcBorders>
            <w:shd w:val="clear" w:color="auto" w:fill="auto"/>
            <w:noWrap/>
            <w:vAlign w:val="center"/>
            <w:hideMark/>
          </w:tcPr>
          <w:p w14:paraId="494726AC"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100</w:t>
            </w:r>
          </w:p>
        </w:tc>
        <w:tc>
          <w:tcPr>
            <w:tcW w:w="723" w:type="pct"/>
            <w:tcBorders>
              <w:top w:val="nil"/>
              <w:left w:val="single" w:sz="4" w:space="0" w:color="auto"/>
              <w:bottom w:val="single" w:sz="4" w:space="0" w:color="auto"/>
              <w:right w:val="nil"/>
            </w:tcBorders>
            <w:shd w:val="clear" w:color="auto" w:fill="auto"/>
            <w:noWrap/>
            <w:vAlign w:val="center"/>
            <w:hideMark/>
          </w:tcPr>
          <w:p w14:paraId="49A37E82"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100</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20391BE4"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100</w:t>
            </w:r>
          </w:p>
        </w:tc>
      </w:tr>
      <w:tr w:rsidR="00FA734C" w:rsidRPr="008B7B9E" w14:paraId="310D5AE1" w14:textId="77777777" w:rsidTr="008B7B9E">
        <w:trPr>
          <w:trHeight w:val="46"/>
        </w:trPr>
        <w:tc>
          <w:tcPr>
            <w:tcW w:w="215" w:type="pct"/>
            <w:vMerge/>
            <w:tcBorders>
              <w:top w:val="single" w:sz="8" w:space="0" w:color="auto"/>
              <w:left w:val="single" w:sz="8" w:space="0" w:color="auto"/>
              <w:bottom w:val="single" w:sz="8" w:space="0" w:color="000000"/>
              <w:right w:val="single" w:sz="8" w:space="0" w:color="auto"/>
            </w:tcBorders>
            <w:vAlign w:val="center"/>
            <w:hideMark/>
          </w:tcPr>
          <w:p w14:paraId="0F5BE706"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312" w:type="pct"/>
            <w:vMerge/>
            <w:tcBorders>
              <w:top w:val="nil"/>
              <w:left w:val="single" w:sz="8" w:space="0" w:color="auto"/>
              <w:bottom w:val="single" w:sz="4" w:space="0" w:color="000000"/>
              <w:right w:val="single" w:sz="4" w:space="0" w:color="auto"/>
            </w:tcBorders>
            <w:vAlign w:val="center"/>
            <w:hideMark/>
          </w:tcPr>
          <w:p w14:paraId="53BA7D29"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911" w:type="pct"/>
            <w:tcBorders>
              <w:top w:val="nil"/>
              <w:left w:val="nil"/>
              <w:bottom w:val="single" w:sz="4" w:space="0" w:color="auto"/>
              <w:right w:val="nil"/>
            </w:tcBorders>
            <w:shd w:val="clear" w:color="auto" w:fill="auto"/>
            <w:noWrap/>
            <w:vAlign w:val="center"/>
            <w:hideMark/>
          </w:tcPr>
          <w:p w14:paraId="34607FA3" w14:textId="72AA1BCD" w:rsidR="00FA734C" w:rsidRPr="008B7B9E" w:rsidRDefault="00FA734C" w:rsidP="002F50A5">
            <w:pPr>
              <w:spacing w:after="0" w:line="240" w:lineRule="auto"/>
              <w:rPr>
                <w:rFonts w:ascii="Garamond" w:hAnsi="Garamond"/>
                <w:color w:val="000000"/>
                <w:sz w:val="16"/>
                <w:szCs w:val="16"/>
                <w:lang w:val="sq-AL" w:eastAsia="sq-AL"/>
              </w:rPr>
            </w:pPr>
            <w:r w:rsidRPr="008B7B9E">
              <w:rPr>
                <w:rFonts w:ascii="Garamond" w:hAnsi="Garamond"/>
                <w:color w:val="000000"/>
                <w:sz w:val="16"/>
                <w:szCs w:val="16"/>
                <w:lang w:val="sq-AL" w:eastAsia="sq-AL"/>
              </w:rPr>
              <w:t xml:space="preserve">3. Klientë </w:t>
            </w:r>
            <w:r w:rsidR="002F50A5" w:rsidRPr="008B7B9E">
              <w:rPr>
                <w:rFonts w:ascii="Garamond" w:hAnsi="Garamond"/>
                <w:color w:val="000000"/>
                <w:sz w:val="16"/>
                <w:szCs w:val="16"/>
                <w:lang w:val="sq-AL" w:eastAsia="sq-AL"/>
              </w:rPr>
              <w:t>privat</w:t>
            </w:r>
            <w:r w:rsidR="002F50A5" w:rsidRPr="008B7B9E">
              <w:rPr>
                <w:rFonts w:ascii="Garamond" w:hAnsi="Garamond"/>
                <w:sz w:val="16"/>
                <w:szCs w:val="16"/>
                <w:lang w:val="sq-AL" w:eastAsia="sq-AL"/>
              </w:rPr>
              <w:t>ë</w:t>
            </w:r>
          </w:p>
        </w:tc>
        <w:tc>
          <w:tcPr>
            <w:tcW w:w="669" w:type="pct"/>
            <w:tcBorders>
              <w:top w:val="nil"/>
              <w:left w:val="single" w:sz="8" w:space="0" w:color="auto"/>
              <w:bottom w:val="single" w:sz="4" w:space="0" w:color="auto"/>
              <w:right w:val="nil"/>
            </w:tcBorders>
            <w:shd w:val="clear" w:color="auto" w:fill="auto"/>
            <w:noWrap/>
            <w:vAlign w:val="center"/>
            <w:hideMark/>
          </w:tcPr>
          <w:p w14:paraId="750D5FB6"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110</w:t>
            </w:r>
          </w:p>
        </w:tc>
        <w:tc>
          <w:tcPr>
            <w:tcW w:w="723" w:type="pct"/>
            <w:tcBorders>
              <w:top w:val="nil"/>
              <w:left w:val="single" w:sz="4" w:space="0" w:color="auto"/>
              <w:bottom w:val="single" w:sz="4" w:space="0" w:color="auto"/>
              <w:right w:val="nil"/>
            </w:tcBorders>
            <w:shd w:val="clear" w:color="auto" w:fill="auto"/>
            <w:noWrap/>
            <w:vAlign w:val="center"/>
            <w:hideMark/>
          </w:tcPr>
          <w:p w14:paraId="1D1DBE9B"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110</w:t>
            </w:r>
          </w:p>
        </w:tc>
        <w:tc>
          <w:tcPr>
            <w:tcW w:w="723" w:type="pct"/>
            <w:tcBorders>
              <w:top w:val="nil"/>
              <w:left w:val="single" w:sz="4" w:space="0" w:color="auto"/>
              <w:bottom w:val="single" w:sz="4" w:space="0" w:color="auto"/>
              <w:right w:val="nil"/>
            </w:tcBorders>
            <w:shd w:val="clear" w:color="auto" w:fill="auto"/>
            <w:noWrap/>
            <w:vAlign w:val="center"/>
            <w:hideMark/>
          </w:tcPr>
          <w:p w14:paraId="192612F5"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110</w:t>
            </w:r>
          </w:p>
        </w:tc>
        <w:tc>
          <w:tcPr>
            <w:tcW w:w="723" w:type="pct"/>
            <w:tcBorders>
              <w:top w:val="nil"/>
              <w:left w:val="single" w:sz="4" w:space="0" w:color="auto"/>
              <w:bottom w:val="single" w:sz="4" w:space="0" w:color="auto"/>
              <w:right w:val="nil"/>
            </w:tcBorders>
            <w:shd w:val="clear" w:color="auto" w:fill="auto"/>
            <w:noWrap/>
            <w:vAlign w:val="center"/>
            <w:hideMark/>
          </w:tcPr>
          <w:p w14:paraId="64B201E4"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110</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1BFF6D35"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110</w:t>
            </w:r>
          </w:p>
        </w:tc>
      </w:tr>
      <w:tr w:rsidR="00FA734C" w:rsidRPr="008B7B9E" w14:paraId="6E1009B3" w14:textId="77777777" w:rsidTr="008B7B9E">
        <w:trPr>
          <w:trHeight w:val="46"/>
        </w:trPr>
        <w:tc>
          <w:tcPr>
            <w:tcW w:w="215" w:type="pct"/>
            <w:vMerge/>
            <w:tcBorders>
              <w:top w:val="single" w:sz="8" w:space="0" w:color="auto"/>
              <w:left w:val="single" w:sz="8" w:space="0" w:color="auto"/>
              <w:bottom w:val="single" w:sz="8" w:space="0" w:color="000000"/>
              <w:right w:val="single" w:sz="8" w:space="0" w:color="auto"/>
            </w:tcBorders>
            <w:vAlign w:val="center"/>
            <w:hideMark/>
          </w:tcPr>
          <w:p w14:paraId="68642E4C"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312" w:type="pct"/>
            <w:vMerge/>
            <w:tcBorders>
              <w:top w:val="nil"/>
              <w:left w:val="single" w:sz="8" w:space="0" w:color="auto"/>
              <w:bottom w:val="single" w:sz="4" w:space="0" w:color="000000"/>
              <w:right w:val="single" w:sz="4" w:space="0" w:color="auto"/>
            </w:tcBorders>
            <w:vAlign w:val="center"/>
            <w:hideMark/>
          </w:tcPr>
          <w:p w14:paraId="6650FB2A"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911" w:type="pct"/>
            <w:tcBorders>
              <w:top w:val="nil"/>
              <w:left w:val="nil"/>
              <w:bottom w:val="single" w:sz="4" w:space="0" w:color="auto"/>
              <w:right w:val="nil"/>
            </w:tcBorders>
            <w:shd w:val="clear" w:color="auto" w:fill="auto"/>
            <w:noWrap/>
            <w:vAlign w:val="center"/>
            <w:hideMark/>
          </w:tcPr>
          <w:p w14:paraId="4BC06721" w14:textId="1052269C" w:rsidR="00FA734C" w:rsidRPr="008B7B9E" w:rsidRDefault="00FA734C" w:rsidP="002F50A5">
            <w:pPr>
              <w:spacing w:after="0" w:line="240" w:lineRule="auto"/>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B. Shërbimi i KUN</w:t>
            </w:r>
            <w:r w:rsidR="00162FAE" w:rsidRPr="008B7B9E">
              <w:rPr>
                <w:rFonts w:ascii="Garamond" w:hAnsi="Garamond"/>
                <w:b/>
                <w:bCs/>
                <w:color w:val="000000"/>
                <w:sz w:val="16"/>
                <w:szCs w:val="16"/>
                <w:lang w:val="sq-AL" w:eastAsia="sq-AL"/>
              </w:rPr>
              <w:t>-së</w:t>
            </w:r>
          </w:p>
        </w:tc>
        <w:tc>
          <w:tcPr>
            <w:tcW w:w="669" w:type="pct"/>
            <w:tcBorders>
              <w:top w:val="nil"/>
              <w:left w:val="single" w:sz="8" w:space="0" w:color="auto"/>
              <w:bottom w:val="single" w:sz="4" w:space="0" w:color="auto"/>
              <w:right w:val="nil"/>
            </w:tcBorders>
            <w:shd w:val="clear" w:color="auto" w:fill="auto"/>
            <w:noWrap/>
            <w:vAlign w:val="center"/>
            <w:hideMark/>
          </w:tcPr>
          <w:p w14:paraId="2F4133E8"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c>
          <w:tcPr>
            <w:tcW w:w="723" w:type="pct"/>
            <w:tcBorders>
              <w:top w:val="nil"/>
              <w:left w:val="single" w:sz="4" w:space="0" w:color="auto"/>
              <w:bottom w:val="single" w:sz="4" w:space="0" w:color="auto"/>
              <w:right w:val="nil"/>
            </w:tcBorders>
            <w:shd w:val="clear" w:color="auto" w:fill="auto"/>
            <w:noWrap/>
            <w:vAlign w:val="center"/>
            <w:hideMark/>
          </w:tcPr>
          <w:p w14:paraId="737119BA"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c>
          <w:tcPr>
            <w:tcW w:w="723" w:type="pct"/>
            <w:tcBorders>
              <w:top w:val="nil"/>
              <w:left w:val="single" w:sz="4" w:space="0" w:color="auto"/>
              <w:bottom w:val="single" w:sz="4" w:space="0" w:color="auto"/>
              <w:right w:val="nil"/>
            </w:tcBorders>
            <w:shd w:val="clear" w:color="auto" w:fill="auto"/>
            <w:noWrap/>
            <w:vAlign w:val="center"/>
            <w:hideMark/>
          </w:tcPr>
          <w:p w14:paraId="54F4FB97"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c>
          <w:tcPr>
            <w:tcW w:w="723" w:type="pct"/>
            <w:tcBorders>
              <w:top w:val="nil"/>
              <w:left w:val="single" w:sz="4" w:space="0" w:color="auto"/>
              <w:bottom w:val="single" w:sz="4" w:space="0" w:color="auto"/>
              <w:right w:val="nil"/>
            </w:tcBorders>
            <w:shd w:val="clear" w:color="auto" w:fill="auto"/>
            <w:noWrap/>
            <w:vAlign w:val="center"/>
            <w:hideMark/>
          </w:tcPr>
          <w:p w14:paraId="5564B5FB"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13A64E21"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r>
      <w:tr w:rsidR="00FA734C" w:rsidRPr="008B7B9E" w14:paraId="67CE4843" w14:textId="77777777" w:rsidTr="008B7B9E">
        <w:trPr>
          <w:trHeight w:val="46"/>
        </w:trPr>
        <w:tc>
          <w:tcPr>
            <w:tcW w:w="215" w:type="pct"/>
            <w:vMerge/>
            <w:tcBorders>
              <w:top w:val="single" w:sz="8" w:space="0" w:color="auto"/>
              <w:left w:val="single" w:sz="8" w:space="0" w:color="auto"/>
              <w:bottom w:val="single" w:sz="8" w:space="0" w:color="000000"/>
              <w:right w:val="single" w:sz="8" w:space="0" w:color="auto"/>
            </w:tcBorders>
            <w:vAlign w:val="center"/>
            <w:hideMark/>
          </w:tcPr>
          <w:p w14:paraId="7850FD54"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312" w:type="pct"/>
            <w:vMerge/>
            <w:tcBorders>
              <w:top w:val="nil"/>
              <w:left w:val="single" w:sz="8" w:space="0" w:color="auto"/>
              <w:bottom w:val="single" w:sz="4" w:space="0" w:color="000000"/>
              <w:right w:val="single" w:sz="4" w:space="0" w:color="auto"/>
            </w:tcBorders>
            <w:vAlign w:val="center"/>
            <w:hideMark/>
          </w:tcPr>
          <w:p w14:paraId="56136F88"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911" w:type="pct"/>
            <w:tcBorders>
              <w:top w:val="nil"/>
              <w:left w:val="nil"/>
              <w:bottom w:val="single" w:sz="4" w:space="0" w:color="auto"/>
              <w:right w:val="nil"/>
            </w:tcBorders>
            <w:shd w:val="clear" w:color="auto" w:fill="auto"/>
            <w:noWrap/>
            <w:vAlign w:val="center"/>
            <w:hideMark/>
          </w:tcPr>
          <w:p w14:paraId="42AAA386" w14:textId="78108690" w:rsidR="00FA734C" w:rsidRPr="008B7B9E" w:rsidRDefault="00FA734C" w:rsidP="002F50A5">
            <w:pPr>
              <w:spacing w:after="0" w:line="240" w:lineRule="auto"/>
              <w:rPr>
                <w:rFonts w:ascii="Garamond" w:hAnsi="Garamond"/>
                <w:color w:val="000000"/>
                <w:sz w:val="16"/>
                <w:szCs w:val="16"/>
                <w:lang w:val="sq-AL" w:eastAsia="sq-AL"/>
              </w:rPr>
            </w:pPr>
            <w:r w:rsidRPr="008B7B9E">
              <w:rPr>
                <w:rFonts w:ascii="Garamond" w:hAnsi="Garamond"/>
                <w:color w:val="000000"/>
                <w:sz w:val="16"/>
                <w:szCs w:val="16"/>
                <w:lang w:val="sq-AL" w:eastAsia="sq-AL"/>
              </w:rPr>
              <w:t xml:space="preserve">1. Klientë </w:t>
            </w:r>
            <w:r w:rsidR="002F50A5" w:rsidRPr="008B7B9E">
              <w:rPr>
                <w:rFonts w:ascii="Garamond" w:hAnsi="Garamond"/>
                <w:color w:val="000000"/>
                <w:sz w:val="16"/>
                <w:szCs w:val="16"/>
                <w:lang w:val="sq-AL" w:eastAsia="sq-AL"/>
              </w:rPr>
              <w:t>familjarë</w:t>
            </w:r>
          </w:p>
        </w:tc>
        <w:tc>
          <w:tcPr>
            <w:tcW w:w="669" w:type="pct"/>
            <w:tcBorders>
              <w:top w:val="nil"/>
              <w:left w:val="single" w:sz="8" w:space="0" w:color="auto"/>
              <w:bottom w:val="single" w:sz="4" w:space="0" w:color="auto"/>
              <w:right w:val="nil"/>
            </w:tcBorders>
            <w:shd w:val="clear" w:color="auto" w:fill="auto"/>
            <w:noWrap/>
            <w:vAlign w:val="center"/>
            <w:hideMark/>
          </w:tcPr>
          <w:p w14:paraId="275033D5"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w:t>
            </w:r>
          </w:p>
        </w:tc>
        <w:tc>
          <w:tcPr>
            <w:tcW w:w="723" w:type="pct"/>
            <w:tcBorders>
              <w:top w:val="nil"/>
              <w:left w:val="single" w:sz="4" w:space="0" w:color="auto"/>
              <w:bottom w:val="single" w:sz="4" w:space="0" w:color="auto"/>
              <w:right w:val="nil"/>
            </w:tcBorders>
            <w:shd w:val="clear" w:color="auto" w:fill="auto"/>
            <w:noWrap/>
            <w:vAlign w:val="center"/>
            <w:hideMark/>
          </w:tcPr>
          <w:p w14:paraId="4AE13849"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w:t>
            </w:r>
          </w:p>
        </w:tc>
        <w:tc>
          <w:tcPr>
            <w:tcW w:w="723" w:type="pct"/>
            <w:tcBorders>
              <w:top w:val="nil"/>
              <w:left w:val="single" w:sz="4" w:space="0" w:color="auto"/>
              <w:bottom w:val="single" w:sz="4" w:space="0" w:color="auto"/>
              <w:right w:val="nil"/>
            </w:tcBorders>
            <w:shd w:val="clear" w:color="auto" w:fill="auto"/>
            <w:noWrap/>
            <w:vAlign w:val="center"/>
            <w:hideMark/>
          </w:tcPr>
          <w:p w14:paraId="3D39346B"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w:t>
            </w:r>
          </w:p>
        </w:tc>
        <w:tc>
          <w:tcPr>
            <w:tcW w:w="723" w:type="pct"/>
            <w:tcBorders>
              <w:top w:val="nil"/>
              <w:left w:val="single" w:sz="4" w:space="0" w:color="auto"/>
              <w:bottom w:val="single" w:sz="4" w:space="0" w:color="auto"/>
              <w:right w:val="nil"/>
            </w:tcBorders>
            <w:shd w:val="clear" w:color="auto" w:fill="auto"/>
            <w:noWrap/>
            <w:vAlign w:val="center"/>
            <w:hideMark/>
          </w:tcPr>
          <w:p w14:paraId="569CB5ED"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54FC22C2"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w:t>
            </w:r>
          </w:p>
        </w:tc>
      </w:tr>
      <w:tr w:rsidR="00FA734C" w:rsidRPr="008B7B9E" w14:paraId="423C269D" w14:textId="77777777" w:rsidTr="008B7B9E">
        <w:trPr>
          <w:trHeight w:val="46"/>
        </w:trPr>
        <w:tc>
          <w:tcPr>
            <w:tcW w:w="215" w:type="pct"/>
            <w:vMerge/>
            <w:tcBorders>
              <w:top w:val="single" w:sz="8" w:space="0" w:color="auto"/>
              <w:left w:val="single" w:sz="8" w:space="0" w:color="auto"/>
              <w:bottom w:val="single" w:sz="8" w:space="0" w:color="000000"/>
              <w:right w:val="single" w:sz="8" w:space="0" w:color="auto"/>
            </w:tcBorders>
            <w:vAlign w:val="center"/>
            <w:hideMark/>
          </w:tcPr>
          <w:p w14:paraId="6FB71FBC"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312" w:type="pct"/>
            <w:vMerge/>
            <w:tcBorders>
              <w:top w:val="nil"/>
              <w:left w:val="single" w:sz="8" w:space="0" w:color="auto"/>
              <w:bottom w:val="single" w:sz="4" w:space="0" w:color="000000"/>
              <w:right w:val="single" w:sz="4" w:space="0" w:color="auto"/>
            </w:tcBorders>
            <w:vAlign w:val="center"/>
            <w:hideMark/>
          </w:tcPr>
          <w:p w14:paraId="5F4950A1"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911" w:type="pct"/>
            <w:tcBorders>
              <w:top w:val="nil"/>
              <w:left w:val="nil"/>
              <w:bottom w:val="single" w:sz="4" w:space="0" w:color="auto"/>
              <w:right w:val="nil"/>
            </w:tcBorders>
            <w:shd w:val="clear" w:color="auto" w:fill="auto"/>
            <w:noWrap/>
            <w:vAlign w:val="center"/>
            <w:hideMark/>
          </w:tcPr>
          <w:p w14:paraId="1AA70888" w14:textId="42735D6B" w:rsidR="00FA734C" w:rsidRPr="008B7B9E" w:rsidRDefault="00FA734C" w:rsidP="002F50A5">
            <w:pPr>
              <w:spacing w:after="0" w:line="240" w:lineRule="auto"/>
              <w:rPr>
                <w:rFonts w:ascii="Garamond" w:hAnsi="Garamond"/>
                <w:color w:val="000000"/>
                <w:sz w:val="16"/>
                <w:szCs w:val="16"/>
                <w:lang w:val="sq-AL" w:eastAsia="sq-AL"/>
              </w:rPr>
            </w:pPr>
            <w:r w:rsidRPr="008B7B9E">
              <w:rPr>
                <w:rFonts w:ascii="Garamond" w:hAnsi="Garamond"/>
                <w:color w:val="000000"/>
                <w:sz w:val="16"/>
                <w:szCs w:val="16"/>
                <w:lang w:val="sq-AL" w:eastAsia="sq-AL"/>
              </w:rPr>
              <w:t xml:space="preserve">2. Klientë </w:t>
            </w:r>
            <w:r w:rsidR="002F50A5" w:rsidRPr="008B7B9E">
              <w:rPr>
                <w:rFonts w:ascii="Garamond" w:hAnsi="Garamond"/>
                <w:color w:val="000000"/>
                <w:sz w:val="16"/>
                <w:szCs w:val="16"/>
                <w:lang w:val="sq-AL" w:eastAsia="sq-AL"/>
              </w:rPr>
              <w:t>publik</w:t>
            </w:r>
            <w:r w:rsidR="002F50A5" w:rsidRPr="008B7B9E">
              <w:rPr>
                <w:rFonts w:ascii="Garamond" w:hAnsi="Garamond"/>
                <w:sz w:val="16"/>
                <w:szCs w:val="16"/>
                <w:lang w:val="sq-AL" w:eastAsia="sq-AL"/>
              </w:rPr>
              <w:t>ë</w:t>
            </w:r>
          </w:p>
        </w:tc>
        <w:tc>
          <w:tcPr>
            <w:tcW w:w="669" w:type="pct"/>
            <w:tcBorders>
              <w:top w:val="nil"/>
              <w:left w:val="single" w:sz="8" w:space="0" w:color="auto"/>
              <w:bottom w:val="single" w:sz="4" w:space="0" w:color="auto"/>
              <w:right w:val="nil"/>
            </w:tcBorders>
            <w:shd w:val="clear" w:color="auto" w:fill="auto"/>
            <w:noWrap/>
            <w:vAlign w:val="center"/>
            <w:hideMark/>
          </w:tcPr>
          <w:p w14:paraId="14FF0D4B"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30</w:t>
            </w:r>
          </w:p>
        </w:tc>
        <w:tc>
          <w:tcPr>
            <w:tcW w:w="723" w:type="pct"/>
            <w:tcBorders>
              <w:top w:val="nil"/>
              <w:left w:val="single" w:sz="4" w:space="0" w:color="auto"/>
              <w:bottom w:val="single" w:sz="4" w:space="0" w:color="auto"/>
              <w:right w:val="nil"/>
            </w:tcBorders>
            <w:shd w:val="clear" w:color="auto" w:fill="auto"/>
            <w:noWrap/>
            <w:vAlign w:val="center"/>
            <w:hideMark/>
          </w:tcPr>
          <w:p w14:paraId="17ADBF74"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30</w:t>
            </w:r>
          </w:p>
        </w:tc>
        <w:tc>
          <w:tcPr>
            <w:tcW w:w="723" w:type="pct"/>
            <w:tcBorders>
              <w:top w:val="nil"/>
              <w:left w:val="single" w:sz="4" w:space="0" w:color="auto"/>
              <w:bottom w:val="single" w:sz="4" w:space="0" w:color="auto"/>
              <w:right w:val="nil"/>
            </w:tcBorders>
            <w:shd w:val="clear" w:color="auto" w:fill="auto"/>
            <w:noWrap/>
            <w:vAlign w:val="center"/>
            <w:hideMark/>
          </w:tcPr>
          <w:p w14:paraId="7F968A5F"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30</w:t>
            </w:r>
          </w:p>
        </w:tc>
        <w:tc>
          <w:tcPr>
            <w:tcW w:w="723" w:type="pct"/>
            <w:tcBorders>
              <w:top w:val="nil"/>
              <w:left w:val="single" w:sz="4" w:space="0" w:color="auto"/>
              <w:bottom w:val="single" w:sz="4" w:space="0" w:color="auto"/>
              <w:right w:val="nil"/>
            </w:tcBorders>
            <w:shd w:val="clear" w:color="auto" w:fill="auto"/>
            <w:noWrap/>
            <w:vAlign w:val="center"/>
            <w:hideMark/>
          </w:tcPr>
          <w:p w14:paraId="4D47586B"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30</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4517EF17"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30</w:t>
            </w:r>
          </w:p>
        </w:tc>
      </w:tr>
      <w:tr w:rsidR="00FA734C" w:rsidRPr="008B7B9E" w14:paraId="01E701E6" w14:textId="77777777" w:rsidTr="008B7B9E">
        <w:trPr>
          <w:trHeight w:val="46"/>
        </w:trPr>
        <w:tc>
          <w:tcPr>
            <w:tcW w:w="215" w:type="pct"/>
            <w:vMerge/>
            <w:tcBorders>
              <w:top w:val="single" w:sz="8" w:space="0" w:color="auto"/>
              <w:left w:val="single" w:sz="8" w:space="0" w:color="auto"/>
              <w:bottom w:val="single" w:sz="8" w:space="0" w:color="000000"/>
              <w:right w:val="single" w:sz="8" w:space="0" w:color="auto"/>
            </w:tcBorders>
            <w:vAlign w:val="center"/>
            <w:hideMark/>
          </w:tcPr>
          <w:p w14:paraId="18A22609"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312" w:type="pct"/>
            <w:vMerge/>
            <w:tcBorders>
              <w:top w:val="nil"/>
              <w:left w:val="single" w:sz="8" w:space="0" w:color="auto"/>
              <w:bottom w:val="single" w:sz="4" w:space="0" w:color="000000"/>
              <w:right w:val="single" w:sz="4" w:space="0" w:color="auto"/>
            </w:tcBorders>
            <w:vAlign w:val="center"/>
            <w:hideMark/>
          </w:tcPr>
          <w:p w14:paraId="1F99E84F"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911" w:type="pct"/>
            <w:tcBorders>
              <w:top w:val="nil"/>
              <w:left w:val="nil"/>
              <w:bottom w:val="single" w:sz="4" w:space="0" w:color="auto"/>
              <w:right w:val="nil"/>
            </w:tcBorders>
            <w:shd w:val="clear" w:color="auto" w:fill="auto"/>
            <w:noWrap/>
            <w:vAlign w:val="center"/>
            <w:hideMark/>
          </w:tcPr>
          <w:p w14:paraId="6E71EBA6" w14:textId="5AFE643F" w:rsidR="00FA734C" w:rsidRPr="008B7B9E" w:rsidRDefault="00FA734C" w:rsidP="002F50A5">
            <w:pPr>
              <w:spacing w:after="0" w:line="240" w:lineRule="auto"/>
              <w:rPr>
                <w:rFonts w:ascii="Garamond" w:hAnsi="Garamond"/>
                <w:color w:val="000000"/>
                <w:sz w:val="16"/>
                <w:szCs w:val="16"/>
                <w:lang w:val="sq-AL" w:eastAsia="sq-AL"/>
              </w:rPr>
            </w:pPr>
            <w:r w:rsidRPr="008B7B9E">
              <w:rPr>
                <w:rFonts w:ascii="Garamond" w:hAnsi="Garamond"/>
                <w:color w:val="000000"/>
                <w:sz w:val="16"/>
                <w:szCs w:val="16"/>
                <w:lang w:val="sq-AL" w:eastAsia="sq-AL"/>
              </w:rPr>
              <w:t xml:space="preserve">3. Klientë </w:t>
            </w:r>
            <w:r w:rsidR="002F50A5" w:rsidRPr="008B7B9E">
              <w:rPr>
                <w:rFonts w:ascii="Garamond" w:hAnsi="Garamond"/>
                <w:color w:val="000000"/>
                <w:sz w:val="16"/>
                <w:szCs w:val="16"/>
                <w:lang w:val="sq-AL" w:eastAsia="sq-AL"/>
              </w:rPr>
              <w:t>privat</w:t>
            </w:r>
            <w:r w:rsidR="002F50A5" w:rsidRPr="008B7B9E">
              <w:rPr>
                <w:rFonts w:ascii="Garamond" w:hAnsi="Garamond"/>
                <w:sz w:val="16"/>
                <w:szCs w:val="16"/>
                <w:lang w:val="sq-AL" w:eastAsia="sq-AL"/>
              </w:rPr>
              <w:t>ë</w:t>
            </w:r>
          </w:p>
        </w:tc>
        <w:tc>
          <w:tcPr>
            <w:tcW w:w="669" w:type="pct"/>
            <w:tcBorders>
              <w:top w:val="nil"/>
              <w:left w:val="single" w:sz="8" w:space="0" w:color="auto"/>
              <w:bottom w:val="single" w:sz="4" w:space="0" w:color="auto"/>
              <w:right w:val="nil"/>
            </w:tcBorders>
            <w:shd w:val="clear" w:color="auto" w:fill="auto"/>
            <w:noWrap/>
            <w:vAlign w:val="center"/>
            <w:hideMark/>
          </w:tcPr>
          <w:p w14:paraId="236A2E0D"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30</w:t>
            </w:r>
          </w:p>
        </w:tc>
        <w:tc>
          <w:tcPr>
            <w:tcW w:w="723" w:type="pct"/>
            <w:tcBorders>
              <w:top w:val="nil"/>
              <w:left w:val="single" w:sz="4" w:space="0" w:color="auto"/>
              <w:bottom w:val="single" w:sz="4" w:space="0" w:color="auto"/>
              <w:right w:val="nil"/>
            </w:tcBorders>
            <w:shd w:val="clear" w:color="auto" w:fill="auto"/>
            <w:noWrap/>
            <w:vAlign w:val="center"/>
            <w:hideMark/>
          </w:tcPr>
          <w:p w14:paraId="3B756E2F"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30</w:t>
            </w:r>
          </w:p>
        </w:tc>
        <w:tc>
          <w:tcPr>
            <w:tcW w:w="723" w:type="pct"/>
            <w:tcBorders>
              <w:top w:val="nil"/>
              <w:left w:val="single" w:sz="4" w:space="0" w:color="auto"/>
              <w:bottom w:val="single" w:sz="4" w:space="0" w:color="auto"/>
              <w:right w:val="nil"/>
            </w:tcBorders>
            <w:shd w:val="clear" w:color="auto" w:fill="auto"/>
            <w:noWrap/>
            <w:vAlign w:val="center"/>
            <w:hideMark/>
          </w:tcPr>
          <w:p w14:paraId="2310C32A"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30</w:t>
            </w:r>
          </w:p>
        </w:tc>
        <w:tc>
          <w:tcPr>
            <w:tcW w:w="723" w:type="pct"/>
            <w:tcBorders>
              <w:top w:val="nil"/>
              <w:left w:val="single" w:sz="4" w:space="0" w:color="auto"/>
              <w:bottom w:val="single" w:sz="4" w:space="0" w:color="auto"/>
              <w:right w:val="nil"/>
            </w:tcBorders>
            <w:shd w:val="clear" w:color="auto" w:fill="auto"/>
            <w:noWrap/>
            <w:vAlign w:val="center"/>
            <w:hideMark/>
          </w:tcPr>
          <w:p w14:paraId="551BDDAD"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30</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29141143"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30</w:t>
            </w:r>
          </w:p>
        </w:tc>
      </w:tr>
      <w:tr w:rsidR="00FA734C" w:rsidRPr="008B7B9E" w14:paraId="35A6D6C6" w14:textId="77777777" w:rsidTr="008B7B9E">
        <w:trPr>
          <w:trHeight w:val="300"/>
        </w:trPr>
        <w:tc>
          <w:tcPr>
            <w:tcW w:w="215" w:type="pct"/>
            <w:vMerge/>
            <w:tcBorders>
              <w:top w:val="single" w:sz="8" w:space="0" w:color="auto"/>
              <w:left w:val="single" w:sz="8" w:space="0" w:color="auto"/>
              <w:bottom w:val="single" w:sz="8" w:space="0" w:color="000000"/>
              <w:right w:val="single" w:sz="8" w:space="0" w:color="auto"/>
            </w:tcBorders>
            <w:vAlign w:val="center"/>
            <w:hideMark/>
          </w:tcPr>
          <w:p w14:paraId="16407DC5"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312" w:type="pct"/>
            <w:vMerge/>
            <w:tcBorders>
              <w:top w:val="nil"/>
              <w:left w:val="single" w:sz="8" w:space="0" w:color="auto"/>
              <w:bottom w:val="single" w:sz="4" w:space="0" w:color="000000"/>
              <w:right w:val="single" w:sz="4" w:space="0" w:color="auto"/>
            </w:tcBorders>
            <w:vAlign w:val="center"/>
            <w:hideMark/>
          </w:tcPr>
          <w:p w14:paraId="43259E4C"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911" w:type="pct"/>
            <w:tcBorders>
              <w:top w:val="nil"/>
              <w:left w:val="nil"/>
              <w:bottom w:val="single" w:sz="4" w:space="0" w:color="auto"/>
              <w:right w:val="nil"/>
            </w:tcBorders>
            <w:shd w:val="clear" w:color="auto" w:fill="auto"/>
            <w:noWrap/>
            <w:vAlign w:val="center"/>
            <w:hideMark/>
          </w:tcPr>
          <w:p w14:paraId="1536AF24" w14:textId="7E4BF1B3" w:rsidR="00FA734C" w:rsidRPr="008B7B9E" w:rsidRDefault="00FA734C" w:rsidP="002F50A5">
            <w:pPr>
              <w:spacing w:after="0" w:line="240" w:lineRule="auto"/>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 xml:space="preserve">C. Tarifë </w:t>
            </w:r>
            <w:r w:rsidR="002F50A5" w:rsidRPr="008B7B9E">
              <w:rPr>
                <w:rFonts w:ascii="Garamond" w:hAnsi="Garamond"/>
                <w:b/>
                <w:bCs/>
                <w:color w:val="000000"/>
                <w:sz w:val="16"/>
                <w:szCs w:val="16"/>
                <w:lang w:val="sq-AL" w:eastAsia="sq-AL"/>
              </w:rPr>
              <w:t>fikse shërbimi</w:t>
            </w:r>
          </w:p>
        </w:tc>
        <w:tc>
          <w:tcPr>
            <w:tcW w:w="669" w:type="pct"/>
            <w:tcBorders>
              <w:top w:val="nil"/>
              <w:left w:val="single" w:sz="8" w:space="0" w:color="auto"/>
              <w:bottom w:val="single" w:sz="4" w:space="0" w:color="auto"/>
              <w:right w:val="nil"/>
            </w:tcBorders>
            <w:shd w:val="clear" w:color="auto" w:fill="auto"/>
            <w:noWrap/>
            <w:vAlign w:val="center"/>
            <w:hideMark/>
          </w:tcPr>
          <w:p w14:paraId="6DE9B046"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Lek/muaj/lidhje</w:t>
            </w:r>
          </w:p>
        </w:tc>
        <w:tc>
          <w:tcPr>
            <w:tcW w:w="723" w:type="pct"/>
            <w:tcBorders>
              <w:top w:val="nil"/>
              <w:left w:val="single" w:sz="4" w:space="0" w:color="auto"/>
              <w:bottom w:val="single" w:sz="4" w:space="0" w:color="auto"/>
              <w:right w:val="nil"/>
            </w:tcBorders>
            <w:shd w:val="clear" w:color="auto" w:fill="auto"/>
            <w:noWrap/>
            <w:vAlign w:val="center"/>
            <w:hideMark/>
          </w:tcPr>
          <w:p w14:paraId="391C501C"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Lek/muaj/lidhje</w:t>
            </w:r>
          </w:p>
        </w:tc>
        <w:tc>
          <w:tcPr>
            <w:tcW w:w="723" w:type="pct"/>
            <w:tcBorders>
              <w:top w:val="nil"/>
              <w:left w:val="single" w:sz="4" w:space="0" w:color="auto"/>
              <w:bottom w:val="single" w:sz="4" w:space="0" w:color="auto"/>
              <w:right w:val="nil"/>
            </w:tcBorders>
            <w:shd w:val="clear" w:color="auto" w:fill="auto"/>
            <w:noWrap/>
            <w:vAlign w:val="center"/>
            <w:hideMark/>
          </w:tcPr>
          <w:p w14:paraId="0E3A248E"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Lek/muaj/lidhje</w:t>
            </w:r>
          </w:p>
        </w:tc>
        <w:tc>
          <w:tcPr>
            <w:tcW w:w="723" w:type="pct"/>
            <w:tcBorders>
              <w:top w:val="nil"/>
              <w:left w:val="single" w:sz="4" w:space="0" w:color="auto"/>
              <w:bottom w:val="single" w:sz="4" w:space="0" w:color="auto"/>
              <w:right w:val="nil"/>
            </w:tcBorders>
            <w:shd w:val="clear" w:color="auto" w:fill="auto"/>
            <w:noWrap/>
            <w:vAlign w:val="center"/>
            <w:hideMark/>
          </w:tcPr>
          <w:p w14:paraId="67992204"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Lek/muaj/lidhje</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78BAE9C3"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r w:rsidRPr="008B7B9E">
              <w:rPr>
                <w:rFonts w:ascii="Garamond" w:hAnsi="Garamond"/>
                <w:b/>
                <w:bCs/>
                <w:color w:val="000000"/>
                <w:sz w:val="16"/>
                <w:szCs w:val="16"/>
                <w:lang w:val="sq-AL" w:eastAsia="sq-AL"/>
              </w:rPr>
              <w:t>Lek/muaj/lidhje</w:t>
            </w:r>
          </w:p>
        </w:tc>
      </w:tr>
      <w:tr w:rsidR="00FA734C" w:rsidRPr="008B7B9E" w14:paraId="14999988" w14:textId="77777777" w:rsidTr="008B7B9E">
        <w:trPr>
          <w:trHeight w:val="46"/>
        </w:trPr>
        <w:tc>
          <w:tcPr>
            <w:tcW w:w="215" w:type="pct"/>
            <w:vMerge/>
            <w:tcBorders>
              <w:top w:val="single" w:sz="8" w:space="0" w:color="auto"/>
              <w:left w:val="single" w:sz="8" w:space="0" w:color="auto"/>
              <w:bottom w:val="single" w:sz="8" w:space="0" w:color="000000"/>
              <w:right w:val="single" w:sz="8" w:space="0" w:color="auto"/>
            </w:tcBorders>
            <w:vAlign w:val="center"/>
            <w:hideMark/>
          </w:tcPr>
          <w:p w14:paraId="5C8A4A5C"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312" w:type="pct"/>
            <w:vMerge/>
            <w:tcBorders>
              <w:top w:val="nil"/>
              <w:left w:val="single" w:sz="8" w:space="0" w:color="auto"/>
              <w:bottom w:val="single" w:sz="4" w:space="0" w:color="000000"/>
              <w:right w:val="single" w:sz="4" w:space="0" w:color="auto"/>
            </w:tcBorders>
            <w:vAlign w:val="center"/>
            <w:hideMark/>
          </w:tcPr>
          <w:p w14:paraId="4053A2DC"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911" w:type="pct"/>
            <w:tcBorders>
              <w:top w:val="nil"/>
              <w:left w:val="nil"/>
              <w:bottom w:val="single" w:sz="4" w:space="0" w:color="auto"/>
              <w:right w:val="nil"/>
            </w:tcBorders>
            <w:shd w:val="clear" w:color="auto" w:fill="auto"/>
            <w:noWrap/>
            <w:vAlign w:val="center"/>
            <w:hideMark/>
          </w:tcPr>
          <w:p w14:paraId="639B99ED" w14:textId="1948595C" w:rsidR="00FA734C" w:rsidRPr="008B7B9E" w:rsidRDefault="00FA734C" w:rsidP="002F50A5">
            <w:pPr>
              <w:spacing w:after="0" w:line="240" w:lineRule="auto"/>
              <w:rPr>
                <w:rFonts w:ascii="Garamond" w:hAnsi="Garamond"/>
                <w:color w:val="000000"/>
                <w:sz w:val="16"/>
                <w:szCs w:val="16"/>
                <w:lang w:val="sq-AL" w:eastAsia="sq-AL"/>
              </w:rPr>
            </w:pPr>
            <w:r w:rsidRPr="008B7B9E">
              <w:rPr>
                <w:rFonts w:ascii="Garamond" w:hAnsi="Garamond"/>
                <w:color w:val="000000"/>
                <w:sz w:val="16"/>
                <w:szCs w:val="16"/>
                <w:lang w:val="sq-AL" w:eastAsia="sq-AL"/>
              </w:rPr>
              <w:t xml:space="preserve">1. Klientë </w:t>
            </w:r>
            <w:r w:rsidR="002F50A5" w:rsidRPr="008B7B9E">
              <w:rPr>
                <w:rFonts w:ascii="Garamond" w:hAnsi="Garamond"/>
                <w:color w:val="000000"/>
                <w:sz w:val="16"/>
                <w:szCs w:val="16"/>
                <w:lang w:val="sq-AL" w:eastAsia="sq-AL"/>
              </w:rPr>
              <w:t>familjarë</w:t>
            </w:r>
          </w:p>
        </w:tc>
        <w:tc>
          <w:tcPr>
            <w:tcW w:w="669" w:type="pct"/>
            <w:tcBorders>
              <w:top w:val="nil"/>
              <w:left w:val="single" w:sz="8" w:space="0" w:color="auto"/>
              <w:bottom w:val="single" w:sz="4" w:space="0" w:color="auto"/>
              <w:right w:val="nil"/>
            </w:tcBorders>
            <w:shd w:val="clear" w:color="auto" w:fill="auto"/>
            <w:noWrap/>
            <w:vAlign w:val="center"/>
            <w:hideMark/>
          </w:tcPr>
          <w:p w14:paraId="636D084A"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c>
          <w:tcPr>
            <w:tcW w:w="723" w:type="pct"/>
            <w:tcBorders>
              <w:top w:val="nil"/>
              <w:left w:val="single" w:sz="4" w:space="0" w:color="auto"/>
              <w:bottom w:val="single" w:sz="4" w:space="0" w:color="auto"/>
              <w:right w:val="nil"/>
            </w:tcBorders>
            <w:shd w:val="clear" w:color="auto" w:fill="auto"/>
            <w:noWrap/>
            <w:vAlign w:val="center"/>
            <w:hideMark/>
          </w:tcPr>
          <w:p w14:paraId="68E3EE00"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c>
          <w:tcPr>
            <w:tcW w:w="723" w:type="pct"/>
            <w:tcBorders>
              <w:top w:val="nil"/>
              <w:left w:val="single" w:sz="4" w:space="0" w:color="auto"/>
              <w:bottom w:val="single" w:sz="4" w:space="0" w:color="auto"/>
              <w:right w:val="nil"/>
            </w:tcBorders>
            <w:shd w:val="clear" w:color="auto" w:fill="auto"/>
            <w:noWrap/>
            <w:vAlign w:val="center"/>
            <w:hideMark/>
          </w:tcPr>
          <w:p w14:paraId="0B2E5E27"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c>
          <w:tcPr>
            <w:tcW w:w="723" w:type="pct"/>
            <w:tcBorders>
              <w:top w:val="nil"/>
              <w:left w:val="single" w:sz="4" w:space="0" w:color="auto"/>
              <w:bottom w:val="single" w:sz="4" w:space="0" w:color="auto"/>
              <w:right w:val="nil"/>
            </w:tcBorders>
            <w:shd w:val="clear" w:color="auto" w:fill="auto"/>
            <w:noWrap/>
            <w:vAlign w:val="center"/>
            <w:hideMark/>
          </w:tcPr>
          <w:p w14:paraId="0CDEC414"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5914F8CC"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r>
      <w:tr w:rsidR="00FA734C" w:rsidRPr="008B7B9E" w14:paraId="791C4F6E" w14:textId="77777777" w:rsidTr="008B7B9E">
        <w:trPr>
          <w:trHeight w:val="46"/>
        </w:trPr>
        <w:tc>
          <w:tcPr>
            <w:tcW w:w="215" w:type="pct"/>
            <w:vMerge/>
            <w:tcBorders>
              <w:top w:val="single" w:sz="8" w:space="0" w:color="auto"/>
              <w:left w:val="single" w:sz="8" w:space="0" w:color="auto"/>
              <w:bottom w:val="single" w:sz="8" w:space="0" w:color="000000"/>
              <w:right w:val="single" w:sz="8" w:space="0" w:color="auto"/>
            </w:tcBorders>
            <w:vAlign w:val="center"/>
            <w:hideMark/>
          </w:tcPr>
          <w:p w14:paraId="63A3ADB4"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312" w:type="pct"/>
            <w:vMerge/>
            <w:tcBorders>
              <w:top w:val="nil"/>
              <w:left w:val="single" w:sz="8" w:space="0" w:color="auto"/>
              <w:bottom w:val="single" w:sz="4" w:space="0" w:color="000000"/>
              <w:right w:val="single" w:sz="4" w:space="0" w:color="auto"/>
            </w:tcBorders>
            <w:vAlign w:val="center"/>
            <w:hideMark/>
          </w:tcPr>
          <w:p w14:paraId="194BAE2E"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911" w:type="pct"/>
            <w:tcBorders>
              <w:top w:val="nil"/>
              <w:left w:val="nil"/>
              <w:bottom w:val="single" w:sz="4" w:space="0" w:color="auto"/>
              <w:right w:val="nil"/>
            </w:tcBorders>
            <w:shd w:val="clear" w:color="auto" w:fill="auto"/>
            <w:noWrap/>
            <w:vAlign w:val="center"/>
            <w:hideMark/>
          </w:tcPr>
          <w:p w14:paraId="0765E1BF" w14:textId="3D8F4256" w:rsidR="00FA734C" w:rsidRPr="008B7B9E" w:rsidRDefault="00FA734C" w:rsidP="002F50A5">
            <w:pPr>
              <w:spacing w:after="0" w:line="240" w:lineRule="auto"/>
              <w:rPr>
                <w:rFonts w:ascii="Garamond" w:hAnsi="Garamond"/>
                <w:color w:val="000000"/>
                <w:sz w:val="16"/>
                <w:szCs w:val="16"/>
                <w:lang w:val="sq-AL" w:eastAsia="sq-AL"/>
              </w:rPr>
            </w:pPr>
            <w:r w:rsidRPr="008B7B9E">
              <w:rPr>
                <w:rFonts w:ascii="Garamond" w:hAnsi="Garamond"/>
                <w:color w:val="000000"/>
                <w:sz w:val="16"/>
                <w:szCs w:val="16"/>
                <w:lang w:val="sq-AL" w:eastAsia="sq-AL"/>
              </w:rPr>
              <w:t xml:space="preserve">2. Klientë </w:t>
            </w:r>
            <w:r w:rsidR="002F50A5" w:rsidRPr="008B7B9E">
              <w:rPr>
                <w:rFonts w:ascii="Garamond" w:hAnsi="Garamond"/>
                <w:color w:val="000000"/>
                <w:sz w:val="16"/>
                <w:szCs w:val="16"/>
                <w:lang w:val="sq-AL" w:eastAsia="sq-AL"/>
              </w:rPr>
              <w:t>publik</w:t>
            </w:r>
            <w:r w:rsidR="002F50A5" w:rsidRPr="008B7B9E">
              <w:rPr>
                <w:rFonts w:ascii="Garamond" w:hAnsi="Garamond"/>
                <w:sz w:val="16"/>
                <w:szCs w:val="16"/>
                <w:lang w:val="sq-AL" w:eastAsia="sq-AL"/>
              </w:rPr>
              <w:t>ë</w:t>
            </w:r>
          </w:p>
        </w:tc>
        <w:tc>
          <w:tcPr>
            <w:tcW w:w="669" w:type="pct"/>
            <w:tcBorders>
              <w:top w:val="nil"/>
              <w:left w:val="single" w:sz="8" w:space="0" w:color="auto"/>
              <w:bottom w:val="single" w:sz="4" w:space="0" w:color="auto"/>
              <w:right w:val="nil"/>
            </w:tcBorders>
            <w:shd w:val="clear" w:color="auto" w:fill="auto"/>
            <w:noWrap/>
            <w:vAlign w:val="center"/>
            <w:hideMark/>
          </w:tcPr>
          <w:p w14:paraId="6A92175A"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c>
          <w:tcPr>
            <w:tcW w:w="723" w:type="pct"/>
            <w:tcBorders>
              <w:top w:val="nil"/>
              <w:left w:val="single" w:sz="4" w:space="0" w:color="auto"/>
              <w:bottom w:val="single" w:sz="4" w:space="0" w:color="auto"/>
              <w:right w:val="nil"/>
            </w:tcBorders>
            <w:shd w:val="clear" w:color="auto" w:fill="auto"/>
            <w:noWrap/>
            <w:vAlign w:val="center"/>
            <w:hideMark/>
          </w:tcPr>
          <w:p w14:paraId="0196D607"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c>
          <w:tcPr>
            <w:tcW w:w="723" w:type="pct"/>
            <w:tcBorders>
              <w:top w:val="nil"/>
              <w:left w:val="single" w:sz="4" w:space="0" w:color="auto"/>
              <w:bottom w:val="single" w:sz="4" w:space="0" w:color="auto"/>
              <w:right w:val="nil"/>
            </w:tcBorders>
            <w:shd w:val="clear" w:color="auto" w:fill="auto"/>
            <w:noWrap/>
            <w:vAlign w:val="center"/>
            <w:hideMark/>
          </w:tcPr>
          <w:p w14:paraId="129D8776"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c>
          <w:tcPr>
            <w:tcW w:w="723" w:type="pct"/>
            <w:tcBorders>
              <w:top w:val="nil"/>
              <w:left w:val="single" w:sz="4" w:space="0" w:color="auto"/>
              <w:bottom w:val="single" w:sz="4" w:space="0" w:color="auto"/>
              <w:right w:val="nil"/>
            </w:tcBorders>
            <w:shd w:val="clear" w:color="auto" w:fill="auto"/>
            <w:noWrap/>
            <w:vAlign w:val="center"/>
            <w:hideMark/>
          </w:tcPr>
          <w:p w14:paraId="40628732"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1EE95987"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r>
      <w:tr w:rsidR="00FA734C" w:rsidRPr="008B7B9E" w14:paraId="510CF134" w14:textId="77777777" w:rsidTr="008B7B9E">
        <w:trPr>
          <w:trHeight w:val="46"/>
        </w:trPr>
        <w:tc>
          <w:tcPr>
            <w:tcW w:w="215" w:type="pct"/>
            <w:vMerge/>
            <w:tcBorders>
              <w:top w:val="single" w:sz="8" w:space="0" w:color="auto"/>
              <w:left w:val="single" w:sz="8" w:space="0" w:color="auto"/>
              <w:bottom w:val="single" w:sz="8" w:space="0" w:color="000000"/>
              <w:right w:val="single" w:sz="8" w:space="0" w:color="auto"/>
            </w:tcBorders>
            <w:vAlign w:val="center"/>
            <w:hideMark/>
          </w:tcPr>
          <w:p w14:paraId="4E20226D"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312" w:type="pct"/>
            <w:vMerge/>
            <w:tcBorders>
              <w:top w:val="nil"/>
              <w:left w:val="single" w:sz="8" w:space="0" w:color="auto"/>
              <w:bottom w:val="single" w:sz="4" w:space="0" w:color="000000"/>
              <w:right w:val="single" w:sz="4" w:space="0" w:color="auto"/>
            </w:tcBorders>
            <w:vAlign w:val="center"/>
            <w:hideMark/>
          </w:tcPr>
          <w:p w14:paraId="41D585FD" w14:textId="77777777" w:rsidR="00FA734C" w:rsidRPr="008B7B9E" w:rsidRDefault="00FA734C" w:rsidP="00FA734C">
            <w:pPr>
              <w:spacing w:after="0" w:line="240" w:lineRule="auto"/>
              <w:jc w:val="center"/>
              <w:rPr>
                <w:rFonts w:ascii="Garamond" w:hAnsi="Garamond"/>
                <w:b/>
                <w:bCs/>
                <w:color w:val="000000"/>
                <w:sz w:val="16"/>
                <w:szCs w:val="16"/>
                <w:lang w:val="sq-AL" w:eastAsia="sq-AL"/>
              </w:rPr>
            </w:pPr>
          </w:p>
        </w:tc>
        <w:tc>
          <w:tcPr>
            <w:tcW w:w="911" w:type="pct"/>
            <w:tcBorders>
              <w:top w:val="nil"/>
              <w:left w:val="nil"/>
              <w:bottom w:val="single" w:sz="4" w:space="0" w:color="auto"/>
              <w:right w:val="nil"/>
            </w:tcBorders>
            <w:shd w:val="clear" w:color="auto" w:fill="auto"/>
            <w:noWrap/>
            <w:vAlign w:val="center"/>
            <w:hideMark/>
          </w:tcPr>
          <w:p w14:paraId="3782254F" w14:textId="268CF326" w:rsidR="00FA734C" w:rsidRPr="008B7B9E" w:rsidRDefault="00FA734C" w:rsidP="002F50A5">
            <w:pPr>
              <w:spacing w:after="0" w:line="240" w:lineRule="auto"/>
              <w:rPr>
                <w:rFonts w:ascii="Garamond" w:hAnsi="Garamond"/>
                <w:color w:val="000000"/>
                <w:sz w:val="16"/>
                <w:szCs w:val="16"/>
                <w:lang w:val="sq-AL" w:eastAsia="sq-AL"/>
              </w:rPr>
            </w:pPr>
            <w:r w:rsidRPr="008B7B9E">
              <w:rPr>
                <w:rFonts w:ascii="Garamond" w:hAnsi="Garamond"/>
                <w:color w:val="000000"/>
                <w:sz w:val="16"/>
                <w:szCs w:val="16"/>
                <w:lang w:val="sq-AL" w:eastAsia="sq-AL"/>
              </w:rPr>
              <w:t xml:space="preserve">3. Klientë </w:t>
            </w:r>
            <w:r w:rsidR="002F50A5" w:rsidRPr="008B7B9E">
              <w:rPr>
                <w:rFonts w:ascii="Garamond" w:hAnsi="Garamond"/>
                <w:color w:val="000000"/>
                <w:sz w:val="16"/>
                <w:szCs w:val="16"/>
                <w:lang w:val="sq-AL" w:eastAsia="sq-AL"/>
              </w:rPr>
              <w:t>privat</w:t>
            </w:r>
            <w:r w:rsidR="002F50A5" w:rsidRPr="008B7B9E">
              <w:rPr>
                <w:rFonts w:ascii="Garamond" w:hAnsi="Garamond"/>
                <w:sz w:val="16"/>
                <w:szCs w:val="16"/>
                <w:lang w:val="sq-AL" w:eastAsia="sq-AL"/>
              </w:rPr>
              <w:t>ë</w:t>
            </w:r>
          </w:p>
        </w:tc>
        <w:tc>
          <w:tcPr>
            <w:tcW w:w="669" w:type="pct"/>
            <w:tcBorders>
              <w:top w:val="nil"/>
              <w:left w:val="single" w:sz="8" w:space="0" w:color="auto"/>
              <w:bottom w:val="single" w:sz="4" w:space="0" w:color="auto"/>
              <w:right w:val="nil"/>
            </w:tcBorders>
            <w:shd w:val="clear" w:color="auto" w:fill="auto"/>
            <w:noWrap/>
            <w:vAlign w:val="center"/>
            <w:hideMark/>
          </w:tcPr>
          <w:p w14:paraId="16DE1ED8"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c>
          <w:tcPr>
            <w:tcW w:w="723" w:type="pct"/>
            <w:tcBorders>
              <w:top w:val="nil"/>
              <w:left w:val="single" w:sz="4" w:space="0" w:color="auto"/>
              <w:bottom w:val="single" w:sz="4" w:space="0" w:color="auto"/>
              <w:right w:val="nil"/>
            </w:tcBorders>
            <w:shd w:val="clear" w:color="auto" w:fill="auto"/>
            <w:noWrap/>
            <w:vAlign w:val="center"/>
            <w:hideMark/>
          </w:tcPr>
          <w:p w14:paraId="62520175"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c>
          <w:tcPr>
            <w:tcW w:w="723" w:type="pct"/>
            <w:tcBorders>
              <w:top w:val="nil"/>
              <w:left w:val="single" w:sz="4" w:space="0" w:color="auto"/>
              <w:bottom w:val="single" w:sz="4" w:space="0" w:color="auto"/>
              <w:right w:val="nil"/>
            </w:tcBorders>
            <w:shd w:val="clear" w:color="auto" w:fill="auto"/>
            <w:noWrap/>
            <w:vAlign w:val="center"/>
            <w:hideMark/>
          </w:tcPr>
          <w:p w14:paraId="7F0EE028"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c>
          <w:tcPr>
            <w:tcW w:w="723" w:type="pct"/>
            <w:tcBorders>
              <w:top w:val="nil"/>
              <w:left w:val="single" w:sz="4" w:space="0" w:color="auto"/>
              <w:bottom w:val="single" w:sz="4" w:space="0" w:color="auto"/>
              <w:right w:val="nil"/>
            </w:tcBorders>
            <w:shd w:val="clear" w:color="auto" w:fill="auto"/>
            <w:noWrap/>
            <w:vAlign w:val="center"/>
            <w:hideMark/>
          </w:tcPr>
          <w:p w14:paraId="78BA6BFE"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22CDED15" w14:textId="77777777" w:rsidR="00FA734C" w:rsidRPr="008B7B9E" w:rsidRDefault="00FA734C" w:rsidP="00FA734C">
            <w:pPr>
              <w:spacing w:after="0" w:line="240" w:lineRule="auto"/>
              <w:jc w:val="center"/>
              <w:rPr>
                <w:rFonts w:ascii="Garamond" w:hAnsi="Garamond"/>
                <w:color w:val="000000"/>
                <w:sz w:val="16"/>
                <w:szCs w:val="16"/>
                <w:lang w:val="sq-AL" w:eastAsia="sq-AL"/>
              </w:rPr>
            </w:pPr>
            <w:r w:rsidRPr="008B7B9E">
              <w:rPr>
                <w:rFonts w:ascii="Garamond" w:hAnsi="Garamond"/>
                <w:color w:val="000000"/>
                <w:sz w:val="16"/>
                <w:szCs w:val="16"/>
                <w:lang w:val="sq-AL" w:eastAsia="sq-AL"/>
              </w:rPr>
              <w:t>200</w:t>
            </w:r>
          </w:p>
        </w:tc>
      </w:tr>
      <w:tr w:rsidR="00FA734C" w:rsidRPr="008B7B9E" w14:paraId="3C60BE4F" w14:textId="77777777" w:rsidTr="008B7B9E">
        <w:trPr>
          <w:trHeight w:val="46"/>
        </w:trPr>
        <w:tc>
          <w:tcPr>
            <w:tcW w:w="215" w:type="pct"/>
            <w:vMerge/>
            <w:tcBorders>
              <w:top w:val="single" w:sz="8" w:space="0" w:color="auto"/>
              <w:left w:val="single" w:sz="8" w:space="0" w:color="auto"/>
              <w:bottom w:val="single" w:sz="8" w:space="0" w:color="000000"/>
              <w:right w:val="single" w:sz="8" w:space="0" w:color="auto"/>
            </w:tcBorders>
            <w:vAlign w:val="center"/>
            <w:hideMark/>
          </w:tcPr>
          <w:p w14:paraId="788E4907"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312" w:type="pct"/>
            <w:vMerge w:val="restart"/>
            <w:tcBorders>
              <w:top w:val="nil"/>
              <w:left w:val="single" w:sz="8" w:space="0" w:color="auto"/>
              <w:bottom w:val="single" w:sz="4" w:space="0" w:color="auto"/>
              <w:right w:val="single" w:sz="4" w:space="0" w:color="auto"/>
            </w:tcBorders>
            <w:shd w:val="clear" w:color="auto" w:fill="auto"/>
            <w:noWrap/>
            <w:textDirection w:val="tbLrV"/>
            <w:vAlign w:val="center"/>
            <w:hideMark/>
          </w:tcPr>
          <w:p w14:paraId="05949C64" w14:textId="77777777" w:rsidR="00FA734C" w:rsidRPr="008B7B9E" w:rsidRDefault="00FA734C" w:rsidP="00FA734C">
            <w:pPr>
              <w:spacing w:after="0" w:line="240" w:lineRule="auto"/>
              <w:jc w:val="center"/>
              <w:rPr>
                <w:rFonts w:ascii="Garamond" w:hAnsi="Garamond"/>
                <w:b/>
                <w:bCs/>
                <w:sz w:val="16"/>
                <w:szCs w:val="16"/>
                <w:lang w:val="sq-AL" w:eastAsia="sq-AL"/>
              </w:rPr>
            </w:pPr>
            <w:r w:rsidRPr="008B7B9E">
              <w:rPr>
                <w:rFonts w:ascii="Garamond" w:hAnsi="Garamond"/>
                <w:b/>
                <w:bCs/>
                <w:sz w:val="16"/>
                <w:szCs w:val="16"/>
                <w:lang w:val="sq-AL" w:eastAsia="sq-AL"/>
              </w:rPr>
              <w:t>Njësia Kolonjë</w:t>
            </w:r>
          </w:p>
        </w:tc>
        <w:tc>
          <w:tcPr>
            <w:tcW w:w="911" w:type="pct"/>
            <w:tcBorders>
              <w:top w:val="nil"/>
              <w:left w:val="single" w:sz="4" w:space="0" w:color="auto"/>
              <w:bottom w:val="single" w:sz="4" w:space="0" w:color="auto"/>
              <w:right w:val="nil"/>
            </w:tcBorders>
            <w:shd w:val="clear" w:color="auto" w:fill="auto"/>
            <w:vAlign w:val="center"/>
            <w:hideMark/>
          </w:tcPr>
          <w:p w14:paraId="31404BC5" w14:textId="0DD6CD9F" w:rsidR="00FA734C" w:rsidRPr="008B7B9E" w:rsidRDefault="00FA734C" w:rsidP="002F50A5">
            <w:pPr>
              <w:spacing w:after="0" w:line="240" w:lineRule="auto"/>
              <w:rPr>
                <w:rFonts w:ascii="Garamond" w:hAnsi="Garamond"/>
                <w:b/>
                <w:bCs/>
                <w:sz w:val="16"/>
                <w:szCs w:val="16"/>
                <w:lang w:val="sq-AL" w:eastAsia="sq-AL"/>
              </w:rPr>
            </w:pPr>
            <w:r w:rsidRPr="008B7B9E">
              <w:rPr>
                <w:rFonts w:ascii="Garamond" w:hAnsi="Garamond"/>
                <w:b/>
                <w:bCs/>
                <w:sz w:val="16"/>
                <w:szCs w:val="16"/>
                <w:lang w:val="sq-AL" w:eastAsia="sq-AL"/>
              </w:rPr>
              <w:t>A. Shërbimi i FU</w:t>
            </w:r>
            <w:r w:rsidR="002F50A5" w:rsidRPr="008B7B9E">
              <w:rPr>
                <w:rFonts w:ascii="Garamond" w:hAnsi="Garamond"/>
                <w:b/>
                <w:bCs/>
                <w:sz w:val="16"/>
                <w:szCs w:val="16"/>
                <w:lang w:val="sq-AL" w:eastAsia="sq-AL"/>
              </w:rPr>
              <w:t>-së</w:t>
            </w:r>
          </w:p>
        </w:tc>
        <w:tc>
          <w:tcPr>
            <w:tcW w:w="669" w:type="pct"/>
            <w:tcBorders>
              <w:top w:val="nil"/>
              <w:left w:val="single" w:sz="8" w:space="0" w:color="auto"/>
              <w:bottom w:val="single" w:sz="4" w:space="0" w:color="auto"/>
              <w:right w:val="nil"/>
            </w:tcBorders>
            <w:shd w:val="clear" w:color="auto" w:fill="auto"/>
            <w:vAlign w:val="center"/>
            <w:hideMark/>
          </w:tcPr>
          <w:p w14:paraId="0AA79B30" w14:textId="77777777" w:rsidR="00FA734C" w:rsidRPr="008B7B9E" w:rsidRDefault="00FA734C" w:rsidP="00FA734C">
            <w:pPr>
              <w:spacing w:after="0" w:line="240" w:lineRule="auto"/>
              <w:jc w:val="center"/>
              <w:rPr>
                <w:rFonts w:ascii="Garamond" w:hAnsi="Garamond"/>
                <w:b/>
                <w:bCs/>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c>
          <w:tcPr>
            <w:tcW w:w="723" w:type="pct"/>
            <w:tcBorders>
              <w:top w:val="nil"/>
              <w:left w:val="single" w:sz="4" w:space="0" w:color="auto"/>
              <w:bottom w:val="single" w:sz="4" w:space="0" w:color="auto"/>
              <w:right w:val="nil"/>
            </w:tcBorders>
            <w:shd w:val="clear" w:color="auto" w:fill="auto"/>
            <w:vAlign w:val="center"/>
            <w:hideMark/>
          </w:tcPr>
          <w:p w14:paraId="5AF93303" w14:textId="77777777" w:rsidR="00FA734C" w:rsidRPr="008B7B9E" w:rsidRDefault="00FA734C" w:rsidP="00FA734C">
            <w:pPr>
              <w:spacing w:after="0" w:line="240" w:lineRule="auto"/>
              <w:jc w:val="center"/>
              <w:rPr>
                <w:rFonts w:ascii="Garamond" w:hAnsi="Garamond"/>
                <w:b/>
                <w:bCs/>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c>
          <w:tcPr>
            <w:tcW w:w="723" w:type="pct"/>
            <w:tcBorders>
              <w:top w:val="nil"/>
              <w:left w:val="single" w:sz="4" w:space="0" w:color="auto"/>
              <w:bottom w:val="single" w:sz="4" w:space="0" w:color="auto"/>
              <w:right w:val="nil"/>
            </w:tcBorders>
            <w:shd w:val="clear" w:color="auto" w:fill="auto"/>
            <w:vAlign w:val="center"/>
            <w:hideMark/>
          </w:tcPr>
          <w:p w14:paraId="2526EB3C" w14:textId="77777777" w:rsidR="00FA734C" w:rsidRPr="008B7B9E" w:rsidRDefault="00FA734C" w:rsidP="00FA734C">
            <w:pPr>
              <w:spacing w:after="0" w:line="240" w:lineRule="auto"/>
              <w:jc w:val="center"/>
              <w:rPr>
                <w:rFonts w:ascii="Garamond" w:hAnsi="Garamond"/>
                <w:b/>
                <w:bCs/>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c>
          <w:tcPr>
            <w:tcW w:w="723" w:type="pct"/>
            <w:tcBorders>
              <w:top w:val="nil"/>
              <w:left w:val="single" w:sz="4" w:space="0" w:color="auto"/>
              <w:bottom w:val="single" w:sz="4" w:space="0" w:color="auto"/>
              <w:right w:val="nil"/>
            </w:tcBorders>
            <w:shd w:val="clear" w:color="auto" w:fill="auto"/>
            <w:vAlign w:val="center"/>
            <w:hideMark/>
          </w:tcPr>
          <w:p w14:paraId="611B1AE9" w14:textId="77777777" w:rsidR="00FA734C" w:rsidRPr="008B7B9E" w:rsidRDefault="00FA734C" w:rsidP="00FA734C">
            <w:pPr>
              <w:spacing w:after="0" w:line="240" w:lineRule="auto"/>
              <w:jc w:val="center"/>
              <w:rPr>
                <w:rFonts w:ascii="Garamond" w:hAnsi="Garamond"/>
                <w:b/>
                <w:bCs/>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c>
          <w:tcPr>
            <w:tcW w:w="725" w:type="pct"/>
            <w:tcBorders>
              <w:top w:val="nil"/>
              <w:left w:val="single" w:sz="4" w:space="0" w:color="auto"/>
              <w:bottom w:val="single" w:sz="4" w:space="0" w:color="auto"/>
              <w:right w:val="single" w:sz="8" w:space="0" w:color="auto"/>
            </w:tcBorders>
            <w:shd w:val="clear" w:color="auto" w:fill="auto"/>
            <w:vAlign w:val="center"/>
            <w:hideMark/>
          </w:tcPr>
          <w:p w14:paraId="67E44CBC" w14:textId="77777777" w:rsidR="00FA734C" w:rsidRPr="008B7B9E" w:rsidRDefault="00FA734C" w:rsidP="00FA734C">
            <w:pPr>
              <w:spacing w:after="0" w:line="240" w:lineRule="auto"/>
              <w:jc w:val="center"/>
              <w:rPr>
                <w:rFonts w:ascii="Garamond" w:hAnsi="Garamond"/>
                <w:b/>
                <w:bCs/>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r>
      <w:tr w:rsidR="00FA734C" w:rsidRPr="008B7B9E" w14:paraId="11279A86" w14:textId="77777777" w:rsidTr="008B7B9E">
        <w:trPr>
          <w:trHeight w:val="46"/>
        </w:trPr>
        <w:tc>
          <w:tcPr>
            <w:tcW w:w="215" w:type="pct"/>
            <w:vMerge/>
            <w:tcBorders>
              <w:top w:val="single" w:sz="8" w:space="0" w:color="auto"/>
              <w:left w:val="single" w:sz="8" w:space="0" w:color="auto"/>
              <w:bottom w:val="single" w:sz="8" w:space="0" w:color="000000"/>
              <w:right w:val="single" w:sz="8" w:space="0" w:color="auto"/>
            </w:tcBorders>
            <w:vAlign w:val="center"/>
            <w:hideMark/>
          </w:tcPr>
          <w:p w14:paraId="6671B9C2"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312" w:type="pct"/>
            <w:vMerge/>
            <w:tcBorders>
              <w:top w:val="nil"/>
              <w:left w:val="single" w:sz="8" w:space="0" w:color="auto"/>
              <w:bottom w:val="single" w:sz="4" w:space="0" w:color="auto"/>
              <w:right w:val="single" w:sz="4" w:space="0" w:color="auto"/>
            </w:tcBorders>
            <w:vAlign w:val="center"/>
            <w:hideMark/>
          </w:tcPr>
          <w:p w14:paraId="33F0383F"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911" w:type="pct"/>
            <w:tcBorders>
              <w:top w:val="nil"/>
              <w:left w:val="single" w:sz="4" w:space="0" w:color="auto"/>
              <w:bottom w:val="single" w:sz="4" w:space="0" w:color="auto"/>
              <w:right w:val="nil"/>
            </w:tcBorders>
            <w:shd w:val="clear" w:color="auto" w:fill="auto"/>
            <w:noWrap/>
            <w:vAlign w:val="center"/>
            <w:hideMark/>
          </w:tcPr>
          <w:p w14:paraId="21AA8A87" w14:textId="179CA88B" w:rsidR="00FA734C" w:rsidRPr="008B7B9E" w:rsidRDefault="00FA734C" w:rsidP="002F50A5">
            <w:pPr>
              <w:spacing w:after="0" w:line="240" w:lineRule="auto"/>
              <w:rPr>
                <w:rFonts w:ascii="Garamond" w:hAnsi="Garamond"/>
                <w:sz w:val="16"/>
                <w:szCs w:val="16"/>
                <w:lang w:val="sq-AL" w:eastAsia="sq-AL"/>
              </w:rPr>
            </w:pPr>
            <w:r w:rsidRPr="008B7B9E">
              <w:rPr>
                <w:rFonts w:ascii="Garamond" w:hAnsi="Garamond"/>
                <w:sz w:val="16"/>
                <w:szCs w:val="16"/>
                <w:lang w:val="sq-AL" w:eastAsia="sq-AL"/>
              </w:rPr>
              <w:t xml:space="preserve">1. Klientë </w:t>
            </w:r>
            <w:r w:rsidR="002F50A5" w:rsidRPr="008B7B9E">
              <w:rPr>
                <w:rFonts w:ascii="Garamond" w:hAnsi="Garamond"/>
                <w:sz w:val="16"/>
                <w:szCs w:val="16"/>
                <w:lang w:val="sq-AL" w:eastAsia="sq-AL"/>
              </w:rPr>
              <w:t>f</w:t>
            </w:r>
            <w:r w:rsidRPr="008B7B9E">
              <w:rPr>
                <w:rFonts w:ascii="Garamond" w:hAnsi="Garamond"/>
                <w:sz w:val="16"/>
                <w:szCs w:val="16"/>
                <w:lang w:val="sq-AL" w:eastAsia="sq-AL"/>
              </w:rPr>
              <w:t>amiljarë</w:t>
            </w:r>
          </w:p>
        </w:tc>
        <w:tc>
          <w:tcPr>
            <w:tcW w:w="669" w:type="pct"/>
            <w:tcBorders>
              <w:top w:val="nil"/>
              <w:left w:val="single" w:sz="8" w:space="0" w:color="auto"/>
              <w:bottom w:val="single" w:sz="4" w:space="0" w:color="auto"/>
              <w:right w:val="nil"/>
            </w:tcBorders>
            <w:shd w:val="clear" w:color="auto" w:fill="auto"/>
            <w:noWrap/>
            <w:vAlign w:val="center"/>
            <w:hideMark/>
          </w:tcPr>
          <w:p w14:paraId="26911504"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50</w:t>
            </w:r>
          </w:p>
        </w:tc>
        <w:tc>
          <w:tcPr>
            <w:tcW w:w="723" w:type="pct"/>
            <w:tcBorders>
              <w:top w:val="nil"/>
              <w:left w:val="single" w:sz="4" w:space="0" w:color="auto"/>
              <w:bottom w:val="single" w:sz="4" w:space="0" w:color="auto"/>
              <w:right w:val="nil"/>
            </w:tcBorders>
            <w:shd w:val="clear" w:color="auto" w:fill="auto"/>
            <w:noWrap/>
            <w:vAlign w:val="center"/>
            <w:hideMark/>
          </w:tcPr>
          <w:p w14:paraId="26E0083B"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50</w:t>
            </w:r>
          </w:p>
        </w:tc>
        <w:tc>
          <w:tcPr>
            <w:tcW w:w="723" w:type="pct"/>
            <w:tcBorders>
              <w:top w:val="nil"/>
              <w:left w:val="single" w:sz="4" w:space="0" w:color="auto"/>
              <w:bottom w:val="single" w:sz="4" w:space="0" w:color="auto"/>
              <w:right w:val="nil"/>
            </w:tcBorders>
            <w:shd w:val="clear" w:color="auto" w:fill="auto"/>
            <w:noWrap/>
            <w:vAlign w:val="center"/>
            <w:hideMark/>
          </w:tcPr>
          <w:p w14:paraId="7BA887BC"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50</w:t>
            </w:r>
          </w:p>
        </w:tc>
        <w:tc>
          <w:tcPr>
            <w:tcW w:w="723" w:type="pct"/>
            <w:tcBorders>
              <w:top w:val="nil"/>
              <w:left w:val="single" w:sz="4" w:space="0" w:color="auto"/>
              <w:bottom w:val="single" w:sz="4" w:space="0" w:color="auto"/>
              <w:right w:val="nil"/>
            </w:tcBorders>
            <w:shd w:val="clear" w:color="auto" w:fill="auto"/>
            <w:noWrap/>
            <w:vAlign w:val="center"/>
            <w:hideMark/>
          </w:tcPr>
          <w:p w14:paraId="0B6C425E"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50</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533AC86B"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50</w:t>
            </w:r>
          </w:p>
        </w:tc>
      </w:tr>
      <w:tr w:rsidR="00FA734C" w:rsidRPr="008B7B9E" w14:paraId="51F43486" w14:textId="77777777" w:rsidTr="008B7B9E">
        <w:trPr>
          <w:trHeight w:val="46"/>
        </w:trPr>
        <w:tc>
          <w:tcPr>
            <w:tcW w:w="215" w:type="pct"/>
            <w:vMerge/>
            <w:tcBorders>
              <w:top w:val="single" w:sz="8" w:space="0" w:color="auto"/>
              <w:left w:val="single" w:sz="8" w:space="0" w:color="auto"/>
              <w:bottom w:val="single" w:sz="8" w:space="0" w:color="000000"/>
              <w:right w:val="single" w:sz="8" w:space="0" w:color="auto"/>
            </w:tcBorders>
            <w:vAlign w:val="center"/>
            <w:hideMark/>
          </w:tcPr>
          <w:p w14:paraId="375FBE81"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312" w:type="pct"/>
            <w:vMerge/>
            <w:tcBorders>
              <w:top w:val="nil"/>
              <w:left w:val="single" w:sz="8" w:space="0" w:color="auto"/>
              <w:bottom w:val="single" w:sz="4" w:space="0" w:color="auto"/>
              <w:right w:val="single" w:sz="4" w:space="0" w:color="auto"/>
            </w:tcBorders>
            <w:vAlign w:val="center"/>
            <w:hideMark/>
          </w:tcPr>
          <w:p w14:paraId="6F1C1AB3"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911" w:type="pct"/>
            <w:tcBorders>
              <w:top w:val="nil"/>
              <w:left w:val="single" w:sz="4" w:space="0" w:color="auto"/>
              <w:bottom w:val="single" w:sz="4" w:space="0" w:color="auto"/>
              <w:right w:val="nil"/>
            </w:tcBorders>
            <w:shd w:val="clear" w:color="auto" w:fill="auto"/>
            <w:noWrap/>
            <w:vAlign w:val="center"/>
            <w:hideMark/>
          </w:tcPr>
          <w:p w14:paraId="24393BF1" w14:textId="60AF423E" w:rsidR="00FA734C" w:rsidRPr="008B7B9E" w:rsidRDefault="00FA734C" w:rsidP="002F50A5">
            <w:pPr>
              <w:spacing w:after="0" w:line="240" w:lineRule="auto"/>
              <w:rPr>
                <w:rFonts w:ascii="Garamond" w:hAnsi="Garamond"/>
                <w:sz w:val="16"/>
                <w:szCs w:val="16"/>
                <w:lang w:val="sq-AL" w:eastAsia="sq-AL"/>
              </w:rPr>
            </w:pPr>
            <w:r w:rsidRPr="008B7B9E">
              <w:rPr>
                <w:rFonts w:ascii="Garamond" w:hAnsi="Garamond"/>
                <w:sz w:val="16"/>
                <w:szCs w:val="16"/>
                <w:lang w:val="sq-AL" w:eastAsia="sq-AL"/>
              </w:rPr>
              <w:t xml:space="preserve">2. Klientë </w:t>
            </w:r>
            <w:r w:rsidR="002F50A5" w:rsidRPr="008B7B9E">
              <w:rPr>
                <w:rFonts w:ascii="Garamond" w:hAnsi="Garamond"/>
                <w:sz w:val="16"/>
                <w:szCs w:val="16"/>
                <w:lang w:val="sq-AL" w:eastAsia="sq-AL"/>
              </w:rPr>
              <w:t>p</w:t>
            </w:r>
            <w:r w:rsidRPr="008B7B9E">
              <w:rPr>
                <w:rFonts w:ascii="Garamond" w:hAnsi="Garamond"/>
                <w:sz w:val="16"/>
                <w:szCs w:val="16"/>
                <w:lang w:val="sq-AL" w:eastAsia="sq-AL"/>
              </w:rPr>
              <w:t>ublik</w:t>
            </w:r>
            <w:r w:rsidR="002F50A5" w:rsidRPr="008B7B9E">
              <w:rPr>
                <w:rFonts w:ascii="Garamond" w:hAnsi="Garamond"/>
                <w:sz w:val="16"/>
                <w:szCs w:val="16"/>
                <w:lang w:val="sq-AL" w:eastAsia="sq-AL"/>
              </w:rPr>
              <w:t>ë</w:t>
            </w:r>
          </w:p>
        </w:tc>
        <w:tc>
          <w:tcPr>
            <w:tcW w:w="669" w:type="pct"/>
            <w:tcBorders>
              <w:top w:val="nil"/>
              <w:left w:val="single" w:sz="8" w:space="0" w:color="auto"/>
              <w:bottom w:val="single" w:sz="4" w:space="0" w:color="auto"/>
              <w:right w:val="nil"/>
            </w:tcBorders>
            <w:shd w:val="clear" w:color="auto" w:fill="auto"/>
            <w:noWrap/>
            <w:vAlign w:val="center"/>
            <w:hideMark/>
          </w:tcPr>
          <w:p w14:paraId="42BD4A38"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100</w:t>
            </w:r>
          </w:p>
        </w:tc>
        <w:tc>
          <w:tcPr>
            <w:tcW w:w="723" w:type="pct"/>
            <w:tcBorders>
              <w:top w:val="nil"/>
              <w:left w:val="single" w:sz="4" w:space="0" w:color="auto"/>
              <w:bottom w:val="single" w:sz="4" w:space="0" w:color="auto"/>
              <w:right w:val="nil"/>
            </w:tcBorders>
            <w:shd w:val="clear" w:color="auto" w:fill="auto"/>
            <w:noWrap/>
            <w:vAlign w:val="center"/>
            <w:hideMark/>
          </w:tcPr>
          <w:p w14:paraId="72D50CA0"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100</w:t>
            </w:r>
          </w:p>
        </w:tc>
        <w:tc>
          <w:tcPr>
            <w:tcW w:w="723" w:type="pct"/>
            <w:tcBorders>
              <w:top w:val="nil"/>
              <w:left w:val="single" w:sz="4" w:space="0" w:color="auto"/>
              <w:bottom w:val="single" w:sz="4" w:space="0" w:color="auto"/>
              <w:right w:val="nil"/>
            </w:tcBorders>
            <w:shd w:val="clear" w:color="auto" w:fill="auto"/>
            <w:noWrap/>
            <w:vAlign w:val="center"/>
            <w:hideMark/>
          </w:tcPr>
          <w:p w14:paraId="72523E7F"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100</w:t>
            </w:r>
          </w:p>
        </w:tc>
        <w:tc>
          <w:tcPr>
            <w:tcW w:w="723" w:type="pct"/>
            <w:tcBorders>
              <w:top w:val="nil"/>
              <w:left w:val="single" w:sz="4" w:space="0" w:color="auto"/>
              <w:bottom w:val="single" w:sz="4" w:space="0" w:color="auto"/>
              <w:right w:val="nil"/>
            </w:tcBorders>
            <w:shd w:val="clear" w:color="auto" w:fill="auto"/>
            <w:noWrap/>
            <w:vAlign w:val="center"/>
            <w:hideMark/>
          </w:tcPr>
          <w:p w14:paraId="58348F63"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100</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736DAF8A"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100</w:t>
            </w:r>
          </w:p>
        </w:tc>
      </w:tr>
      <w:tr w:rsidR="00FA734C" w:rsidRPr="008B7B9E" w14:paraId="171A8A28" w14:textId="77777777" w:rsidTr="008B7B9E">
        <w:trPr>
          <w:trHeight w:val="46"/>
        </w:trPr>
        <w:tc>
          <w:tcPr>
            <w:tcW w:w="215" w:type="pct"/>
            <w:vMerge/>
            <w:tcBorders>
              <w:top w:val="single" w:sz="8" w:space="0" w:color="auto"/>
              <w:left w:val="single" w:sz="8" w:space="0" w:color="auto"/>
              <w:bottom w:val="single" w:sz="8" w:space="0" w:color="000000"/>
              <w:right w:val="single" w:sz="8" w:space="0" w:color="auto"/>
            </w:tcBorders>
            <w:vAlign w:val="center"/>
            <w:hideMark/>
          </w:tcPr>
          <w:p w14:paraId="208FC808"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312" w:type="pct"/>
            <w:vMerge/>
            <w:tcBorders>
              <w:top w:val="nil"/>
              <w:left w:val="single" w:sz="8" w:space="0" w:color="auto"/>
              <w:bottom w:val="single" w:sz="4" w:space="0" w:color="auto"/>
              <w:right w:val="single" w:sz="4" w:space="0" w:color="auto"/>
            </w:tcBorders>
            <w:vAlign w:val="center"/>
            <w:hideMark/>
          </w:tcPr>
          <w:p w14:paraId="46F99C18"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911" w:type="pct"/>
            <w:tcBorders>
              <w:top w:val="nil"/>
              <w:left w:val="single" w:sz="4" w:space="0" w:color="auto"/>
              <w:bottom w:val="single" w:sz="4" w:space="0" w:color="auto"/>
              <w:right w:val="nil"/>
            </w:tcBorders>
            <w:shd w:val="clear" w:color="auto" w:fill="auto"/>
            <w:noWrap/>
            <w:vAlign w:val="center"/>
            <w:hideMark/>
          </w:tcPr>
          <w:p w14:paraId="70E61F9B" w14:textId="47AD5C00" w:rsidR="00FA734C" w:rsidRPr="008B7B9E" w:rsidRDefault="00FA734C" w:rsidP="002F50A5">
            <w:pPr>
              <w:spacing w:after="0" w:line="240" w:lineRule="auto"/>
              <w:rPr>
                <w:rFonts w:ascii="Garamond" w:hAnsi="Garamond"/>
                <w:sz w:val="16"/>
                <w:szCs w:val="16"/>
                <w:lang w:val="sq-AL" w:eastAsia="sq-AL"/>
              </w:rPr>
            </w:pPr>
            <w:r w:rsidRPr="008B7B9E">
              <w:rPr>
                <w:rFonts w:ascii="Garamond" w:hAnsi="Garamond"/>
                <w:sz w:val="16"/>
                <w:szCs w:val="16"/>
                <w:lang w:val="sq-AL" w:eastAsia="sq-AL"/>
              </w:rPr>
              <w:t xml:space="preserve">3. Klientë </w:t>
            </w:r>
            <w:r w:rsidR="002F50A5" w:rsidRPr="008B7B9E">
              <w:rPr>
                <w:rFonts w:ascii="Garamond" w:hAnsi="Garamond"/>
                <w:sz w:val="16"/>
                <w:szCs w:val="16"/>
                <w:lang w:val="sq-AL" w:eastAsia="sq-AL"/>
              </w:rPr>
              <w:t>p</w:t>
            </w:r>
            <w:r w:rsidRPr="008B7B9E">
              <w:rPr>
                <w:rFonts w:ascii="Garamond" w:hAnsi="Garamond"/>
                <w:sz w:val="16"/>
                <w:szCs w:val="16"/>
                <w:lang w:val="sq-AL" w:eastAsia="sq-AL"/>
              </w:rPr>
              <w:t>rivat</w:t>
            </w:r>
            <w:r w:rsidR="002F50A5" w:rsidRPr="008B7B9E">
              <w:rPr>
                <w:rFonts w:ascii="Garamond" w:hAnsi="Garamond"/>
                <w:sz w:val="16"/>
                <w:szCs w:val="16"/>
                <w:lang w:val="sq-AL" w:eastAsia="sq-AL"/>
              </w:rPr>
              <w:t>ë</w:t>
            </w:r>
          </w:p>
        </w:tc>
        <w:tc>
          <w:tcPr>
            <w:tcW w:w="669" w:type="pct"/>
            <w:tcBorders>
              <w:top w:val="nil"/>
              <w:left w:val="single" w:sz="8" w:space="0" w:color="auto"/>
              <w:bottom w:val="single" w:sz="4" w:space="0" w:color="auto"/>
              <w:right w:val="nil"/>
            </w:tcBorders>
            <w:shd w:val="clear" w:color="auto" w:fill="auto"/>
            <w:noWrap/>
            <w:vAlign w:val="center"/>
            <w:hideMark/>
          </w:tcPr>
          <w:p w14:paraId="475763CF"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110</w:t>
            </w:r>
          </w:p>
        </w:tc>
        <w:tc>
          <w:tcPr>
            <w:tcW w:w="723" w:type="pct"/>
            <w:tcBorders>
              <w:top w:val="nil"/>
              <w:left w:val="single" w:sz="4" w:space="0" w:color="auto"/>
              <w:bottom w:val="single" w:sz="4" w:space="0" w:color="auto"/>
              <w:right w:val="nil"/>
            </w:tcBorders>
            <w:shd w:val="clear" w:color="auto" w:fill="auto"/>
            <w:noWrap/>
            <w:vAlign w:val="center"/>
            <w:hideMark/>
          </w:tcPr>
          <w:p w14:paraId="7E9CE89E"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110</w:t>
            </w:r>
          </w:p>
        </w:tc>
        <w:tc>
          <w:tcPr>
            <w:tcW w:w="723" w:type="pct"/>
            <w:tcBorders>
              <w:top w:val="nil"/>
              <w:left w:val="single" w:sz="4" w:space="0" w:color="auto"/>
              <w:bottom w:val="single" w:sz="4" w:space="0" w:color="auto"/>
              <w:right w:val="nil"/>
            </w:tcBorders>
            <w:shd w:val="clear" w:color="auto" w:fill="auto"/>
            <w:noWrap/>
            <w:vAlign w:val="center"/>
            <w:hideMark/>
          </w:tcPr>
          <w:p w14:paraId="6494EF3B"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110</w:t>
            </w:r>
          </w:p>
        </w:tc>
        <w:tc>
          <w:tcPr>
            <w:tcW w:w="723" w:type="pct"/>
            <w:tcBorders>
              <w:top w:val="nil"/>
              <w:left w:val="single" w:sz="4" w:space="0" w:color="auto"/>
              <w:bottom w:val="single" w:sz="4" w:space="0" w:color="auto"/>
              <w:right w:val="nil"/>
            </w:tcBorders>
            <w:shd w:val="clear" w:color="auto" w:fill="auto"/>
            <w:noWrap/>
            <w:vAlign w:val="center"/>
            <w:hideMark/>
          </w:tcPr>
          <w:p w14:paraId="40AA91C3"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110</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6AA6ABD2"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110</w:t>
            </w:r>
          </w:p>
        </w:tc>
      </w:tr>
      <w:tr w:rsidR="00FA734C" w:rsidRPr="008B7B9E" w14:paraId="439E0AA4" w14:textId="77777777" w:rsidTr="008B7B9E">
        <w:trPr>
          <w:trHeight w:val="300"/>
        </w:trPr>
        <w:tc>
          <w:tcPr>
            <w:tcW w:w="215" w:type="pct"/>
            <w:vMerge/>
            <w:tcBorders>
              <w:top w:val="single" w:sz="8" w:space="0" w:color="auto"/>
              <w:left w:val="single" w:sz="8" w:space="0" w:color="auto"/>
              <w:bottom w:val="single" w:sz="8" w:space="0" w:color="000000"/>
              <w:right w:val="single" w:sz="8" w:space="0" w:color="auto"/>
            </w:tcBorders>
            <w:vAlign w:val="center"/>
            <w:hideMark/>
          </w:tcPr>
          <w:p w14:paraId="7032E576"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312" w:type="pct"/>
            <w:vMerge/>
            <w:tcBorders>
              <w:top w:val="nil"/>
              <w:left w:val="single" w:sz="8" w:space="0" w:color="auto"/>
              <w:bottom w:val="single" w:sz="4" w:space="0" w:color="auto"/>
              <w:right w:val="single" w:sz="4" w:space="0" w:color="auto"/>
            </w:tcBorders>
            <w:vAlign w:val="center"/>
            <w:hideMark/>
          </w:tcPr>
          <w:p w14:paraId="6B99E443"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911" w:type="pct"/>
            <w:tcBorders>
              <w:top w:val="nil"/>
              <w:left w:val="single" w:sz="4" w:space="0" w:color="auto"/>
              <w:bottom w:val="single" w:sz="4" w:space="0" w:color="auto"/>
              <w:right w:val="nil"/>
            </w:tcBorders>
            <w:shd w:val="clear" w:color="auto" w:fill="auto"/>
            <w:noWrap/>
            <w:vAlign w:val="center"/>
            <w:hideMark/>
          </w:tcPr>
          <w:p w14:paraId="09D6DD0C" w14:textId="07DD2597" w:rsidR="00FA734C" w:rsidRPr="008B7B9E" w:rsidRDefault="00FA734C" w:rsidP="002F50A5">
            <w:pPr>
              <w:spacing w:after="0" w:line="240" w:lineRule="auto"/>
              <w:rPr>
                <w:rFonts w:ascii="Garamond" w:hAnsi="Garamond"/>
                <w:b/>
                <w:bCs/>
                <w:sz w:val="16"/>
                <w:szCs w:val="16"/>
                <w:lang w:val="sq-AL" w:eastAsia="sq-AL"/>
              </w:rPr>
            </w:pPr>
            <w:r w:rsidRPr="008B7B9E">
              <w:rPr>
                <w:rFonts w:ascii="Garamond" w:hAnsi="Garamond"/>
                <w:b/>
                <w:bCs/>
                <w:sz w:val="16"/>
                <w:szCs w:val="16"/>
                <w:lang w:val="sq-AL" w:eastAsia="sq-AL"/>
              </w:rPr>
              <w:t>B. Shërbimi i KUN</w:t>
            </w:r>
            <w:r w:rsidR="002F50A5" w:rsidRPr="008B7B9E">
              <w:rPr>
                <w:rFonts w:ascii="Garamond" w:hAnsi="Garamond"/>
                <w:b/>
                <w:bCs/>
                <w:sz w:val="16"/>
                <w:szCs w:val="16"/>
                <w:lang w:val="sq-AL" w:eastAsia="sq-AL"/>
              </w:rPr>
              <w:t>-së</w:t>
            </w:r>
          </w:p>
        </w:tc>
        <w:tc>
          <w:tcPr>
            <w:tcW w:w="669" w:type="pct"/>
            <w:tcBorders>
              <w:top w:val="nil"/>
              <w:left w:val="single" w:sz="8" w:space="0" w:color="auto"/>
              <w:bottom w:val="single" w:sz="4" w:space="0" w:color="auto"/>
              <w:right w:val="nil"/>
            </w:tcBorders>
            <w:shd w:val="clear" w:color="auto" w:fill="auto"/>
            <w:noWrap/>
            <w:vAlign w:val="center"/>
            <w:hideMark/>
          </w:tcPr>
          <w:p w14:paraId="12EACED5" w14:textId="77777777" w:rsidR="00FA734C" w:rsidRPr="008B7B9E" w:rsidRDefault="00FA734C" w:rsidP="00FA734C">
            <w:pPr>
              <w:spacing w:after="0" w:line="240" w:lineRule="auto"/>
              <w:jc w:val="center"/>
              <w:rPr>
                <w:rFonts w:ascii="Garamond" w:hAnsi="Garamond"/>
                <w:b/>
                <w:bCs/>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c>
          <w:tcPr>
            <w:tcW w:w="723" w:type="pct"/>
            <w:tcBorders>
              <w:top w:val="nil"/>
              <w:left w:val="single" w:sz="4" w:space="0" w:color="auto"/>
              <w:bottom w:val="single" w:sz="4" w:space="0" w:color="auto"/>
              <w:right w:val="nil"/>
            </w:tcBorders>
            <w:shd w:val="clear" w:color="auto" w:fill="auto"/>
            <w:noWrap/>
            <w:vAlign w:val="center"/>
            <w:hideMark/>
          </w:tcPr>
          <w:p w14:paraId="550D8111" w14:textId="77777777" w:rsidR="00FA734C" w:rsidRPr="008B7B9E" w:rsidRDefault="00FA734C" w:rsidP="00FA734C">
            <w:pPr>
              <w:spacing w:after="0" w:line="240" w:lineRule="auto"/>
              <w:jc w:val="center"/>
              <w:rPr>
                <w:rFonts w:ascii="Garamond" w:hAnsi="Garamond"/>
                <w:b/>
                <w:bCs/>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c>
          <w:tcPr>
            <w:tcW w:w="723" w:type="pct"/>
            <w:tcBorders>
              <w:top w:val="nil"/>
              <w:left w:val="single" w:sz="4" w:space="0" w:color="auto"/>
              <w:bottom w:val="single" w:sz="4" w:space="0" w:color="auto"/>
              <w:right w:val="nil"/>
            </w:tcBorders>
            <w:shd w:val="clear" w:color="auto" w:fill="auto"/>
            <w:noWrap/>
            <w:vAlign w:val="center"/>
            <w:hideMark/>
          </w:tcPr>
          <w:p w14:paraId="021D5228" w14:textId="77777777" w:rsidR="00FA734C" w:rsidRPr="008B7B9E" w:rsidRDefault="00FA734C" w:rsidP="00FA734C">
            <w:pPr>
              <w:spacing w:after="0" w:line="240" w:lineRule="auto"/>
              <w:jc w:val="center"/>
              <w:rPr>
                <w:rFonts w:ascii="Garamond" w:hAnsi="Garamond"/>
                <w:b/>
                <w:bCs/>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c>
          <w:tcPr>
            <w:tcW w:w="723" w:type="pct"/>
            <w:tcBorders>
              <w:top w:val="nil"/>
              <w:left w:val="single" w:sz="4" w:space="0" w:color="auto"/>
              <w:bottom w:val="single" w:sz="4" w:space="0" w:color="auto"/>
              <w:right w:val="nil"/>
            </w:tcBorders>
            <w:shd w:val="clear" w:color="auto" w:fill="auto"/>
            <w:noWrap/>
            <w:vAlign w:val="center"/>
            <w:hideMark/>
          </w:tcPr>
          <w:p w14:paraId="39E56800" w14:textId="77777777" w:rsidR="00FA734C" w:rsidRPr="008B7B9E" w:rsidRDefault="00FA734C" w:rsidP="00FA734C">
            <w:pPr>
              <w:spacing w:after="0" w:line="240" w:lineRule="auto"/>
              <w:jc w:val="center"/>
              <w:rPr>
                <w:rFonts w:ascii="Garamond" w:hAnsi="Garamond"/>
                <w:b/>
                <w:bCs/>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30D3ACEF" w14:textId="77777777" w:rsidR="00FA734C" w:rsidRPr="008B7B9E" w:rsidRDefault="00FA734C" w:rsidP="00FA734C">
            <w:pPr>
              <w:spacing w:after="0" w:line="240" w:lineRule="auto"/>
              <w:jc w:val="center"/>
              <w:rPr>
                <w:rFonts w:ascii="Garamond" w:hAnsi="Garamond"/>
                <w:b/>
                <w:bCs/>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r>
      <w:tr w:rsidR="00FA734C" w:rsidRPr="008B7B9E" w14:paraId="38FD6BE2" w14:textId="77777777" w:rsidTr="008B7B9E">
        <w:trPr>
          <w:trHeight w:val="46"/>
        </w:trPr>
        <w:tc>
          <w:tcPr>
            <w:tcW w:w="215" w:type="pct"/>
            <w:vMerge/>
            <w:tcBorders>
              <w:top w:val="single" w:sz="8" w:space="0" w:color="auto"/>
              <w:left w:val="single" w:sz="8" w:space="0" w:color="auto"/>
              <w:bottom w:val="single" w:sz="8" w:space="0" w:color="000000"/>
              <w:right w:val="single" w:sz="8" w:space="0" w:color="auto"/>
            </w:tcBorders>
            <w:vAlign w:val="center"/>
            <w:hideMark/>
          </w:tcPr>
          <w:p w14:paraId="210B09CD"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312" w:type="pct"/>
            <w:vMerge/>
            <w:tcBorders>
              <w:top w:val="nil"/>
              <w:left w:val="single" w:sz="8" w:space="0" w:color="auto"/>
              <w:bottom w:val="single" w:sz="4" w:space="0" w:color="auto"/>
              <w:right w:val="single" w:sz="4" w:space="0" w:color="auto"/>
            </w:tcBorders>
            <w:vAlign w:val="center"/>
            <w:hideMark/>
          </w:tcPr>
          <w:p w14:paraId="3F83B73E"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911" w:type="pct"/>
            <w:tcBorders>
              <w:top w:val="nil"/>
              <w:left w:val="single" w:sz="4" w:space="0" w:color="auto"/>
              <w:bottom w:val="single" w:sz="4" w:space="0" w:color="auto"/>
              <w:right w:val="nil"/>
            </w:tcBorders>
            <w:shd w:val="clear" w:color="auto" w:fill="auto"/>
            <w:noWrap/>
            <w:vAlign w:val="center"/>
            <w:hideMark/>
          </w:tcPr>
          <w:p w14:paraId="3B19A116" w14:textId="58015F2E" w:rsidR="00FA734C" w:rsidRPr="008B7B9E" w:rsidRDefault="00FA734C" w:rsidP="002F50A5">
            <w:pPr>
              <w:spacing w:after="0" w:line="240" w:lineRule="auto"/>
              <w:rPr>
                <w:rFonts w:ascii="Garamond" w:hAnsi="Garamond"/>
                <w:sz w:val="16"/>
                <w:szCs w:val="16"/>
                <w:lang w:val="sq-AL" w:eastAsia="sq-AL"/>
              </w:rPr>
            </w:pPr>
            <w:r w:rsidRPr="008B7B9E">
              <w:rPr>
                <w:rFonts w:ascii="Garamond" w:hAnsi="Garamond"/>
                <w:sz w:val="16"/>
                <w:szCs w:val="16"/>
                <w:lang w:val="sq-AL" w:eastAsia="sq-AL"/>
              </w:rPr>
              <w:t xml:space="preserve">1. Klientë </w:t>
            </w:r>
            <w:r w:rsidR="002F50A5" w:rsidRPr="008B7B9E">
              <w:rPr>
                <w:rFonts w:ascii="Garamond" w:hAnsi="Garamond"/>
                <w:sz w:val="16"/>
                <w:szCs w:val="16"/>
                <w:lang w:val="sq-AL" w:eastAsia="sq-AL"/>
              </w:rPr>
              <w:t>f</w:t>
            </w:r>
            <w:r w:rsidRPr="008B7B9E">
              <w:rPr>
                <w:rFonts w:ascii="Garamond" w:hAnsi="Garamond"/>
                <w:sz w:val="16"/>
                <w:szCs w:val="16"/>
                <w:lang w:val="sq-AL" w:eastAsia="sq-AL"/>
              </w:rPr>
              <w:t>amiljarë</w:t>
            </w:r>
          </w:p>
        </w:tc>
        <w:tc>
          <w:tcPr>
            <w:tcW w:w="669" w:type="pct"/>
            <w:tcBorders>
              <w:top w:val="nil"/>
              <w:left w:val="single" w:sz="8" w:space="0" w:color="auto"/>
              <w:bottom w:val="single" w:sz="4" w:space="0" w:color="auto"/>
              <w:right w:val="nil"/>
            </w:tcBorders>
            <w:shd w:val="clear" w:color="auto" w:fill="auto"/>
            <w:noWrap/>
            <w:vAlign w:val="center"/>
            <w:hideMark/>
          </w:tcPr>
          <w:p w14:paraId="6145A17B"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20</w:t>
            </w:r>
          </w:p>
        </w:tc>
        <w:tc>
          <w:tcPr>
            <w:tcW w:w="723" w:type="pct"/>
            <w:tcBorders>
              <w:top w:val="nil"/>
              <w:left w:val="single" w:sz="4" w:space="0" w:color="auto"/>
              <w:bottom w:val="single" w:sz="4" w:space="0" w:color="auto"/>
              <w:right w:val="nil"/>
            </w:tcBorders>
            <w:shd w:val="clear" w:color="auto" w:fill="auto"/>
            <w:noWrap/>
            <w:vAlign w:val="center"/>
            <w:hideMark/>
          </w:tcPr>
          <w:p w14:paraId="4750D961"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20</w:t>
            </w:r>
          </w:p>
        </w:tc>
        <w:tc>
          <w:tcPr>
            <w:tcW w:w="723" w:type="pct"/>
            <w:tcBorders>
              <w:top w:val="nil"/>
              <w:left w:val="single" w:sz="4" w:space="0" w:color="auto"/>
              <w:bottom w:val="single" w:sz="4" w:space="0" w:color="auto"/>
              <w:right w:val="nil"/>
            </w:tcBorders>
            <w:shd w:val="clear" w:color="auto" w:fill="auto"/>
            <w:noWrap/>
            <w:vAlign w:val="center"/>
            <w:hideMark/>
          </w:tcPr>
          <w:p w14:paraId="03B03516"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20</w:t>
            </w:r>
          </w:p>
        </w:tc>
        <w:tc>
          <w:tcPr>
            <w:tcW w:w="723" w:type="pct"/>
            <w:tcBorders>
              <w:top w:val="nil"/>
              <w:left w:val="single" w:sz="4" w:space="0" w:color="auto"/>
              <w:bottom w:val="single" w:sz="4" w:space="0" w:color="auto"/>
              <w:right w:val="nil"/>
            </w:tcBorders>
            <w:shd w:val="clear" w:color="auto" w:fill="auto"/>
            <w:noWrap/>
            <w:vAlign w:val="center"/>
            <w:hideMark/>
          </w:tcPr>
          <w:p w14:paraId="19F12E1D"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20</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5482CCF3"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20</w:t>
            </w:r>
          </w:p>
        </w:tc>
      </w:tr>
      <w:tr w:rsidR="00FA734C" w:rsidRPr="008B7B9E" w14:paraId="4CAADA25" w14:textId="77777777" w:rsidTr="008B7B9E">
        <w:trPr>
          <w:trHeight w:val="46"/>
        </w:trPr>
        <w:tc>
          <w:tcPr>
            <w:tcW w:w="215" w:type="pct"/>
            <w:vMerge/>
            <w:tcBorders>
              <w:top w:val="single" w:sz="8" w:space="0" w:color="auto"/>
              <w:left w:val="single" w:sz="8" w:space="0" w:color="auto"/>
              <w:bottom w:val="single" w:sz="8" w:space="0" w:color="000000"/>
              <w:right w:val="single" w:sz="8" w:space="0" w:color="auto"/>
            </w:tcBorders>
            <w:vAlign w:val="center"/>
            <w:hideMark/>
          </w:tcPr>
          <w:p w14:paraId="6D207C44"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312" w:type="pct"/>
            <w:vMerge/>
            <w:tcBorders>
              <w:top w:val="nil"/>
              <w:left w:val="single" w:sz="8" w:space="0" w:color="auto"/>
              <w:bottom w:val="single" w:sz="4" w:space="0" w:color="auto"/>
              <w:right w:val="single" w:sz="4" w:space="0" w:color="auto"/>
            </w:tcBorders>
            <w:vAlign w:val="center"/>
            <w:hideMark/>
          </w:tcPr>
          <w:p w14:paraId="124C1B44"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911" w:type="pct"/>
            <w:tcBorders>
              <w:top w:val="nil"/>
              <w:left w:val="single" w:sz="4" w:space="0" w:color="auto"/>
              <w:bottom w:val="single" w:sz="4" w:space="0" w:color="auto"/>
              <w:right w:val="nil"/>
            </w:tcBorders>
            <w:shd w:val="clear" w:color="auto" w:fill="auto"/>
            <w:noWrap/>
            <w:vAlign w:val="center"/>
            <w:hideMark/>
          </w:tcPr>
          <w:p w14:paraId="0CBEBC2C" w14:textId="0C8DD9E5" w:rsidR="00FA734C" w:rsidRPr="008B7B9E" w:rsidRDefault="00FA734C" w:rsidP="002F50A5">
            <w:pPr>
              <w:spacing w:after="0" w:line="240" w:lineRule="auto"/>
              <w:rPr>
                <w:rFonts w:ascii="Garamond" w:hAnsi="Garamond"/>
                <w:sz w:val="16"/>
                <w:szCs w:val="16"/>
                <w:lang w:val="sq-AL" w:eastAsia="sq-AL"/>
              </w:rPr>
            </w:pPr>
            <w:r w:rsidRPr="008B7B9E">
              <w:rPr>
                <w:rFonts w:ascii="Garamond" w:hAnsi="Garamond"/>
                <w:sz w:val="16"/>
                <w:szCs w:val="16"/>
                <w:lang w:val="sq-AL" w:eastAsia="sq-AL"/>
              </w:rPr>
              <w:t xml:space="preserve">2. Klientë </w:t>
            </w:r>
            <w:r w:rsidR="002F50A5" w:rsidRPr="008B7B9E">
              <w:rPr>
                <w:rFonts w:ascii="Garamond" w:hAnsi="Garamond"/>
                <w:sz w:val="16"/>
                <w:szCs w:val="16"/>
                <w:lang w:val="sq-AL" w:eastAsia="sq-AL"/>
              </w:rPr>
              <w:t>p</w:t>
            </w:r>
            <w:r w:rsidRPr="008B7B9E">
              <w:rPr>
                <w:rFonts w:ascii="Garamond" w:hAnsi="Garamond"/>
                <w:sz w:val="16"/>
                <w:szCs w:val="16"/>
                <w:lang w:val="sq-AL" w:eastAsia="sq-AL"/>
              </w:rPr>
              <w:t>ublik</w:t>
            </w:r>
            <w:r w:rsidR="002F50A5" w:rsidRPr="008B7B9E">
              <w:rPr>
                <w:rFonts w:ascii="Garamond" w:hAnsi="Garamond"/>
                <w:sz w:val="16"/>
                <w:szCs w:val="16"/>
                <w:lang w:val="sq-AL" w:eastAsia="sq-AL"/>
              </w:rPr>
              <w:t>ë</w:t>
            </w:r>
          </w:p>
        </w:tc>
        <w:tc>
          <w:tcPr>
            <w:tcW w:w="669" w:type="pct"/>
            <w:tcBorders>
              <w:top w:val="nil"/>
              <w:left w:val="single" w:sz="8" w:space="0" w:color="auto"/>
              <w:bottom w:val="single" w:sz="4" w:space="0" w:color="auto"/>
              <w:right w:val="nil"/>
            </w:tcBorders>
            <w:shd w:val="clear" w:color="auto" w:fill="auto"/>
            <w:noWrap/>
            <w:vAlign w:val="center"/>
            <w:hideMark/>
          </w:tcPr>
          <w:p w14:paraId="0C45ADDE"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30</w:t>
            </w:r>
          </w:p>
        </w:tc>
        <w:tc>
          <w:tcPr>
            <w:tcW w:w="723" w:type="pct"/>
            <w:tcBorders>
              <w:top w:val="nil"/>
              <w:left w:val="single" w:sz="4" w:space="0" w:color="auto"/>
              <w:bottom w:val="single" w:sz="4" w:space="0" w:color="auto"/>
              <w:right w:val="nil"/>
            </w:tcBorders>
            <w:shd w:val="clear" w:color="auto" w:fill="auto"/>
            <w:noWrap/>
            <w:vAlign w:val="center"/>
            <w:hideMark/>
          </w:tcPr>
          <w:p w14:paraId="682BD4DE"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30</w:t>
            </w:r>
          </w:p>
        </w:tc>
        <w:tc>
          <w:tcPr>
            <w:tcW w:w="723" w:type="pct"/>
            <w:tcBorders>
              <w:top w:val="nil"/>
              <w:left w:val="single" w:sz="4" w:space="0" w:color="auto"/>
              <w:bottom w:val="single" w:sz="4" w:space="0" w:color="auto"/>
              <w:right w:val="nil"/>
            </w:tcBorders>
            <w:shd w:val="clear" w:color="auto" w:fill="auto"/>
            <w:noWrap/>
            <w:vAlign w:val="center"/>
            <w:hideMark/>
          </w:tcPr>
          <w:p w14:paraId="749243D4"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30</w:t>
            </w:r>
          </w:p>
        </w:tc>
        <w:tc>
          <w:tcPr>
            <w:tcW w:w="723" w:type="pct"/>
            <w:tcBorders>
              <w:top w:val="nil"/>
              <w:left w:val="single" w:sz="4" w:space="0" w:color="auto"/>
              <w:bottom w:val="single" w:sz="4" w:space="0" w:color="auto"/>
              <w:right w:val="nil"/>
            </w:tcBorders>
            <w:shd w:val="clear" w:color="auto" w:fill="auto"/>
            <w:noWrap/>
            <w:vAlign w:val="center"/>
            <w:hideMark/>
          </w:tcPr>
          <w:p w14:paraId="2A410D89"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30</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1CB0FB71"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30</w:t>
            </w:r>
          </w:p>
        </w:tc>
      </w:tr>
      <w:tr w:rsidR="00FA734C" w:rsidRPr="008B7B9E" w14:paraId="5CC3CEBA" w14:textId="77777777" w:rsidTr="008B7B9E">
        <w:trPr>
          <w:trHeight w:val="300"/>
        </w:trPr>
        <w:tc>
          <w:tcPr>
            <w:tcW w:w="215" w:type="pct"/>
            <w:vMerge/>
            <w:tcBorders>
              <w:top w:val="single" w:sz="8" w:space="0" w:color="auto"/>
              <w:left w:val="single" w:sz="8" w:space="0" w:color="auto"/>
              <w:bottom w:val="single" w:sz="8" w:space="0" w:color="000000"/>
              <w:right w:val="single" w:sz="8" w:space="0" w:color="auto"/>
            </w:tcBorders>
            <w:vAlign w:val="center"/>
            <w:hideMark/>
          </w:tcPr>
          <w:p w14:paraId="517F8AD7"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312" w:type="pct"/>
            <w:vMerge/>
            <w:tcBorders>
              <w:top w:val="nil"/>
              <w:left w:val="single" w:sz="8" w:space="0" w:color="auto"/>
              <w:bottom w:val="single" w:sz="4" w:space="0" w:color="auto"/>
              <w:right w:val="single" w:sz="4" w:space="0" w:color="auto"/>
            </w:tcBorders>
            <w:vAlign w:val="center"/>
            <w:hideMark/>
          </w:tcPr>
          <w:p w14:paraId="24FE4C4C"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911" w:type="pct"/>
            <w:tcBorders>
              <w:top w:val="nil"/>
              <w:left w:val="single" w:sz="4" w:space="0" w:color="auto"/>
              <w:bottom w:val="single" w:sz="4" w:space="0" w:color="auto"/>
              <w:right w:val="nil"/>
            </w:tcBorders>
            <w:shd w:val="clear" w:color="auto" w:fill="auto"/>
            <w:noWrap/>
            <w:vAlign w:val="center"/>
            <w:hideMark/>
          </w:tcPr>
          <w:p w14:paraId="4AC1D28E" w14:textId="0049684D" w:rsidR="00FA734C" w:rsidRPr="008B7B9E" w:rsidRDefault="00FA734C" w:rsidP="002F50A5">
            <w:pPr>
              <w:spacing w:after="0" w:line="240" w:lineRule="auto"/>
              <w:rPr>
                <w:rFonts w:ascii="Garamond" w:hAnsi="Garamond"/>
                <w:sz w:val="16"/>
                <w:szCs w:val="16"/>
                <w:lang w:val="sq-AL" w:eastAsia="sq-AL"/>
              </w:rPr>
            </w:pPr>
            <w:r w:rsidRPr="008B7B9E">
              <w:rPr>
                <w:rFonts w:ascii="Garamond" w:hAnsi="Garamond"/>
                <w:sz w:val="16"/>
                <w:szCs w:val="16"/>
                <w:lang w:val="sq-AL" w:eastAsia="sq-AL"/>
              </w:rPr>
              <w:t xml:space="preserve">3. Klientë </w:t>
            </w:r>
            <w:r w:rsidR="002F50A5" w:rsidRPr="008B7B9E">
              <w:rPr>
                <w:rFonts w:ascii="Garamond" w:hAnsi="Garamond"/>
                <w:sz w:val="16"/>
                <w:szCs w:val="16"/>
                <w:lang w:val="sq-AL" w:eastAsia="sq-AL"/>
              </w:rPr>
              <w:t>privatë</w:t>
            </w:r>
          </w:p>
        </w:tc>
        <w:tc>
          <w:tcPr>
            <w:tcW w:w="669" w:type="pct"/>
            <w:tcBorders>
              <w:top w:val="nil"/>
              <w:left w:val="single" w:sz="8" w:space="0" w:color="auto"/>
              <w:bottom w:val="single" w:sz="4" w:space="0" w:color="auto"/>
              <w:right w:val="nil"/>
            </w:tcBorders>
            <w:shd w:val="clear" w:color="auto" w:fill="auto"/>
            <w:noWrap/>
            <w:vAlign w:val="center"/>
            <w:hideMark/>
          </w:tcPr>
          <w:p w14:paraId="08B76E5A"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30</w:t>
            </w:r>
          </w:p>
        </w:tc>
        <w:tc>
          <w:tcPr>
            <w:tcW w:w="723" w:type="pct"/>
            <w:tcBorders>
              <w:top w:val="nil"/>
              <w:left w:val="single" w:sz="4" w:space="0" w:color="auto"/>
              <w:bottom w:val="single" w:sz="4" w:space="0" w:color="auto"/>
              <w:right w:val="nil"/>
            </w:tcBorders>
            <w:shd w:val="clear" w:color="auto" w:fill="auto"/>
            <w:noWrap/>
            <w:vAlign w:val="center"/>
            <w:hideMark/>
          </w:tcPr>
          <w:p w14:paraId="0011213B"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30</w:t>
            </w:r>
          </w:p>
        </w:tc>
        <w:tc>
          <w:tcPr>
            <w:tcW w:w="723" w:type="pct"/>
            <w:tcBorders>
              <w:top w:val="nil"/>
              <w:left w:val="single" w:sz="4" w:space="0" w:color="auto"/>
              <w:bottom w:val="single" w:sz="4" w:space="0" w:color="auto"/>
              <w:right w:val="nil"/>
            </w:tcBorders>
            <w:shd w:val="clear" w:color="auto" w:fill="auto"/>
            <w:noWrap/>
            <w:vAlign w:val="center"/>
            <w:hideMark/>
          </w:tcPr>
          <w:p w14:paraId="2C348031"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30</w:t>
            </w:r>
          </w:p>
        </w:tc>
        <w:tc>
          <w:tcPr>
            <w:tcW w:w="723" w:type="pct"/>
            <w:tcBorders>
              <w:top w:val="nil"/>
              <w:left w:val="single" w:sz="4" w:space="0" w:color="auto"/>
              <w:bottom w:val="single" w:sz="4" w:space="0" w:color="auto"/>
              <w:right w:val="nil"/>
            </w:tcBorders>
            <w:shd w:val="clear" w:color="auto" w:fill="auto"/>
            <w:noWrap/>
            <w:vAlign w:val="center"/>
            <w:hideMark/>
          </w:tcPr>
          <w:p w14:paraId="7526B4A3"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30</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68ECBAB6"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30</w:t>
            </w:r>
          </w:p>
        </w:tc>
      </w:tr>
      <w:tr w:rsidR="00FA734C" w:rsidRPr="008B7B9E" w14:paraId="1F4F67DD" w14:textId="77777777" w:rsidTr="008B7B9E">
        <w:trPr>
          <w:trHeight w:val="300"/>
        </w:trPr>
        <w:tc>
          <w:tcPr>
            <w:tcW w:w="215" w:type="pct"/>
            <w:vMerge/>
            <w:tcBorders>
              <w:top w:val="single" w:sz="8" w:space="0" w:color="auto"/>
              <w:left w:val="single" w:sz="8" w:space="0" w:color="auto"/>
              <w:bottom w:val="single" w:sz="8" w:space="0" w:color="000000"/>
              <w:right w:val="single" w:sz="8" w:space="0" w:color="auto"/>
            </w:tcBorders>
            <w:vAlign w:val="center"/>
            <w:hideMark/>
          </w:tcPr>
          <w:p w14:paraId="5EDEA403"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312" w:type="pct"/>
            <w:vMerge/>
            <w:tcBorders>
              <w:top w:val="nil"/>
              <w:left w:val="single" w:sz="8" w:space="0" w:color="auto"/>
              <w:bottom w:val="single" w:sz="4" w:space="0" w:color="auto"/>
              <w:right w:val="single" w:sz="4" w:space="0" w:color="auto"/>
            </w:tcBorders>
            <w:vAlign w:val="center"/>
            <w:hideMark/>
          </w:tcPr>
          <w:p w14:paraId="1E46FD41"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911" w:type="pct"/>
            <w:tcBorders>
              <w:top w:val="nil"/>
              <w:left w:val="single" w:sz="4" w:space="0" w:color="auto"/>
              <w:bottom w:val="single" w:sz="4" w:space="0" w:color="auto"/>
              <w:right w:val="nil"/>
            </w:tcBorders>
            <w:shd w:val="clear" w:color="auto" w:fill="auto"/>
            <w:noWrap/>
            <w:vAlign w:val="center"/>
            <w:hideMark/>
          </w:tcPr>
          <w:p w14:paraId="246E6B40" w14:textId="1D71F084" w:rsidR="00FA734C" w:rsidRPr="008B7B9E" w:rsidRDefault="00FA734C" w:rsidP="002F50A5">
            <w:pPr>
              <w:spacing w:after="0" w:line="240" w:lineRule="auto"/>
              <w:rPr>
                <w:rFonts w:ascii="Garamond" w:hAnsi="Garamond"/>
                <w:b/>
                <w:bCs/>
                <w:sz w:val="16"/>
                <w:szCs w:val="16"/>
                <w:lang w:val="sq-AL" w:eastAsia="sq-AL"/>
              </w:rPr>
            </w:pPr>
            <w:r w:rsidRPr="008B7B9E">
              <w:rPr>
                <w:rFonts w:ascii="Garamond" w:hAnsi="Garamond"/>
                <w:b/>
                <w:bCs/>
                <w:sz w:val="16"/>
                <w:szCs w:val="16"/>
                <w:lang w:val="sq-AL" w:eastAsia="sq-AL"/>
              </w:rPr>
              <w:t xml:space="preserve">C. Tarifë </w:t>
            </w:r>
            <w:r w:rsidR="002F50A5" w:rsidRPr="008B7B9E">
              <w:rPr>
                <w:rFonts w:ascii="Garamond" w:hAnsi="Garamond"/>
                <w:b/>
                <w:bCs/>
                <w:sz w:val="16"/>
                <w:szCs w:val="16"/>
                <w:lang w:val="sq-AL" w:eastAsia="sq-AL"/>
              </w:rPr>
              <w:t>fikse shërbimi</w:t>
            </w:r>
          </w:p>
        </w:tc>
        <w:tc>
          <w:tcPr>
            <w:tcW w:w="669" w:type="pct"/>
            <w:tcBorders>
              <w:top w:val="nil"/>
              <w:left w:val="single" w:sz="8" w:space="0" w:color="auto"/>
              <w:bottom w:val="single" w:sz="4" w:space="0" w:color="auto"/>
              <w:right w:val="nil"/>
            </w:tcBorders>
            <w:shd w:val="clear" w:color="auto" w:fill="auto"/>
            <w:noWrap/>
            <w:vAlign w:val="center"/>
            <w:hideMark/>
          </w:tcPr>
          <w:p w14:paraId="3B15386A" w14:textId="77777777" w:rsidR="00FA734C" w:rsidRPr="008B7B9E" w:rsidRDefault="00FA734C" w:rsidP="00FA734C">
            <w:pPr>
              <w:spacing w:after="0" w:line="240" w:lineRule="auto"/>
              <w:jc w:val="center"/>
              <w:rPr>
                <w:rFonts w:ascii="Garamond" w:hAnsi="Garamond"/>
                <w:b/>
                <w:bCs/>
                <w:sz w:val="16"/>
                <w:szCs w:val="16"/>
                <w:lang w:val="sq-AL" w:eastAsia="sq-AL"/>
              </w:rPr>
            </w:pPr>
            <w:r w:rsidRPr="008B7B9E">
              <w:rPr>
                <w:rFonts w:ascii="Garamond" w:hAnsi="Garamond"/>
                <w:b/>
                <w:bCs/>
                <w:sz w:val="16"/>
                <w:szCs w:val="16"/>
                <w:lang w:val="sq-AL" w:eastAsia="sq-AL"/>
              </w:rPr>
              <w:t>Lek/muaj/lidhje</w:t>
            </w:r>
          </w:p>
        </w:tc>
        <w:tc>
          <w:tcPr>
            <w:tcW w:w="723" w:type="pct"/>
            <w:tcBorders>
              <w:top w:val="nil"/>
              <w:left w:val="single" w:sz="4" w:space="0" w:color="auto"/>
              <w:bottom w:val="single" w:sz="4" w:space="0" w:color="auto"/>
              <w:right w:val="nil"/>
            </w:tcBorders>
            <w:shd w:val="clear" w:color="auto" w:fill="auto"/>
            <w:noWrap/>
            <w:vAlign w:val="center"/>
            <w:hideMark/>
          </w:tcPr>
          <w:p w14:paraId="3821FCE5" w14:textId="77777777" w:rsidR="00FA734C" w:rsidRPr="008B7B9E" w:rsidRDefault="00FA734C" w:rsidP="00FA734C">
            <w:pPr>
              <w:spacing w:after="0" w:line="240" w:lineRule="auto"/>
              <w:jc w:val="center"/>
              <w:rPr>
                <w:rFonts w:ascii="Garamond" w:hAnsi="Garamond"/>
                <w:b/>
                <w:bCs/>
                <w:sz w:val="16"/>
                <w:szCs w:val="16"/>
                <w:lang w:val="sq-AL" w:eastAsia="sq-AL"/>
              </w:rPr>
            </w:pPr>
            <w:r w:rsidRPr="008B7B9E">
              <w:rPr>
                <w:rFonts w:ascii="Garamond" w:hAnsi="Garamond"/>
                <w:b/>
                <w:bCs/>
                <w:sz w:val="16"/>
                <w:szCs w:val="16"/>
                <w:lang w:val="sq-AL" w:eastAsia="sq-AL"/>
              </w:rPr>
              <w:t>Lek/muaj/lidhje</w:t>
            </w:r>
          </w:p>
        </w:tc>
        <w:tc>
          <w:tcPr>
            <w:tcW w:w="723" w:type="pct"/>
            <w:tcBorders>
              <w:top w:val="nil"/>
              <w:left w:val="single" w:sz="4" w:space="0" w:color="auto"/>
              <w:bottom w:val="single" w:sz="4" w:space="0" w:color="auto"/>
              <w:right w:val="nil"/>
            </w:tcBorders>
            <w:shd w:val="clear" w:color="auto" w:fill="auto"/>
            <w:noWrap/>
            <w:vAlign w:val="center"/>
            <w:hideMark/>
          </w:tcPr>
          <w:p w14:paraId="0AEFB47D" w14:textId="77777777" w:rsidR="00FA734C" w:rsidRPr="008B7B9E" w:rsidRDefault="00FA734C" w:rsidP="00FA734C">
            <w:pPr>
              <w:spacing w:after="0" w:line="240" w:lineRule="auto"/>
              <w:jc w:val="center"/>
              <w:rPr>
                <w:rFonts w:ascii="Garamond" w:hAnsi="Garamond"/>
                <w:b/>
                <w:bCs/>
                <w:sz w:val="16"/>
                <w:szCs w:val="16"/>
                <w:lang w:val="sq-AL" w:eastAsia="sq-AL"/>
              </w:rPr>
            </w:pPr>
            <w:r w:rsidRPr="008B7B9E">
              <w:rPr>
                <w:rFonts w:ascii="Garamond" w:hAnsi="Garamond"/>
                <w:b/>
                <w:bCs/>
                <w:sz w:val="16"/>
                <w:szCs w:val="16"/>
                <w:lang w:val="sq-AL" w:eastAsia="sq-AL"/>
              </w:rPr>
              <w:t>Lek/muaj/lidhje</w:t>
            </w:r>
          </w:p>
        </w:tc>
        <w:tc>
          <w:tcPr>
            <w:tcW w:w="723" w:type="pct"/>
            <w:tcBorders>
              <w:top w:val="nil"/>
              <w:left w:val="single" w:sz="4" w:space="0" w:color="auto"/>
              <w:bottom w:val="single" w:sz="4" w:space="0" w:color="auto"/>
              <w:right w:val="nil"/>
            </w:tcBorders>
            <w:shd w:val="clear" w:color="auto" w:fill="auto"/>
            <w:noWrap/>
            <w:vAlign w:val="center"/>
            <w:hideMark/>
          </w:tcPr>
          <w:p w14:paraId="28EBC3FA" w14:textId="77777777" w:rsidR="00FA734C" w:rsidRPr="008B7B9E" w:rsidRDefault="00FA734C" w:rsidP="00FA734C">
            <w:pPr>
              <w:spacing w:after="0" w:line="240" w:lineRule="auto"/>
              <w:jc w:val="center"/>
              <w:rPr>
                <w:rFonts w:ascii="Garamond" w:hAnsi="Garamond"/>
                <w:b/>
                <w:bCs/>
                <w:sz w:val="16"/>
                <w:szCs w:val="16"/>
                <w:lang w:val="sq-AL" w:eastAsia="sq-AL"/>
              </w:rPr>
            </w:pPr>
            <w:r w:rsidRPr="008B7B9E">
              <w:rPr>
                <w:rFonts w:ascii="Garamond" w:hAnsi="Garamond"/>
                <w:b/>
                <w:bCs/>
                <w:sz w:val="16"/>
                <w:szCs w:val="16"/>
                <w:lang w:val="sq-AL" w:eastAsia="sq-AL"/>
              </w:rPr>
              <w:t>Lek/muaj/lidhje</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77CA19DF" w14:textId="77777777" w:rsidR="00FA734C" w:rsidRPr="008B7B9E" w:rsidRDefault="00FA734C" w:rsidP="00FA734C">
            <w:pPr>
              <w:spacing w:after="0" w:line="240" w:lineRule="auto"/>
              <w:jc w:val="center"/>
              <w:rPr>
                <w:rFonts w:ascii="Garamond" w:hAnsi="Garamond"/>
                <w:b/>
                <w:bCs/>
                <w:sz w:val="16"/>
                <w:szCs w:val="16"/>
                <w:lang w:val="sq-AL" w:eastAsia="sq-AL"/>
              </w:rPr>
            </w:pPr>
            <w:r w:rsidRPr="008B7B9E">
              <w:rPr>
                <w:rFonts w:ascii="Garamond" w:hAnsi="Garamond"/>
                <w:b/>
                <w:bCs/>
                <w:sz w:val="16"/>
                <w:szCs w:val="16"/>
                <w:lang w:val="sq-AL" w:eastAsia="sq-AL"/>
              </w:rPr>
              <w:t>Lek/muaj/lidhje</w:t>
            </w:r>
          </w:p>
        </w:tc>
      </w:tr>
      <w:tr w:rsidR="00FA734C" w:rsidRPr="008B7B9E" w14:paraId="1DE9A067" w14:textId="77777777" w:rsidTr="008B7B9E">
        <w:trPr>
          <w:trHeight w:val="46"/>
        </w:trPr>
        <w:tc>
          <w:tcPr>
            <w:tcW w:w="215" w:type="pct"/>
            <w:vMerge/>
            <w:tcBorders>
              <w:top w:val="single" w:sz="8" w:space="0" w:color="auto"/>
              <w:left w:val="single" w:sz="8" w:space="0" w:color="auto"/>
              <w:bottom w:val="single" w:sz="8" w:space="0" w:color="000000"/>
              <w:right w:val="single" w:sz="8" w:space="0" w:color="auto"/>
            </w:tcBorders>
            <w:vAlign w:val="center"/>
            <w:hideMark/>
          </w:tcPr>
          <w:p w14:paraId="445059D5"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312" w:type="pct"/>
            <w:vMerge/>
            <w:tcBorders>
              <w:top w:val="nil"/>
              <w:left w:val="single" w:sz="8" w:space="0" w:color="auto"/>
              <w:bottom w:val="single" w:sz="4" w:space="0" w:color="auto"/>
              <w:right w:val="single" w:sz="4" w:space="0" w:color="auto"/>
            </w:tcBorders>
            <w:vAlign w:val="center"/>
            <w:hideMark/>
          </w:tcPr>
          <w:p w14:paraId="59932455"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911" w:type="pct"/>
            <w:tcBorders>
              <w:top w:val="nil"/>
              <w:left w:val="single" w:sz="4" w:space="0" w:color="auto"/>
              <w:bottom w:val="single" w:sz="4" w:space="0" w:color="auto"/>
              <w:right w:val="nil"/>
            </w:tcBorders>
            <w:shd w:val="clear" w:color="auto" w:fill="auto"/>
            <w:noWrap/>
            <w:vAlign w:val="center"/>
            <w:hideMark/>
          </w:tcPr>
          <w:p w14:paraId="7CE5B68E" w14:textId="17D3C9FA" w:rsidR="00FA734C" w:rsidRPr="008B7B9E" w:rsidRDefault="00FA734C" w:rsidP="002F50A5">
            <w:pPr>
              <w:spacing w:after="0" w:line="240" w:lineRule="auto"/>
              <w:rPr>
                <w:rFonts w:ascii="Garamond" w:hAnsi="Garamond"/>
                <w:sz w:val="16"/>
                <w:szCs w:val="16"/>
                <w:lang w:val="sq-AL" w:eastAsia="sq-AL"/>
              </w:rPr>
            </w:pPr>
            <w:r w:rsidRPr="008B7B9E">
              <w:rPr>
                <w:rFonts w:ascii="Garamond" w:hAnsi="Garamond"/>
                <w:sz w:val="16"/>
                <w:szCs w:val="16"/>
                <w:lang w:val="sq-AL" w:eastAsia="sq-AL"/>
              </w:rPr>
              <w:t xml:space="preserve">1. Klientë </w:t>
            </w:r>
            <w:r w:rsidR="002F50A5" w:rsidRPr="008B7B9E">
              <w:rPr>
                <w:rFonts w:ascii="Garamond" w:hAnsi="Garamond"/>
                <w:sz w:val="16"/>
                <w:szCs w:val="16"/>
                <w:lang w:val="sq-AL" w:eastAsia="sq-AL"/>
              </w:rPr>
              <w:t>familjarë</w:t>
            </w:r>
          </w:p>
        </w:tc>
        <w:tc>
          <w:tcPr>
            <w:tcW w:w="669" w:type="pct"/>
            <w:tcBorders>
              <w:top w:val="nil"/>
              <w:left w:val="single" w:sz="8" w:space="0" w:color="auto"/>
              <w:bottom w:val="single" w:sz="4" w:space="0" w:color="auto"/>
              <w:right w:val="nil"/>
            </w:tcBorders>
            <w:shd w:val="clear" w:color="auto" w:fill="auto"/>
            <w:noWrap/>
            <w:vAlign w:val="center"/>
            <w:hideMark/>
          </w:tcPr>
          <w:p w14:paraId="13995216"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200</w:t>
            </w:r>
          </w:p>
        </w:tc>
        <w:tc>
          <w:tcPr>
            <w:tcW w:w="723" w:type="pct"/>
            <w:tcBorders>
              <w:top w:val="nil"/>
              <w:left w:val="single" w:sz="4" w:space="0" w:color="auto"/>
              <w:bottom w:val="single" w:sz="4" w:space="0" w:color="auto"/>
              <w:right w:val="nil"/>
            </w:tcBorders>
            <w:shd w:val="clear" w:color="auto" w:fill="auto"/>
            <w:noWrap/>
            <w:vAlign w:val="center"/>
            <w:hideMark/>
          </w:tcPr>
          <w:p w14:paraId="7BEECA10"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200</w:t>
            </w:r>
          </w:p>
        </w:tc>
        <w:tc>
          <w:tcPr>
            <w:tcW w:w="723" w:type="pct"/>
            <w:tcBorders>
              <w:top w:val="nil"/>
              <w:left w:val="single" w:sz="4" w:space="0" w:color="auto"/>
              <w:bottom w:val="single" w:sz="4" w:space="0" w:color="auto"/>
              <w:right w:val="nil"/>
            </w:tcBorders>
            <w:shd w:val="clear" w:color="auto" w:fill="auto"/>
            <w:noWrap/>
            <w:vAlign w:val="center"/>
            <w:hideMark/>
          </w:tcPr>
          <w:p w14:paraId="12CAD13C"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200</w:t>
            </w:r>
          </w:p>
        </w:tc>
        <w:tc>
          <w:tcPr>
            <w:tcW w:w="723" w:type="pct"/>
            <w:tcBorders>
              <w:top w:val="nil"/>
              <w:left w:val="single" w:sz="4" w:space="0" w:color="auto"/>
              <w:bottom w:val="single" w:sz="4" w:space="0" w:color="auto"/>
              <w:right w:val="nil"/>
            </w:tcBorders>
            <w:shd w:val="clear" w:color="auto" w:fill="auto"/>
            <w:noWrap/>
            <w:vAlign w:val="center"/>
            <w:hideMark/>
          </w:tcPr>
          <w:p w14:paraId="09C9A35F"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200</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178D2C4F"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200</w:t>
            </w:r>
          </w:p>
        </w:tc>
      </w:tr>
      <w:tr w:rsidR="00FA734C" w:rsidRPr="008B7B9E" w14:paraId="72CCA4DA" w14:textId="77777777" w:rsidTr="008B7B9E">
        <w:trPr>
          <w:trHeight w:val="46"/>
        </w:trPr>
        <w:tc>
          <w:tcPr>
            <w:tcW w:w="215" w:type="pct"/>
            <w:vMerge/>
            <w:tcBorders>
              <w:top w:val="single" w:sz="8" w:space="0" w:color="auto"/>
              <w:left w:val="single" w:sz="8" w:space="0" w:color="auto"/>
              <w:bottom w:val="single" w:sz="8" w:space="0" w:color="000000"/>
              <w:right w:val="single" w:sz="8" w:space="0" w:color="auto"/>
            </w:tcBorders>
            <w:vAlign w:val="center"/>
            <w:hideMark/>
          </w:tcPr>
          <w:p w14:paraId="26BB50C2"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312" w:type="pct"/>
            <w:vMerge/>
            <w:tcBorders>
              <w:top w:val="nil"/>
              <w:left w:val="single" w:sz="8" w:space="0" w:color="auto"/>
              <w:bottom w:val="single" w:sz="4" w:space="0" w:color="auto"/>
              <w:right w:val="single" w:sz="4" w:space="0" w:color="auto"/>
            </w:tcBorders>
            <w:vAlign w:val="center"/>
            <w:hideMark/>
          </w:tcPr>
          <w:p w14:paraId="7B15E4EF"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911" w:type="pct"/>
            <w:tcBorders>
              <w:top w:val="nil"/>
              <w:left w:val="single" w:sz="4" w:space="0" w:color="auto"/>
              <w:bottom w:val="single" w:sz="4" w:space="0" w:color="auto"/>
              <w:right w:val="nil"/>
            </w:tcBorders>
            <w:shd w:val="clear" w:color="auto" w:fill="auto"/>
            <w:noWrap/>
            <w:vAlign w:val="center"/>
            <w:hideMark/>
          </w:tcPr>
          <w:p w14:paraId="11FCA973" w14:textId="3A26DF18" w:rsidR="00FA734C" w:rsidRPr="008B7B9E" w:rsidRDefault="00FA734C" w:rsidP="002F50A5">
            <w:pPr>
              <w:spacing w:after="0" w:line="240" w:lineRule="auto"/>
              <w:rPr>
                <w:rFonts w:ascii="Garamond" w:hAnsi="Garamond"/>
                <w:sz w:val="16"/>
                <w:szCs w:val="16"/>
                <w:lang w:val="sq-AL" w:eastAsia="sq-AL"/>
              </w:rPr>
            </w:pPr>
            <w:r w:rsidRPr="008B7B9E">
              <w:rPr>
                <w:rFonts w:ascii="Garamond" w:hAnsi="Garamond"/>
                <w:sz w:val="16"/>
                <w:szCs w:val="16"/>
                <w:lang w:val="sq-AL" w:eastAsia="sq-AL"/>
              </w:rPr>
              <w:t xml:space="preserve">2. Klientë </w:t>
            </w:r>
            <w:r w:rsidR="002F50A5" w:rsidRPr="008B7B9E">
              <w:rPr>
                <w:rFonts w:ascii="Garamond" w:hAnsi="Garamond"/>
                <w:sz w:val="16"/>
                <w:szCs w:val="16"/>
                <w:lang w:val="sq-AL" w:eastAsia="sq-AL"/>
              </w:rPr>
              <w:t>publikë</w:t>
            </w:r>
          </w:p>
        </w:tc>
        <w:tc>
          <w:tcPr>
            <w:tcW w:w="669" w:type="pct"/>
            <w:tcBorders>
              <w:top w:val="nil"/>
              <w:left w:val="single" w:sz="8" w:space="0" w:color="auto"/>
              <w:bottom w:val="single" w:sz="4" w:space="0" w:color="auto"/>
              <w:right w:val="nil"/>
            </w:tcBorders>
            <w:shd w:val="clear" w:color="auto" w:fill="auto"/>
            <w:noWrap/>
            <w:vAlign w:val="center"/>
            <w:hideMark/>
          </w:tcPr>
          <w:p w14:paraId="24FD67BD"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200</w:t>
            </w:r>
          </w:p>
        </w:tc>
        <w:tc>
          <w:tcPr>
            <w:tcW w:w="723" w:type="pct"/>
            <w:tcBorders>
              <w:top w:val="nil"/>
              <w:left w:val="single" w:sz="4" w:space="0" w:color="auto"/>
              <w:bottom w:val="single" w:sz="4" w:space="0" w:color="auto"/>
              <w:right w:val="nil"/>
            </w:tcBorders>
            <w:shd w:val="clear" w:color="auto" w:fill="auto"/>
            <w:noWrap/>
            <w:vAlign w:val="center"/>
            <w:hideMark/>
          </w:tcPr>
          <w:p w14:paraId="288171AA"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200</w:t>
            </w:r>
          </w:p>
        </w:tc>
        <w:tc>
          <w:tcPr>
            <w:tcW w:w="723" w:type="pct"/>
            <w:tcBorders>
              <w:top w:val="nil"/>
              <w:left w:val="single" w:sz="4" w:space="0" w:color="auto"/>
              <w:bottom w:val="single" w:sz="4" w:space="0" w:color="auto"/>
              <w:right w:val="nil"/>
            </w:tcBorders>
            <w:shd w:val="clear" w:color="auto" w:fill="auto"/>
            <w:noWrap/>
            <w:vAlign w:val="center"/>
            <w:hideMark/>
          </w:tcPr>
          <w:p w14:paraId="08F23C7C"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200</w:t>
            </w:r>
          </w:p>
        </w:tc>
        <w:tc>
          <w:tcPr>
            <w:tcW w:w="723" w:type="pct"/>
            <w:tcBorders>
              <w:top w:val="nil"/>
              <w:left w:val="single" w:sz="4" w:space="0" w:color="auto"/>
              <w:bottom w:val="single" w:sz="4" w:space="0" w:color="auto"/>
              <w:right w:val="nil"/>
            </w:tcBorders>
            <w:shd w:val="clear" w:color="auto" w:fill="auto"/>
            <w:noWrap/>
            <w:vAlign w:val="center"/>
            <w:hideMark/>
          </w:tcPr>
          <w:p w14:paraId="50071D97"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200</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3C06FAB4"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200</w:t>
            </w:r>
          </w:p>
        </w:tc>
      </w:tr>
      <w:tr w:rsidR="00FA734C" w:rsidRPr="008B7B9E" w14:paraId="7EB3B907" w14:textId="77777777" w:rsidTr="008B7B9E">
        <w:trPr>
          <w:trHeight w:val="46"/>
        </w:trPr>
        <w:tc>
          <w:tcPr>
            <w:tcW w:w="215" w:type="pct"/>
            <w:vMerge/>
            <w:tcBorders>
              <w:top w:val="single" w:sz="8" w:space="0" w:color="auto"/>
              <w:left w:val="single" w:sz="8" w:space="0" w:color="auto"/>
              <w:bottom w:val="single" w:sz="8" w:space="0" w:color="000000"/>
              <w:right w:val="single" w:sz="8" w:space="0" w:color="auto"/>
            </w:tcBorders>
            <w:vAlign w:val="center"/>
            <w:hideMark/>
          </w:tcPr>
          <w:p w14:paraId="2FDD3AC1"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312" w:type="pct"/>
            <w:vMerge/>
            <w:tcBorders>
              <w:top w:val="nil"/>
              <w:left w:val="single" w:sz="8" w:space="0" w:color="auto"/>
              <w:bottom w:val="single" w:sz="4" w:space="0" w:color="auto"/>
              <w:right w:val="single" w:sz="4" w:space="0" w:color="auto"/>
            </w:tcBorders>
            <w:vAlign w:val="center"/>
            <w:hideMark/>
          </w:tcPr>
          <w:p w14:paraId="5523C5D2"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911" w:type="pct"/>
            <w:tcBorders>
              <w:top w:val="nil"/>
              <w:left w:val="single" w:sz="4" w:space="0" w:color="auto"/>
              <w:bottom w:val="single" w:sz="4" w:space="0" w:color="auto"/>
              <w:right w:val="nil"/>
            </w:tcBorders>
            <w:shd w:val="clear" w:color="auto" w:fill="auto"/>
            <w:noWrap/>
            <w:vAlign w:val="center"/>
            <w:hideMark/>
          </w:tcPr>
          <w:p w14:paraId="5868DC9C" w14:textId="146D24BB" w:rsidR="00FA734C" w:rsidRPr="008B7B9E" w:rsidRDefault="00FA734C" w:rsidP="002F50A5">
            <w:pPr>
              <w:spacing w:after="0" w:line="240" w:lineRule="auto"/>
              <w:rPr>
                <w:rFonts w:ascii="Garamond" w:hAnsi="Garamond"/>
                <w:sz w:val="16"/>
                <w:szCs w:val="16"/>
                <w:lang w:val="sq-AL" w:eastAsia="sq-AL"/>
              </w:rPr>
            </w:pPr>
            <w:r w:rsidRPr="008B7B9E">
              <w:rPr>
                <w:rFonts w:ascii="Garamond" w:hAnsi="Garamond"/>
                <w:sz w:val="16"/>
                <w:szCs w:val="16"/>
                <w:lang w:val="sq-AL" w:eastAsia="sq-AL"/>
              </w:rPr>
              <w:t xml:space="preserve">3. Klientë </w:t>
            </w:r>
            <w:r w:rsidR="002F50A5" w:rsidRPr="008B7B9E">
              <w:rPr>
                <w:rFonts w:ascii="Garamond" w:hAnsi="Garamond"/>
                <w:sz w:val="16"/>
                <w:szCs w:val="16"/>
                <w:lang w:val="sq-AL" w:eastAsia="sq-AL"/>
              </w:rPr>
              <w:t>privatë</w:t>
            </w:r>
          </w:p>
        </w:tc>
        <w:tc>
          <w:tcPr>
            <w:tcW w:w="669" w:type="pct"/>
            <w:tcBorders>
              <w:top w:val="nil"/>
              <w:left w:val="single" w:sz="8" w:space="0" w:color="auto"/>
              <w:bottom w:val="single" w:sz="4" w:space="0" w:color="auto"/>
              <w:right w:val="nil"/>
            </w:tcBorders>
            <w:shd w:val="clear" w:color="auto" w:fill="auto"/>
            <w:noWrap/>
            <w:vAlign w:val="center"/>
            <w:hideMark/>
          </w:tcPr>
          <w:p w14:paraId="49E425E9"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200</w:t>
            </w:r>
          </w:p>
        </w:tc>
        <w:tc>
          <w:tcPr>
            <w:tcW w:w="723" w:type="pct"/>
            <w:tcBorders>
              <w:top w:val="nil"/>
              <w:left w:val="single" w:sz="4" w:space="0" w:color="auto"/>
              <w:bottom w:val="single" w:sz="4" w:space="0" w:color="auto"/>
              <w:right w:val="nil"/>
            </w:tcBorders>
            <w:shd w:val="clear" w:color="auto" w:fill="auto"/>
            <w:noWrap/>
            <w:vAlign w:val="center"/>
            <w:hideMark/>
          </w:tcPr>
          <w:p w14:paraId="508F424C"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200</w:t>
            </w:r>
          </w:p>
        </w:tc>
        <w:tc>
          <w:tcPr>
            <w:tcW w:w="723" w:type="pct"/>
            <w:tcBorders>
              <w:top w:val="nil"/>
              <w:left w:val="single" w:sz="4" w:space="0" w:color="auto"/>
              <w:bottom w:val="single" w:sz="4" w:space="0" w:color="auto"/>
              <w:right w:val="nil"/>
            </w:tcBorders>
            <w:shd w:val="clear" w:color="auto" w:fill="auto"/>
            <w:noWrap/>
            <w:vAlign w:val="center"/>
            <w:hideMark/>
          </w:tcPr>
          <w:p w14:paraId="22EF319B"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200</w:t>
            </w:r>
          </w:p>
        </w:tc>
        <w:tc>
          <w:tcPr>
            <w:tcW w:w="723" w:type="pct"/>
            <w:tcBorders>
              <w:top w:val="nil"/>
              <w:left w:val="single" w:sz="4" w:space="0" w:color="auto"/>
              <w:bottom w:val="single" w:sz="4" w:space="0" w:color="auto"/>
              <w:right w:val="nil"/>
            </w:tcBorders>
            <w:shd w:val="clear" w:color="auto" w:fill="auto"/>
            <w:noWrap/>
            <w:vAlign w:val="center"/>
            <w:hideMark/>
          </w:tcPr>
          <w:p w14:paraId="4D4ED289"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200</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63EFB9B1"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200</w:t>
            </w:r>
          </w:p>
        </w:tc>
      </w:tr>
      <w:tr w:rsidR="00FA734C" w:rsidRPr="008B7B9E" w14:paraId="573ACBE6" w14:textId="77777777" w:rsidTr="008B7B9E">
        <w:trPr>
          <w:trHeight w:val="46"/>
        </w:trPr>
        <w:tc>
          <w:tcPr>
            <w:tcW w:w="215" w:type="pct"/>
            <w:vMerge/>
            <w:tcBorders>
              <w:top w:val="single" w:sz="8" w:space="0" w:color="auto"/>
              <w:left w:val="single" w:sz="8" w:space="0" w:color="auto"/>
              <w:bottom w:val="single" w:sz="8" w:space="0" w:color="000000"/>
              <w:right w:val="single" w:sz="8" w:space="0" w:color="auto"/>
            </w:tcBorders>
            <w:vAlign w:val="center"/>
            <w:hideMark/>
          </w:tcPr>
          <w:p w14:paraId="4FCE39CD"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312" w:type="pct"/>
            <w:vMerge w:val="restart"/>
            <w:tcBorders>
              <w:top w:val="nil"/>
              <w:left w:val="single" w:sz="8" w:space="0" w:color="auto"/>
              <w:bottom w:val="single" w:sz="8" w:space="0" w:color="000000"/>
              <w:right w:val="single" w:sz="4" w:space="0" w:color="auto"/>
            </w:tcBorders>
            <w:shd w:val="clear" w:color="auto" w:fill="auto"/>
            <w:noWrap/>
            <w:textDirection w:val="tbLrV"/>
            <w:vAlign w:val="center"/>
            <w:hideMark/>
          </w:tcPr>
          <w:p w14:paraId="358C5BD8" w14:textId="77777777" w:rsidR="00FA734C" w:rsidRPr="008B7B9E" w:rsidRDefault="00FA734C" w:rsidP="00FA734C">
            <w:pPr>
              <w:spacing w:after="0" w:line="240" w:lineRule="auto"/>
              <w:jc w:val="center"/>
              <w:rPr>
                <w:rFonts w:ascii="Garamond" w:hAnsi="Garamond"/>
                <w:b/>
                <w:bCs/>
                <w:color w:val="FF0000"/>
                <w:sz w:val="16"/>
                <w:szCs w:val="16"/>
                <w:lang w:val="sq-AL" w:eastAsia="sq-AL"/>
              </w:rPr>
            </w:pPr>
            <w:r w:rsidRPr="008B7B9E">
              <w:rPr>
                <w:rFonts w:ascii="Garamond" w:hAnsi="Garamond"/>
                <w:b/>
                <w:bCs/>
                <w:sz w:val="16"/>
                <w:szCs w:val="16"/>
                <w:lang w:val="sq-AL" w:eastAsia="sq-AL"/>
              </w:rPr>
              <w:t>*Njësia Pustec</w:t>
            </w:r>
          </w:p>
        </w:tc>
        <w:tc>
          <w:tcPr>
            <w:tcW w:w="911" w:type="pct"/>
            <w:tcBorders>
              <w:top w:val="nil"/>
              <w:left w:val="single" w:sz="4" w:space="0" w:color="auto"/>
              <w:bottom w:val="single" w:sz="4" w:space="0" w:color="auto"/>
              <w:right w:val="nil"/>
            </w:tcBorders>
            <w:shd w:val="clear" w:color="auto" w:fill="auto"/>
            <w:vAlign w:val="center"/>
            <w:hideMark/>
          </w:tcPr>
          <w:p w14:paraId="64AC364C" w14:textId="0F1EAE3B" w:rsidR="00FA734C" w:rsidRPr="008B7B9E" w:rsidRDefault="00FA734C" w:rsidP="002F50A5">
            <w:pPr>
              <w:spacing w:after="0" w:line="240" w:lineRule="auto"/>
              <w:rPr>
                <w:rFonts w:ascii="Garamond" w:hAnsi="Garamond"/>
                <w:b/>
                <w:bCs/>
                <w:sz w:val="16"/>
                <w:szCs w:val="16"/>
                <w:lang w:val="sq-AL" w:eastAsia="sq-AL"/>
              </w:rPr>
            </w:pPr>
            <w:r w:rsidRPr="008B7B9E">
              <w:rPr>
                <w:rFonts w:ascii="Garamond" w:hAnsi="Garamond"/>
                <w:b/>
                <w:bCs/>
                <w:sz w:val="16"/>
                <w:szCs w:val="16"/>
                <w:lang w:val="sq-AL" w:eastAsia="sq-AL"/>
              </w:rPr>
              <w:t>A. Shërbimi i FU</w:t>
            </w:r>
            <w:r w:rsidR="002F50A5" w:rsidRPr="008B7B9E">
              <w:rPr>
                <w:rFonts w:ascii="Garamond" w:hAnsi="Garamond"/>
                <w:b/>
                <w:bCs/>
                <w:sz w:val="16"/>
                <w:szCs w:val="16"/>
                <w:lang w:val="sq-AL" w:eastAsia="sq-AL"/>
              </w:rPr>
              <w:t>-së</w:t>
            </w:r>
          </w:p>
        </w:tc>
        <w:tc>
          <w:tcPr>
            <w:tcW w:w="669" w:type="pct"/>
            <w:tcBorders>
              <w:top w:val="nil"/>
              <w:left w:val="single" w:sz="8" w:space="0" w:color="auto"/>
              <w:bottom w:val="single" w:sz="4" w:space="0" w:color="auto"/>
              <w:right w:val="nil"/>
            </w:tcBorders>
            <w:shd w:val="clear" w:color="auto" w:fill="auto"/>
            <w:vAlign w:val="center"/>
            <w:hideMark/>
          </w:tcPr>
          <w:p w14:paraId="3DABF0BA" w14:textId="77777777" w:rsidR="00FA734C" w:rsidRPr="008B7B9E" w:rsidRDefault="00FA734C" w:rsidP="00FA734C">
            <w:pPr>
              <w:spacing w:after="0" w:line="240" w:lineRule="auto"/>
              <w:jc w:val="center"/>
              <w:rPr>
                <w:rFonts w:ascii="Garamond" w:hAnsi="Garamond"/>
                <w:b/>
                <w:bCs/>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c>
          <w:tcPr>
            <w:tcW w:w="723" w:type="pct"/>
            <w:tcBorders>
              <w:top w:val="nil"/>
              <w:left w:val="single" w:sz="4" w:space="0" w:color="auto"/>
              <w:bottom w:val="single" w:sz="4" w:space="0" w:color="auto"/>
              <w:right w:val="nil"/>
            </w:tcBorders>
            <w:shd w:val="clear" w:color="auto" w:fill="auto"/>
            <w:vAlign w:val="center"/>
            <w:hideMark/>
          </w:tcPr>
          <w:p w14:paraId="083EF7B9" w14:textId="77777777" w:rsidR="00FA734C" w:rsidRPr="008B7B9E" w:rsidRDefault="00FA734C" w:rsidP="00FA734C">
            <w:pPr>
              <w:spacing w:after="0" w:line="240" w:lineRule="auto"/>
              <w:jc w:val="center"/>
              <w:rPr>
                <w:rFonts w:ascii="Garamond" w:hAnsi="Garamond"/>
                <w:b/>
                <w:bCs/>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c>
          <w:tcPr>
            <w:tcW w:w="723" w:type="pct"/>
            <w:tcBorders>
              <w:top w:val="nil"/>
              <w:left w:val="single" w:sz="4" w:space="0" w:color="auto"/>
              <w:bottom w:val="single" w:sz="4" w:space="0" w:color="auto"/>
              <w:right w:val="nil"/>
            </w:tcBorders>
            <w:shd w:val="clear" w:color="auto" w:fill="auto"/>
            <w:vAlign w:val="center"/>
            <w:hideMark/>
          </w:tcPr>
          <w:p w14:paraId="72B23A1D" w14:textId="77777777" w:rsidR="00FA734C" w:rsidRPr="008B7B9E" w:rsidRDefault="00FA734C" w:rsidP="00FA734C">
            <w:pPr>
              <w:spacing w:after="0" w:line="240" w:lineRule="auto"/>
              <w:jc w:val="center"/>
              <w:rPr>
                <w:rFonts w:ascii="Garamond" w:hAnsi="Garamond"/>
                <w:b/>
                <w:bCs/>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c>
          <w:tcPr>
            <w:tcW w:w="723" w:type="pct"/>
            <w:tcBorders>
              <w:top w:val="nil"/>
              <w:left w:val="single" w:sz="4" w:space="0" w:color="auto"/>
              <w:bottom w:val="single" w:sz="4" w:space="0" w:color="auto"/>
              <w:right w:val="nil"/>
            </w:tcBorders>
            <w:shd w:val="clear" w:color="auto" w:fill="auto"/>
            <w:vAlign w:val="center"/>
            <w:hideMark/>
          </w:tcPr>
          <w:p w14:paraId="3A6C566F" w14:textId="77777777" w:rsidR="00FA734C" w:rsidRPr="008B7B9E" w:rsidRDefault="00FA734C" w:rsidP="00FA734C">
            <w:pPr>
              <w:spacing w:after="0" w:line="240" w:lineRule="auto"/>
              <w:jc w:val="center"/>
              <w:rPr>
                <w:rFonts w:ascii="Garamond" w:hAnsi="Garamond"/>
                <w:b/>
                <w:bCs/>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c>
          <w:tcPr>
            <w:tcW w:w="725" w:type="pct"/>
            <w:tcBorders>
              <w:top w:val="nil"/>
              <w:left w:val="single" w:sz="4" w:space="0" w:color="auto"/>
              <w:bottom w:val="single" w:sz="4" w:space="0" w:color="auto"/>
              <w:right w:val="single" w:sz="8" w:space="0" w:color="auto"/>
            </w:tcBorders>
            <w:shd w:val="clear" w:color="auto" w:fill="auto"/>
            <w:vAlign w:val="center"/>
            <w:hideMark/>
          </w:tcPr>
          <w:p w14:paraId="693CA961" w14:textId="77777777" w:rsidR="00FA734C" w:rsidRPr="008B7B9E" w:rsidRDefault="00FA734C" w:rsidP="00FA734C">
            <w:pPr>
              <w:spacing w:after="0" w:line="240" w:lineRule="auto"/>
              <w:jc w:val="center"/>
              <w:rPr>
                <w:rFonts w:ascii="Garamond" w:hAnsi="Garamond"/>
                <w:b/>
                <w:bCs/>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r>
      <w:tr w:rsidR="00FA734C" w:rsidRPr="008B7B9E" w14:paraId="7A85516C" w14:textId="77777777" w:rsidTr="008B7B9E">
        <w:trPr>
          <w:trHeight w:val="46"/>
        </w:trPr>
        <w:tc>
          <w:tcPr>
            <w:tcW w:w="215" w:type="pct"/>
            <w:vMerge/>
            <w:tcBorders>
              <w:top w:val="single" w:sz="8" w:space="0" w:color="auto"/>
              <w:left w:val="single" w:sz="8" w:space="0" w:color="auto"/>
              <w:bottom w:val="single" w:sz="8" w:space="0" w:color="000000"/>
              <w:right w:val="single" w:sz="8" w:space="0" w:color="auto"/>
            </w:tcBorders>
            <w:vAlign w:val="center"/>
            <w:hideMark/>
          </w:tcPr>
          <w:p w14:paraId="05AD1259"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312" w:type="pct"/>
            <w:vMerge/>
            <w:tcBorders>
              <w:top w:val="nil"/>
              <w:left w:val="single" w:sz="8" w:space="0" w:color="auto"/>
              <w:bottom w:val="single" w:sz="8" w:space="0" w:color="000000"/>
              <w:right w:val="single" w:sz="4" w:space="0" w:color="auto"/>
            </w:tcBorders>
            <w:vAlign w:val="center"/>
            <w:hideMark/>
          </w:tcPr>
          <w:p w14:paraId="5BA58100" w14:textId="77777777" w:rsidR="00FA734C" w:rsidRPr="008B7B9E" w:rsidRDefault="00FA734C" w:rsidP="00FA734C">
            <w:pPr>
              <w:spacing w:after="0" w:line="240" w:lineRule="auto"/>
              <w:jc w:val="center"/>
              <w:rPr>
                <w:rFonts w:ascii="Garamond" w:hAnsi="Garamond"/>
                <w:b/>
                <w:bCs/>
                <w:color w:val="FF0000"/>
                <w:sz w:val="16"/>
                <w:szCs w:val="16"/>
                <w:lang w:val="sq-AL" w:eastAsia="sq-AL"/>
              </w:rPr>
            </w:pPr>
          </w:p>
        </w:tc>
        <w:tc>
          <w:tcPr>
            <w:tcW w:w="911" w:type="pct"/>
            <w:tcBorders>
              <w:top w:val="nil"/>
              <w:left w:val="single" w:sz="4" w:space="0" w:color="auto"/>
              <w:bottom w:val="single" w:sz="4" w:space="0" w:color="auto"/>
              <w:right w:val="nil"/>
            </w:tcBorders>
            <w:shd w:val="clear" w:color="auto" w:fill="auto"/>
            <w:noWrap/>
            <w:vAlign w:val="center"/>
            <w:hideMark/>
          </w:tcPr>
          <w:p w14:paraId="7752BE54" w14:textId="0888A0B7" w:rsidR="00FA734C" w:rsidRPr="008B7B9E" w:rsidRDefault="00FA734C" w:rsidP="002F50A5">
            <w:pPr>
              <w:spacing w:after="0" w:line="240" w:lineRule="auto"/>
              <w:rPr>
                <w:rFonts w:ascii="Garamond" w:hAnsi="Garamond"/>
                <w:sz w:val="16"/>
                <w:szCs w:val="16"/>
                <w:lang w:val="sq-AL" w:eastAsia="sq-AL"/>
              </w:rPr>
            </w:pPr>
            <w:r w:rsidRPr="008B7B9E">
              <w:rPr>
                <w:rFonts w:ascii="Garamond" w:hAnsi="Garamond"/>
                <w:sz w:val="16"/>
                <w:szCs w:val="16"/>
                <w:lang w:val="sq-AL" w:eastAsia="sq-AL"/>
              </w:rPr>
              <w:t xml:space="preserve">1. Klientë </w:t>
            </w:r>
            <w:r w:rsidR="002F50A5" w:rsidRPr="008B7B9E">
              <w:rPr>
                <w:rFonts w:ascii="Garamond" w:hAnsi="Garamond"/>
                <w:sz w:val="16"/>
                <w:szCs w:val="16"/>
                <w:lang w:val="sq-AL" w:eastAsia="sq-AL"/>
              </w:rPr>
              <w:t>familjarë</w:t>
            </w:r>
          </w:p>
        </w:tc>
        <w:tc>
          <w:tcPr>
            <w:tcW w:w="669" w:type="pct"/>
            <w:tcBorders>
              <w:top w:val="nil"/>
              <w:left w:val="single" w:sz="8" w:space="0" w:color="auto"/>
              <w:bottom w:val="single" w:sz="4" w:space="0" w:color="auto"/>
              <w:right w:val="nil"/>
            </w:tcBorders>
            <w:shd w:val="clear" w:color="auto" w:fill="auto"/>
            <w:noWrap/>
            <w:vAlign w:val="center"/>
            <w:hideMark/>
          </w:tcPr>
          <w:p w14:paraId="3C5C9AD8"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50</w:t>
            </w:r>
          </w:p>
        </w:tc>
        <w:tc>
          <w:tcPr>
            <w:tcW w:w="723" w:type="pct"/>
            <w:tcBorders>
              <w:top w:val="nil"/>
              <w:left w:val="single" w:sz="4" w:space="0" w:color="auto"/>
              <w:bottom w:val="single" w:sz="4" w:space="0" w:color="auto"/>
              <w:right w:val="nil"/>
            </w:tcBorders>
            <w:shd w:val="clear" w:color="auto" w:fill="auto"/>
            <w:noWrap/>
            <w:vAlign w:val="center"/>
            <w:hideMark/>
          </w:tcPr>
          <w:p w14:paraId="47AD33E6"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50</w:t>
            </w:r>
          </w:p>
        </w:tc>
        <w:tc>
          <w:tcPr>
            <w:tcW w:w="723" w:type="pct"/>
            <w:tcBorders>
              <w:top w:val="nil"/>
              <w:left w:val="single" w:sz="4" w:space="0" w:color="auto"/>
              <w:bottom w:val="single" w:sz="4" w:space="0" w:color="auto"/>
              <w:right w:val="nil"/>
            </w:tcBorders>
            <w:shd w:val="clear" w:color="auto" w:fill="auto"/>
            <w:noWrap/>
            <w:vAlign w:val="center"/>
            <w:hideMark/>
          </w:tcPr>
          <w:p w14:paraId="5AACD9D1"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50</w:t>
            </w:r>
          </w:p>
        </w:tc>
        <w:tc>
          <w:tcPr>
            <w:tcW w:w="723" w:type="pct"/>
            <w:tcBorders>
              <w:top w:val="nil"/>
              <w:left w:val="single" w:sz="4" w:space="0" w:color="auto"/>
              <w:bottom w:val="single" w:sz="4" w:space="0" w:color="auto"/>
              <w:right w:val="nil"/>
            </w:tcBorders>
            <w:shd w:val="clear" w:color="auto" w:fill="auto"/>
            <w:noWrap/>
            <w:vAlign w:val="center"/>
            <w:hideMark/>
          </w:tcPr>
          <w:p w14:paraId="342D09E8"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50</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3EE1E119"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50</w:t>
            </w:r>
          </w:p>
        </w:tc>
      </w:tr>
      <w:tr w:rsidR="00FA734C" w:rsidRPr="008B7B9E" w14:paraId="04E51576" w14:textId="77777777" w:rsidTr="008B7B9E">
        <w:trPr>
          <w:trHeight w:val="46"/>
        </w:trPr>
        <w:tc>
          <w:tcPr>
            <w:tcW w:w="215" w:type="pct"/>
            <w:vMerge/>
            <w:tcBorders>
              <w:top w:val="single" w:sz="8" w:space="0" w:color="auto"/>
              <w:left w:val="single" w:sz="8" w:space="0" w:color="auto"/>
              <w:bottom w:val="single" w:sz="8" w:space="0" w:color="000000"/>
              <w:right w:val="single" w:sz="8" w:space="0" w:color="auto"/>
            </w:tcBorders>
            <w:vAlign w:val="center"/>
            <w:hideMark/>
          </w:tcPr>
          <w:p w14:paraId="6791982A"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312" w:type="pct"/>
            <w:vMerge/>
            <w:tcBorders>
              <w:top w:val="nil"/>
              <w:left w:val="single" w:sz="8" w:space="0" w:color="auto"/>
              <w:bottom w:val="single" w:sz="8" w:space="0" w:color="000000"/>
              <w:right w:val="single" w:sz="4" w:space="0" w:color="auto"/>
            </w:tcBorders>
            <w:vAlign w:val="center"/>
            <w:hideMark/>
          </w:tcPr>
          <w:p w14:paraId="57876DE1" w14:textId="77777777" w:rsidR="00FA734C" w:rsidRPr="008B7B9E" w:rsidRDefault="00FA734C" w:rsidP="00FA734C">
            <w:pPr>
              <w:spacing w:after="0" w:line="240" w:lineRule="auto"/>
              <w:jc w:val="center"/>
              <w:rPr>
                <w:rFonts w:ascii="Garamond" w:hAnsi="Garamond"/>
                <w:b/>
                <w:bCs/>
                <w:color w:val="FF0000"/>
                <w:sz w:val="16"/>
                <w:szCs w:val="16"/>
                <w:lang w:val="sq-AL" w:eastAsia="sq-AL"/>
              </w:rPr>
            </w:pPr>
          </w:p>
        </w:tc>
        <w:tc>
          <w:tcPr>
            <w:tcW w:w="911" w:type="pct"/>
            <w:tcBorders>
              <w:top w:val="nil"/>
              <w:left w:val="single" w:sz="4" w:space="0" w:color="auto"/>
              <w:bottom w:val="single" w:sz="4" w:space="0" w:color="auto"/>
              <w:right w:val="nil"/>
            </w:tcBorders>
            <w:shd w:val="clear" w:color="auto" w:fill="auto"/>
            <w:noWrap/>
            <w:vAlign w:val="center"/>
            <w:hideMark/>
          </w:tcPr>
          <w:p w14:paraId="018F3CCA" w14:textId="74AC635F" w:rsidR="00FA734C" w:rsidRPr="008B7B9E" w:rsidRDefault="00FA734C" w:rsidP="002F50A5">
            <w:pPr>
              <w:spacing w:after="0" w:line="240" w:lineRule="auto"/>
              <w:rPr>
                <w:rFonts w:ascii="Garamond" w:hAnsi="Garamond"/>
                <w:sz w:val="16"/>
                <w:szCs w:val="16"/>
                <w:lang w:val="sq-AL" w:eastAsia="sq-AL"/>
              </w:rPr>
            </w:pPr>
            <w:r w:rsidRPr="008B7B9E">
              <w:rPr>
                <w:rFonts w:ascii="Garamond" w:hAnsi="Garamond"/>
                <w:sz w:val="16"/>
                <w:szCs w:val="16"/>
                <w:lang w:val="sq-AL" w:eastAsia="sq-AL"/>
              </w:rPr>
              <w:t xml:space="preserve">2. Klientë </w:t>
            </w:r>
            <w:r w:rsidR="002F50A5" w:rsidRPr="008B7B9E">
              <w:rPr>
                <w:rFonts w:ascii="Garamond" w:hAnsi="Garamond"/>
                <w:sz w:val="16"/>
                <w:szCs w:val="16"/>
                <w:lang w:val="sq-AL" w:eastAsia="sq-AL"/>
              </w:rPr>
              <w:t>publikë</w:t>
            </w:r>
          </w:p>
        </w:tc>
        <w:tc>
          <w:tcPr>
            <w:tcW w:w="669" w:type="pct"/>
            <w:tcBorders>
              <w:top w:val="nil"/>
              <w:left w:val="single" w:sz="8" w:space="0" w:color="auto"/>
              <w:bottom w:val="single" w:sz="4" w:space="0" w:color="auto"/>
              <w:right w:val="nil"/>
            </w:tcBorders>
            <w:shd w:val="clear" w:color="auto" w:fill="auto"/>
            <w:noWrap/>
            <w:vAlign w:val="center"/>
            <w:hideMark/>
          </w:tcPr>
          <w:p w14:paraId="6F1BC202"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100</w:t>
            </w:r>
          </w:p>
        </w:tc>
        <w:tc>
          <w:tcPr>
            <w:tcW w:w="723" w:type="pct"/>
            <w:tcBorders>
              <w:top w:val="nil"/>
              <w:left w:val="single" w:sz="4" w:space="0" w:color="auto"/>
              <w:bottom w:val="single" w:sz="4" w:space="0" w:color="auto"/>
              <w:right w:val="nil"/>
            </w:tcBorders>
            <w:shd w:val="clear" w:color="auto" w:fill="auto"/>
            <w:noWrap/>
            <w:vAlign w:val="center"/>
            <w:hideMark/>
          </w:tcPr>
          <w:p w14:paraId="16EEC283"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100</w:t>
            </w:r>
          </w:p>
        </w:tc>
        <w:tc>
          <w:tcPr>
            <w:tcW w:w="723" w:type="pct"/>
            <w:tcBorders>
              <w:top w:val="nil"/>
              <w:left w:val="single" w:sz="4" w:space="0" w:color="auto"/>
              <w:bottom w:val="single" w:sz="4" w:space="0" w:color="auto"/>
              <w:right w:val="nil"/>
            </w:tcBorders>
            <w:shd w:val="clear" w:color="auto" w:fill="auto"/>
            <w:noWrap/>
            <w:vAlign w:val="center"/>
            <w:hideMark/>
          </w:tcPr>
          <w:p w14:paraId="60A8DD4D"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100</w:t>
            </w:r>
          </w:p>
        </w:tc>
        <w:tc>
          <w:tcPr>
            <w:tcW w:w="723" w:type="pct"/>
            <w:tcBorders>
              <w:top w:val="nil"/>
              <w:left w:val="single" w:sz="4" w:space="0" w:color="auto"/>
              <w:bottom w:val="single" w:sz="4" w:space="0" w:color="auto"/>
              <w:right w:val="nil"/>
            </w:tcBorders>
            <w:shd w:val="clear" w:color="auto" w:fill="auto"/>
            <w:noWrap/>
            <w:vAlign w:val="center"/>
            <w:hideMark/>
          </w:tcPr>
          <w:p w14:paraId="493EB847"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100</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06304574"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100</w:t>
            </w:r>
          </w:p>
        </w:tc>
      </w:tr>
      <w:tr w:rsidR="00FA734C" w:rsidRPr="008B7B9E" w14:paraId="5A9C171B" w14:textId="77777777" w:rsidTr="008B7B9E">
        <w:trPr>
          <w:trHeight w:val="46"/>
        </w:trPr>
        <w:tc>
          <w:tcPr>
            <w:tcW w:w="215" w:type="pct"/>
            <w:vMerge/>
            <w:tcBorders>
              <w:top w:val="single" w:sz="8" w:space="0" w:color="auto"/>
              <w:left w:val="single" w:sz="8" w:space="0" w:color="auto"/>
              <w:bottom w:val="single" w:sz="8" w:space="0" w:color="000000"/>
              <w:right w:val="single" w:sz="8" w:space="0" w:color="auto"/>
            </w:tcBorders>
            <w:vAlign w:val="center"/>
            <w:hideMark/>
          </w:tcPr>
          <w:p w14:paraId="63750AAF"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312" w:type="pct"/>
            <w:vMerge/>
            <w:tcBorders>
              <w:top w:val="nil"/>
              <w:left w:val="single" w:sz="8" w:space="0" w:color="auto"/>
              <w:bottom w:val="single" w:sz="8" w:space="0" w:color="000000"/>
              <w:right w:val="single" w:sz="4" w:space="0" w:color="auto"/>
            </w:tcBorders>
            <w:vAlign w:val="center"/>
            <w:hideMark/>
          </w:tcPr>
          <w:p w14:paraId="1C27CBF8" w14:textId="77777777" w:rsidR="00FA734C" w:rsidRPr="008B7B9E" w:rsidRDefault="00FA734C" w:rsidP="00FA734C">
            <w:pPr>
              <w:spacing w:after="0" w:line="240" w:lineRule="auto"/>
              <w:jc w:val="center"/>
              <w:rPr>
                <w:rFonts w:ascii="Garamond" w:hAnsi="Garamond"/>
                <w:b/>
                <w:bCs/>
                <w:color w:val="FF0000"/>
                <w:sz w:val="16"/>
                <w:szCs w:val="16"/>
                <w:lang w:val="sq-AL" w:eastAsia="sq-AL"/>
              </w:rPr>
            </w:pPr>
          </w:p>
        </w:tc>
        <w:tc>
          <w:tcPr>
            <w:tcW w:w="911" w:type="pct"/>
            <w:tcBorders>
              <w:top w:val="nil"/>
              <w:left w:val="single" w:sz="4" w:space="0" w:color="auto"/>
              <w:bottom w:val="single" w:sz="4" w:space="0" w:color="auto"/>
              <w:right w:val="nil"/>
            </w:tcBorders>
            <w:shd w:val="clear" w:color="auto" w:fill="auto"/>
            <w:noWrap/>
            <w:vAlign w:val="center"/>
            <w:hideMark/>
          </w:tcPr>
          <w:p w14:paraId="3DC8AE41" w14:textId="4BEA402A" w:rsidR="00FA734C" w:rsidRPr="008B7B9E" w:rsidRDefault="00FA734C" w:rsidP="002F50A5">
            <w:pPr>
              <w:spacing w:after="0" w:line="240" w:lineRule="auto"/>
              <w:rPr>
                <w:rFonts w:ascii="Garamond" w:hAnsi="Garamond"/>
                <w:sz w:val="16"/>
                <w:szCs w:val="16"/>
                <w:lang w:val="sq-AL" w:eastAsia="sq-AL"/>
              </w:rPr>
            </w:pPr>
            <w:r w:rsidRPr="008B7B9E">
              <w:rPr>
                <w:rFonts w:ascii="Garamond" w:hAnsi="Garamond"/>
                <w:sz w:val="16"/>
                <w:szCs w:val="16"/>
                <w:lang w:val="sq-AL" w:eastAsia="sq-AL"/>
              </w:rPr>
              <w:t xml:space="preserve">3. Klientë </w:t>
            </w:r>
            <w:r w:rsidR="002F50A5" w:rsidRPr="008B7B9E">
              <w:rPr>
                <w:rFonts w:ascii="Garamond" w:hAnsi="Garamond"/>
                <w:sz w:val="16"/>
                <w:szCs w:val="16"/>
                <w:lang w:val="sq-AL" w:eastAsia="sq-AL"/>
              </w:rPr>
              <w:t>privatë</w:t>
            </w:r>
          </w:p>
        </w:tc>
        <w:tc>
          <w:tcPr>
            <w:tcW w:w="669" w:type="pct"/>
            <w:tcBorders>
              <w:top w:val="nil"/>
              <w:left w:val="single" w:sz="8" w:space="0" w:color="auto"/>
              <w:bottom w:val="single" w:sz="4" w:space="0" w:color="auto"/>
              <w:right w:val="nil"/>
            </w:tcBorders>
            <w:shd w:val="clear" w:color="auto" w:fill="auto"/>
            <w:noWrap/>
            <w:vAlign w:val="center"/>
            <w:hideMark/>
          </w:tcPr>
          <w:p w14:paraId="56D1C030"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100</w:t>
            </w:r>
          </w:p>
        </w:tc>
        <w:tc>
          <w:tcPr>
            <w:tcW w:w="723" w:type="pct"/>
            <w:tcBorders>
              <w:top w:val="nil"/>
              <w:left w:val="single" w:sz="4" w:space="0" w:color="auto"/>
              <w:bottom w:val="single" w:sz="4" w:space="0" w:color="auto"/>
              <w:right w:val="nil"/>
            </w:tcBorders>
            <w:shd w:val="clear" w:color="auto" w:fill="auto"/>
            <w:noWrap/>
            <w:vAlign w:val="center"/>
            <w:hideMark/>
          </w:tcPr>
          <w:p w14:paraId="47C6E3B4"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100</w:t>
            </w:r>
          </w:p>
        </w:tc>
        <w:tc>
          <w:tcPr>
            <w:tcW w:w="723" w:type="pct"/>
            <w:tcBorders>
              <w:top w:val="nil"/>
              <w:left w:val="single" w:sz="4" w:space="0" w:color="auto"/>
              <w:bottom w:val="single" w:sz="4" w:space="0" w:color="auto"/>
              <w:right w:val="nil"/>
            </w:tcBorders>
            <w:shd w:val="clear" w:color="auto" w:fill="auto"/>
            <w:noWrap/>
            <w:vAlign w:val="center"/>
            <w:hideMark/>
          </w:tcPr>
          <w:p w14:paraId="341A4A4E"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100</w:t>
            </w:r>
          </w:p>
        </w:tc>
        <w:tc>
          <w:tcPr>
            <w:tcW w:w="723" w:type="pct"/>
            <w:tcBorders>
              <w:top w:val="nil"/>
              <w:left w:val="single" w:sz="4" w:space="0" w:color="auto"/>
              <w:bottom w:val="single" w:sz="4" w:space="0" w:color="auto"/>
              <w:right w:val="nil"/>
            </w:tcBorders>
            <w:shd w:val="clear" w:color="auto" w:fill="auto"/>
            <w:noWrap/>
            <w:vAlign w:val="center"/>
            <w:hideMark/>
          </w:tcPr>
          <w:p w14:paraId="6FA16AF9"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100</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1E91CE17"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100</w:t>
            </w:r>
          </w:p>
        </w:tc>
      </w:tr>
      <w:tr w:rsidR="00FA734C" w:rsidRPr="008B7B9E" w14:paraId="1382EA9F" w14:textId="77777777" w:rsidTr="008B7B9E">
        <w:trPr>
          <w:trHeight w:val="300"/>
        </w:trPr>
        <w:tc>
          <w:tcPr>
            <w:tcW w:w="215" w:type="pct"/>
            <w:vMerge/>
            <w:tcBorders>
              <w:top w:val="single" w:sz="8" w:space="0" w:color="auto"/>
              <w:left w:val="single" w:sz="8" w:space="0" w:color="auto"/>
              <w:bottom w:val="single" w:sz="8" w:space="0" w:color="000000"/>
              <w:right w:val="single" w:sz="8" w:space="0" w:color="auto"/>
            </w:tcBorders>
            <w:vAlign w:val="center"/>
            <w:hideMark/>
          </w:tcPr>
          <w:p w14:paraId="312F3CFA"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312" w:type="pct"/>
            <w:vMerge/>
            <w:tcBorders>
              <w:top w:val="nil"/>
              <w:left w:val="single" w:sz="8" w:space="0" w:color="auto"/>
              <w:bottom w:val="single" w:sz="8" w:space="0" w:color="000000"/>
              <w:right w:val="single" w:sz="4" w:space="0" w:color="auto"/>
            </w:tcBorders>
            <w:vAlign w:val="center"/>
            <w:hideMark/>
          </w:tcPr>
          <w:p w14:paraId="7C43184F" w14:textId="77777777" w:rsidR="00FA734C" w:rsidRPr="008B7B9E" w:rsidRDefault="00FA734C" w:rsidP="00FA734C">
            <w:pPr>
              <w:spacing w:after="0" w:line="240" w:lineRule="auto"/>
              <w:jc w:val="center"/>
              <w:rPr>
                <w:rFonts w:ascii="Garamond" w:hAnsi="Garamond"/>
                <w:b/>
                <w:bCs/>
                <w:color w:val="FF0000"/>
                <w:sz w:val="16"/>
                <w:szCs w:val="16"/>
                <w:lang w:val="sq-AL" w:eastAsia="sq-AL"/>
              </w:rPr>
            </w:pPr>
          </w:p>
        </w:tc>
        <w:tc>
          <w:tcPr>
            <w:tcW w:w="911" w:type="pct"/>
            <w:tcBorders>
              <w:top w:val="nil"/>
              <w:left w:val="single" w:sz="4" w:space="0" w:color="auto"/>
              <w:bottom w:val="single" w:sz="4" w:space="0" w:color="auto"/>
              <w:right w:val="nil"/>
            </w:tcBorders>
            <w:shd w:val="clear" w:color="auto" w:fill="auto"/>
            <w:noWrap/>
            <w:vAlign w:val="center"/>
            <w:hideMark/>
          </w:tcPr>
          <w:p w14:paraId="35089891" w14:textId="37D093C3" w:rsidR="00FA734C" w:rsidRPr="008B7B9E" w:rsidRDefault="00FA734C" w:rsidP="002F50A5">
            <w:pPr>
              <w:spacing w:after="0" w:line="240" w:lineRule="auto"/>
              <w:rPr>
                <w:rFonts w:ascii="Garamond" w:hAnsi="Garamond"/>
                <w:b/>
                <w:bCs/>
                <w:sz w:val="16"/>
                <w:szCs w:val="16"/>
                <w:lang w:val="sq-AL" w:eastAsia="sq-AL"/>
              </w:rPr>
            </w:pPr>
            <w:r w:rsidRPr="008B7B9E">
              <w:rPr>
                <w:rFonts w:ascii="Garamond" w:hAnsi="Garamond"/>
                <w:b/>
                <w:bCs/>
                <w:sz w:val="16"/>
                <w:szCs w:val="16"/>
                <w:lang w:val="sq-AL" w:eastAsia="sq-AL"/>
              </w:rPr>
              <w:t>B. Shërbimi i KUN</w:t>
            </w:r>
            <w:r w:rsidR="002F50A5" w:rsidRPr="008B7B9E">
              <w:rPr>
                <w:rFonts w:ascii="Garamond" w:hAnsi="Garamond"/>
                <w:b/>
                <w:bCs/>
                <w:sz w:val="16"/>
                <w:szCs w:val="16"/>
                <w:lang w:val="sq-AL" w:eastAsia="sq-AL"/>
              </w:rPr>
              <w:t>-së</w:t>
            </w:r>
          </w:p>
        </w:tc>
        <w:tc>
          <w:tcPr>
            <w:tcW w:w="669" w:type="pct"/>
            <w:tcBorders>
              <w:top w:val="nil"/>
              <w:left w:val="single" w:sz="8" w:space="0" w:color="auto"/>
              <w:bottom w:val="single" w:sz="4" w:space="0" w:color="auto"/>
              <w:right w:val="nil"/>
            </w:tcBorders>
            <w:shd w:val="clear" w:color="auto" w:fill="auto"/>
            <w:noWrap/>
            <w:vAlign w:val="center"/>
            <w:hideMark/>
          </w:tcPr>
          <w:p w14:paraId="25D1D4E9" w14:textId="77777777" w:rsidR="00FA734C" w:rsidRPr="008B7B9E" w:rsidRDefault="00FA734C" w:rsidP="00FA734C">
            <w:pPr>
              <w:spacing w:after="0" w:line="240" w:lineRule="auto"/>
              <w:jc w:val="center"/>
              <w:rPr>
                <w:rFonts w:ascii="Garamond" w:hAnsi="Garamond"/>
                <w:b/>
                <w:bCs/>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c>
          <w:tcPr>
            <w:tcW w:w="723" w:type="pct"/>
            <w:tcBorders>
              <w:top w:val="nil"/>
              <w:left w:val="single" w:sz="4" w:space="0" w:color="auto"/>
              <w:bottom w:val="single" w:sz="4" w:space="0" w:color="auto"/>
              <w:right w:val="nil"/>
            </w:tcBorders>
            <w:shd w:val="clear" w:color="auto" w:fill="auto"/>
            <w:noWrap/>
            <w:vAlign w:val="center"/>
            <w:hideMark/>
          </w:tcPr>
          <w:p w14:paraId="7DE1A723" w14:textId="77777777" w:rsidR="00FA734C" w:rsidRPr="008B7B9E" w:rsidRDefault="00FA734C" w:rsidP="00FA734C">
            <w:pPr>
              <w:spacing w:after="0" w:line="240" w:lineRule="auto"/>
              <w:jc w:val="center"/>
              <w:rPr>
                <w:rFonts w:ascii="Garamond" w:hAnsi="Garamond"/>
                <w:b/>
                <w:bCs/>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c>
          <w:tcPr>
            <w:tcW w:w="723" w:type="pct"/>
            <w:tcBorders>
              <w:top w:val="nil"/>
              <w:left w:val="single" w:sz="4" w:space="0" w:color="auto"/>
              <w:bottom w:val="single" w:sz="4" w:space="0" w:color="auto"/>
              <w:right w:val="nil"/>
            </w:tcBorders>
            <w:shd w:val="clear" w:color="auto" w:fill="auto"/>
            <w:noWrap/>
            <w:vAlign w:val="center"/>
            <w:hideMark/>
          </w:tcPr>
          <w:p w14:paraId="54D5E845" w14:textId="77777777" w:rsidR="00FA734C" w:rsidRPr="008B7B9E" w:rsidRDefault="00FA734C" w:rsidP="00FA734C">
            <w:pPr>
              <w:spacing w:after="0" w:line="240" w:lineRule="auto"/>
              <w:jc w:val="center"/>
              <w:rPr>
                <w:rFonts w:ascii="Garamond" w:hAnsi="Garamond"/>
                <w:b/>
                <w:bCs/>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c>
          <w:tcPr>
            <w:tcW w:w="723" w:type="pct"/>
            <w:tcBorders>
              <w:top w:val="nil"/>
              <w:left w:val="single" w:sz="4" w:space="0" w:color="auto"/>
              <w:bottom w:val="single" w:sz="4" w:space="0" w:color="auto"/>
              <w:right w:val="nil"/>
            </w:tcBorders>
            <w:shd w:val="clear" w:color="auto" w:fill="auto"/>
            <w:noWrap/>
            <w:vAlign w:val="center"/>
            <w:hideMark/>
          </w:tcPr>
          <w:p w14:paraId="2D3C70F7" w14:textId="77777777" w:rsidR="00FA734C" w:rsidRPr="008B7B9E" w:rsidRDefault="00FA734C" w:rsidP="00FA734C">
            <w:pPr>
              <w:spacing w:after="0" w:line="240" w:lineRule="auto"/>
              <w:jc w:val="center"/>
              <w:rPr>
                <w:rFonts w:ascii="Garamond" w:hAnsi="Garamond"/>
                <w:b/>
                <w:bCs/>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02C67BAA" w14:textId="77777777" w:rsidR="00FA734C" w:rsidRPr="008B7B9E" w:rsidRDefault="00FA734C" w:rsidP="00FA734C">
            <w:pPr>
              <w:spacing w:after="0" w:line="240" w:lineRule="auto"/>
              <w:jc w:val="center"/>
              <w:rPr>
                <w:rFonts w:ascii="Garamond" w:hAnsi="Garamond"/>
                <w:b/>
                <w:bCs/>
                <w:sz w:val="16"/>
                <w:szCs w:val="16"/>
                <w:lang w:val="sq-AL" w:eastAsia="sq-AL"/>
              </w:rPr>
            </w:pPr>
            <w:r w:rsidRPr="008B7B9E">
              <w:rPr>
                <w:rFonts w:ascii="Garamond" w:hAnsi="Garamond"/>
                <w:b/>
                <w:bCs/>
                <w:color w:val="000000"/>
                <w:sz w:val="16"/>
                <w:szCs w:val="16"/>
                <w:lang w:val="sq-AL" w:eastAsia="sq-AL"/>
              </w:rPr>
              <w:t>Lek/m</w:t>
            </w:r>
            <w:r w:rsidRPr="008B7B9E">
              <w:rPr>
                <w:rFonts w:ascii="Garamond" w:hAnsi="Garamond"/>
                <w:b/>
                <w:bCs/>
                <w:color w:val="000000"/>
                <w:sz w:val="16"/>
                <w:szCs w:val="16"/>
                <w:vertAlign w:val="superscript"/>
                <w:lang w:val="sq-AL" w:eastAsia="sq-AL"/>
              </w:rPr>
              <w:t>3</w:t>
            </w:r>
          </w:p>
        </w:tc>
      </w:tr>
      <w:tr w:rsidR="00FA734C" w:rsidRPr="008B7B9E" w14:paraId="18677B8E" w14:textId="77777777" w:rsidTr="008B7B9E">
        <w:trPr>
          <w:trHeight w:val="46"/>
        </w:trPr>
        <w:tc>
          <w:tcPr>
            <w:tcW w:w="215" w:type="pct"/>
            <w:vMerge/>
            <w:tcBorders>
              <w:top w:val="single" w:sz="8" w:space="0" w:color="auto"/>
              <w:left w:val="single" w:sz="8" w:space="0" w:color="auto"/>
              <w:bottom w:val="single" w:sz="8" w:space="0" w:color="000000"/>
              <w:right w:val="single" w:sz="8" w:space="0" w:color="auto"/>
            </w:tcBorders>
            <w:vAlign w:val="center"/>
            <w:hideMark/>
          </w:tcPr>
          <w:p w14:paraId="206FA2A5"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312" w:type="pct"/>
            <w:vMerge/>
            <w:tcBorders>
              <w:top w:val="nil"/>
              <w:left w:val="single" w:sz="8" w:space="0" w:color="auto"/>
              <w:bottom w:val="single" w:sz="8" w:space="0" w:color="000000"/>
              <w:right w:val="single" w:sz="4" w:space="0" w:color="auto"/>
            </w:tcBorders>
            <w:vAlign w:val="center"/>
            <w:hideMark/>
          </w:tcPr>
          <w:p w14:paraId="75BF45FE" w14:textId="77777777" w:rsidR="00FA734C" w:rsidRPr="008B7B9E" w:rsidRDefault="00FA734C" w:rsidP="00FA734C">
            <w:pPr>
              <w:spacing w:after="0" w:line="240" w:lineRule="auto"/>
              <w:jc w:val="center"/>
              <w:rPr>
                <w:rFonts w:ascii="Garamond" w:hAnsi="Garamond"/>
                <w:b/>
                <w:bCs/>
                <w:color w:val="FF0000"/>
                <w:sz w:val="16"/>
                <w:szCs w:val="16"/>
                <w:lang w:val="sq-AL" w:eastAsia="sq-AL"/>
              </w:rPr>
            </w:pPr>
          </w:p>
        </w:tc>
        <w:tc>
          <w:tcPr>
            <w:tcW w:w="911" w:type="pct"/>
            <w:tcBorders>
              <w:top w:val="nil"/>
              <w:left w:val="single" w:sz="4" w:space="0" w:color="auto"/>
              <w:bottom w:val="single" w:sz="4" w:space="0" w:color="auto"/>
              <w:right w:val="nil"/>
            </w:tcBorders>
            <w:shd w:val="clear" w:color="auto" w:fill="auto"/>
            <w:noWrap/>
            <w:vAlign w:val="center"/>
            <w:hideMark/>
          </w:tcPr>
          <w:p w14:paraId="45ED0800" w14:textId="51D05C24" w:rsidR="00FA734C" w:rsidRPr="008B7B9E" w:rsidRDefault="00FA734C" w:rsidP="002F50A5">
            <w:pPr>
              <w:spacing w:after="0" w:line="240" w:lineRule="auto"/>
              <w:rPr>
                <w:rFonts w:ascii="Garamond" w:hAnsi="Garamond"/>
                <w:sz w:val="16"/>
                <w:szCs w:val="16"/>
                <w:lang w:val="sq-AL" w:eastAsia="sq-AL"/>
              </w:rPr>
            </w:pPr>
            <w:r w:rsidRPr="008B7B9E">
              <w:rPr>
                <w:rFonts w:ascii="Garamond" w:hAnsi="Garamond"/>
                <w:sz w:val="16"/>
                <w:szCs w:val="16"/>
                <w:lang w:val="sq-AL" w:eastAsia="sq-AL"/>
              </w:rPr>
              <w:t xml:space="preserve">1. Klientë </w:t>
            </w:r>
            <w:r w:rsidR="002F50A5" w:rsidRPr="008B7B9E">
              <w:rPr>
                <w:rFonts w:ascii="Garamond" w:hAnsi="Garamond"/>
                <w:sz w:val="16"/>
                <w:szCs w:val="16"/>
                <w:lang w:val="sq-AL" w:eastAsia="sq-AL"/>
              </w:rPr>
              <w:t>familjarë</w:t>
            </w:r>
          </w:p>
        </w:tc>
        <w:tc>
          <w:tcPr>
            <w:tcW w:w="669" w:type="pct"/>
            <w:tcBorders>
              <w:top w:val="nil"/>
              <w:left w:val="single" w:sz="8" w:space="0" w:color="auto"/>
              <w:bottom w:val="single" w:sz="4" w:space="0" w:color="auto"/>
              <w:right w:val="nil"/>
            </w:tcBorders>
            <w:shd w:val="clear" w:color="auto" w:fill="auto"/>
            <w:noWrap/>
            <w:vAlign w:val="center"/>
            <w:hideMark/>
          </w:tcPr>
          <w:p w14:paraId="3158C30A"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20</w:t>
            </w:r>
          </w:p>
        </w:tc>
        <w:tc>
          <w:tcPr>
            <w:tcW w:w="723" w:type="pct"/>
            <w:tcBorders>
              <w:top w:val="nil"/>
              <w:left w:val="single" w:sz="4" w:space="0" w:color="auto"/>
              <w:bottom w:val="single" w:sz="4" w:space="0" w:color="auto"/>
              <w:right w:val="nil"/>
            </w:tcBorders>
            <w:shd w:val="clear" w:color="auto" w:fill="auto"/>
            <w:noWrap/>
            <w:vAlign w:val="center"/>
            <w:hideMark/>
          </w:tcPr>
          <w:p w14:paraId="353F24B6"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20</w:t>
            </w:r>
          </w:p>
        </w:tc>
        <w:tc>
          <w:tcPr>
            <w:tcW w:w="723" w:type="pct"/>
            <w:tcBorders>
              <w:top w:val="nil"/>
              <w:left w:val="single" w:sz="4" w:space="0" w:color="auto"/>
              <w:bottom w:val="single" w:sz="4" w:space="0" w:color="auto"/>
              <w:right w:val="nil"/>
            </w:tcBorders>
            <w:shd w:val="clear" w:color="auto" w:fill="auto"/>
            <w:noWrap/>
            <w:vAlign w:val="center"/>
            <w:hideMark/>
          </w:tcPr>
          <w:p w14:paraId="527017EF"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20</w:t>
            </w:r>
          </w:p>
        </w:tc>
        <w:tc>
          <w:tcPr>
            <w:tcW w:w="723" w:type="pct"/>
            <w:tcBorders>
              <w:top w:val="nil"/>
              <w:left w:val="single" w:sz="4" w:space="0" w:color="auto"/>
              <w:bottom w:val="single" w:sz="4" w:space="0" w:color="auto"/>
              <w:right w:val="nil"/>
            </w:tcBorders>
            <w:shd w:val="clear" w:color="auto" w:fill="auto"/>
            <w:noWrap/>
            <w:vAlign w:val="center"/>
            <w:hideMark/>
          </w:tcPr>
          <w:p w14:paraId="3153000B"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20</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58358621"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20</w:t>
            </w:r>
          </w:p>
        </w:tc>
      </w:tr>
      <w:tr w:rsidR="00FA734C" w:rsidRPr="008B7B9E" w14:paraId="10D8F000" w14:textId="77777777" w:rsidTr="008B7B9E">
        <w:trPr>
          <w:trHeight w:val="46"/>
        </w:trPr>
        <w:tc>
          <w:tcPr>
            <w:tcW w:w="215" w:type="pct"/>
            <w:vMerge/>
            <w:tcBorders>
              <w:top w:val="single" w:sz="8" w:space="0" w:color="auto"/>
              <w:left w:val="single" w:sz="8" w:space="0" w:color="auto"/>
              <w:bottom w:val="single" w:sz="8" w:space="0" w:color="000000"/>
              <w:right w:val="single" w:sz="8" w:space="0" w:color="auto"/>
            </w:tcBorders>
            <w:vAlign w:val="center"/>
            <w:hideMark/>
          </w:tcPr>
          <w:p w14:paraId="54FBA8B6"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312" w:type="pct"/>
            <w:vMerge/>
            <w:tcBorders>
              <w:top w:val="nil"/>
              <w:left w:val="single" w:sz="8" w:space="0" w:color="auto"/>
              <w:bottom w:val="single" w:sz="8" w:space="0" w:color="000000"/>
              <w:right w:val="single" w:sz="4" w:space="0" w:color="auto"/>
            </w:tcBorders>
            <w:vAlign w:val="center"/>
            <w:hideMark/>
          </w:tcPr>
          <w:p w14:paraId="55843BD0" w14:textId="77777777" w:rsidR="00FA734C" w:rsidRPr="008B7B9E" w:rsidRDefault="00FA734C" w:rsidP="00FA734C">
            <w:pPr>
              <w:spacing w:after="0" w:line="240" w:lineRule="auto"/>
              <w:jc w:val="center"/>
              <w:rPr>
                <w:rFonts w:ascii="Garamond" w:hAnsi="Garamond"/>
                <w:b/>
                <w:bCs/>
                <w:color w:val="FF0000"/>
                <w:sz w:val="16"/>
                <w:szCs w:val="16"/>
                <w:lang w:val="sq-AL" w:eastAsia="sq-AL"/>
              </w:rPr>
            </w:pPr>
          </w:p>
        </w:tc>
        <w:tc>
          <w:tcPr>
            <w:tcW w:w="911" w:type="pct"/>
            <w:tcBorders>
              <w:top w:val="nil"/>
              <w:left w:val="single" w:sz="4" w:space="0" w:color="auto"/>
              <w:bottom w:val="single" w:sz="4" w:space="0" w:color="auto"/>
              <w:right w:val="nil"/>
            </w:tcBorders>
            <w:shd w:val="clear" w:color="auto" w:fill="auto"/>
            <w:noWrap/>
            <w:vAlign w:val="center"/>
            <w:hideMark/>
          </w:tcPr>
          <w:p w14:paraId="4CF77167" w14:textId="0D4284B8" w:rsidR="00FA734C" w:rsidRPr="008B7B9E" w:rsidRDefault="00FA734C" w:rsidP="002F50A5">
            <w:pPr>
              <w:spacing w:after="0" w:line="240" w:lineRule="auto"/>
              <w:rPr>
                <w:rFonts w:ascii="Garamond" w:hAnsi="Garamond"/>
                <w:sz w:val="16"/>
                <w:szCs w:val="16"/>
                <w:lang w:val="sq-AL" w:eastAsia="sq-AL"/>
              </w:rPr>
            </w:pPr>
            <w:r w:rsidRPr="008B7B9E">
              <w:rPr>
                <w:rFonts w:ascii="Garamond" w:hAnsi="Garamond"/>
                <w:sz w:val="16"/>
                <w:szCs w:val="16"/>
                <w:lang w:val="sq-AL" w:eastAsia="sq-AL"/>
              </w:rPr>
              <w:t xml:space="preserve">2. Klientë </w:t>
            </w:r>
            <w:r w:rsidR="002F50A5" w:rsidRPr="008B7B9E">
              <w:rPr>
                <w:rFonts w:ascii="Garamond" w:hAnsi="Garamond"/>
                <w:sz w:val="16"/>
                <w:szCs w:val="16"/>
                <w:lang w:val="sq-AL" w:eastAsia="sq-AL"/>
              </w:rPr>
              <w:t>publikë</w:t>
            </w:r>
          </w:p>
        </w:tc>
        <w:tc>
          <w:tcPr>
            <w:tcW w:w="669" w:type="pct"/>
            <w:tcBorders>
              <w:top w:val="nil"/>
              <w:left w:val="single" w:sz="8" w:space="0" w:color="auto"/>
              <w:bottom w:val="single" w:sz="4" w:space="0" w:color="auto"/>
              <w:right w:val="nil"/>
            </w:tcBorders>
            <w:shd w:val="clear" w:color="auto" w:fill="auto"/>
            <w:noWrap/>
            <w:vAlign w:val="center"/>
            <w:hideMark/>
          </w:tcPr>
          <w:p w14:paraId="4BC66A43"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30</w:t>
            </w:r>
          </w:p>
        </w:tc>
        <w:tc>
          <w:tcPr>
            <w:tcW w:w="723" w:type="pct"/>
            <w:tcBorders>
              <w:top w:val="nil"/>
              <w:left w:val="single" w:sz="4" w:space="0" w:color="auto"/>
              <w:bottom w:val="single" w:sz="4" w:space="0" w:color="auto"/>
              <w:right w:val="nil"/>
            </w:tcBorders>
            <w:shd w:val="clear" w:color="auto" w:fill="auto"/>
            <w:noWrap/>
            <w:vAlign w:val="center"/>
            <w:hideMark/>
          </w:tcPr>
          <w:p w14:paraId="15E7711F"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30</w:t>
            </w:r>
          </w:p>
        </w:tc>
        <w:tc>
          <w:tcPr>
            <w:tcW w:w="723" w:type="pct"/>
            <w:tcBorders>
              <w:top w:val="nil"/>
              <w:left w:val="single" w:sz="4" w:space="0" w:color="auto"/>
              <w:bottom w:val="single" w:sz="4" w:space="0" w:color="auto"/>
              <w:right w:val="nil"/>
            </w:tcBorders>
            <w:shd w:val="clear" w:color="auto" w:fill="auto"/>
            <w:noWrap/>
            <w:vAlign w:val="center"/>
            <w:hideMark/>
          </w:tcPr>
          <w:p w14:paraId="6AEB7180"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30</w:t>
            </w:r>
          </w:p>
        </w:tc>
        <w:tc>
          <w:tcPr>
            <w:tcW w:w="723" w:type="pct"/>
            <w:tcBorders>
              <w:top w:val="nil"/>
              <w:left w:val="single" w:sz="4" w:space="0" w:color="auto"/>
              <w:bottom w:val="single" w:sz="4" w:space="0" w:color="auto"/>
              <w:right w:val="nil"/>
            </w:tcBorders>
            <w:shd w:val="clear" w:color="auto" w:fill="auto"/>
            <w:noWrap/>
            <w:vAlign w:val="center"/>
            <w:hideMark/>
          </w:tcPr>
          <w:p w14:paraId="656E2107"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30</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4CF5E82D"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30</w:t>
            </w:r>
          </w:p>
        </w:tc>
      </w:tr>
      <w:tr w:rsidR="00FA734C" w:rsidRPr="008B7B9E" w14:paraId="3159D46D" w14:textId="77777777" w:rsidTr="008B7B9E">
        <w:trPr>
          <w:trHeight w:val="46"/>
        </w:trPr>
        <w:tc>
          <w:tcPr>
            <w:tcW w:w="215" w:type="pct"/>
            <w:vMerge/>
            <w:tcBorders>
              <w:top w:val="single" w:sz="8" w:space="0" w:color="auto"/>
              <w:left w:val="single" w:sz="8" w:space="0" w:color="auto"/>
              <w:bottom w:val="single" w:sz="8" w:space="0" w:color="000000"/>
              <w:right w:val="single" w:sz="8" w:space="0" w:color="auto"/>
            </w:tcBorders>
            <w:vAlign w:val="center"/>
            <w:hideMark/>
          </w:tcPr>
          <w:p w14:paraId="6D7BE7D2"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312" w:type="pct"/>
            <w:vMerge/>
            <w:tcBorders>
              <w:top w:val="nil"/>
              <w:left w:val="single" w:sz="8" w:space="0" w:color="auto"/>
              <w:bottom w:val="single" w:sz="8" w:space="0" w:color="000000"/>
              <w:right w:val="single" w:sz="4" w:space="0" w:color="auto"/>
            </w:tcBorders>
            <w:vAlign w:val="center"/>
            <w:hideMark/>
          </w:tcPr>
          <w:p w14:paraId="4579497E" w14:textId="77777777" w:rsidR="00FA734C" w:rsidRPr="008B7B9E" w:rsidRDefault="00FA734C" w:rsidP="00FA734C">
            <w:pPr>
              <w:spacing w:after="0" w:line="240" w:lineRule="auto"/>
              <w:jc w:val="center"/>
              <w:rPr>
                <w:rFonts w:ascii="Garamond" w:hAnsi="Garamond"/>
                <w:b/>
                <w:bCs/>
                <w:color w:val="FF0000"/>
                <w:sz w:val="16"/>
                <w:szCs w:val="16"/>
                <w:lang w:val="sq-AL" w:eastAsia="sq-AL"/>
              </w:rPr>
            </w:pPr>
          </w:p>
        </w:tc>
        <w:tc>
          <w:tcPr>
            <w:tcW w:w="911" w:type="pct"/>
            <w:tcBorders>
              <w:top w:val="nil"/>
              <w:left w:val="single" w:sz="4" w:space="0" w:color="auto"/>
              <w:bottom w:val="single" w:sz="4" w:space="0" w:color="auto"/>
              <w:right w:val="nil"/>
            </w:tcBorders>
            <w:shd w:val="clear" w:color="auto" w:fill="auto"/>
            <w:noWrap/>
            <w:vAlign w:val="center"/>
            <w:hideMark/>
          </w:tcPr>
          <w:p w14:paraId="59053752" w14:textId="2062E6F2" w:rsidR="00FA734C" w:rsidRPr="008B7B9E" w:rsidRDefault="00FA734C" w:rsidP="002F50A5">
            <w:pPr>
              <w:spacing w:after="0" w:line="240" w:lineRule="auto"/>
              <w:rPr>
                <w:rFonts w:ascii="Garamond" w:hAnsi="Garamond"/>
                <w:sz w:val="16"/>
                <w:szCs w:val="16"/>
                <w:lang w:val="sq-AL" w:eastAsia="sq-AL"/>
              </w:rPr>
            </w:pPr>
            <w:r w:rsidRPr="008B7B9E">
              <w:rPr>
                <w:rFonts w:ascii="Garamond" w:hAnsi="Garamond"/>
                <w:sz w:val="16"/>
                <w:szCs w:val="16"/>
                <w:lang w:val="sq-AL" w:eastAsia="sq-AL"/>
              </w:rPr>
              <w:t xml:space="preserve">3. Klientë </w:t>
            </w:r>
            <w:r w:rsidR="002F50A5" w:rsidRPr="008B7B9E">
              <w:rPr>
                <w:rFonts w:ascii="Garamond" w:hAnsi="Garamond"/>
                <w:sz w:val="16"/>
                <w:szCs w:val="16"/>
                <w:lang w:val="sq-AL" w:eastAsia="sq-AL"/>
              </w:rPr>
              <w:t>privatë</w:t>
            </w:r>
          </w:p>
        </w:tc>
        <w:tc>
          <w:tcPr>
            <w:tcW w:w="669" w:type="pct"/>
            <w:tcBorders>
              <w:top w:val="nil"/>
              <w:left w:val="single" w:sz="8" w:space="0" w:color="auto"/>
              <w:bottom w:val="single" w:sz="4" w:space="0" w:color="auto"/>
              <w:right w:val="nil"/>
            </w:tcBorders>
            <w:shd w:val="clear" w:color="auto" w:fill="auto"/>
            <w:noWrap/>
            <w:vAlign w:val="center"/>
            <w:hideMark/>
          </w:tcPr>
          <w:p w14:paraId="382828BF"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30</w:t>
            </w:r>
          </w:p>
        </w:tc>
        <w:tc>
          <w:tcPr>
            <w:tcW w:w="723" w:type="pct"/>
            <w:tcBorders>
              <w:top w:val="nil"/>
              <w:left w:val="single" w:sz="4" w:space="0" w:color="auto"/>
              <w:bottom w:val="single" w:sz="4" w:space="0" w:color="auto"/>
              <w:right w:val="nil"/>
            </w:tcBorders>
            <w:shd w:val="clear" w:color="auto" w:fill="auto"/>
            <w:noWrap/>
            <w:vAlign w:val="center"/>
            <w:hideMark/>
          </w:tcPr>
          <w:p w14:paraId="77AFE6B3"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30</w:t>
            </w:r>
          </w:p>
        </w:tc>
        <w:tc>
          <w:tcPr>
            <w:tcW w:w="723" w:type="pct"/>
            <w:tcBorders>
              <w:top w:val="nil"/>
              <w:left w:val="single" w:sz="4" w:space="0" w:color="auto"/>
              <w:bottom w:val="single" w:sz="4" w:space="0" w:color="auto"/>
              <w:right w:val="nil"/>
            </w:tcBorders>
            <w:shd w:val="clear" w:color="auto" w:fill="auto"/>
            <w:noWrap/>
            <w:vAlign w:val="center"/>
            <w:hideMark/>
          </w:tcPr>
          <w:p w14:paraId="32324D86"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30</w:t>
            </w:r>
          </w:p>
        </w:tc>
        <w:tc>
          <w:tcPr>
            <w:tcW w:w="723" w:type="pct"/>
            <w:tcBorders>
              <w:top w:val="nil"/>
              <w:left w:val="single" w:sz="4" w:space="0" w:color="auto"/>
              <w:bottom w:val="single" w:sz="4" w:space="0" w:color="auto"/>
              <w:right w:val="nil"/>
            </w:tcBorders>
            <w:shd w:val="clear" w:color="auto" w:fill="auto"/>
            <w:noWrap/>
            <w:vAlign w:val="center"/>
            <w:hideMark/>
          </w:tcPr>
          <w:p w14:paraId="4ED4E81E"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30</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58D9A9F4"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30</w:t>
            </w:r>
          </w:p>
        </w:tc>
      </w:tr>
      <w:tr w:rsidR="00FA734C" w:rsidRPr="008B7B9E" w14:paraId="30A3D878" w14:textId="77777777" w:rsidTr="008B7B9E">
        <w:trPr>
          <w:trHeight w:val="46"/>
        </w:trPr>
        <w:tc>
          <w:tcPr>
            <w:tcW w:w="215" w:type="pct"/>
            <w:vMerge/>
            <w:tcBorders>
              <w:top w:val="single" w:sz="8" w:space="0" w:color="auto"/>
              <w:left w:val="single" w:sz="8" w:space="0" w:color="auto"/>
              <w:bottom w:val="single" w:sz="8" w:space="0" w:color="000000"/>
              <w:right w:val="single" w:sz="8" w:space="0" w:color="auto"/>
            </w:tcBorders>
            <w:vAlign w:val="center"/>
            <w:hideMark/>
          </w:tcPr>
          <w:p w14:paraId="5E372AD2"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312" w:type="pct"/>
            <w:vMerge/>
            <w:tcBorders>
              <w:top w:val="nil"/>
              <w:left w:val="single" w:sz="8" w:space="0" w:color="auto"/>
              <w:bottom w:val="single" w:sz="8" w:space="0" w:color="000000"/>
              <w:right w:val="single" w:sz="4" w:space="0" w:color="auto"/>
            </w:tcBorders>
            <w:vAlign w:val="center"/>
            <w:hideMark/>
          </w:tcPr>
          <w:p w14:paraId="0572903C" w14:textId="77777777" w:rsidR="00FA734C" w:rsidRPr="008B7B9E" w:rsidRDefault="00FA734C" w:rsidP="00FA734C">
            <w:pPr>
              <w:spacing w:after="0" w:line="240" w:lineRule="auto"/>
              <w:jc w:val="center"/>
              <w:rPr>
                <w:rFonts w:ascii="Garamond" w:hAnsi="Garamond"/>
                <w:b/>
                <w:bCs/>
                <w:color w:val="FF0000"/>
                <w:sz w:val="16"/>
                <w:szCs w:val="16"/>
                <w:lang w:val="sq-AL" w:eastAsia="sq-AL"/>
              </w:rPr>
            </w:pPr>
          </w:p>
        </w:tc>
        <w:tc>
          <w:tcPr>
            <w:tcW w:w="911" w:type="pct"/>
            <w:tcBorders>
              <w:top w:val="nil"/>
              <w:left w:val="single" w:sz="4" w:space="0" w:color="auto"/>
              <w:bottom w:val="single" w:sz="4" w:space="0" w:color="auto"/>
              <w:right w:val="nil"/>
            </w:tcBorders>
            <w:shd w:val="clear" w:color="auto" w:fill="auto"/>
            <w:noWrap/>
            <w:vAlign w:val="center"/>
            <w:hideMark/>
          </w:tcPr>
          <w:p w14:paraId="17140E63" w14:textId="19FFFBDD" w:rsidR="00FA734C" w:rsidRPr="008B7B9E" w:rsidRDefault="00FA734C" w:rsidP="002F50A5">
            <w:pPr>
              <w:spacing w:after="0" w:line="240" w:lineRule="auto"/>
              <w:rPr>
                <w:rFonts w:ascii="Garamond" w:hAnsi="Garamond"/>
                <w:b/>
                <w:bCs/>
                <w:sz w:val="16"/>
                <w:szCs w:val="16"/>
                <w:lang w:val="sq-AL" w:eastAsia="sq-AL"/>
              </w:rPr>
            </w:pPr>
            <w:r w:rsidRPr="008B7B9E">
              <w:rPr>
                <w:rFonts w:ascii="Garamond" w:hAnsi="Garamond"/>
                <w:b/>
                <w:bCs/>
                <w:sz w:val="16"/>
                <w:szCs w:val="16"/>
                <w:lang w:val="sq-AL" w:eastAsia="sq-AL"/>
              </w:rPr>
              <w:t xml:space="preserve">C. Tarifë </w:t>
            </w:r>
            <w:r w:rsidR="002F50A5" w:rsidRPr="008B7B9E">
              <w:rPr>
                <w:rFonts w:ascii="Garamond" w:hAnsi="Garamond"/>
                <w:b/>
                <w:bCs/>
                <w:sz w:val="16"/>
                <w:szCs w:val="16"/>
                <w:lang w:val="sq-AL" w:eastAsia="sq-AL"/>
              </w:rPr>
              <w:t>fikse shërbimi</w:t>
            </w:r>
          </w:p>
        </w:tc>
        <w:tc>
          <w:tcPr>
            <w:tcW w:w="669" w:type="pct"/>
            <w:tcBorders>
              <w:top w:val="nil"/>
              <w:left w:val="single" w:sz="8" w:space="0" w:color="auto"/>
              <w:bottom w:val="single" w:sz="4" w:space="0" w:color="auto"/>
              <w:right w:val="nil"/>
            </w:tcBorders>
            <w:shd w:val="clear" w:color="auto" w:fill="auto"/>
            <w:noWrap/>
            <w:vAlign w:val="center"/>
            <w:hideMark/>
          </w:tcPr>
          <w:p w14:paraId="7778B577" w14:textId="77777777" w:rsidR="00FA734C" w:rsidRPr="008B7B9E" w:rsidRDefault="00FA734C" w:rsidP="00FA734C">
            <w:pPr>
              <w:spacing w:after="0" w:line="240" w:lineRule="auto"/>
              <w:jc w:val="center"/>
              <w:rPr>
                <w:rFonts w:ascii="Garamond" w:hAnsi="Garamond"/>
                <w:b/>
                <w:bCs/>
                <w:sz w:val="16"/>
                <w:szCs w:val="16"/>
                <w:lang w:val="sq-AL" w:eastAsia="sq-AL"/>
              </w:rPr>
            </w:pPr>
            <w:r w:rsidRPr="008B7B9E">
              <w:rPr>
                <w:rFonts w:ascii="Garamond" w:hAnsi="Garamond"/>
                <w:b/>
                <w:bCs/>
                <w:sz w:val="16"/>
                <w:szCs w:val="16"/>
                <w:lang w:val="sq-AL" w:eastAsia="sq-AL"/>
              </w:rPr>
              <w:t>Lek/muaj/lidhje</w:t>
            </w:r>
          </w:p>
        </w:tc>
        <w:tc>
          <w:tcPr>
            <w:tcW w:w="723" w:type="pct"/>
            <w:tcBorders>
              <w:top w:val="nil"/>
              <w:left w:val="single" w:sz="4" w:space="0" w:color="auto"/>
              <w:bottom w:val="single" w:sz="4" w:space="0" w:color="auto"/>
              <w:right w:val="nil"/>
            </w:tcBorders>
            <w:shd w:val="clear" w:color="auto" w:fill="auto"/>
            <w:noWrap/>
            <w:vAlign w:val="center"/>
            <w:hideMark/>
          </w:tcPr>
          <w:p w14:paraId="6CD69DB3" w14:textId="77777777" w:rsidR="00FA734C" w:rsidRPr="008B7B9E" w:rsidRDefault="00FA734C" w:rsidP="00FA734C">
            <w:pPr>
              <w:spacing w:after="0" w:line="240" w:lineRule="auto"/>
              <w:jc w:val="center"/>
              <w:rPr>
                <w:rFonts w:ascii="Garamond" w:hAnsi="Garamond"/>
                <w:b/>
                <w:bCs/>
                <w:sz w:val="16"/>
                <w:szCs w:val="16"/>
                <w:lang w:val="sq-AL" w:eastAsia="sq-AL"/>
              </w:rPr>
            </w:pPr>
            <w:r w:rsidRPr="008B7B9E">
              <w:rPr>
                <w:rFonts w:ascii="Garamond" w:hAnsi="Garamond"/>
                <w:b/>
                <w:bCs/>
                <w:sz w:val="16"/>
                <w:szCs w:val="16"/>
                <w:lang w:val="sq-AL" w:eastAsia="sq-AL"/>
              </w:rPr>
              <w:t>Lek/muaj/lidhje</w:t>
            </w:r>
          </w:p>
        </w:tc>
        <w:tc>
          <w:tcPr>
            <w:tcW w:w="723" w:type="pct"/>
            <w:tcBorders>
              <w:top w:val="nil"/>
              <w:left w:val="single" w:sz="4" w:space="0" w:color="auto"/>
              <w:bottom w:val="single" w:sz="4" w:space="0" w:color="auto"/>
              <w:right w:val="nil"/>
            </w:tcBorders>
            <w:shd w:val="clear" w:color="auto" w:fill="auto"/>
            <w:noWrap/>
            <w:vAlign w:val="center"/>
            <w:hideMark/>
          </w:tcPr>
          <w:p w14:paraId="006CC575" w14:textId="77777777" w:rsidR="00FA734C" w:rsidRPr="008B7B9E" w:rsidRDefault="00FA734C" w:rsidP="00FA734C">
            <w:pPr>
              <w:spacing w:after="0" w:line="240" w:lineRule="auto"/>
              <w:jc w:val="center"/>
              <w:rPr>
                <w:rFonts w:ascii="Garamond" w:hAnsi="Garamond"/>
                <w:b/>
                <w:bCs/>
                <w:sz w:val="16"/>
                <w:szCs w:val="16"/>
                <w:lang w:val="sq-AL" w:eastAsia="sq-AL"/>
              </w:rPr>
            </w:pPr>
            <w:r w:rsidRPr="008B7B9E">
              <w:rPr>
                <w:rFonts w:ascii="Garamond" w:hAnsi="Garamond"/>
                <w:b/>
                <w:bCs/>
                <w:sz w:val="16"/>
                <w:szCs w:val="16"/>
                <w:lang w:val="sq-AL" w:eastAsia="sq-AL"/>
              </w:rPr>
              <w:t>Lek/muaj/lidhje</w:t>
            </w:r>
          </w:p>
        </w:tc>
        <w:tc>
          <w:tcPr>
            <w:tcW w:w="723" w:type="pct"/>
            <w:tcBorders>
              <w:top w:val="nil"/>
              <w:left w:val="single" w:sz="4" w:space="0" w:color="auto"/>
              <w:bottom w:val="single" w:sz="4" w:space="0" w:color="auto"/>
              <w:right w:val="nil"/>
            </w:tcBorders>
            <w:shd w:val="clear" w:color="auto" w:fill="auto"/>
            <w:noWrap/>
            <w:vAlign w:val="center"/>
            <w:hideMark/>
          </w:tcPr>
          <w:p w14:paraId="67DFBC7E" w14:textId="77777777" w:rsidR="00FA734C" w:rsidRPr="008B7B9E" w:rsidRDefault="00FA734C" w:rsidP="00FA734C">
            <w:pPr>
              <w:spacing w:after="0" w:line="240" w:lineRule="auto"/>
              <w:jc w:val="center"/>
              <w:rPr>
                <w:rFonts w:ascii="Garamond" w:hAnsi="Garamond"/>
                <w:b/>
                <w:bCs/>
                <w:sz w:val="16"/>
                <w:szCs w:val="16"/>
                <w:lang w:val="sq-AL" w:eastAsia="sq-AL"/>
              </w:rPr>
            </w:pPr>
            <w:r w:rsidRPr="008B7B9E">
              <w:rPr>
                <w:rFonts w:ascii="Garamond" w:hAnsi="Garamond"/>
                <w:b/>
                <w:bCs/>
                <w:sz w:val="16"/>
                <w:szCs w:val="16"/>
                <w:lang w:val="sq-AL" w:eastAsia="sq-AL"/>
              </w:rPr>
              <w:t>Lek/muaj/lidhje</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0D4F2750" w14:textId="77777777" w:rsidR="00FA734C" w:rsidRPr="008B7B9E" w:rsidRDefault="00FA734C" w:rsidP="00FA734C">
            <w:pPr>
              <w:spacing w:after="0" w:line="240" w:lineRule="auto"/>
              <w:jc w:val="center"/>
              <w:rPr>
                <w:rFonts w:ascii="Garamond" w:hAnsi="Garamond"/>
                <w:b/>
                <w:bCs/>
                <w:sz w:val="16"/>
                <w:szCs w:val="16"/>
                <w:lang w:val="sq-AL" w:eastAsia="sq-AL"/>
              </w:rPr>
            </w:pPr>
            <w:r w:rsidRPr="008B7B9E">
              <w:rPr>
                <w:rFonts w:ascii="Garamond" w:hAnsi="Garamond"/>
                <w:b/>
                <w:bCs/>
                <w:sz w:val="16"/>
                <w:szCs w:val="16"/>
                <w:lang w:val="sq-AL" w:eastAsia="sq-AL"/>
              </w:rPr>
              <w:t>Lek/muaj/lidhje</w:t>
            </w:r>
          </w:p>
        </w:tc>
      </w:tr>
      <w:tr w:rsidR="00FA734C" w:rsidRPr="008B7B9E" w14:paraId="4AB4B791" w14:textId="77777777" w:rsidTr="008B7B9E">
        <w:trPr>
          <w:trHeight w:val="46"/>
        </w:trPr>
        <w:tc>
          <w:tcPr>
            <w:tcW w:w="215" w:type="pct"/>
            <w:vMerge/>
            <w:tcBorders>
              <w:top w:val="single" w:sz="8" w:space="0" w:color="auto"/>
              <w:left w:val="single" w:sz="8" w:space="0" w:color="auto"/>
              <w:bottom w:val="single" w:sz="8" w:space="0" w:color="000000"/>
              <w:right w:val="single" w:sz="8" w:space="0" w:color="auto"/>
            </w:tcBorders>
            <w:vAlign w:val="center"/>
            <w:hideMark/>
          </w:tcPr>
          <w:p w14:paraId="18B4341C"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312" w:type="pct"/>
            <w:vMerge/>
            <w:tcBorders>
              <w:top w:val="nil"/>
              <w:left w:val="single" w:sz="8" w:space="0" w:color="auto"/>
              <w:bottom w:val="single" w:sz="8" w:space="0" w:color="000000"/>
              <w:right w:val="single" w:sz="4" w:space="0" w:color="auto"/>
            </w:tcBorders>
            <w:vAlign w:val="center"/>
            <w:hideMark/>
          </w:tcPr>
          <w:p w14:paraId="543FD8B5" w14:textId="77777777" w:rsidR="00FA734C" w:rsidRPr="008B7B9E" w:rsidRDefault="00FA734C" w:rsidP="00FA734C">
            <w:pPr>
              <w:spacing w:after="0" w:line="240" w:lineRule="auto"/>
              <w:jc w:val="center"/>
              <w:rPr>
                <w:rFonts w:ascii="Garamond" w:hAnsi="Garamond"/>
                <w:b/>
                <w:bCs/>
                <w:color w:val="FF0000"/>
                <w:sz w:val="16"/>
                <w:szCs w:val="16"/>
                <w:lang w:val="sq-AL" w:eastAsia="sq-AL"/>
              </w:rPr>
            </w:pPr>
          </w:p>
        </w:tc>
        <w:tc>
          <w:tcPr>
            <w:tcW w:w="911" w:type="pct"/>
            <w:tcBorders>
              <w:top w:val="nil"/>
              <w:left w:val="single" w:sz="4" w:space="0" w:color="auto"/>
              <w:bottom w:val="single" w:sz="4" w:space="0" w:color="auto"/>
              <w:right w:val="nil"/>
            </w:tcBorders>
            <w:shd w:val="clear" w:color="auto" w:fill="auto"/>
            <w:noWrap/>
            <w:vAlign w:val="center"/>
            <w:hideMark/>
          </w:tcPr>
          <w:p w14:paraId="30697CFC" w14:textId="754AD18D" w:rsidR="00FA734C" w:rsidRPr="008B7B9E" w:rsidRDefault="00FA734C" w:rsidP="002F50A5">
            <w:pPr>
              <w:spacing w:after="0" w:line="240" w:lineRule="auto"/>
              <w:rPr>
                <w:rFonts w:ascii="Garamond" w:hAnsi="Garamond"/>
                <w:sz w:val="16"/>
                <w:szCs w:val="16"/>
                <w:lang w:val="sq-AL" w:eastAsia="sq-AL"/>
              </w:rPr>
            </w:pPr>
            <w:r w:rsidRPr="008B7B9E">
              <w:rPr>
                <w:rFonts w:ascii="Garamond" w:hAnsi="Garamond"/>
                <w:sz w:val="16"/>
                <w:szCs w:val="16"/>
                <w:lang w:val="sq-AL" w:eastAsia="sq-AL"/>
              </w:rPr>
              <w:t xml:space="preserve">1. Klientë </w:t>
            </w:r>
            <w:r w:rsidR="002F50A5" w:rsidRPr="008B7B9E">
              <w:rPr>
                <w:rFonts w:ascii="Garamond" w:hAnsi="Garamond"/>
                <w:sz w:val="16"/>
                <w:szCs w:val="16"/>
                <w:lang w:val="sq-AL" w:eastAsia="sq-AL"/>
              </w:rPr>
              <w:t>familjarë</w:t>
            </w:r>
          </w:p>
        </w:tc>
        <w:tc>
          <w:tcPr>
            <w:tcW w:w="669" w:type="pct"/>
            <w:tcBorders>
              <w:top w:val="nil"/>
              <w:left w:val="single" w:sz="8" w:space="0" w:color="auto"/>
              <w:bottom w:val="single" w:sz="4" w:space="0" w:color="auto"/>
              <w:right w:val="nil"/>
            </w:tcBorders>
            <w:shd w:val="clear" w:color="auto" w:fill="auto"/>
            <w:noWrap/>
            <w:vAlign w:val="center"/>
            <w:hideMark/>
          </w:tcPr>
          <w:p w14:paraId="59EC923B"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200</w:t>
            </w:r>
          </w:p>
        </w:tc>
        <w:tc>
          <w:tcPr>
            <w:tcW w:w="723" w:type="pct"/>
            <w:tcBorders>
              <w:top w:val="nil"/>
              <w:left w:val="single" w:sz="4" w:space="0" w:color="auto"/>
              <w:bottom w:val="single" w:sz="4" w:space="0" w:color="auto"/>
              <w:right w:val="nil"/>
            </w:tcBorders>
            <w:shd w:val="clear" w:color="auto" w:fill="auto"/>
            <w:noWrap/>
            <w:vAlign w:val="center"/>
            <w:hideMark/>
          </w:tcPr>
          <w:p w14:paraId="63B2D499"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200</w:t>
            </w:r>
          </w:p>
        </w:tc>
        <w:tc>
          <w:tcPr>
            <w:tcW w:w="723" w:type="pct"/>
            <w:tcBorders>
              <w:top w:val="nil"/>
              <w:left w:val="single" w:sz="4" w:space="0" w:color="auto"/>
              <w:bottom w:val="single" w:sz="4" w:space="0" w:color="auto"/>
              <w:right w:val="nil"/>
            </w:tcBorders>
            <w:shd w:val="clear" w:color="auto" w:fill="auto"/>
            <w:noWrap/>
            <w:vAlign w:val="center"/>
            <w:hideMark/>
          </w:tcPr>
          <w:p w14:paraId="5E92D263"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200</w:t>
            </w:r>
          </w:p>
        </w:tc>
        <w:tc>
          <w:tcPr>
            <w:tcW w:w="723" w:type="pct"/>
            <w:tcBorders>
              <w:top w:val="nil"/>
              <w:left w:val="single" w:sz="4" w:space="0" w:color="auto"/>
              <w:bottom w:val="single" w:sz="4" w:space="0" w:color="auto"/>
              <w:right w:val="nil"/>
            </w:tcBorders>
            <w:shd w:val="clear" w:color="auto" w:fill="auto"/>
            <w:noWrap/>
            <w:vAlign w:val="center"/>
            <w:hideMark/>
          </w:tcPr>
          <w:p w14:paraId="419E13E1"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200</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686D7880"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200</w:t>
            </w:r>
          </w:p>
        </w:tc>
      </w:tr>
      <w:tr w:rsidR="00FA734C" w:rsidRPr="008B7B9E" w14:paraId="57AAE288" w14:textId="77777777" w:rsidTr="008B7B9E">
        <w:trPr>
          <w:trHeight w:val="46"/>
        </w:trPr>
        <w:tc>
          <w:tcPr>
            <w:tcW w:w="215" w:type="pct"/>
            <w:vMerge/>
            <w:tcBorders>
              <w:top w:val="single" w:sz="8" w:space="0" w:color="auto"/>
              <w:left w:val="single" w:sz="8" w:space="0" w:color="auto"/>
              <w:bottom w:val="single" w:sz="8" w:space="0" w:color="000000"/>
              <w:right w:val="single" w:sz="8" w:space="0" w:color="auto"/>
            </w:tcBorders>
            <w:vAlign w:val="center"/>
            <w:hideMark/>
          </w:tcPr>
          <w:p w14:paraId="11F31330"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312" w:type="pct"/>
            <w:vMerge/>
            <w:tcBorders>
              <w:top w:val="nil"/>
              <w:left w:val="single" w:sz="8" w:space="0" w:color="auto"/>
              <w:bottom w:val="single" w:sz="8" w:space="0" w:color="000000"/>
              <w:right w:val="single" w:sz="4" w:space="0" w:color="auto"/>
            </w:tcBorders>
            <w:vAlign w:val="center"/>
            <w:hideMark/>
          </w:tcPr>
          <w:p w14:paraId="3533E64A" w14:textId="77777777" w:rsidR="00FA734C" w:rsidRPr="008B7B9E" w:rsidRDefault="00FA734C" w:rsidP="00FA734C">
            <w:pPr>
              <w:spacing w:after="0" w:line="240" w:lineRule="auto"/>
              <w:jc w:val="center"/>
              <w:rPr>
                <w:rFonts w:ascii="Garamond" w:hAnsi="Garamond"/>
                <w:b/>
                <w:bCs/>
                <w:color w:val="FF0000"/>
                <w:sz w:val="16"/>
                <w:szCs w:val="16"/>
                <w:lang w:val="sq-AL" w:eastAsia="sq-AL"/>
              </w:rPr>
            </w:pPr>
          </w:p>
        </w:tc>
        <w:tc>
          <w:tcPr>
            <w:tcW w:w="911" w:type="pct"/>
            <w:tcBorders>
              <w:top w:val="nil"/>
              <w:left w:val="single" w:sz="4" w:space="0" w:color="auto"/>
              <w:bottom w:val="single" w:sz="4" w:space="0" w:color="auto"/>
              <w:right w:val="nil"/>
            </w:tcBorders>
            <w:shd w:val="clear" w:color="auto" w:fill="auto"/>
            <w:noWrap/>
            <w:vAlign w:val="center"/>
            <w:hideMark/>
          </w:tcPr>
          <w:p w14:paraId="23167429" w14:textId="14C823F5" w:rsidR="00FA734C" w:rsidRPr="008B7B9E" w:rsidRDefault="00FA734C" w:rsidP="002F50A5">
            <w:pPr>
              <w:spacing w:after="0" w:line="240" w:lineRule="auto"/>
              <w:rPr>
                <w:rFonts w:ascii="Garamond" w:hAnsi="Garamond"/>
                <w:sz w:val="16"/>
                <w:szCs w:val="16"/>
                <w:lang w:val="sq-AL" w:eastAsia="sq-AL"/>
              </w:rPr>
            </w:pPr>
            <w:r w:rsidRPr="008B7B9E">
              <w:rPr>
                <w:rFonts w:ascii="Garamond" w:hAnsi="Garamond"/>
                <w:sz w:val="16"/>
                <w:szCs w:val="16"/>
                <w:lang w:val="sq-AL" w:eastAsia="sq-AL"/>
              </w:rPr>
              <w:t xml:space="preserve">2. Klientë </w:t>
            </w:r>
            <w:r w:rsidR="002F50A5" w:rsidRPr="008B7B9E">
              <w:rPr>
                <w:rFonts w:ascii="Garamond" w:hAnsi="Garamond"/>
                <w:sz w:val="16"/>
                <w:szCs w:val="16"/>
                <w:lang w:val="sq-AL" w:eastAsia="sq-AL"/>
              </w:rPr>
              <w:t>publikë</w:t>
            </w:r>
          </w:p>
        </w:tc>
        <w:tc>
          <w:tcPr>
            <w:tcW w:w="669" w:type="pct"/>
            <w:tcBorders>
              <w:top w:val="nil"/>
              <w:left w:val="single" w:sz="8" w:space="0" w:color="auto"/>
              <w:bottom w:val="single" w:sz="4" w:space="0" w:color="auto"/>
              <w:right w:val="nil"/>
            </w:tcBorders>
            <w:shd w:val="clear" w:color="auto" w:fill="auto"/>
            <w:noWrap/>
            <w:vAlign w:val="center"/>
            <w:hideMark/>
          </w:tcPr>
          <w:p w14:paraId="2F73031D"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200</w:t>
            </w:r>
          </w:p>
        </w:tc>
        <w:tc>
          <w:tcPr>
            <w:tcW w:w="723" w:type="pct"/>
            <w:tcBorders>
              <w:top w:val="nil"/>
              <w:left w:val="single" w:sz="4" w:space="0" w:color="auto"/>
              <w:bottom w:val="single" w:sz="4" w:space="0" w:color="auto"/>
              <w:right w:val="nil"/>
            </w:tcBorders>
            <w:shd w:val="clear" w:color="auto" w:fill="auto"/>
            <w:noWrap/>
            <w:vAlign w:val="center"/>
            <w:hideMark/>
          </w:tcPr>
          <w:p w14:paraId="6A4B4E8B"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200</w:t>
            </w:r>
          </w:p>
        </w:tc>
        <w:tc>
          <w:tcPr>
            <w:tcW w:w="723" w:type="pct"/>
            <w:tcBorders>
              <w:top w:val="nil"/>
              <w:left w:val="single" w:sz="4" w:space="0" w:color="auto"/>
              <w:bottom w:val="single" w:sz="4" w:space="0" w:color="auto"/>
              <w:right w:val="nil"/>
            </w:tcBorders>
            <w:shd w:val="clear" w:color="auto" w:fill="auto"/>
            <w:noWrap/>
            <w:vAlign w:val="center"/>
            <w:hideMark/>
          </w:tcPr>
          <w:p w14:paraId="6611109F"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200</w:t>
            </w:r>
          </w:p>
        </w:tc>
        <w:tc>
          <w:tcPr>
            <w:tcW w:w="723" w:type="pct"/>
            <w:tcBorders>
              <w:top w:val="nil"/>
              <w:left w:val="single" w:sz="4" w:space="0" w:color="auto"/>
              <w:bottom w:val="single" w:sz="4" w:space="0" w:color="auto"/>
              <w:right w:val="nil"/>
            </w:tcBorders>
            <w:shd w:val="clear" w:color="auto" w:fill="auto"/>
            <w:noWrap/>
            <w:vAlign w:val="center"/>
            <w:hideMark/>
          </w:tcPr>
          <w:p w14:paraId="37B793B5"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200</w:t>
            </w:r>
          </w:p>
        </w:tc>
        <w:tc>
          <w:tcPr>
            <w:tcW w:w="725" w:type="pct"/>
            <w:tcBorders>
              <w:top w:val="nil"/>
              <w:left w:val="single" w:sz="4" w:space="0" w:color="auto"/>
              <w:bottom w:val="single" w:sz="4" w:space="0" w:color="auto"/>
              <w:right w:val="single" w:sz="8" w:space="0" w:color="auto"/>
            </w:tcBorders>
            <w:shd w:val="clear" w:color="auto" w:fill="auto"/>
            <w:noWrap/>
            <w:vAlign w:val="center"/>
            <w:hideMark/>
          </w:tcPr>
          <w:p w14:paraId="18AA4878"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200</w:t>
            </w:r>
          </w:p>
        </w:tc>
      </w:tr>
      <w:tr w:rsidR="00FA734C" w:rsidRPr="008B7B9E" w14:paraId="03A54320" w14:textId="77777777" w:rsidTr="008B7B9E">
        <w:trPr>
          <w:trHeight w:val="46"/>
        </w:trPr>
        <w:tc>
          <w:tcPr>
            <w:tcW w:w="215" w:type="pct"/>
            <w:vMerge/>
            <w:tcBorders>
              <w:top w:val="single" w:sz="8" w:space="0" w:color="auto"/>
              <w:left w:val="single" w:sz="8" w:space="0" w:color="auto"/>
              <w:bottom w:val="single" w:sz="8" w:space="0" w:color="000000"/>
              <w:right w:val="single" w:sz="8" w:space="0" w:color="auto"/>
            </w:tcBorders>
            <w:vAlign w:val="center"/>
            <w:hideMark/>
          </w:tcPr>
          <w:p w14:paraId="51C16B6C" w14:textId="77777777" w:rsidR="00FA734C" w:rsidRPr="008B7B9E" w:rsidRDefault="00FA734C" w:rsidP="00FA734C">
            <w:pPr>
              <w:spacing w:after="0" w:line="240" w:lineRule="auto"/>
              <w:jc w:val="center"/>
              <w:rPr>
                <w:rFonts w:ascii="Garamond" w:hAnsi="Garamond"/>
                <w:b/>
                <w:bCs/>
                <w:sz w:val="16"/>
                <w:szCs w:val="16"/>
                <w:lang w:val="sq-AL" w:eastAsia="sq-AL"/>
              </w:rPr>
            </w:pPr>
          </w:p>
        </w:tc>
        <w:tc>
          <w:tcPr>
            <w:tcW w:w="312" w:type="pct"/>
            <w:vMerge/>
            <w:tcBorders>
              <w:top w:val="nil"/>
              <w:left w:val="single" w:sz="8" w:space="0" w:color="auto"/>
              <w:bottom w:val="single" w:sz="8" w:space="0" w:color="000000"/>
              <w:right w:val="single" w:sz="4" w:space="0" w:color="auto"/>
            </w:tcBorders>
            <w:vAlign w:val="center"/>
            <w:hideMark/>
          </w:tcPr>
          <w:p w14:paraId="0442FD48" w14:textId="77777777" w:rsidR="00FA734C" w:rsidRPr="008B7B9E" w:rsidRDefault="00FA734C" w:rsidP="00FA734C">
            <w:pPr>
              <w:spacing w:after="0" w:line="240" w:lineRule="auto"/>
              <w:jc w:val="center"/>
              <w:rPr>
                <w:rFonts w:ascii="Garamond" w:hAnsi="Garamond"/>
                <w:b/>
                <w:bCs/>
                <w:color w:val="FF0000"/>
                <w:sz w:val="16"/>
                <w:szCs w:val="16"/>
                <w:lang w:val="sq-AL" w:eastAsia="sq-AL"/>
              </w:rPr>
            </w:pPr>
          </w:p>
        </w:tc>
        <w:tc>
          <w:tcPr>
            <w:tcW w:w="911" w:type="pct"/>
            <w:tcBorders>
              <w:top w:val="nil"/>
              <w:left w:val="single" w:sz="4" w:space="0" w:color="auto"/>
              <w:bottom w:val="single" w:sz="8" w:space="0" w:color="auto"/>
              <w:right w:val="nil"/>
            </w:tcBorders>
            <w:shd w:val="clear" w:color="auto" w:fill="auto"/>
            <w:noWrap/>
            <w:vAlign w:val="center"/>
            <w:hideMark/>
          </w:tcPr>
          <w:p w14:paraId="18FB6DFA" w14:textId="5D1827D9" w:rsidR="00FA734C" w:rsidRPr="008B7B9E" w:rsidRDefault="00FA734C" w:rsidP="002F50A5">
            <w:pPr>
              <w:spacing w:after="0" w:line="240" w:lineRule="auto"/>
              <w:rPr>
                <w:rFonts w:ascii="Garamond" w:hAnsi="Garamond"/>
                <w:sz w:val="16"/>
                <w:szCs w:val="16"/>
                <w:lang w:val="sq-AL" w:eastAsia="sq-AL"/>
              </w:rPr>
            </w:pPr>
            <w:r w:rsidRPr="008B7B9E">
              <w:rPr>
                <w:rFonts w:ascii="Garamond" w:hAnsi="Garamond"/>
                <w:sz w:val="16"/>
                <w:szCs w:val="16"/>
                <w:lang w:val="sq-AL" w:eastAsia="sq-AL"/>
              </w:rPr>
              <w:t xml:space="preserve">3. Klientë </w:t>
            </w:r>
            <w:r w:rsidR="002F50A5" w:rsidRPr="008B7B9E">
              <w:rPr>
                <w:rFonts w:ascii="Garamond" w:hAnsi="Garamond"/>
                <w:sz w:val="16"/>
                <w:szCs w:val="16"/>
                <w:lang w:val="sq-AL" w:eastAsia="sq-AL"/>
              </w:rPr>
              <w:t>privatë</w:t>
            </w:r>
          </w:p>
        </w:tc>
        <w:tc>
          <w:tcPr>
            <w:tcW w:w="669" w:type="pct"/>
            <w:tcBorders>
              <w:top w:val="nil"/>
              <w:left w:val="single" w:sz="8" w:space="0" w:color="auto"/>
              <w:bottom w:val="single" w:sz="8" w:space="0" w:color="auto"/>
              <w:right w:val="nil"/>
            </w:tcBorders>
            <w:shd w:val="clear" w:color="auto" w:fill="auto"/>
            <w:noWrap/>
            <w:vAlign w:val="center"/>
            <w:hideMark/>
          </w:tcPr>
          <w:p w14:paraId="00B6D9DB"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200</w:t>
            </w:r>
          </w:p>
        </w:tc>
        <w:tc>
          <w:tcPr>
            <w:tcW w:w="723" w:type="pct"/>
            <w:tcBorders>
              <w:top w:val="nil"/>
              <w:left w:val="single" w:sz="4" w:space="0" w:color="auto"/>
              <w:bottom w:val="single" w:sz="8" w:space="0" w:color="auto"/>
              <w:right w:val="nil"/>
            </w:tcBorders>
            <w:shd w:val="clear" w:color="auto" w:fill="auto"/>
            <w:noWrap/>
            <w:vAlign w:val="center"/>
            <w:hideMark/>
          </w:tcPr>
          <w:p w14:paraId="01D0455C"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200</w:t>
            </w:r>
          </w:p>
        </w:tc>
        <w:tc>
          <w:tcPr>
            <w:tcW w:w="723" w:type="pct"/>
            <w:tcBorders>
              <w:top w:val="nil"/>
              <w:left w:val="single" w:sz="4" w:space="0" w:color="auto"/>
              <w:bottom w:val="single" w:sz="8" w:space="0" w:color="auto"/>
              <w:right w:val="nil"/>
            </w:tcBorders>
            <w:shd w:val="clear" w:color="auto" w:fill="auto"/>
            <w:noWrap/>
            <w:vAlign w:val="center"/>
            <w:hideMark/>
          </w:tcPr>
          <w:p w14:paraId="2E0180A3"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200</w:t>
            </w:r>
          </w:p>
        </w:tc>
        <w:tc>
          <w:tcPr>
            <w:tcW w:w="723" w:type="pct"/>
            <w:tcBorders>
              <w:top w:val="nil"/>
              <w:left w:val="single" w:sz="4" w:space="0" w:color="auto"/>
              <w:bottom w:val="single" w:sz="8" w:space="0" w:color="auto"/>
              <w:right w:val="nil"/>
            </w:tcBorders>
            <w:shd w:val="clear" w:color="auto" w:fill="auto"/>
            <w:noWrap/>
            <w:vAlign w:val="center"/>
            <w:hideMark/>
          </w:tcPr>
          <w:p w14:paraId="0AB0C49F"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200</w:t>
            </w:r>
          </w:p>
        </w:tc>
        <w:tc>
          <w:tcPr>
            <w:tcW w:w="725" w:type="pct"/>
            <w:tcBorders>
              <w:top w:val="nil"/>
              <w:left w:val="single" w:sz="4" w:space="0" w:color="auto"/>
              <w:bottom w:val="single" w:sz="8" w:space="0" w:color="auto"/>
              <w:right w:val="single" w:sz="8" w:space="0" w:color="auto"/>
            </w:tcBorders>
            <w:shd w:val="clear" w:color="auto" w:fill="auto"/>
            <w:noWrap/>
            <w:vAlign w:val="center"/>
            <w:hideMark/>
          </w:tcPr>
          <w:p w14:paraId="3A73B2F5" w14:textId="77777777" w:rsidR="00FA734C" w:rsidRPr="008B7B9E" w:rsidRDefault="00FA734C" w:rsidP="00FA734C">
            <w:pPr>
              <w:spacing w:after="0" w:line="240" w:lineRule="auto"/>
              <w:jc w:val="center"/>
              <w:rPr>
                <w:rFonts w:ascii="Garamond" w:hAnsi="Garamond"/>
                <w:sz w:val="16"/>
                <w:szCs w:val="16"/>
                <w:lang w:val="sq-AL" w:eastAsia="sq-AL"/>
              </w:rPr>
            </w:pPr>
            <w:r w:rsidRPr="008B7B9E">
              <w:rPr>
                <w:rFonts w:ascii="Garamond" w:hAnsi="Garamond"/>
                <w:sz w:val="16"/>
                <w:szCs w:val="16"/>
                <w:lang w:val="sq-AL" w:eastAsia="sq-AL"/>
              </w:rPr>
              <w:t>200</w:t>
            </w:r>
          </w:p>
        </w:tc>
      </w:tr>
    </w:tbl>
    <w:p w14:paraId="019F40BF" w14:textId="4BFBFE11" w:rsidR="00FA734C" w:rsidRPr="008B7B9E" w:rsidRDefault="00FA734C" w:rsidP="00FA734C">
      <w:pPr>
        <w:autoSpaceDE w:val="0"/>
        <w:autoSpaceDN w:val="0"/>
        <w:adjustRightInd w:val="0"/>
        <w:spacing w:after="0" w:line="240" w:lineRule="auto"/>
        <w:ind w:firstLine="284"/>
        <w:contextualSpacing/>
        <w:rPr>
          <w:rFonts w:ascii="Garamond" w:hAnsi="Garamond" w:cs="Garamond"/>
          <w:i/>
          <w:iCs/>
          <w:color w:val="000000"/>
          <w:sz w:val="24"/>
          <w:szCs w:val="24"/>
          <w:lang w:val="sq-AL" w:eastAsia="sq-AL"/>
        </w:rPr>
      </w:pPr>
      <w:r w:rsidRPr="008B7B9E">
        <w:rPr>
          <w:rFonts w:ascii="Garamond" w:hAnsi="Garamond" w:cs="Garamond"/>
          <w:i/>
          <w:iCs/>
          <w:color w:val="000000"/>
          <w:sz w:val="24"/>
          <w:szCs w:val="24"/>
          <w:lang w:val="sq-AL" w:eastAsia="sq-AL"/>
        </w:rPr>
        <w:t>*</w:t>
      </w:r>
      <w:r w:rsidR="002F50A5" w:rsidRPr="008B7B9E">
        <w:rPr>
          <w:rFonts w:ascii="Garamond" w:hAnsi="Garamond" w:cs="Garamond"/>
          <w:i/>
          <w:iCs/>
          <w:color w:val="000000"/>
          <w:sz w:val="24"/>
          <w:szCs w:val="24"/>
          <w:lang w:val="sq-AL" w:eastAsia="sq-AL"/>
        </w:rPr>
        <w:t xml:space="preserve"> </w:t>
      </w:r>
      <w:r w:rsidRPr="008B7B9E">
        <w:rPr>
          <w:rFonts w:ascii="Garamond" w:hAnsi="Garamond" w:cs="Garamond"/>
          <w:i/>
          <w:iCs/>
          <w:color w:val="000000"/>
          <w:sz w:val="24"/>
          <w:szCs w:val="24"/>
          <w:lang w:val="sq-AL" w:eastAsia="sq-AL"/>
        </w:rPr>
        <w:t xml:space="preserve">Njësive Pustec, Devoll dhe ruralet e njësisë Korçë do </w:t>
      </w:r>
      <w:r w:rsidR="00B24347">
        <w:rPr>
          <w:rFonts w:ascii="Garamond" w:hAnsi="Garamond" w:cs="Garamond"/>
          <w:i/>
          <w:iCs/>
          <w:color w:val="000000"/>
          <w:sz w:val="24"/>
          <w:szCs w:val="24"/>
          <w:lang w:val="sq-AL" w:eastAsia="sq-AL"/>
        </w:rPr>
        <w:t>t’</w:t>
      </w:r>
      <w:r w:rsidRPr="008B7B9E">
        <w:rPr>
          <w:rFonts w:ascii="Garamond" w:hAnsi="Garamond" w:cs="Garamond"/>
          <w:i/>
          <w:iCs/>
          <w:color w:val="000000"/>
          <w:sz w:val="24"/>
          <w:szCs w:val="24"/>
          <w:lang w:val="sq-AL" w:eastAsia="sq-AL"/>
        </w:rPr>
        <w:t>ju zbatohet tarifa e shërbimit për KUN</w:t>
      </w:r>
      <w:r w:rsidR="00650B1D">
        <w:rPr>
          <w:rFonts w:ascii="Garamond" w:hAnsi="Garamond" w:cs="Garamond"/>
          <w:i/>
          <w:iCs/>
          <w:color w:val="000000"/>
          <w:sz w:val="24"/>
          <w:szCs w:val="24"/>
          <w:lang w:val="sq-AL" w:eastAsia="sq-AL"/>
        </w:rPr>
        <w:t>-në</w:t>
      </w:r>
      <w:r w:rsidRPr="008B7B9E">
        <w:rPr>
          <w:rFonts w:ascii="Garamond" w:hAnsi="Garamond" w:cs="Garamond"/>
          <w:i/>
          <w:iCs/>
          <w:color w:val="000000"/>
          <w:sz w:val="24"/>
          <w:szCs w:val="24"/>
          <w:lang w:val="sq-AL" w:eastAsia="sq-AL"/>
        </w:rPr>
        <w:t xml:space="preserve"> në momentin që shoqëria do </w:t>
      </w:r>
      <w:r w:rsidR="00B24347">
        <w:rPr>
          <w:rFonts w:ascii="Garamond" w:hAnsi="Garamond" w:cs="Garamond"/>
          <w:i/>
          <w:iCs/>
          <w:color w:val="000000"/>
          <w:sz w:val="24"/>
          <w:szCs w:val="24"/>
          <w:lang w:val="sq-AL" w:eastAsia="sq-AL"/>
        </w:rPr>
        <w:t>t’</w:t>
      </w:r>
      <w:r w:rsidRPr="008B7B9E">
        <w:rPr>
          <w:rFonts w:ascii="Garamond" w:hAnsi="Garamond" w:cs="Garamond"/>
          <w:i/>
          <w:iCs/>
          <w:color w:val="000000"/>
          <w:sz w:val="24"/>
          <w:szCs w:val="24"/>
          <w:lang w:val="sq-AL" w:eastAsia="sq-AL"/>
        </w:rPr>
        <w:t>ju ofroj shërbimin e kanalizimeve pasi aktualisht këto njësi nuk e kanë këtë shërbim.</w:t>
      </w:r>
    </w:p>
    <w:p w14:paraId="76F07D96" w14:textId="507175B1" w:rsidR="00FA734C" w:rsidRPr="008B7B9E" w:rsidRDefault="00FA734C" w:rsidP="00FA734C">
      <w:pPr>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r w:rsidRPr="008B7B9E">
        <w:rPr>
          <w:rFonts w:ascii="Garamond" w:hAnsi="Garamond" w:cs="Garamond"/>
          <w:color w:val="000000"/>
          <w:sz w:val="24"/>
          <w:szCs w:val="24"/>
          <w:lang w:val="sq-AL" w:eastAsia="sq-AL"/>
        </w:rPr>
        <w:t xml:space="preserve">2. Objektivat e </w:t>
      </w:r>
      <w:r w:rsidR="002F50A5" w:rsidRPr="008B7B9E">
        <w:rPr>
          <w:rFonts w:ascii="Garamond" w:hAnsi="Garamond" w:cs="Garamond"/>
          <w:color w:val="000000"/>
          <w:sz w:val="24"/>
          <w:szCs w:val="24"/>
          <w:lang w:val="sq-AL" w:eastAsia="sq-AL"/>
        </w:rPr>
        <w:t xml:space="preserve">treguesve të performancës </w:t>
      </w:r>
      <w:r w:rsidRPr="008B7B9E">
        <w:rPr>
          <w:rFonts w:ascii="Garamond" w:hAnsi="Garamond" w:cs="Garamond"/>
          <w:color w:val="000000"/>
          <w:sz w:val="24"/>
          <w:szCs w:val="24"/>
          <w:lang w:val="sq-AL" w:eastAsia="sq-AL"/>
        </w:rPr>
        <w:t>të vendosura nga ERRU</w:t>
      </w:r>
      <w:r w:rsidR="002F50A5" w:rsidRPr="008B7B9E">
        <w:rPr>
          <w:rFonts w:ascii="Garamond" w:hAnsi="Garamond" w:cs="Garamond"/>
          <w:color w:val="000000"/>
          <w:sz w:val="24"/>
          <w:szCs w:val="24"/>
          <w:lang w:val="sq-AL" w:eastAsia="sq-AL"/>
        </w:rPr>
        <w:t>-ja</w:t>
      </w:r>
      <w:r w:rsidRPr="008B7B9E">
        <w:rPr>
          <w:rFonts w:ascii="Garamond" w:hAnsi="Garamond" w:cs="Garamond"/>
          <w:color w:val="000000"/>
          <w:sz w:val="24"/>
          <w:szCs w:val="24"/>
          <w:lang w:val="sq-AL" w:eastAsia="sq-AL"/>
        </w:rPr>
        <w:t xml:space="preserve"> deri në fund të vitit 2026 janë:</w:t>
      </w:r>
    </w:p>
    <w:p w14:paraId="6959A26A" w14:textId="5B8E664A" w:rsidR="00FA734C" w:rsidRPr="008B7B9E" w:rsidRDefault="00FA734C" w:rsidP="00FA734C">
      <w:pPr>
        <w:autoSpaceDE w:val="0"/>
        <w:autoSpaceDN w:val="0"/>
        <w:adjustRightInd w:val="0"/>
        <w:spacing w:after="0" w:line="240" w:lineRule="auto"/>
        <w:ind w:firstLine="284"/>
        <w:contextualSpacing/>
        <w:rPr>
          <w:rFonts w:ascii="Garamond" w:hAnsi="Garamond" w:cs="Garamond"/>
          <w:bCs/>
          <w:i/>
          <w:iCs/>
          <w:color w:val="000000"/>
          <w:sz w:val="24"/>
          <w:szCs w:val="24"/>
          <w:lang w:val="sq-AL" w:eastAsia="sq-AL"/>
        </w:rPr>
      </w:pPr>
      <w:r w:rsidRPr="008B7B9E">
        <w:rPr>
          <w:rFonts w:ascii="Garamond" w:hAnsi="Garamond" w:cs="Garamond"/>
          <w:bCs/>
          <w:i/>
          <w:iCs/>
          <w:color w:val="000000"/>
          <w:sz w:val="24"/>
          <w:szCs w:val="24"/>
          <w:lang w:val="sq-AL" w:eastAsia="sq-AL"/>
        </w:rPr>
        <w:t>Tabela nr.</w:t>
      </w:r>
      <w:r w:rsidR="002F50A5" w:rsidRPr="008B7B9E">
        <w:rPr>
          <w:rFonts w:ascii="Garamond" w:hAnsi="Garamond" w:cs="Garamond"/>
          <w:bCs/>
          <w:i/>
          <w:iCs/>
          <w:color w:val="000000"/>
          <w:sz w:val="24"/>
          <w:szCs w:val="24"/>
          <w:lang w:val="sq-AL" w:eastAsia="sq-AL"/>
        </w:rPr>
        <w:t xml:space="preserve"> </w:t>
      </w:r>
      <w:r w:rsidRPr="008B7B9E">
        <w:rPr>
          <w:rFonts w:ascii="Garamond" w:hAnsi="Garamond" w:cs="Garamond"/>
          <w:bCs/>
          <w:i/>
          <w:iCs/>
          <w:color w:val="000000"/>
          <w:sz w:val="24"/>
          <w:szCs w:val="24"/>
          <w:lang w:val="sq-AL" w:eastAsia="sq-AL"/>
        </w:rPr>
        <w:t>3</w:t>
      </w:r>
      <w:r w:rsidR="002F50A5" w:rsidRPr="008B7B9E">
        <w:rPr>
          <w:rFonts w:ascii="Garamond" w:hAnsi="Garamond" w:cs="Garamond"/>
          <w:bCs/>
          <w:i/>
          <w:iCs/>
          <w:color w:val="000000"/>
          <w:sz w:val="24"/>
          <w:szCs w:val="24"/>
          <w:lang w:val="sq-AL" w:eastAsia="sq-AL"/>
        </w:rPr>
        <w:t>.</w:t>
      </w:r>
      <w:r w:rsidRPr="008B7B9E">
        <w:rPr>
          <w:rFonts w:ascii="Garamond" w:hAnsi="Garamond" w:cs="Garamond"/>
          <w:bCs/>
          <w:i/>
          <w:iCs/>
          <w:color w:val="000000"/>
          <w:sz w:val="24"/>
          <w:szCs w:val="24"/>
          <w:lang w:val="sq-AL" w:eastAsia="sq-AL"/>
        </w:rPr>
        <w:t xml:space="preserve"> Objektivat e </w:t>
      </w:r>
      <w:r w:rsidR="002F50A5" w:rsidRPr="008B7B9E">
        <w:rPr>
          <w:rFonts w:ascii="Garamond" w:hAnsi="Garamond" w:cs="Garamond"/>
          <w:bCs/>
          <w:i/>
          <w:iCs/>
          <w:color w:val="000000"/>
          <w:sz w:val="24"/>
          <w:szCs w:val="24"/>
          <w:lang w:val="sq-AL" w:eastAsia="sq-AL"/>
        </w:rPr>
        <w:t xml:space="preserve">treguesve të performancës </w:t>
      </w:r>
      <w:r w:rsidRPr="008B7B9E">
        <w:rPr>
          <w:rFonts w:ascii="Garamond" w:hAnsi="Garamond" w:cs="Garamond"/>
          <w:bCs/>
          <w:i/>
          <w:iCs/>
          <w:color w:val="000000"/>
          <w:sz w:val="24"/>
          <w:szCs w:val="24"/>
          <w:lang w:val="sq-AL" w:eastAsia="sq-AL"/>
        </w:rPr>
        <w:t xml:space="preserve">(TKPs) </w:t>
      </w:r>
    </w:p>
    <w:tbl>
      <w:tblPr>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27"/>
        <w:gridCol w:w="532"/>
        <w:gridCol w:w="1441"/>
        <w:gridCol w:w="946"/>
        <w:gridCol w:w="906"/>
        <w:gridCol w:w="730"/>
        <w:gridCol w:w="730"/>
        <w:gridCol w:w="730"/>
        <w:gridCol w:w="730"/>
        <w:gridCol w:w="730"/>
        <w:gridCol w:w="928"/>
      </w:tblGrid>
      <w:tr w:rsidR="00FA734C" w:rsidRPr="00C050B1" w14:paraId="407321CD" w14:textId="77777777" w:rsidTr="002F50A5">
        <w:trPr>
          <w:trHeight w:val="20"/>
        </w:trPr>
        <w:tc>
          <w:tcPr>
            <w:tcW w:w="541" w:type="pct"/>
            <w:vMerge w:val="restart"/>
            <w:tcBorders>
              <w:top w:val="single" w:sz="12" w:space="0" w:color="auto"/>
              <w:bottom w:val="nil"/>
            </w:tcBorders>
            <w:shd w:val="clear" w:color="auto" w:fill="BFBFBF" w:themeFill="background1" w:themeFillShade="BF"/>
            <w:noWrap/>
            <w:vAlign w:val="center"/>
            <w:hideMark/>
          </w:tcPr>
          <w:p w14:paraId="55CCE345" w14:textId="77777777" w:rsidR="00FA734C" w:rsidRPr="00C050B1" w:rsidRDefault="00FA734C" w:rsidP="002F50A5">
            <w:pPr>
              <w:spacing w:after="0" w:line="240" w:lineRule="auto"/>
              <w:jc w:val="center"/>
              <w:rPr>
                <w:rFonts w:ascii="Garamond" w:hAnsi="Garamond"/>
                <w:b/>
                <w:bCs/>
                <w:color w:val="000000" w:themeColor="text1"/>
                <w:sz w:val="16"/>
                <w:szCs w:val="16"/>
                <w:lang w:val="sq-AL"/>
              </w:rPr>
            </w:pPr>
            <w:r w:rsidRPr="00C050B1">
              <w:rPr>
                <w:rFonts w:ascii="Garamond" w:hAnsi="Garamond"/>
                <w:b/>
                <w:bCs/>
                <w:color w:val="000000" w:themeColor="text1"/>
                <w:sz w:val="16"/>
                <w:szCs w:val="16"/>
                <w:lang w:val="sq-AL"/>
              </w:rPr>
              <w:t>TKP</w:t>
            </w:r>
          </w:p>
        </w:tc>
        <w:tc>
          <w:tcPr>
            <w:tcW w:w="329" w:type="pct"/>
            <w:vMerge w:val="restart"/>
            <w:tcBorders>
              <w:top w:val="single" w:sz="12" w:space="0" w:color="auto"/>
              <w:bottom w:val="nil"/>
            </w:tcBorders>
            <w:shd w:val="clear" w:color="auto" w:fill="BFBFBF" w:themeFill="background1" w:themeFillShade="BF"/>
            <w:noWrap/>
            <w:vAlign w:val="center"/>
            <w:hideMark/>
          </w:tcPr>
          <w:p w14:paraId="3037C115" w14:textId="77777777" w:rsidR="00FA734C" w:rsidRPr="00C050B1" w:rsidRDefault="00FA734C" w:rsidP="002F50A5">
            <w:pPr>
              <w:spacing w:after="0" w:line="240" w:lineRule="auto"/>
              <w:jc w:val="center"/>
              <w:rPr>
                <w:rFonts w:ascii="Garamond" w:hAnsi="Garamond"/>
                <w:b/>
                <w:bCs/>
                <w:color w:val="000000" w:themeColor="text1"/>
                <w:sz w:val="16"/>
                <w:szCs w:val="16"/>
                <w:lang w:val="sq-AL"/>
              </w:rPr>
            </w:pPr>
            <w:r w:rsidRPr="00C050B1">
              <w:rPr>
                <w:rFonts w:ascii="Garamond" w:hAnsi="Garamond"/>
                <w:b/>
                <w:bCs/>
                <w:color w:val="000000" w:themeColor="text1"/>
                <w:sz w:val="16"/>
                <w:szCs w:val="16"/>
                <w:lang w:val="sq-AL"/>
              </w:rPr>
              <w:t>№</w:t>
            </w:r>
          </w:p>
        </w:tc>
        <w:tc>
          <w:tcPr>
            <w:tcW w:w="816" w:type="pct"/>
            <w:vMerge w:val="restart"/>
            <w:tcBorders>
              <w:top w:val="single" w:sz="12" w:space="0" w:color="auto"/>
              <w:bottom w:val="nil"/>
            </w:tcBorders>
            <w:shd w:val="clear" w:color="auto" w:fill="BFBFBF" w:themeFill="background1" w:themeFillShade="BF"/>
            <w:vAlign w:val="center"/>
            <w:hideMark/>
          </w:tcPr>
          <w:p w14:paraId="65F7157F" w14:textId="77777777" w:rsidR="00FA734C" w:rsidRPr="00C050B1" w:rsidRDefault="00FA734C" w:rsidP="002F50A5">
            <w:pPr>
              <w:spacing w:after="0" w:line="240" w:lineRule="auto"/>
              <w:jc w:val="center"/>
              <w:rPr>
                <w:rFonts w:ascii="Garamond" w:hAnsi="Garamond"/>
                <w:b/>
                <w:bCs/>
                <w:color w:val="000000" w:themeColor="text1"/>
                <w:sz w:val="16"/>
                <w:szCs w:val="16"/>
                <w:lang w:val="sq-AL"/>
              </w:rPr>
            </w:pPr>
            <w:r w:rsidRPr="00C050B1">
              <w:rPr>
                <w:rFonts w:ascii="Garamond" w:hAnsi="Garamond"/>
                <w:b/>
                <w:bCs/>
                <w:color w:val="000000" w:themeColor="text1"/>
                <w:sz w:val="16"/>
                <w:szCs w:val="16"/>
                <w:lang w:val="sq-AL"/>
              </w:rPr>
              <w:t>Emri i TKP-ve</w:t>
            </w:r>
          </w:p>
        </w:tc>
        <w:tc>
          <w:tcPr>
            <w:tcW w:w="272" w:type="pct"/>
            <w:vMerge w:val="restart"/>
            <w:tcBorders>
              <w:top w:val="single" w:sz="12" w:space="0" w:color="auto"/>
              <w:bottom w:val="nil"/>
              <w:right w:val="single" w:sz="12" w:space="0" w:color="auto"/>
            </w:tcBorders>
            <w:shd w:val="clear" w:color="auto" w:fill="BFBFBF" w:themeFill="background1" w:themeFillShade="BF"/>
            <w:vAlign w:val="center"/>
            <w:hideMark/>
          </w:tcPr>
          <w:p w14:paraId="5300A54B" w14:textId="77777777" w:rsidR="00FA734C" w:rsidRPr="00C050B1" w:rsidRDefault="00FA734C" w:rsidP="002F50A5">
            <w:pPr>
              <w:spacing w:after="0" w:line="240" w:lineRule="auto"/>
              <w:jc w:val="center"/>
              <w:rPr>
                <w:rFonts w:ascii="Garamond" w:hAnsi="Garamond"/>
                <w:b/>
                <w:bCs/>
                <w:color w:val="000000" w:themeColor="text1"/>
                <w:sz w:val="16"/>
                <w:szCs w:val="16"/>
                <w:lang w:val="sq-AL"/>
              </w:rPr>
            </w:pPr>
            <w:r w:rsidRPr="00C050B1">
              <w:rPr>
                <w:rFonts w:ascii="Garamond" w:hAnsi="Garamond"/>
                <w:b/>
                <w:bCs/>
                <w:color w:val="000000" w:themeColor="text1"/>
                <w:sz w:val="16"/>
                <w:szCs w:val="16"/>
                <w:lang w:val="sq-AL"/>
              </w:rPr>
              <w:t>Njësia TKP</w:t>
            </w:r>
          </w:p>
        </w:tc>
        <w:tc>
          <w:tcPr>
            <w:tcW w:w="2607" w:type="pct"/>
            <w:gridSpan w:val="6"/>
            <w:tcBorders>
              <w:top w:val="single" w:sz="12" w:space="0" w:color="auto"/>
              <w:left w:val="single" w:sz="12" w:space="0" w:color="auto"/>
              <w:bottom w:val="nil"/>
              <w:right w:val="single" w:sz="12" w:space="0" w:color="auto"/>
            </w:tcBorders>
            <w:shd w:val="clear" w:color="auto" w:fill="BFBFBF" w:themeFill="background1" w:themeFillShade="BF"/>
            <w:noWrap/>
            <w:vAlign w:val="center"/>
            <w:hideMark/>
          </w:tcPr>
          <w:p w14:paraId="5AD20742" w14:textId="77777777" w:rsidR="00FA734C" w:rsidRPr="00C050B1" w:rsidRDefault="00FA734C" w:rsidP="002F50A5">
            <w:pPr>
              <w:spacing w:after="0" w:line="240" w:lineRule="auto"/>
              <w:jc w:val="center"/>
              <w:rPr>
                <w:rFonts w:ascii="Garamond" w:hAnsi="Garamond"/>
                <w:b/>
                <w:bCs/>
                <w:color w:val="000000" w:themeColor="text1"/>
                <w:sz w:val="16"/>
                <w:szCs w:val="16"/>
                <w:lang w:val="sq-AL"/>
              </w:rPr>
            </w:pPr>
            <w:r w:rsidRPr="00C050B1">
              <w:rPr>
                <w:rFonts w:ascii="Garamond" w:hAnsi="Garamond"/>
                <w:b/>
                <w:bCs/>
                <w:color w:val="000000" w:themeColor="text1"/>
                <w:sz w:val="16"/>
                <w:szCs w:val="16"/>
                <w:lang w:val="sq-AL"/>
              </w:rPr>
              <w:t>Niveli i TKP</w:t>
            </w:r>
          </w:p>
        </w:tc>
        <w:tc>
          <w:tcPr>
            <w:tcW w:w="435" w:type="pct"/>
            <w:vMerge w:val="restart"/>
            <w:tcBorders>
              <w:top w:val="single" w:sz="12" w:space="0" w:color="auto"/>
              <w:left w:val="single" w:sz="12" w:space="0" w:color="auto"/>
              <w:bottom w:val="nil"/>
            </w:tcBorders>
            <w:shd w:val="clear" w:color="auto" w:fill="BFBFBF" w:themeFill="background1" w:themeFillShade="BF"/>
            <w:vAlign w:val="center"/>
          </w:tcPr>
          <w:p w14:paraId="466D6716" w14:textId="54F2711E" w:rsidR="00FA734C" w:rsidRPr="00C050B1" w:rsidRDefault="00FA734C" w:rsidP="002F50A5">
            <w:pPr>
              <w:spacing w:after="0" w:line="240" w:lineRule="auto"/>
              <w:jc w:val="center"/>
              <w:rPr>
                <w:rFonts w:ascii="Garamond" w:hAnsi="Garamond"/>
                <w:b/>
                <w:bCs/>
                <w:color w:val="000000" w:themeColor="text1"/>
                <w:sz w:val="16"/>
                <w:szCs w:val="16"/>
                <w:lang w:val="sq-AL"/>
              </w:rPr>
            </w:pPr>
            <w:r w:rsidRPr="00C050B1">
              <w:rPr>
                <w:rFonts w:ascii="Garamond" w:hAnsi="Garamond"/>
                <w:b/>
                <w:bCs/>
                <w:color w:val="000000" w:themeColor="text1"/>
                <w:sz w:val="16"/>
                <w:szCs w:val="16"/>
                <w:lang w:val="sq-AL"/>
              </w:rPr>
              <w:t>Objektivat sipas ERRU</w:t>
            </w:r>
            <w:r w:rsidR="008B7B9E" w:rsidRPr="00C050B1">
              <w:rPr>
                <w:rFonts w:ascii="Garamond" w:hAnsi="Garamond"/>
                <w:b/>
                <w:bCs/>
                <w:color w:val="000000" w:themeColor="text1"/>
                <w:sz w:val="16"/>
                <w:szCs w:val="16"/>
                <w:lang w:val="sq-AL"/>
              </w:rPr>
              <w:t>-së</w:t>
            </w:r>
          </w:p>
          <w:p w14:paraId="6E189759" w14:textId="77777777" w:rsidR="00FA734C" w:rsidRPr="00C050B1" w:rsidRDefault="00FA734C" w:rsidP="002F50A5">
            <w:pPr>
              <w:spacing w:after="0" w:line="240" w:lineRule="auto"/>
              <w:jc w:val="center"/>
              <w:rPr>
                <w:rFonts w:ascii="Garamond" w:hAnsi="Garamond"/>
                <w:color w:val="000000" w:themeColor="text1"/>
                <w:sz w:val="16"/>
                <w:szCs w:val="16"/>
                <w:lang w:val="sq-AL"/>
              </w:rPr>
            </w:pPr>
            <w:r w:rsidRPr="00C050B1">
              <w:rPr>
                <w:rFonts w:ascii="Garamond" w:hAnsi="Garamond"/>
                <w:b/>
                <w:bCs/>
                <w:color w:val="000000" w:themeColor="text1"/>
                <w:sz w:val="16"/>
                <w:szCs w:val="16"/>
                <w:lang w:val="sq-AL"/>
              </w:rPr>
              <w:t>në fund të vitit 2026</w:t>
            </w:r>
          </w:p>
        </w:tc>
      </w:tr>
      <w:tr w:rsidR="00FA734C" w:rsidRPr="00C050B1" w14:paraId="350B18DB" w14:textId="77777777" w:rsidTr="002F50A5">
        <w:trPr>
          <w:trHeight w:val="20"/>
        </w:trPr>
        <w:tc>
          <w:tcPr>
            <w:tcW w:w="541" w:type="pct"/>
            <w:vMerge/>
            <w:tcBorders>
              <w:top w:val="nil"/>
              <w:bottom w:val="nil"/>
            </w:tcBorders>
            <w:shd w:val="clear" w:color="auto" w:fill="7F7F7F" w:themeFill="text1" w:themeFillTint="80"/>
            <w:vAlign w:val="center"/>
            <w:hideMark/>
          </w:tcPr>
          <w:p w14:paraId="1BE481AD" w14:textId="77777777" w:rsidR="00FA734C" w:rsidRPr="00C050B1" w:rsidRDefault="00FA734C" w:rsidP="002F50A5">
            <w:pPr>
              <w:spacing w:after="0" w:line="240" w:lineRule="auto"/>
              <w:jc w:val="center"/>
              <w:rPr>
                <w:rFonts w:ascii="Garamond" w:hAnsi="Garamond"/>
                <w:b/>
                <w:bCs/>
                <w:color w:val="FFFFFF"/>
                <w:sz w:val="16"/>
                <w:szCs w:val="16"/>
                <w:lang w:val="sq-AL"/>
              </w:rPr>
            </w:pPr>
          </w:p>
        </w:tc>
        <w:tc>
          <w:tcPr>
            <w:tcW w:w="329" w:type="pct"/>
            <w:vMerge/>
            <w:tcBorders>
              <w:top w:val="nil"/>
              <w:bottom w:val="nil"/>
            </w:tcBorders>
            <w:shd w:val="clear" w:color="auto" w:fill="7F7F7F" w:themeFill="text1" w:themeFillTint="80"/>
            <w:vAlign w:val="center"/>
            <w:hideMark/>
          </w:tcPr>
          <w:p w14:paraId="284F9946" w14:textId="77777777" w:rsidR="00FA734C" w:rsidRPr="00C050B1" w:rsidRDefault="00FA734C" w:rsidP="002F50A5">
            <w:pPr>
              <w:spacing w:after="0" w:line="240" w:lineRule="auto"/>
              <w:jc w:val="center"/>
              <w:rPr>
                <w:rFonts w:ascii="Garamond" w:hAnsi="Garamond"/>
                <w:b/>
                <w:bCs/>
                <w:color w:val="FFFFFF"/>
                <w:sz w:val="16"/>
                <w:szCs w:val="16"/>
                <w:lang w:val="sq-AL"/>
              </w:rPr>
            </w:pPr>
          </w:p>
        </w:tc>
        <w:tc>
          <w:tcPr>
            <w:tcW w:w="816" w:type="pct"/>
            <w:vMerge/>
            <w:tcBorders>
              <w:top w:val="nil"/>
              <w:bottom w:val="nil"/>
            </w:tcBorders>
            <w:shd w:val="clear" w:color="auto" w:fill="7F7F7F" w:themeFill="text1" w:themeFillTint="80"/>
            <w:vAlign w:val="center"/>
            <w:hideMark/>
          </w:tcPr>
          <w:p w14:paraId="10B7DA97" w14:textId="77777777" w:rsidR="00FA734C" w:rsidRPr="00C050B1" w:rsidRDefault="00FA734C" w:rsidP="002F50A5">
            <w:pPr>
              <w:spacing w:after="0" w:line="240" w:lineRule="auto"/>
              <w:jc w:val="center"/>
              <w:rPr>
                <w:rFonts w:ascii="Garamond" w:hAnsi="Garamond"/>
                <w:b/>
                <w:bCs/>
                <w:color w:val="FFFFFF"/>
                <w:sz w:val="16"/>
                <w:szCs w:val="16"/>
                <w:lang w:val="sq-AL"/>
              </w:rPr>
            </w:pPr>
          </w:p>
        </w:tc>
        <w:tc>
          <w:tcPr>
            <w:tcW w:w="272" w:type="pct"/>
            <w:vMerge/>
            <w:tcBorders>
              <w:top w:val="nil"/>
              <w:bottom w:val="nil"/>
              <w:right w:val="single" w:sz="12" w:space="0" w:color="auto"/>
            </w:tcBorders>
            <w:shd w:val="clear" w:color="auto" w:fill="7F7F7F" w:themeFill="text1" w:themeFillTint="80"/>
            <w:vAlign w:val="center"/>
            <w:hideMark/>
          </w:tcPr>
          <w:p w14:paraId="78498342" w14:textId="77777777" w:rsidR="00FA734C" w:rsidRPr="00C050B1" w:rsidRDefault="00FA734C" w:rsidP="002F50A5">
            <w:pPr>
              <w:spacing w:after="0" w:line="240" w:lineRule="auto"/>
              <w:jc w:val="center"/>
              <w:rPr>
                <w:rFonts w:ascii="Garamond" w:hAnsi="Garamond"/>
                <w:b/>
                <w:bCs/>
                <w:color w:val="FFFFFF"/>
                <w:sz w:val="16"/>
                <w:szCs w:val="16"/>
                <w:lang w:val="sq-AL"/>
              </w:rPr>
            </w:pPr>
          </w:p>
        </w:tc>
        <w:tc>
          <w:tcPr>
            <w:tcW w:w="432" w:type="pct"/>
            <w:tcBorders>
              <w:top w:val="nil"/>
              <w:left w:val="single" w:sz="12" w:space="0" w:color="auto"/>
              <w:bottom w:val="nil"/>
            </w:tcBorders>
            <w:shd w:val="clear" w:color="auto" w:fill="BFBFBF" w:themeFill="background1" w:themeFillShade="BF"/>
            <w:vAlign w:val="center"/>
            <w:hideMark/>
          </w:tcPr>
          <w:p w14:paraId="373D61DB" w14:textId="77777777" w:rsidR="00FA734C" w:rsidRPr="00C050B1" w:rsidRDefault="00FA734C" w:rsidP="002F50A5">
            <w:pPr>
              <w:spacing w:after="0" w:line="240" w:lineRule="auto"/>
              <w:jc w:val="center"/>
              <w:rPr>
                <w:rFonts w:ascii="Garamond" w:hAnsi="Garamond"/>
                <w:b/>
                <w:bCs/>
                <w:color w:val="000000" w:themeColor="text1"/>
                <w:sz w:val="16"/>
                <w:szCs w:val="16"/>
                <w:lang w:val="sq-AL"/>
              </w:rPr>
            </w:pPr>
            <w:r w:rsidRPr="00C050B1">
              <w:rPr>
                <w:rFonts w:ascii="Garamond" w:hAnsi="Garamond"/>
                <w:b/>
                <w:bCs/>
                <w:color w:val="000000" w:themeColor="text1"/>
                <w:sz w:val="16"/>
                <w:szCs w:val="16"/>
                <w:lang w:val="sq-AL"/>
              </w:rPr>
              <w:t>Raportimi bazë</w:t>
            </w:r>
          </w:p>
        </w:tc>
        <w:tc>
          <w:tcPr>
            <w:tcW w:w="2175" w:type="pct"/>
            <w:gridSpan w:val="5"/>
            <w:tcBorders>
              <w:top w:val="nil"/>
              <w:bottom w:val="nil"/>
              <w:right w:val="single" w:sz="12" w:space="0" w:color="auto"/>
            </w:tcBorders>
            <w:shd w:val="clear" w:color="auto" w:fill="BFBFBF" w:themeFill="background1" w:themeFillShade="BF"/>
            <w:noWrap/>
            <w:vAlign w:val="center"/>
            <w:hideMark/>
          </w:tcPr>
          <w:p w14:paraId="48DFD12B" w14:textId="77777777" w:rsidR="00FA734C" w:rsidRPr="00C050B1" w:rsidRDefault="00FA734C" w:rsidP="002F50A5">
            <w:pPr>
              <w:spacing w:after="0" w:line="240" w:lineRule="auto"/>
              <w:jc w:val="center"/>
              <w:rPr>
                <w:rFonts w:ascii="Garamond" w:hAnsi="Garamond"/>
                <w:b/>
                <w:bCs/>
                <w:color w:val="000000" w:themeColor="text1"/>
                <w:sz w:val="16"/>
                <w:szCs w:val="16"/>
                <w:lang w:val="sq-AL"/>
              </w:rPr>
            </w:pPr>
            <w:r w:rsidRPr="00C050B1">
              <w:rPr>
                <w:rFonts w:ascii="Garamond" w:hAnsi="Garamond"/>
                <w:b/>
                <w:bCs/>
                <w:color w:val="000000" w:themeColor="text1"/>
                <w:sz w:val="16"/>
                <w:szCs w:val="16"/>
                <w:lang w:val="sq-AL"/>
              </w:rPr>
              <w:t>Parashikimi</w:t>
            </w:r>
          </w:p>
        </w:tc>
        <w:tc>
          <w:tcPr>
            <w:tcW w:w="435" w:type="pct"/>
            <w:vMerge/>
            <w:tcBorders>
              <w:top w:val="nil"/>
              <w:left w:val="single" w:sz="12" w:space="0" w:color="auto"/>
              <w:bottom w:val="nil"/>
            </w:tcBorders>
            <w:shd w:val="clear" w:color="000000" w:fill="4F81BD"/>
            <w:vAlign w:val="center"/>
          </w:tcPr>
          <w:p w14:paraId="4D684AD1" w14:textId="77777777" w:rsidR="00FA734C" w:rsidRPr="00C050B1" w:rsidRDefault="00FA734C" w:rsidP="002F50A5">
            <w:pPr>
              <w:spacing w:after="0" w:line="240" w:lineRule="auto"/>
              <w:jc w:val="center"/>
              <w:rPr>
                <w:rFonts w:ascii="Garamond" w:hAnsi="Garamond"/>
                <w:color w:val="FFFFFF"/>
                <w:sz w:val="16"/>
                <w:szCs w:val="16"/>
                <w:lang w:val="sq-AL"/>
              </w:rPr>
            </w:pPr>
          </w:p>
        </w:tc>
      </w:tr>
      <w:tr w:rsidR="00FA734C" w:rsidRPr="00C050B1" w14:paraId="62E8E123" w14:textId="77777777" w:rsidTr="002F50A5">
        <w:trPr>
          <w:trHeight w:val="20"/>
        </w:trPr>
        <w:tc>
          <w:tcPr>
            <w:tcW w:w="541" w:type="pct"/>
            <w:vMerge/>
            <w:tcBorders>
              <w:top w:val="nil"/>
              <w:bottom w:val="single" w:sz="12" w:space="0" w:color="auto"/>
            </w:tcBorders>
            <w:shd w:val="clear" w:color="auto" w:fill="7F7F7F" w:themeFill="text1" w:themeFillTint="80"/>
            <w:vAlign w:val="center"/>
            <w:hideMark/>
          </w:tcPr>
          <w:p w14:paraId="05C556BD" w14:textId="77777777" w:rsidR="00FA734C" w:rsidRPr="00C050B1" w:rsidRDefault="00FA734C" w:rsidP="002F50A5">
            <w:pPr>
              <w:spacing w:after="0" w:line="240" w:lineRule="auto"/>
              <w:jc w:val="center"/>
              <w:rPr>
                <w:rFonts w:ascii="Garamond" w:hAnsi="Garamond"/>
                <w:b/>
                <w:bCs/>
                <w:color w:val="FFFFFF"/>
                <w:sz w:val="16"/>
                <w:szCs w:val="16"/>
                <w:lang w:val="sq-AL"/>
              </w:rPr>
            </w:pPr>
          </w:p>
        </w:tc>
        <w:tc>
          <w:tcPr>
            <w:tcW w:w="329" w:type="pct"/>
            <w:vMerge/>
            <w:tcBorders>
              <w:top w:val="nil"/>
              <w:bottom w:val="single" w:sz="12" w:space="0" w:color="auto"/>
            </w:tcBorders>
            <w:shd w:val="clear" w:color="auto" w:fill="7F7F7F" w:themeFill="text1" w:themeFillTint="80"/>
            <w:vAlign w:val="center"/>
            <w:hideMark/>
          </w:tcPr>
          <w:p w14:paraId="7E9D4794" w14:textId="77777777" w:rsidR="00FA734C" w:rsidRPr="00C050B1" w:rsidRDefault="00FA734C" w:rsidP="002F50A5">
            <w:pPr>
              <w:spacing w:after="0" w:line="240" w:lineRule="auto"/>
              <w:jc w:val="center"/>
              <w:rPr>
                <w:rFonts w:ascii="Garamond" w:hAnsi="Garamond"/>
                <w:b/>
                <w:bCs/>
                <w:color w:val="FFFFFF"/>
                <w:sz w:val="16"/>
                <w:szCs w:val="16"/>
                <w:lang w:val="sq-AL"/>
              </w:rPr>
            </w:pPr>
          </w:p>
        </w:tc>
        <w:tc>
          <w:tcPr>
            <w:tcW w:w="816" w:type="pct"/>
            <w:vMerge/>
            <w:tcBorders>
              <w:top w:val="nil"/>
              <w:bottom w:val="single" w:sz="12" w:space="0" w:color="auto"/>
            </w:tcBorders>
            <w:shd w:val="clear" w:color="auto" w:fill="7F7F7F" w:themeFill="text1" w:themeFillTint="80"/>
            <w:vAlign w:val="center"/>
            <w:hideMark/>
          </w:tcPr>
          <w:p w14:paraId="72CFFE6F" w14:textId="77777777" w:rsidR="00FA734C" w:rsidRPr="00C050B1" w:rsidRDefault="00FA734C" w:rsidP="002F50A5">
            <w:pPr>
              <w:spacing w:after="0" w:line="240" w:lineRule="auto"/>
              <w:jc w:val="center"/>
              <w:rPr>
                <w:rFonts w:ascii="Garamond" w:hAnsi="Garamond"/>
                <w:b/>
                <w:bCs/>
                <w:color w:val="FFFFFF"/>
                <w:sz w:val="16"/>
                <w:szCs w:val="16"/>
                <w:lang w:val="sq-AL"/>
              </w:rPr>
            </w:pPr>
          </w:p>
        </w:tc>
        <w:tc>
          <w:tcPr>
            <w:tcW w:w="272" w:type="pct"/>
            <w:vMerge/>
            <w:tcBorders>
              <w:top w:val="nil"/>
              <w:bottom w:val="single" w:sz="12" w:space="0" w:color="auto"/>
              <w:right w:val="single" w:sz="12" w:space="0" w:color="auto"/>
            </w:tcBorders>
            <w:shd w:val="clear" w:color="auto" w:fill="7F7F7F" w:themeFill="text1" w:themeFillTint="80"/>
            <w:vAlign w:val="center"/>
            <w:hideMark/>
          </w:tcPr>
          <w:p w14:paraId="3060EA53" w14:textId="77777777" w:rsidR="00FA734C" w:rsidRPr="00C050B1" w:rsidRDefault="00FA734C" w:rsidP="002F50A5">
            <w:pPr>
              <w:spacing w:after="0" w:line="240" w:lineRule="auto"/>
              <w:jc w:val="center"/>
              <w:rPr>
                <w:rFonts w:ascii="Garamond" w:hAnsi="Garamond"/>
                <w:b/>
                <w:bCs/>
                <w:color w:val="FFFFFF"/>
                <w:sz w:val="16"/>
                <w:szCs w:val="16"/>
                <w:lang w:val="sq-AL"/>
              </w:rPr>
            </w:pPr>
          </w:p>
        </w:tc>
        <w:tc>
          <w:tcPr>
            <w:tcW w:w="432" w:type="pct"/>
            <w:tcBorders>
              <w:top w:val="nil"/>
              <w:left w:val="single" w:sz="12" w:space="0" w:color="auto"/>
              <w:bottom w:val="single" w:sz="12" w:space="0" w:color="auto"/>
            </w:tcBorders>
            <w:shd w:val="clear" w:color="auto" w:fill="BFBFBF" w:themeFill="background1" w:themeFillShade="BF"/>
            <w:noWrap/>
            <w:vAlign w:val="center"/>
            <w:hideMark/>
          </w:tcPr>
          <w:p w14:paraId="110A51B0" w14:textId="77777777" w:rsidR="00FA734C" w:rsidRPr="00C050B1" w:rsidRDefault="00FA734C" w:rsidP="002F50A5">
            <w:pPr>
              <w:spacing w:after="0" w:line="240" w:lineRule="auto"/>
              <w:jc w:val="center"/>
              <w:rPr>
                <w:rFonts w:ascii="Garamond" w:hAnsi="Garamond"/>
                <w:b/>
                <w:bCs/>
                <w:color w:val="000000" w:themeColor="text1"/>
                <w:sz w:val="16"/>
                <w:szCs w:val="16"/>
                <w:lang w:val="sq-AL"/>
              </w:rPr>
            </w:pPr>
            <w:r w:rsidRPr="00C050B1">
              <w:rPr>
                <w:rFonts w:ascii="Garamond" w:hAnsi="Garamond"/>
                <w:b/>
                <w:bCs/>
                <w:color w:val="000000" w:themeColor="text1"/>
                <w:sz w:val="16"/>
                <w:szCs w:val="16"/>
                <w:lang w:val="sq-AL"/>
              </w:rPr>
              <w:t>2023</w:t>
            </w:r>
          </w:p>
        </w:tc>
        <w:tc>
          <w:tcPr>
            <w:tcW w:w="435" w:type="pct"/>
            <w:tcBorders>
              <w:top w:val="nil"/>
              <w:bottom w:val="single" w:sz="12" w:space="0" w:color="auto"/>
            </w:tcBorders>
            <w:shd w:val="clear" w:color="auto" w:fill="BFBFBF" w:themeFill="background1" w:themeFillShade="BF"/>
            <w:noWrap/>
            <w:vAlign w:val="center"/>
            <w:hideMark/>
          </w:tcPr>
          <w:p w14:paraId="53EC971E" w14:textId="77777777" w:rsidR="00FA734C" w:rsidRPr="00C050B1" w:rsidRDefault="00FA734C" w:rsidP="002F50A5">
            <w:pPr>
              <w:spacing w:after="0" w:line="240" w:lineRule="auto"/>
              <w:jc w:val="center"/>
              <w:rPr>
                <w:rFonts w:ascii="Garamond" w:hAnsi="Garamond"/>
                <w:b/>
                <w:bCs/>
                <w:color w:val="000000" w:themeColor="text1"/>
                <w:sz w:val="16"/>
                <w:szCs w:val="16"/>
                <w:lang w:val="sq-AL"/>
              </w:rPr>
            </w:pPr>
            <w:r w:rsidRPr="00C050B1">
              <w:rPr>
                <w:rFonts w:ascii="Garamond" w:hAnsi="Garamond"/>
                <w:b/>
                <w:bCs/>
                <w:color w:val="000000" w:themeColor="text1"/>
                <w:sz w:val="16"/>
                <w:szCs w:val="16"/>
                <w:lang w:val="sq-AL"/>
              </w:rPr>
              <w:t>2025</w:t>
            </w:r>
          </w:p>
        </w:tc>
        <w:tc>
          <w:tcPr>
            <w:tcW w:w="435" w:type="pct"/>
            <w:tcBorders>
              <w:top w:val="nil"/>
              <w:bottom w:val="single" w:sz="12" w:space="0" w:color="auto"/>
            </w:tcBorders>
            <w:shd w:val="clear" w:color="auto" w:fill="BFBFBF" w:themeFill="background1" w:themeFillShade="BF"/>
            <w:noWrap/>
            <w:vAlign w:val="center"/>
            <w:hideMark/>
          </w:tcPr>
          <w:p w14:paraId="366E2CFF" w14:textId="77777777" w:rsidR="00FA734C" w:rsidRPr="00C050B1" w:rsidRDefault="00FA734C" w:rsidP="002F50A5">
            <w:pPr>
              <w:spacing w:after="0" w:line="240" w:lineRule="auto"/>
              <w:jc w:val="center"/>
              <w:rPr>
                <w:rFonts w:ascii="Garamond" w:hAnsi="Garamond"/>
                <w:b/>
                <w:bCs/>
                <w:color w:val="000000" w:themeColor="text1"/>
                <w:sz w:val="16"/>
                <w:szCs w:val="16"/>
                <w:lang w:val="sq-AL"/>
              </w:rPr>
            </w:pPr>
            <w:r w:rsidRPr="00C050B1">
              <w:rPr>
                <w:rFonts w:ascii="Garamond" w:hAnsi="Garamond"/>
                <w:b/>
                <w:bCs/>
                <w:color w:val="000000" w:themeColor="text1"/>
                <w:sz w:val="16"/>
                <w:szCs w:val="16"/>
                <w:lang w:val="sq-AL"/>
              </w:rPr>
              <w:t>2026</w:t>
            </w:r>
          </w:p>
        </w:tc>
        <w:tc>
          <w:tcPr>
            <w:tcW w:w="435" w:type="pct"/>
            <w:tcBorders>
              <w:top w:val="nil"/>
              <w:bottom w:val="single" w:sz="12" w:space="0" w:color="auto"/>
            </w:tcBorders>
            <w:shd w:val="clear" w:color="auto" w:fill="BFBFBF" w:themeFill="background1" w:themeFillShade="BF"/>
            <w:noWrap/>
            <w:vAlign w:val="center"/>
            <w:hideMark/>
          </w:tcPr>
          <w:p w14:paraId="3BC0F6F9" w14:textId="77777777" w:rsidR="00FA734C" w:rsidRPr="00C050B1" w:rsidRDefault="00FA734C" w:rsidP="002F50A5">
            <w:pPr>
              <w:spacing w:after="0" w:line="240" w:lineRule="auto"/>
              <w:jc w:val="center"/>
              <w:rPr>
                <w:rFonts w:ascii="Garamond" w:hAnsi="Garamond"/>
                <w:b/>
                <w:bCs/>
                <w:color w:val="000000" w:themeColor="text1"/>
                <w:sz w:val="16"/>
                <w:szCs w:val="16"/>
                <w:lang w:val="sq-AL"/>
              </w:rPr>
            </w:pPr>
            <w:r w:rsidRPr="00C050B1">
              <w:rPr>
                <w:rFonts w:ascii="Garamond" w:hAnsi="Garamond"/>
                <w:b/>
                <w:bCs/>
                <w:color w:val="000000" w:themeColor="text1"/>
                <w:sz w:val="16"/>
                <w:szCs w:val="16"/>
                <w:lang w:val="sq-AL"/>
              </w:rPr>
              <w:t>2027</w:t>
            </w:r>
          </w:p>
        </w:tc>
        <w:tc>
          <w:tcPr>
            <w:tcW w:w="435" w:type="pct"/>
            <w:tcBorders>
              <w:top w:val="nil"/>
              <w:bottom w:val="single" w:sz="12" w:space="0" w:color="auto"/>
            </w:tcBorders>
            <w:shd w:val="clear" w:color="auto" w:fill="BFBFBF" w:themeFill="background1" w:themeFillShade="BF"/>
            <w:noWrap/>
            <w:vAlign w:val="center"/>
            <w:hideMark/>
          </w:tcPr>
          <w:p w14:paraId="74CF7B1B" w14:textId="77777777" w:rsidR="00FA734C" w:rsidRPr="00C050B1" w:rsidRDefault="00FA734C" w:rsidP="002F50A5">
            <w:pPr>
              <w:spacing w:after="0" w:line="240" w:lineRule="auto"/>
              <w:jc w:val="center"/>
              <w:rPr>
                <w:rFonts w:ascii="Garamond" w:hAnsi="Garamond"/>
                <w:b/>
                <w:bCs/>
                <w:color w:val="000000" w:themeColor="text1"/>
                <w:sz w:val="16"/>
                <w:szCs w:val="16"/>
                <w:lang w:val="sq-AL"/>
              </w:rPr>
            </w:pPr>
            <w:r w:rsidRPr="00C050B1">
              <w:rPr>
                <w:rFonts w:ascii="Garamond" w:hAnsi="Garamond"/>
                <w:b/>
                <w:bCs/>
                <w:color w:val="000000" w:themeColor="text1"/>
                <w:sz w:val="16"/>
                <w:szCs w:val="16"/>
                <w:lang w:val="sq-AL"/>
              </w:rPr>
              <w:t>2028</w:t>
            </w:r>
          </w:p>
        </w:tc>
        <w:tc>
          <w:tcPr>
            <w:tcW w:w="435" w:type="pct"/>
            <w:tcBorders>
              <w:top w:val="nil"/>
              <w:bottom w:val="single" w:sz="12" w:space="0" w:color="auto"/>
              <w:right w:val="single" w:sz="12" w:space="0" w:color="auto"/>
            </w:tcBorders>
            <w:shd w:val="clear" w:color="auto" w:fill="BFBFBF" w:themeFill="background1" w:themeFillShade="BF"/>
            <w:noWrap/>
            <w:vAlign w:val="center"/>
            <w:hideMark/>
          </w:tcPr>
          <w:p w14:paraId="56B2B40B" w14:textId="77777777" w:rsidR="00FA734C" w:rsidRPr="00C050B1" w:rsidRDefault="00FA734C" w:rsidP="002F50A5">
            <w:pPr>
              <w:spacing w:after="0" w:line="240" w:lineRule="auto"/>
              <w:jc w:val="center"/>
              <w:rPr>
                <w:rFonts w:ascii="Garamond" w:hAnsi="Garamond"/>
                <w:b/>
                <w:bCs/>
                <w:color w:val="000000" w:themeColor="text1"/>
                <w:sz w:val="16"/>
                <w:szCs w:val="16"/>
                <w:lang w:val="sq-AL"/>
              </w:rPr>
            </w:pPr>
            <w:r w:rsidRPr="00C050B1">
              <w:rPr>
                <w:rFonts w:ascii="Garamond" w:hAnsi="Garamond"/>
                <w:b/>
                <w:bCs/>
                <w:color w:val="000000" w:themeColor="text1"/>
                <w:sz w:val="16"/>
                <w:szCs w:val="16"/>
                <w:lang w:val="sq-AL"/>
              </w:rPr>
              <w:t>2029</w:t>
            </w:r>
          </w:p>
        </w:tc>
        <w:tc>
          <w:tcPr>
            <w:tcW w:w="435" w:type="pct"/>
            <w:vMerge/>
            <w:tcBorders>
              <w:top w:val="nil"/>
              <w:left w:val="single" w:sz="12" w:space="0" w:color="auto"/>
              <w:bottom w:val="single" w:sz="12" w:space="0" w:color="auto"/>
            </w:tcBorders>
            <w:shd w:val="clear" w:color="000000" w:fill="4F81BD"/>
            <w:vAlign w:val="center"/>
          </w:tcPr>
          <w:p w14:paraId="20B1DFF1" w14:textId="77777777" w:rsidR="00FA734C" w:rsidRPr="00C050B1" w:rsidRDefault="00FA734C" w:rsidP="002F50A5">
            <w:pPr>
              <w:spacing w:after="0" w:line="240" w:lineRule="auto"/>
              <w:jc w:val="center"/>
              <w:rPr>
                <w:rFonts w:ascii="Garamond" w:hAnsi="Garamond"/>
                <w:color w:val="FFFFFF"/>
                <w:sz w:val="16"/>
                <w:szCs w:val="16"/>
                <w:lang w:val="sq-AL"/>
              </w:rPr>
            </w:pPr>
          </w:p>
        </w:tc>
      </w:tr>
      <w:tr w:rsidR="00FA734C" w:rsidRPr="00C050B1" w14:paraId="652715C8" w14:textId="77777777" w:rsidTr="002F50A5">
        <w:trPr>
          <w:trHeight w:val="20"/>
        </w:trPr>
        <w:tc>
          <w:tcPr>
            <w:tcW w:w="541" w:type="pct"/>
            <w:vMerge w:val="restart"/>
            <w:tcBorders>
              <w:top w:val="single" w:sz="12" w:space="0" w:color="auto"/>
              <w:bottom w:val="nil"/>
            </w:tcBorders>
            <w:shd w:val="clear" w:color="auto" w:fill="auto"/>
            <w:vAlign w:val="center"/>
            <w:hideMark/>
          </w:tcPr>
          <w:p w14:paraId="1B11EB96" w14:textId="77777777" w:rsidR="00FA734C" w:rsidRPr="00C050B1" w:rsidRDefault="00FA734C" w:rsidP="002F50A5">
            <w:pPr>
              <w:spacing w:after="0" w:line="240" w:lineRule="auto"/>
              <w:jc w:val="center"/>
              <w:rPr>
                <w:rFonts w:ascii="Garamond" w:hAnsi="Garamond"/>
                <w:b/>
                <w:bCs/>
                <w:sz w:val="16"/>
                <w:szCs w:val="16"/>
                <w:lang w:val="sq-AL"/>
              </w:rPr>
            </w:pPr>
            <w:r w:rsidRPr="00C050B1">
              <w:rPr>
                <w:rFonts w:ascii="Garamond" w:hAnsi="Garamond"/>
                <w:b/>
                <w:bCs/>
                <w:sz w:val="16"/>
                <w:szCs w:val="16"/>
                <w:lang w:val="sq-AL"/>
              </w:rPr>
              <w:t>Mbulimi me shërbim</w:t>
            </w:r>
          </w:p>
        </w:tc>
        <w:tc>
          <w:tcPr>
            <w:tcW w:w="329" w:type="pct"/>
            <w:tcBorders>
              <w:top w:val="single" w:sz="12" w:space="0" w:color="auto"/>
              <w:bottom w:val="nil"/>
            </w:tcBorders>
            <w:shd w:val="clear" w:color="auto" w:fill="auto"/>
            <w:noWrap/>
            <w:vAlign w:val="center"/>
            <w:hideMark/>
          </w:tcPr>
          <w:p w14:paraId="1987943D"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1.1</w:t>
            </w:r>
          </w:p>
        </w:tc>
        <w:tc>
          <w:tcPr>
            <w:tcW w:w="816" w:type="pct"/>
            <w:tcBorders>
              <w:top w:val="single" w:sz="12" w:space="0" w:color="auto"/>
              <w:bottom w:val="nil"/>
            </w:tcBorders>
            <w:shd w:val="clear" w:color="auto" w:fill="auto"/>
            <w:vAlign w:val="center"/>
            <w:hideMark/>
          </w:tcPr>
          <w:p w14:paraId="014EAB3A"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Mbulimi me FU</w:t>
            </w:r>
          </w:p>
        </w:tc>
        <w:tc>
          <w:tcPr>
            <w:tcW w:w="272" w:type="pct"/>
            <w:tcBorders>
              <w:top w:val="single" w:sz="12" w:space="0" w:color="auto"/>
              <w:bottom w:val="nil"/>
              <w:right w:val="single" w:sz="12" w:space="0" w:color="auto"/>
            </w:tcBorders>
            <w:shd w:val="clear" w:color="auto" w:fill="auto"/>
            <w:vAlign w:val="center"/>
            <w:hideMark/>
          </w:tcPr>
          <w:p w14:paraId="420B72FD"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w:t>
            </w:r>
          </w:p>
        </w:tc>
        <w:tc>
          <w:tcPr>
            <w:tcW w:w="432" w:type="pct"/>
            <w:tcBorders>
              <w:top w:val="single" w:sz="12" w:space="0" w:color="auto"/>
              <w:left w:val="single" w:sz="12" w:space="0" w:color="auto"/>
              <w:bottom w:val="nil"/>
            </w:tcBorders>
            <w:shd w:val="clear" w:color="auto" w:fill="auto"/>
            <w:noWrap/>
            <w:vAlign w:val="center"/>
            <w:hideMark/>
          </w:tcPr>
          <w:p w14:paraId="4C47201D"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78.67</w:t>
            </w:r>
          </w:p>
        </w:tc>
        <w:tc>
          <w:tcPr>
            <w:tcW w:w="435" w:type="pct"/>
            <w:tcBorders>
              <w:top w:val="single" w:sz="12" w:space="0" w:color="auto"/>
              <w:bottom w:val="nil"/>
            </w:tcBorders>
            <w:shd w:val="clear" w:color="auto" w:fill="auto"/>
            <w:noWrap/>
            <w:vAlign w:val="center"/>
            <w:hideMark/>
          </w:tcPr>
          <w:p w14:paraId="5FA7D36C"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78.25</w:t>
            </w:r>
          </w:p>
        </w:tc>
        <w:tc>
          <w:tcPr>
            <w:tcW w:w="435" w:type="pct"/>
            <w:tcBorders>
              <w:top w:val="single" w:sz="12" w:space="0" w:color="auto"/>
              <w:bottom w:val="nil"/>
            </w:tcBorders>
            <w:shd w:val="clear" w:color="auto" w:fill="auto"/>
            <w:noWrap/>
            <w:vAlign w:val="center"/>
            <w:hideMark/>
          </w:tcPr>
          <w:p w14:paraId="4466BCBD"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78.22</w:t>
            </w:r>
          </w:p>
        </w:tc>
        <w:tc>
          <w:tcPr>
            <w:tcW w:w="435" w:type="pct"/>
            <w:tcBorders>
              <w:top w:val="single" w:sz="12" w:space="0" w:color="auto"/>
              <w:bottom w:val="nil"/>
            </w:tcBorders>
            <w:shd w:val="clear" w:color="auto" w:fill="auto"/>
            <w:noWrap/>
            <w:vAlign w:val="center"/>
            <w:hideMark/>
          </w:tcPr>
          <w:p w14:paraId="346364B8"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78.20</w:t>
            </w:r>
          </w:p>
        </w:tc>
        <w:tc>
          <w:tcPr>
            <w:tcW w:w="435" w:type="pct"/>
            <w:tcBorders>
              <w:top w:val="single" w:sz="12" w:space="0" w:color="auto"/>
              <w:bottom w:val="nil"/>
            </w:tcBorders>
            <w:shd w:val="clear" w:color="auto" w:fill="auto"/>
            <w:noWrap/>
            <w:vAlign w:val="center"/>
            <w:hideMark/>
          </w:tcPr>
          <w:p w14:paraId="641BBA50"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78.17</w:t>
            </w:r>
          </w:p>
        </w:tc>
        <w:tc>
          <w:tcPr>
            <w:tcW w:w="435" w:type="pct"/>
            <w:tcBorders>
              <w:top w:val="single" w:sz="12" w:space="0" w:color="auto"/>
              <w:bottom w:val="nil"/>
              <w:right w:val="single" w:sz="12" w:space="0" w:color="auto"/>
            </w:tcBorders>
            <w:shd w:val="clear" w:color="auto" w:fill="auto"/>
            <w:noWrap/>
            <w:vAlign w:val="center"/>
            <w:hideMark/>
          </w:tcPr>
          <w:p w14:paraId="16C7763E"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78.15</w:t>
            </w:r>
          </w:p>
        </w:tc>
        <w:tc>
          <w:tcPr>
            <w:tcW w:w="435" w:type="pct"/>
            <w:tcBorders>
              <w:top w:val="single" w:sz="12" w:space="0" w:color="auto"/>
              <w:left w:val="single" w:sz="12" w:space="0" w:color="auto"/>
              <w:bottom w:val="nil"/>
            </w:tcBorders>
            <w:vAlign w:val="center"/>
          </w:tcPr>
          <w:p w14:paraId="7D0FE091" w14:textId="77777777" w:rsidR="00FA734C" w:rsidRPr="00C050B1" w:rsidRDefault="00FA734C" w:rsidP="002F50A5">
            <w:pPr>
              <w:spacing w:after="0" w:line="240" w:lineRule="auto"/>
              <w:jc w:val="center"/>
              <w:rPr>
                <w:rFonts w:ascii="Garamond" w:hAnsi="Garamond"/>
                <w:b/>
                <w:bCs/>
                <w:sz w:val="16"/>
                <w:szCs w:val="16"/>
                <w:lang w:val="sq-AL"/>
              </w:rPr>
            </w:pPr>
            <w:r w:rsidRPr="00C050B1">
              <w:rPr>
                <w:rFonts w:ascii="Garamond" w:hAnsi="Garamond"/>
                <w:b/>
                <w:bCs/>
                <w:sz w:val="16"/>
                <w:szCs w:val="16"/>
                <w:lang w:val="sq-AL"/>
              </w:rPr>
              <w:t>79</w:t>
            </w:r>
          </w:p>
        </w:tc>
      </w:tr>
      <w:tr w:rsidR="00FA734C" w:rsidRPr="00C050B1" w14:paraId="4FED187A" w14:textId="77777777" w:rsidTr="002F50A5">
        <w:trPr>
          <w:trHeight w:val="20"/>
        </w:trPr>
        <w:tc>
          <w:tcPr>
            <w:tcW w:w="541" w:type="pct"/>
            <w:vMerge/>
            <w:tcBorders>
              <w:top w:val="nil"/>
              <w:bottom w:val="nil"/>
            </w:tcBorders>
            <w:shd w:val="clear" w:color="auto" w:fill="auto"/>
            <w:vAlign w:val="center"/>
            <w:hideMark/>
          </w:tcPr>
          <w:p w14:paraId="277B8448" w14:textId="77777777" w:rsidR="00FA734C" w:rsidRPr="00C050B1" w:rsidRDefault="00FA734C" w:rsidP="002F50A5">
            <w:pPr>
              <w:spacing w:after="0" w:line="240" w:lineRule="auto"/>
              <w:jc w:val="center"/>
              <w:rPr>
                <w:rFonts w:ascii="Garamond" w:hAnsi="Garamond"/>
                <w:b/>
                <w:bCs/>
                <w:sz w:val="16"/>
                <w:szCs w:val="16"/>
                <w:lang w:val="sq-AL"/>
              </w:rPr>
            </w:pPr>
          </w:p>
        </w:tc>
        <w:tc>
          <w:tcPr>
            <w:tcW w:w="329" w:type="pct"/>
            <w:tcBorders>
              <w:top w:val="nil"/>
              <w:bottom w:val="nil"/>
            </w:tcBorders>
            <w:shd w:val="clear" w:color="auto" w:fill="auto"/>
            <w:noWrap/>
            <w:vAlign w:val="center"/>
            <w:hideMark/>
          </w:tcPr>
          <w:p w14:paraId="488E83D7"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1.2</w:t>
            </w:r>
          </w:p>
        </w:tc>
        <w:tc>
          <w:tcPr>
            <w:tcW w:w="816" w:type="pct"/>
            <w:tcBorders>
              <w:top w:val="nil"/>
              <w:bottom w:val="nil"/>
            </w:tcBorders>
            <w:shd w:val="clear" w:color="auto" w:fill="auto"/>
            <w:vAlign w:val="center"/>
            <w:hideMark/>
          </w:tcPr>
          <w:p w14:paraId="1E64A619"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Mbulimi me KUN</w:t>
            </w:r>
          </w:p>
        </w:tc>
        <w:tc>
          <w:tcPr>
            <w:tcW w:w="272" w:type="pct"/>
            <w:tcBorders>
              <w:top w:val="nil"/>
              <w:bottom w:val="nil"/>
              <w:right w:val="single" w:sz="12" w:space="0" w:color="auto"/>
            </w:tcBorders>
            <w:shd w:val="clear" w:color="auto" w:fill="auto"/>
            <w:vAlign w:val="center"/>
            <w:hideMark/>
          </w:tcPr>
          <w:p w14:paraId="1644E281"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w:t>
            </w:r>
          </w:p>
        </w:tc>
        <w:tc>
          <w:tcPr>
            <w:tcW w:w="432" w:type="pct"/>
            <w:tcBorders>
              <w:top w:val="nil"/>
              <w:left w:val="single" w:sz="12" w:space="0" w:color="auto"/>
              <w:bottom w:val="nil"/>
            </w:tcBorders>
            <w:shd w:val="clear" w:color="auto" w:fill="auto"/>
            <w:noWrap/>
            <w:vAlign w:val="center"/>
            <w:hideMark/>
          </w:tcPr>
          <w:p w14:paraId="6BB22509"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51.51</w:t>
            </w:r>
          </w:p>
        </w:tc>
        <w:tc>
          <w:tcPr>
            <w:tcW w:w="435" w:type="pct"/>
            <w:tcBorders>
              <w:top w:val="nil"/>
              <w:bottom w:val="nil"/>
            </w:tcBorders>
            <w:shd w:val="clear" w:color="auto" w:fill="auto"/>
            <w:noWrap/>
            <w:vAlign w:val="center"/>
            <w:hideMark/>
          </w:tcPr>
          <w:p w14:paraId="2C43B0A0"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54.34</w:t>
            </w:r>
          </w:p>
        </w:tc>
        <w:tc>
          <w:tcPr>
            <w:tcW w:w="435" w:type="pct"/>
            <w:tcBorders>
              <w:top w:val="nil"/>
              <w:bottom w:val="nil"/>
            </w:tcBorders>
            <w:shd w:val="clear" w:color="auto" w:fill="auto"/>
            <w:noWrap/>
            <w:vAlign w:val="center"/>
            <w:hideMark/>
          </w:tcPr>
          <w:p w14:paraId="3BDBA266"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57.32</w:t>
            </w:r>
          </w:p>
        </w:tc>
        <w:tc>
          <w:tcPr>
            <w:tcW w:w="435" w:type="pct"/>
            <w:tcBorders>
              <w:top w:val="nil"/>
              <w:bottom w:val="nil"/>
            </w:tcBorders>
            <w:shd w:val="clear" w:color="auto" w:fill="auto"/>
            <w:noWrap/>
            <w:vAlign w:val="center"/>
            <w:hideMark/>
          </w:tcPr>
          <w:p w14:paraId="73F1E656"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60.47</w:t>
            </w:r>
          </w:p>
        </w:tc>
        <w:tc>
          <w:tcPr>
            <w:tcW w:w="435" w:type="pct"/>
            <w:tcBorders>
              <w:top w:val="nil"/>
              <w:bottom w:val="nil"/>
            </w:tcBorders>
            <w:shd w:val="clear" w:color="auto" w:fill="auto"/>
            <w:noWrap/>
            <w:vAlign w:val="center"/>
            <w:hideMark/>
          </w:tcPr>
          <w:p w14:paraId="221E75CB"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63.79</w:t>
            </w:r>
          </w:p>
        </w:tc>
        <w:tc>
          <w:tcPr>
            <w:tcW w:w="435" w:type="pct"/>
            <w:tcBorders>
              <w:top w:val="nil"/>
              <w:bottom w:val="nil"/>
              <w:right w:val="single" w:sz="12" w:space="0" w:color="auto"/>
            </w:tcBorders>
            <w:shd w:val="clear" w:color="auto" w:fill="auto"/>
            <w:noWrap/>
            <w:vAlign w:val="center"/>
            <w:hideMark/>
          </w:tcPr>
          <w:p w14:paraId="0599ACAA"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67.30</w:t>
            </w:r>
          </w:p>
        </w:tc>
        <w:tc>
          <w:tcPr>
            <w:tcW w:w="435" w:type="pct"/>
            <w:tcBorders>
              <w:top w:val="nil"/>
              <w:left w:val="single" w:sz="12" w:space="0" w:color="auto"/>
              <w:bottom w:val="nil"/>
            </w:tcBorders>
            <w:vAlign w:val="center"/>
          </w:tcPr>
          <w:p w14:paraId="7381A6E8" w14:textId="77777777" w:rsidR="00FA734C" w:rsidRPr="00C050B1" w:rsidRDefault="00FA734C" w:rsidP="002F50A5">
            <w:pPr>
              <w:spacing w:after="0" w:line="240" w:lineRule="auto"/>
              <w:jc w:val="center"/>
              <w:rPr>
                <w:rFonts w:ascii="Garamond" w:hAnsi="Garamond"/>
                <w:b/>
                <w:bCs/>
                <w:sz w:val="16"/>
                <w:szCs w:val="16"/>
                <w:lang w:val="sq-AL"/>
              </w:rPr>
            </w:pPr>
            <w:r w:rsidRPr="00C050B1">
              <w:rPr>
                <w:rFonts w:ascii="Garamond" w:hAnsi="Garamond"/>
                <w:b/>
                <w:bCs/>
                <w:sz w:val="16"/>
                <w:szCs w:val="16"/>
                <w:lang w:val="sq-AL"/>
              </w:rPr>
              <w:t>58</w:t>
            </w:r>
          </w:p>
        </w:tc>
      </w:tr>
      <w:tr w:rsidR="00FA734C" w:rsidRPr="00C050B1" w14:paraId="5DABEE4F" w14:textId="77777777" w:rsidTr="002F50A5">
        <w:trPr>
          <w:trHeight w:val="20"/>
        </w:trPr>
        <w:tc>
          <w:tcPr>
            <w:tcW w:w="541" w:type="pct"/>
            <w:vMerge/>
            <w:tcBorders>
              <w:top w:val="nil"/>
              <w:bottom w:val="single" w:sz="12" w:space="0" w:color="auto"/>
            </w:tcBorders>
            <w:shd w:val="clear" w:color="auto" w:fill="auto"/>
            <w:vAlign w:val="center"/>
            <w:hideMark/>
          </w:tcPr>
          <w:p w14:paraId="55D0E672" w14:textId="77777777" w:rsidR="00FA734C" w:rsidRPr="00C050B1" w:rsidRDefault="00FA734C" w:rsidP="002F50A5">
            <w:pPr>
              <w:spacing w:after="0" w:line="240" w:lineRule="auto"/>
              <w:jc w:val="center"/>
              <w:rPr>
                <w:rFonts w:ascii="Garamond" w:hAnsi="Garamond"/>
                <w:b/>
                <w:bCs/>
                <w:sz w:val="16"/>
                <w:szCs w:val="16"/>
                <w:lang w:val="sq-AL"/>
              </w:rPr>
            </w:pPr>
          </w:p>
        </w:tc>
        <w:tc>
          <w:tcPr>
            <w:tcW w:w="329" w:type="pct"/>
            <w:tcBorders>
              <w:top w:val="nil"/>
              <w:bottom w:val="single" w:sz="12" w:space="0" w:color="auto"/>
            </w:tcBorders>
            <w:shd w:val="clear" w:color="auto" w:fill="auto"/>
            <w:noWrap/>
            <w:vAlign w:val="center"/>
            <w:hideMark/>
          </w:tcPr>
          <w:p w14:paraId="4A25935B"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1.3</w:t>
            </w:r>
          </w:p>
        </w:tc>
        <w:tc>
          <w:tcPr>
            <w:tcW w:w="816" w:type="pct"/>
            <w:tcBorders>
              <w:top w:val="nil"/>
              <w:bottom w:val="single" w:sz="12" w:space="0" w:color="auto"/>
            </w:tcBorders>
            <w:shd w:val="clear" w:color="auto" w:fill="auto"/>
            <w:vAlign w:val="center"/>
            <w:hideMark/>
          </w:tcPr>
          <w:p w14:paraId="1E92F223"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Mbulimi me ITUN</w:t>
            </w:r>
          </w:p>
        </w:tc>
        <w:tc>
          <w:tcPr>
            <w:tcW w:w="272" w:type="pct"/>
            <w:tcBorders>
              <w:top w:val="nil"/>
              <w:bottom w:val="single" w:sz="12" w:space="0" w:color="auto"/>
              <w:right w:val="single" w:sz="12" w:space="0" w:color="auto"/>
            </w:tcBorders>
            <w:shd w:val="clear" w:color="auto" w:fill="auto"/>
            <w:vAlign w:val="center"/>
            <w:hideMark/>
          </w:tcPr>
          <w:p w14:paraId="065FE7A9"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w:t>
            </w:r>
          </w:p>
        </w:tc>
        <w:tc>
          <w:tcPr>
            <w:tcW w:w="432" w:type="pct"/>
            <w:tcBorders>
              <w:top w:val="nil"/>
              <w:left w:val="single" w:sz="12" w:space="0" w:color="auto"/>
              <w:bottom w:val="single" w:sz="12" w:space="0" w:color="auto"/>
            </w:tcBorders>
            <w:shd w:val="clear" w:color="auto" w:fill="auto"/>
            <w:noWrap/>
            <w:vAlign w:val="center"/>
            <w:hideMark/>
          </w:tcPr>
          <w:p w14:paraId="2846E1B0"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29.51</w:t>
            </w:r>
          </w:p>
        </w:tc>
        <w:tc>
          <w:tcPr>
            <w:tcW w:w="435" w:type="pct"/>
            <w:tcBorders>
              <w:top w:val="nil"/>
              <w:bottom w:val="single" w:sz="12" w:space="0" w:color="auto"/>
            </w:tcBorders>
            <w:shd w:val="clear" w:color="auto" w:fill="auto"/>
            <w:noWrap/>
            <w:vAlign w:val="center"/>
            <w:hideMark/>
          </w:tcPr>
          <w:p w14:paraId="424CE59E"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29.94</w:t>
            </w:r>
          </w:p>
        </w:tc>
        <w:tc>
          <w:tcPr>
            <w:tcW w:w="435" w:type="pct"/>
            <w:tcBorders>
              <w:top w:val="nil"/>
              <w:bottom w:val="single" w:sz="12" w:space="0" w:color="auto"/>
            </w:tcBorders>
            <w:shd w:val="clear" w:color="auto" w:fill="auto"/>
            <w:noWrap/>
            <w:vAlign w:val="center"/>
            <w:hideMark/>
          </w:tcPr>
          <w:p w14:paraId="1B11BF95"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30.23</w:t>
            </w:r>
          </w:p>
        </w:tc>
        <w:tc>
          <w:tcPr>
            <w:tcW w:w="435" w:type="pct"/>
            <w:tcBorders>
              <w:top w:val="nil"/>
              <w:bottom w:val="single" w:sz="12" w:space="0" w:color="auto"/>
            </w:tcBorders>
            <w:shd w:val="clear" w:color="auto" w:fill="auto"/>
            <w:noWrap/>
            <w:vAlign w:val="center"/>
            <w:hideMark/>
          </w:tcPr>
          <w:p w14:paraId="12EF8129"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31.93</w:t>
            </w:r>
          </w:p>
        </w:tc>
        <w:tc>
          <w:tcPr>
            <w:tcW w:w="435" w:type="pct"/>
            <w:tcBorders>
              <w:top w:val="nil"/>
              <w:bottom w:val="single" w:sz="12" w:space="0" w:color="auto"/>
            </w:tcBorders>
            <w:shd w:val="clear" w:color="auto" w:fill="auto"/>
            <w:noWrap/>
            <w:vAlign w:val="center"/>
            <w:hideMark/>
          </w:tcPr>
          <w:p w14:paraId="093AC70F"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34.77</w:t>
            </w:r>
          </w:p>
        </w:tc>
        <w:tc>
          <w:tcPr>
            <w:tcW w:w="435" w:type="pct"/>
            <w:tcBorders>
              <w:top w:val="nil"/>
              <w:bottom w:val="single" w:sz="12" w:space="0" w:color="auto"/>
              <w:right w:val="single" w:sz="12" w:space="0" w:color="auto"/>
            </w:tcBorders>
            <w:shd w:val="clear" w:color="auto" w:fill="auto"/>
            <w:noWrap/>
            <w:vAlign w:val="center"/>
            <w:hideMark/>
          </w:tcPr>
          <w:p w14:paraId="2EF330AA"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39.20</w:t>
            </w:r>
          </w:p>
        </w:tc>
        <w:tc>
          <w:tcPr>
            <w:tcW w:w="435" w:type="pct"/>
            <w:tcBorders>
              <w:top w:val="nil"/>
              <w:left w:val="single" w:sz="12" w:space="0" w:color="auto"/>
              <w:bottom w:val="single" w:sz="12" w:space="0" w:color="auto"/>
            </w:tcBorders>
            <w:vAlign w:val="center"/>
          </w:tcPr>
          <w:p w14:paraId="429EB5A9" w14:textId="77777777" w:rsidR="00FA734C" w:rsidRPr="00C050B1" w:rsidRDefault="00FA734C" w:rsidP="002F50A5">
            <w:pPr>
              <w:spacing w:after="0" w:line="240" w:lineRule="auto"/>
              <w:jc w:val="center"/>
              <w:rPr>
                <w:rFonts w:ascii="Garamond" w:hAnsi="Garamond"/>
                <w:b/>
                <w:bCs/>
                <w:sz w:val="16"/>
                <w:szCs w:val="16"/>
                <w:lang w:val="sq-AL"/>
              </w:rPr>
            </w:pPr>
            <w:r w:rsidRPr="00C050B1">
              <w:rPr>
                <w:rFonts w:ascii="Garamond" w:hAnsi="Garamond"/>
                <w:b/>
                <w:bCs/>
                <w:sz w:val="16"/>
                <w:szCs w:val="16"/>
                <w:lang w:val="sq-AL"/>
              </w:rPr>
              <w:t>31</w:t>
            </w:r>
          </w:p>
        </w:tc>
      </w:tr>
      <w:tr w:rsidR="00FA734C" w:rsidRPr="00C050B1" w14:paraId="63B8EE4B" w14:textId="77777777" w:rsidTr="002F50A5">
        <w:trPr>
          <w:trHeight w:val="20"/>
        </w:trPr>
        <w:tc>
          <w:tcPr>
            <w:tcW w:w="541" w:type="pct"/>
            <w:vMerge w:val="restart"/>
            <w:tcBorders>
              <w:top w:val="single" w:sz="12" w:space="0" w:color="auto"/>
              <w:bottom w:val="nil"/>
            </w:tcBorders>
            <w:shd w:val="clear" w:color="auto" w:fill="auto"/>
            <w:vAlign w:val="center"/>
            <w:hideMark/>
          </w:tcPr>
          <w:p w14:paraId="27E22557" w14:textId="71B5AAF5" w:rsidR="00FA734C" w:rsidRPr="00C050B1" w:rsidRDefault="00FA734C" w:rsidP="002F50A5">
            <w:pPr>
              <w:spacing w:after="0" w:line="240" w:lineRule="auto"/>
              <w:jc w:val="center"/>
              <w:rPr>
                <w:rFonts w:ascii="Garamond" w:hAnsi="Garamond"/>
                <w:b/>
                <w:bCs/>
                <w:sz w:val="16"/>
                <w:szCs w:val="16"/>
                <w:lang w:val="sq-AL"/>
              </w:rPr>
            </w:pPr>
            <w:r w:rsidRPr="00C050B1">
              <w:rPr>
                <w:rFonts w:ascii="Garamond" w:hAnsi="Garamond"/>
                <w:b/>
                <w:bCs/>
                <w:sz w:val="16"/>
                <w:szCs w:val="16"/>
                <w:lang w:val="sq-AL"/>
              </w:rPr>
              <w:t xml:space="preserve">TKP </w:t>
            </w:r>
            <w:r w:rsidR="002F50A5" w:rsidRPr="00C050B1">
              <w:rPr>
                <w:rFonts w:ascii="Garamond" w:hAnsi="Garamond"/>
                <w:b/>
                <w:bCs/>
                <w:sz w:val="16"/>
                <w:szCs w:val="16"/>
                <w:lang w:val="sq-AL"/>
              </w:rPr>
              <w:t>t</w:t>
            </w:r>
            <w:r w:rsidRPr="00C050B1">
              <w:rPr>
                <w:rFonts w:ascii="Garamond" w:hAnsi="Garamond"/>
                <w:b/>
                <w:bCs/>
                <w:sz w:val="16"/>
                <w:szCs w:val="16"/>
                <w:lang w:val="sq-AL"/>
              </w:rPr>
              <w:t>eknike</w:t>
            </w:r>
          </w:p>
        </w:tc>
        <w:tc>
          <w:tcPr>
            <w:tcW w:w="329" w:type="pct"/>
            <w:tcBorders>
              <w:top w:val="single" w:sz="12" w:space="0" w:color="auto"/>
              <w:bottom w:val="nil"/>
            </w:tcBorders>
            <w:shd w:val="clear" w:color="auto" w:fill="auto"/>
            <w:noWrap/>
            <w:vAlign w:val="center"/>
            <w:hideMark/>
          </w:tcPr>
          <w:p w14:paraId="29BF4FE0"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2</w:t>
            </w:r>
          </w:p>
        </w:tc>
        <w:tc>
          <w:tcPr>
            <w:tcW w:w="816" w:type="pct"/>
            <w:tcBorders>
              <w:top w:val="single" w:sz="12" w:space="0" w:color="auto"/>
              <w:bottom w:val="nil"/>
            </w:tcBorders>
            <w:shd w:val="clear" w:color="auto" w:fill="auto"/>
            <w:vAlign w:val="center"/>
            <w:hideMark/>
          </w:tcPr>
          <w:p w14:paraId="2B6812FA" w14:textId="29C99146"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 xml:space="preserve">Uji pa të </w:t>
            </w:r>
            <w:r w:rsidR="008B7B9E" w:rsidRPr="00C050B1">
              <w:rPr>
                <w:rFonts w:ascii="Garamond" w:hAnsi="Garamond"/>
                <w:sz w:val="16"/>
                <w:szCs w:val="16"/>
                <w:lang w:val="sq-AL"/>
              </w:rPr>
              <w:t>a</w:t>
            </w:r>
            <w:r w:rsidRPr="00C050B1">
              <w:rPr>
                <w:rFonts w:ascii="Garamond" w:hAnsi="Garamond"/>
                <w:sz w:val="16"/>
                <w:szCs w:val="16"/>
                <w:lang w:val="sq-AL"/>
              </w:rPr>
              <w:t>rdhura</w:t>
            </w:r>
          </w:p>
        </w:tc>
        <w:tc>
          <w:tcPr>
            <w:tcW w:w="272" w:type="pct"/>
            <w:tcBorders>
              <w:top w:val="single" w:sz="12" w:space="0" w:color="auto"/>
              <w:bottom w:val="nil"/>
              <w:right w:val="single" w:sz="12" w:space="0" w:color="auto"/>
            </w:tcBorders>
            <w:shd w:val="clear" w:color="auto" w:fill="auto"/>
            <w:noWrap/>
            <w:vAlign w:val="center"/>
            <w:hideMark/>
          </w:tcPr>
          <w:p w14:paraId="52ACC90D"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w:t>
            </w:r>
          </w:p>
        </w:tc>
        <w:tc>
          <w:tcPr>
            <w:tcW w:w="432" w:type="pct"/>
            <w:tcBorders>
              <w:top w:val="single" w:sz="12" w:space="0" w:color="auto"/>
              <w:left w:val="single" w:sz="12" w:space="0" w:color="auto"/>
              <w:bottom w:val="nil"/>
            </w:tcBorders>
            <w:shd w:val="clear" w:color="auto" w:fill="auto"/>
            <w:noWrap/>
            <w:vAlign w:val="center"/>
            <w:hideMark/>
          </w:tcPr>
          <w:p w14:paraId="49A9D575"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35.82</w:t>
            </w:r>
          </w:p>
        </w:tc>
        <w:tc>
          <w:tcPr>
            <w:tcW w:w="435" w:type="pct"/>
            <w:tcBorders>
              <w:top w:val="single" w:sz="12" w:space="0" w:color="auto"/>
              <w:bottom w:val="nil"/>
            </w:tcBorders>
            <w:shd w:val="clear" w:color="auto" w:fill="auto"/>
            <w:noWrap/>
            <w:vAlign w:val="center"/>
            <w:hideMark/>
          </w:tcPr>
          <w:p w14:paraId="136ECC43"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35.17</w:t>
            </w:r>
          </w:p>
        </w:tc>
        <w:tc>
          <w:tcPr>
            <w:tcW w:w="435" w:type="pct"/>
            <w:tcBorders>
              <w:top w:val="single" w:sz="12" w:space="0" w:color="auto"/>
              <w:bottom w:val="nil"/>
            </w:tcBorders>
            <w:shd w:val="clear" w:color="auto" w:fill="auto"/>
            <w:noWrap/>
            <w:vAlign w:val="center"/>
            <w:hideMark/>
          </w:tcPr>
          <w:p w14:paraId="1C9EE941"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33.67</w:t>
            </w:r>
          </w:p>
        </w:tc>
        <w:tc>
          <w:tcPr>
            <w:tcW w:w="435" w:type="pct"/>
            <w:tcBorders>
              <w:top w:val="single" w:sz="12" w:space="0" w:color="auto"/>
              <w:bottom w:val="nil"/>
            </w:tcBorders>
            <w:shd w:val="clear" w:color="auto" w:fill="auto"/>
            <w:noWrap/>
            <w:vAlign w:val="center"/>
            <w:hideMark/>
          </w:tcPr>
          <w:p w14:paraId="17671DF6"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33.33</w:t>
            </w:r>
          </w:p>
        </w:tc>
        <w:tc>
          <w:tcPr>
            <w:tcW w:w="435" w:type="pct"/>
            <w:tcBorders>
              <w:top w:val="single" w:sz="12" w:space="0" w:color="auto"/>
              <w:bottom w:val="nil"/>
            </w:tcBorders>
            <w:shd w:val="clear" w:color="auto" w:fill="auto"/>
            <w:noWrap/>
            <w:vAlign w:val="center"/>
            <w:hideMark/>
          </w:tcPr>
          <w:p w14:paraId="69F51472"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33.00</w:t>
            </w:r>
          </w:p>
        </w:tc>
        <w:tc>
          <w:tcPr>
            <w:tcW w:w="435" w:type="pct"/>
            <w:tcBorders>
              <w:top w:val="single" w:sz="12" w:space="0" w:color="auto"/>
              <w:bottom w:val="nil"/>
              <w:right w:val="single" w:sz="12" w:space="0" w:color="auto"/>
            </w:tcBorders>
            <w:shd w:val="clear" w:color="auto" w:fill="auto"/>
            <w:noWrap/>
            <w:vAlign w:val="center"/>
            <w:hideMark/>
          </w:tcPr>
          <w:p w14:paraId="7A1E4E73"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32.66</w:t>
            </w:r>
          </w:p>
        </w:tc>
        <w:tc>
          <w:tcPr>
            <w:tcW w:w="435" w:type="pct"/>
            <w:tcBorders>
              <w:top w:val="single" w:sz="12" w:space="0" w:color="auto"/>
              <w:left w:val="single" w:sz="12" w:space="0" w:color="auto"/>
              <w:bottom w:val="nil"/>
            </w:tcBorders>
            <w:vAlign w:val="center"/>
          </w:tcPr>
          <w:p w14:paraId="77B48756" w14:textId="77777777" w:rsidR="00FA734C" w:rsidRPr="00C050B1" w:rsidRDefault="00FA734C" w:rsidP="002F50A5">
            <w:pPr>
              <w:spacing w:after="0" w:line="240" w:lineRule="auto"/>
              <w:jc w:val="center"/>
              <w:rPr>
                <w:rFonts w:ascii="Garamond" w:hAnsi="Garamond"/>
                <w:b/>
                <w:bCs/>
                <w:sz w:val="16"/>
                <w:szCs w:val="16"/>
                <w:lang w:val="sq-AL"/>
              </w:rPr>
            </w:pPr>
            <w:r w:rsidRPr="00C050B1">
              <w:rPr>
                <w:rFonts w:ascii="Garamond" w:hAnsi="Garamond"/>
                <w:b/>
                <w:bCs/>
                <w:sz w:val="16"/>
                <w:szCs w:val="16"/>
                <w:lang w:val="sq-AL"/>
              </w:rPr>
              <w:t>33</w:t>
            </w:r>
          </w:p>
        </w:tc>
      </w:tr>
      <w:tr w:rsidR="00FA734C" w:rsidRPr="00C050B1" w14:paraId="23A7D9B3" w14:textId="77777777" w:rsidTr="002F50A5">
        <w:trPr>
          <w:trHeight w:val="20"/>
        </w:trPr>
        <w:tc>
          <w:tcPr>
            <w:tcW w:w="541" w:type="pct"/>
            <w:vMerge/>
            <w:tcBorders>
              <w:top w:val="nil"/>
              <w:bottom w:val="nil"/>
            </w:tcBorders>
            <w:shd w:val="clear" w:color="auto" w:fill="auto"/>
            <w:vAlign w:val="center"/>
            <w:hideMark/>
          </w:tcPr>
          <w:p w14:paraId="489A9D6B" w14:textId="77777777" w:rsidR="00FA734C" w:rsidRPr="00C050B1" w:rsidRDefault="00FA734C" w:rsidP="002F50A5">
            <w:pPr>
              <w:spacing w:after="0" w:line="240" w:lineRule="auto"/>
              <w:jc w:val="center"/>
              <w:rPr>
                <w:rFonts w:ascii="Garamond" w:hAnsi="Garamond"/>
                <w:b/>
                <w:bCs/>
                <w:sz w:val="16"/>
                <w:szCs w:val="16"/>
                <w:lang w:val="sq-AL"/>
              </w:rPr>
            </w:pPr>
          </w:p>
        </w:tc>
        <w:tc>
          <w:tcPr>
            <w:tcW w:w="329" w:type="pct"/>
            <w:tcBorders>
              <w:top w:val="nil"/>
              <w:bottom w:val="nil"/>
            </w:tcBorders>
            <w:shd w:val="clear" w:color="auto" w:fill="auto"/>
            <w:noWrap/>
            <w:vAlign w:val="center"/>
            <w:hideMark/>
          </w:tcPr>
          <w:p w14:paraId="6E95FA78"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3</w:t>
            </w:r>
          </w:p>
        </w:tc>
        <w:tc>
          <w:tcPr>
            <w:tcW w:w="816" w:type="pct"/>
            <w:tcBorders>
              <w:top w:val="nil"/>
              <w:bottom w:val="nil"/>
            </w:tcBorders>
            <w:shd w:val="clear" w:color="auto" w:fill="auto"/>
            <w:vAlign w:val="center"/>
            <w:hideMark/>
          </w:tcPr>
          <w:p w14:paraId="0AB6BD51" w14:textId="36758C21"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 xml:space="preserve">Niveli i </w:t>
            </w:r>
            <w:r w:rsidR="008B7B9E" w:rsidRPr="00C050B1">
              <w:rPr>
                <w:rFonts w:ascii="Garamond" w:hAnsi="Garamond"/>
                <w:sz w:val="16"/>
                <w:szCs w:val="16"/>
                <w:lang w:val="sq-AL"/>
              </w:rPr>
              <w:t>m</w:t>
            </w:r>
            <w:r w:rsidRPr="00C050B1">
              <w:rPr>
                <w:rFonts w:ascii="Garamond" w:hAnsi="Garamond"/>
                <w:sz w:val="16"/>
                <w:szCs w:val="16"/>
                <w:lang w:val="sq-AL"/>
              </w:rPr>
              <w:t>atjes</w:t>
            </w:r>
          </w:p>
        </w:tc>
        <w:tc>
          <w:tcPr>
            <w:tcW w:w="272" w:type="pct"/>
            <w:tcBorders>
              <w:top w:val="nil"/>
              <w:bottom w:val="nil"/>
              <w:right w:val="single" w:sz="12" w:space="0" w:color="auto"/>
            </w:tcBorders>
            <w:shd w:val="clear" w:color="auto" w:fill="auto"/>
            <w:vAlign w:val="center"/>
            <w:hideMark/>
          </w:tcPr>
          <w:p w14:paraId="1F89794F"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w:t>
            </w:r>
          </w:p>
        </w:tc>
        <w:tc>
          <w:tcPr>
            <w:tcW w:w="432" w:type="pct"/>
            <w:tcBorders>
              <w:top w:val="nil"/>
              <w:left w:val="single" w:sz="12" w:space="0" w:color="auto"/>
              <w:bottom w:val="nil"/>
            </w:tcBorders>
            <w:shd w:val="clear" w:color="auto" w:fill="auto"/>
            <w:noWrap/>
            <w:vAlign w:val="center"/>
            <w:hideMark/>
          </w:tcPr>
          <w:p w14:paraId="77FF9DF8"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96</w:t>
            </w:r>
          </w:p>
        </w:tc>
        <w:tc>
          <w:tcPr>
            <w:tcW w:w="435" w:type="pct"/>
            <w:tcBorders>
              <w:top w:val="nil"/>
              <w:bottom w:val="nil"/>
            </w:tcBorders>
            <w:shd w:val="clear" w:color="auto" w:fill="auto"/>
            <w:noWrap/>
            <w:vAlign w:val="center"/>
            <w:hideMark/>
          </w:tcPr>
          <w:p w14:paraId="245C1DDE"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100</w:t>
            </w:r>
          </w:p>
        </w:tc>
        <w:tc>
          <w:tcPr>
            <w:tcW w:w="435" w:type="pct"/>
            <w:tcBorders>
              <w:top w:val="nil"/>
              <w:bottom w:val="nil"/>
            </w:tcBorders>
            <w:shd w:val="clear" w:color="auto" w:fill="auto"/>
            <w:noWrap/>
            <w:vAlign w:val="center"/>
            <w:hideMark/>
          </w:tcPr>
          <w:p w14:paraId="7CF2A157"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100</w:t>
            </w:r>
          </w:p>
        </w:tc>
        <w:tc>
          <w:tcPr>
            <w:tcW w:w="435" w:type="pct"/>
            <w:tcBorders>
              <w:top w:val="nil"/>
              <w:bottom w:val="nil"/>
            </w:tcBorders>
            <w:shd w:val="clear" w:color="auto" w:fill="auto"/>
            <w:noWrap/>
            <w:vAlign w:val="center"/>
            <w:hideMark/>
          </w:tcPr>
          <w:p w14:paraId="032482B1"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100</w:t>
            </w:r>
          </w:p>
        </w:tc>
        <w:tc>
          <w:tcPr>
            <w:tcW w:w="435" w:type="pct"/>
            <w:tcBorders>
              <w:top w:val="nil"/>
              <w:bottom w:val="nil"/>
            </w:tcBorders>
            <w:shd w:val="clear" w:color="auto" w:fill="auto"/>
            <w:noWrap/>
            <w:vAlign w:val="center"/>
            <w:hideMark/>
          </w:tcPr>
          <w:p w14:paraId="2AB66BFC"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100</w:t>
            </w:r>
          </w:p>
        </w:tc>
        <w:tc>
          <w:tcPr>
            <w:tcW w:w="435" w:type="pct"/>
            <w:tcBorders>
              <w:top w:val="nil"/>
              <w:bottom w:val="nil"/>
              <w:right w:val="single" w:sz="12" w:space="0" w:color="auto"/>
            </w:tcBorders>
            <w:shd w:val="clear" w:color="auto" w:fill="auto"/>
            <w:noWrap/>
            <w:vAlign w:val="center"/>
            <w:hideMark/>
          </w:tcPr>
          <w:p w14:paraId="3359786B"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100</w:t>
            </w:r>
          </w:p>
        </w:tc>
        <w:tc>
          <w:tcPr>
            <w:tcW w:w="435" w:type="pct"/>
            <w:tcBorders>
              <w:top w:val="nil"/>
              <w:left w:val="single" w:sz="12" w:space="0" w:color="auto"/>
              <w:bottom w:val="nil"/>
            </w:tcBorders>
            <w:vAlign w:val="center"/>
          </w:tcPr>
          <w:p w14:paraId="0A6D717F" w14:textId="77777777" w:rsidR="00FA734C" w:rsidRPr="00C050B1" w:rsidRDefault="00FA734C" w:rsidP="002F50A5">
            <w:pPr>
              <w:spacing w:after="0" w:line="240" w:lineRule="auto"/>
              <w:jc w:val="center"/>
              <w:rPr>
                <w:rFonts w:ascii="Garamond" w:hAnsi="Garamond"/>
                <w:b/>
                <w:bCs/>
                <w:sz w:val="16"/>
                <w:szCs w:val="16"/>
                <w:lang w:val="sq-AL"/>
              </w:rPr>
            </w:pPr>
            <w:r w:rsidRPr="00C050B1">
              <w:rPr>
                <w:rFonts w:ascii="Garamond" w:hAnsi="Garamond"/>
                <w:b/>
                <w:bCs/>
                <w:sz w:val="16"/>
                <w:szCs w:val="16"/>
                <w:lang w:val="sq-AL"/>
              </w:rPr>
              <w:t>100</w:t>
            </w:r>
          </w:p>
        </w:tc>
      </w:tr>
      <w:tr w:rsidR="00FA734C" w:rsidRPr="00C050B1" w14:paraId="1C81AB85" w14:textId="77777777" w:rsidTr="002F50A5">
        <w:trPr>
          <w:trHeight w:val="20"/>
        </w:trPr>
        <w:tc>
          <w:tcPr>
            <w:tcW w:w="541" w:type="pct"/>
            <w:vMerge/>
            <w:tcBorders>
              <w:top w:val="nil"/>
              <w:bottom w:val="nil"/>
            </w:tcBorders>
            <w:shd w:val="clear" w:color="auto" w:fill="auto"/>
            <w:vAlign w:val="center"/>
            <w:hideMark/>
          </w:tcPr>
          <w:p w14:paraId="79576338" w14:textId="77777777" w:rsidR="00FA734C" w:rsidRPr="00C050B1" w:rsidRDefault="00FA734C" w:rsidP="002F50A5">
            <w:pPr>
              <w:spacing w:after="0" w:line="240" w:lineRule="auto"/>
              <w:jc w:val="center"/>
              <w:rPr>
                <w:rFonts w:ascii="Garamond" w:hAnsi="Garamond"/>
                <w:b/>
                <w:bCs/>
                <w:sz w:val="16"/>
                <w:szCs w:val="16"/>
                <w:lang w:val="sq-AL"/>
              </w:rPr>
            </w:pPr>
          </w:p>
        </w:tc>
        <w:tc>
          <w:tcPr>
            <w:tcW w:w="329" w:type="pct"/>
            <w:tcBorders>
              <w:top w:val="nil"/>
              <w:bottom w:val="nil"/>
            </w:tcBorders>
            <w:shd w:val="clear" w:color="auto" w:fill="auto"/>
            <w:noWrap/>
            <w:vAlign w:val="center"/>
            <w:hideMark/>
          </w:tcPr>
          <w:p w14:paraId="28864837"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4</w:t>
            </w:r>
          </w:p>
        </w:tc>
        <w:tc>
          <w:tcPr>
            <w:tcW w:w="816" w:type="pct"/>
            <w:tcBorders>
              <w:top w:val="nil"/>
              <w:bottom w:val="nil"/>
            </w:tcBorders>
            <w:shd w:val="clear" w:color="auto" w:fill="auto"/>
            <w:vAlign w:val="center"/>
            <w:hideMark/>
          </w:tcPr>
          <w:p w14:paraId="428D3CF9"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Vazhdimësia e FU</w:t>
            </w:r>
          </w:p>
        </w:tc>
        <w:tc>
          <w:tcPr>
            <w:tcW w:w="272" w:type="pct"/>
            <w:tcBorders>
              <w:top w:val="nil"/>
              <w:bottom w:val="nil"/>
              <w:right w:val="single" w:sz="12" w:space="0" w:color="auto"/>
            </w:tcBorders>
            <w:shd w:val="clear" w:color="auto" w:fill="auto"/>
            <w:vAlign w:val="center"/>
            <w:hideMark/>
          </w:tcPr>
          <w:p w14:paraId="3F68F1E0"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orë/ditë / popullsi</w:t>
            </w:r>
          </w:p>
        </w:tc>
        <w:tc>
          <w:tcPr>
            <w:tcW w:w="432" w:type="pct"/>
            <w:tcBorders>
              <w:top w:val="nil"/>
              <w:left w:val="single" w:sz="12" w:space="0" w:color="auto"/>
              <w:bottom w:val="nil"/>
            </w:tcBorders>
            <w:shd w:val="clear" w:color="auto" w:fill="auto"/>
            <w:noWrap/>
            <w:vAlign w:val="center"/>
            <w:hideMark/>
          </w:tcPr>
          <w:p w14:paraId="3813FAEA"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22.26</w:t>
            </w:r>
          </w:p>
        </w:tc>
        <w:tc>
          <w:tcPr>
            <w:tcW w:w="435" w:type="pct"/>
            <w:tcBorders>
              <w:top w:val="nil"/>
              <w:bottom w:val="nil"/>
            </w:tcBorders>
            <w:shd w:val="clear" w:color="auto" w:fill="auto"/>
            <w:noWrap/>
            <w:vAlign w:val="center"/>
            <w:hideMark/>
          </w:tcPr>
          <w:p w14:paraId="718DA2FE"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23.19</w:t>
            </w:r>
          </w:p>
        </w:tc>
        <w:tc>
          <w:tcPr>
            <w:tcW w:w="435" w:type="pct"/>
            <w:tcBorders>
              <w:top w:val="nil"/>
              <w:bottom w:val="nil"/>
            </w:tcBorders>
            <w:shd w:val="clear" w:color="auto" w:fill="auto"/>
            <w:noWrap/>
            <w:vAlign w:val="center"/>
            <w:hideMark/>
          </w:tcPr>
          <w:p w14:paraId="61B2EF1F"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23.39</w:t>
            </w:r>
          </w:p>
        </w:tc>
        <w:tc>
          <w:tcPr>
            <w:tcW w:w="435" w:type="pct"/>
            <w:tcBorders>
              <w:top w:val="nil"/>
              <w:bottom w:val="nil"/>
            </w:tcBorders>
            <w:shd w:val="clear" w:color="auto" w:fill="auto"/>
            <w:noWrap/>
            <w:vAlign w:val="center"/>
            <w:hideMark/>
          </w:tcPr>
          <w:p w14:paraId="288C540D"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23.47</w:t>
            </w:r>
          </w:p>
        </w:tc>
        <w:tc>
          <w:tcPr>
            <w:tcW w:w="435" w:type="pct"/>
            <w:tcBorders>
              <w:top w:val="nil"/>
              <w:bottom w:val="nil"/>
            </w:tcBorders>
            <w:shd w:val="clear" w:color="auto" w:fill="auto"/>
            <w:noWrap/>
            <w:vAlign w:val="center"/>
            <w:hideMark/>
          </w:tcPr>
          <w:p w14:paraId="2A813DC2"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23.53</w:t>
            </w:r>
          </w:p>
        </w:tc>
        <w:tc>
          <w:tcPr>
            <w:tcW w:w="435" w:type="pct"/>
            <w:tcBorders>
              <w:top w:val="nil"/>
              <w:bottom w:val="nil"/>
              <w:right w:val="single" w:sz="12" w:space="0" w:color="auto"/>
            </w:tcBorders>
            <w:shd w:val="clear" w:color="auto" w:fill="auto"/>
            <w:noWrap/>
            <w:vAlign w:val="center"/>
            <w:hideMark/>
          </w:tcPr>
          <w:p w14:paraId="3B2AF672"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24.00</w:t>
            </w:r>
          </w:p>
        </w:tc>
        <w:tc>
          <w:tcPr>
            <w:tcW w:w="435" w:type="pct"/>
            <w:tcBorders>
              <w:top w:val="nil"/>
              <w:left w:val="single" w:sz="12" w:space="0" w:color="auto"/>
              <w:bottom w:val="nil"/>
            </w:tcBorders>
            <w:vAlign w:val="center"/>
          </w:tcPr>
          <w:p w14:paraId="7A3D4B60" w14:textId="77777777" w:rsidR="00FA734C" w:rsidRPr="00C050B1" w:rsidRDefault="00FA734C" w:rsidP="002F50A5">
            <w:pPr>
              <w:spacing w:after="0" w:line="240" w:lineRule="auto"/>
              <w:jc w:val="center"/>
              <w:rPr>
                <w:rFonts w:ascii="Garamond" w:hAnsi="Garamond"/>
                <w:b/>
                <w:bCs/>
                <w:sz w:val="16"/>
                <w:szCs w:val="16"/>
                <w:lang w:val="sq-AL"/>
              </w:rPr>
            </w:pPr>
            <w:r w:rsidRPr="00C050B1">
              <w:rPr>
                <w:rFonts w:ascii="Garamond" w:hAnsi="Garamond"/>
                <w:b/>
                <w:bCs/>
                <w:sz w:val="16"/>
                <w:szCs w:val="16"/>
                <w:lang w:val="sq-AL"/>
              </w:rPr>
              <w:t>23</w:t>
            </w:r>
          </w:p>
        </w:tc>
      </w:tr>
      <w:tr w:rsidR="00FA734C" w:rsidRPr="00C050B1" w14:paraId="50447626" w14:textId="77777777" w:rsidTr="002F50A5">
        <w:trPr>
          <w:trHeight w:val="760"/>
        </w:trPr>
        <w:tc>
          <w:tcPr>
            <w:tcW w:w="541" w:type="pct"/>
            <w:vMerge/>
            <w:tcBorders>
              <w:top w:val="nil"/>
              <w:bottom w:val="nil"/>
            </w:tcBorders>
            <w:shd w:val="clear" w:color="auto" w:fill="auto"/>
            <w:vAlign w:val="center"/>
            <w:hideMark/>
          </w:tcPr>
          <w:p w14:paraId="359DDAB8" w14:textId="77777777" w:rsidR="00FA734C" w:rsidRPr="00C050B1" w:rsidRDefault="00FA734C" w:rsidP="002F50A5">
            <w:pPr>
              <w:spacing w:after="0" w:line="240" w:lineRule="auto"/>
              <w:jc w:val="center"/>
              <w:rPr>
                <w:rFonts w:ascii="Garamond" w:hAnsi="Garamond"/>
                <w:b/>
                <w:bCs/>
                <w:sz w:val="16"/>
                <w:szCs w:val="16"/>
                <w:lang w:val="sq-AL"/>
              </w:rPr>
            </w:pPr>
          </w:p>
        </w:tc>
        <w:tc>
          <w:tcPr>
            <w:tcW w:w="329" w:type="pct"/>
            <w:tcBorders>
              <w:top w:val="nil"/>
              <w:bottom w:val="nil"/>
            </w:tcBorders>
            <w:shd w:val="clear" w:color="auto" w:fill="auto"/>
            <w:noWrap/>
            <w:vAlign w:val="center"/>
            <w:hideMark/>
          </w:tcPr>
          <w:p w14:paraId="03DC90AD"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5</w:t>
            </w:r>
          </w:p>
        </w:tc>
        <w:tc>
          <w:tcPr>
            <w:tcW w:w="816" w:type="pct"/>
            <w:tcBorders>
              <w:top w:val="nil"/>
              <w:bottom w:val="nil"/>
            </w:tcBorders>
            <w:shd w:val="clear" w:color="auto" w:fill="auto"/>
            <w:vAlign w:val="center"/>
            <w:hideMark/>
          </w:tcPr>
          <w:p w14:paraId="3FA6E96E" w14:textId="70C7A8FD"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 xml:space="preserve">Efikasiteti i </w:t>
            </w:r>
            <w:r w:rsidR="00B24347" w:rsidRPr="00C050B1">
              <w:rPr>
                <w:rFonts w:ascii="Garamond" w:hAnsi="Garamond"/>
                <w:sz w:val="16"/>
                <w:szCs w:val="16"/>
                <w:lang w:val="sq-AL"/>
              </w:rPr>
              <w:t xml:space="preserve">energjisë </w:t>
            </w:r>
            <w:r w:rsidRPr="00C050B1">
              <w:rPr>
                <w:rFonts w:ascii="Garamond" w:hAnsi="Garamond"/>
                <w:sz w:val="16"/>
                <w:szCs w:val="16"/>
                <w:lang w:val="sq-AL"/>
              </w:rPr>
              <w:t>për ujin</w:t>
            </w:r>
          </w:p>
        </w:tc>
        <w:tc>
          <w:tcPr>
            <w:tcW w:w="272" w:type="pct"/>
            <w:tcBorders>
              <w:top w:val="nil"/>
              <w:bottom w:val="nil"/>
              <w:right w:val="single" w:sz="12" w:space="0" w:color="auto"/>
            </w:tcBorders>
            <w:shd w:val="clear" w:color="auto" w:fill="auto"/>
            <w:noWrap/>
            <w:vAlign w:val="center"/>
            <w:hideMark/>
          </w:tcPr>
          <w:p w14:paraId="0155FDBA"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kWh/m3</w:t>
            </w:r>
          </w:p>
        </w:tc>
        <w:tc>
          <w:tcPr>
            <w:tcW w:w="432" w:type="pct"/>
            <w:tcBorders>
              <w:top w:val="nil"/>
              <w:left w:val="single" w:sz="12" w:space="0" w:color="auto"/>
              <w:bottom w:val="nil"/>
            </w:tcBorders>
            <w:shd w:val="clear" w:color="auto" w:fill="auto"/>
            <w:noWrap/>
            <w:vAlign w:val="center"/>
            <w:hideMark/>
          </w:tcPr>
          <w:p w14:paraId="5AF37719"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0.61</w:t>
            </w:r>
          </w:p>
        </w:tc>
        <w:tc>
          <w:tcPr>
            <w:tcW w:w="435" w:type="pct"/>
            <w:tcBorders>
              <w:top w:val="nil"/>
              <w:bottom w:val="nil"/>
            </w:tcBorders>
            <w:shd w:val="clear" w:color="auto" w:fill="auto"/>
            <w:noWrap/>
            <w:vAlign w:val="center"/>
            <w:hideMark/>
          </w:tcPr>
          <w:p w14:paraId="492CF291"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0.56</w:t>
            </w:r>
          </w:p>
        </w:tc>
        <w:tc>
          <w:tcPr>
            <w:tcW w:w="435" w:type="pct"/>
            <w:tcBorders>
              <w:top w:val="nil"/>
              <w:bottom w:val="nil"/>
            </w:tcBorders>
            <w:shd w:val="clear" w:color="auto" w:fill="auto"/>
            <w:noWrap/>
            <w:vAlign w:val="center"/>
            <w:hideMark/>
          </w:tcPr>
          <w:p w14:paraId="5C628CF9"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0.55</w:t>
            </w:r>
          </w:p>
        </w:tc>
        <w:tc>
          <w:tcPr>
            <w:tcW w:w="435" w:type="pct"/>
            <w:tcBorders>
              <w:top w:val="nil"/>
              <w:bottom w:val="nil"/>
            </w:tcBorders>
            <w:shd w:val="clear" w:color="auto" w:fill="auto"/>
            <w:noWrap/>
            <w:vAlign w:val="center"/>
            <w:hideMark/>
          </w:tcPr>
          <w:p w14:paraId="4BC726AA"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0.54</w:t>
            </w:r>
          </w:p>
        </w:tc>
        <w:tc>
          <w:tcPr>
            <w:tcW w:w="435" w:type="pct"/>
            <w:tcBorders>
              <w:top w:val="nil"/>
              <w:bottom w:val="nil"/>
            </w:tcBorders>
            <w:shd w:val="clear" w:color="auto" w:fill="auto"/>
            <w:noWrap/>
            <w:vAlign w:val="center"/>
            <w:hideMark/>
          </w:tcPr>
          <w:p w14:paraId="32232B6A"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0.53</w:t>
            </w:r>
          </w:p>
        </w:tc>
        <w:tc>
          <w:tcPr>
            <w:tcW w:w="435" w:type="pct"/>
            <w:tcBorders>
              <w:top w:val="nil"/>
              <w:bottom w:val="nil"/>
              <w:right w:val="single" w:sz="12" w:space="0" w:color="auto"/>
            </w:tcBorders>
            <w:shd w:val="clear" w:color="auto" w:fill="auto"/>
            <w:noWrap/>
            <w:vAlign w:val="center"/>
            <w:hideMark/>
          </w:tcPr>
          <w:p w14:paraId="0A454B51"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0.52</w:t>
            </w:r>
          </w:p>
        </w:tc>
        <w:tc>
          <w:tcPr>
            <w:tcW w:w="435" w:type="pct"/>
            <w:tcBorders>
              <w:top w:val="nil"/>
              <w:left w:val="single" w:sz="12" w:space="0" w:color="auto"/>
              <w:bottom w:val="nil"/>
            </w:tcBorders>
            <w:vAlign w:val="center"/>
          </w:tcPr>
          <w:p w14:paraId="1F6712AF" w14:textId="77777777" w:rsidR="00FA734C" w:rsidRPr="00C050B1" w:rsidRDefault="00FA734C" w:rsidP="002F50A5">
            <w:pPr>
              <w:spacing w:after="0" w:line="240" w:lineRule="auto"/>
              <w:jc w:val="center"/>
              <w:rPr>
                <w:rFonts w:ascii="Garamond" w:hAnsi="Garamond"/>
                <w:b/>
                <w:bCs/>
                <w:sz w:val="16"/>
                <w:szCs w:val="16"/>
                <w:lang w:val="sq-AL"/>
              </w:rPr>
            </w:pPr>
            <w:r w:rsidRPr="00C050B1">
              <w:rPr>
                <w:rFonts w:ascii="Garamond" w:hAnsi="Garamond"/>
                <w:b/>
                <w:bCs/>
                <w:sz w:val="16"/>
                <w:szCs w:val="16"/>
                <w:lang w:val="sq-AL"/>
              </w:rPr>
              <w:t>0.55</w:t>
            </w:r>
          </w:p>
        </w:tc>
      </w:tr>
      <w:tr w:rsidR="00FA734C" w:rsidRPr="00C050B1" w14:paraId="59715D58" w14:textId="77777777" w:rsidTr="002F50A5">
        <w:trPr>
          <w:trHeight w:val="20"/>
        </w:trPr>
        <w:tc>
          <w:tcPr>
            <w:tcW w:w="541" w:type="pct"/>
            <w:vMerge/>
            <w:tcBorders>
              <w:top w:val="nil"/>
              <w:bottom w:val="single" w:sz="12" w:space="0" w:color="auto"/>
            </w:tcBorders>
            <w:shd w:val="clear" w:color="auto" w:fill="auto"/>
            <w:vAlign w:val="center"/>
            <w:hideMark/>
          </w:tcPr>
          <w:p w14:paraId="6D7580F2" w14:textId="77777777" w:rsidR="00FA734C" w:rsidRPr="00C050B1" w:rsidRDefault="00FA734C" w:rsidP="002F50A5">
            <w:pPr>
              <w:spacing w:after="0" w:line="240" w:lineRule="auto"/>
              <w:jc w:val="center"/>
              <w:rPr>
                <w:rFonts w:ascii="Garamond" w:hAnsi="Garamond"/>
                <w:b/>
                <w:bCs/>
                <w:sz w:val="16"/>
                <w:szCs w:val="16"/>
                <w:lang w:val="sq-AL"/>
              </w:rPr>
            </w:pPr>
          </w:p>
        </w:tc>
        <w:tc>
          <w:tcPr>
            <w:tcW w:w="329" w:type="pct"/>
            <w:tcBorders>
              <w:top w:val="nil"/>
              <w:bottom w:val="single" w:sz="12" w:space="0" w:color="auto"/>
            </w:tcBorders>
            <w:shd w:val="clear" w:color="auto" w:fill="auto"/>
            <w:noWrap/>
            <w:vAlign w:val="center"/>
            <w:hideMark/>
          </w:tcPr>
          <w:p w14:paraId="4FE0A864"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6</w:t>
            </w:r>
          </w:p>
        </w:tc>
        <w:tc>
          <w:tcPr>
            <w:tcW w:w="816" w:type="pct"/>
            <w:tcBorders>
              <w:top w:val="nil"/>
              <w:bottom w:val="single" w:sz="12" w:space="0" w:color="auto"/>
            </w:tcBorders>
            <w:shd w:val="clear" w:color="auto" w:fill="auto"/>
            <w:vAlign w:val="center"/>
            <w:hideMark/>
          </w:tcPr>
          <w:p w14:paraId="78A8F47E" w14:textId="56DAB712" w:rsidR="00FA734C" w:rsidRPr="00C050B1" w:rsidRDefault="008B7B9E" w:rsidP="002F50A5">
            <w:pPr>
              <w:spacing w:after="0" w:line="240" w:lineRule="auto"/>
              <w:jc w:val="center"/>
              <w:rPr>
                <w:rFonts w:ascii="Garamond" w:hAnsi="Garamond"/>
                <w:sz w:val="16"/>
                <w:szCs w:val="16"/>
                <w:lang w:val="sq-AL"/>
              </w:rPr>
            </w:pPr>
            <w:r w:rsidRPr="00C050B1">
              <w:rPr>
                <w:rFonts w:ascii="Garamond" w:hAnsi="Garamond"/>
                <w:sz w:val="16"/>
                <w:szCs w:val="16"/>
                <w:lang w:val="sq-AL"/>
              </w:rPr>
              <w:t>Eficienca</w:t>
            </w:r>
            <w:r w:rsidR="00FA734C" w:rsidRPr="00C050B1">
              <w:rPr>
                <w:rFonts w:ascii="Garamond" w:hAnsi="Garamond"/>
                <w:sz w:val="16"/>
                <w:szCs w:val="16"/>
                <w:lang w:val="sq-AL"/>
              </w:rPr>
              <w:t xml:space="preserve"> e </w:t>
            </w:r>
            <w:r w:rsidR="00B24347" w:rsidRPr="00C050B1">
              <w:rPr>
                <w:rFonts w:ascii="Garamond" w:hAnsi="Garamond"/>
                <w:sz w:val="16"/>
                <w:szCs w:val="16"/>
                <w:lang w:val="sq-AL"/>
              </w:rPr>
              <w:t>stafit</w:t>
            </w:r>
          </w:p>
        </w:tc>
        <w:tc>
          <w:tcPr>
            <w:tcW w:w="272" w:type="pct"/>
            <w:tcBorders>
              <w:top w:val="nil"/>
              <w:bottom w:val="single" w:sz="12" w:space="0" w:color="auto"/>
              <w:right w:val="single" w:sz="12" w:space="0" w:color="auto"/>
            </w:tcBorders>
            <w:shd w:val="clear" w:color="auto" w:fill="auto"/>
            <w:noWrap/>
            <w:vAlign w:val="center"/>
            <w:hideMark/>
          </w:tcPr>
          <w:p w14:paraId="04B882C2"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nr/nr/1000</w:t>
            </w:r>
          </w:p>
        </w:tc>
        <w:tc>
          <w:tcPr>
            <w:tcW w:w="432" w:type="pct"/>
            <w:tcBorders>
              <w:top w:val="nil"/>
              <w:left w:val="single" w:sz="12" w:space="0" w:color="auto"/>
              <w:bottom w:val="single" w:sz="12" w:space="0" w:color="auto"/>
            </w:tcBorders>
            <w:shd w:val="clear" w:color="auto" w:fill="auto"/>
            <w:noWrap/>
            <w:vAlign w:val="bottom"/>
            <w:hideMark/>
          </w:tcPr>
          <w:p w14:paraId="357CFF0E"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1.29</w:t>
            </w:r>
          </w:p>
        </w:tc>
        <w:tc>
          <w:tcPr>
            <w:tcW w:w="435" w:type="pct"/>
            <w:tcBorders>
              <w:top w:val="nil"/>
              <w:bottom w:val="single" w:sz="12" w:space="0" w:color="auto"/>
            </w:tcBorders>
            <w:shd w:val="clear" w:color="auto" w:fill="auto"/>
            <w:noWrap/>
            <w:vAlign w:val="bottom"/>
            <w:hideMark/>
          </w:tcPr>
          <w:p w14:paraId="175186DE"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1.29</w:t>
            </w:r>
          </w:p>
        </w:tc>
        <w:tc>
          <w:tcPr>
            <w:tcW w:w="435" w:type="pct"/>
            <w:tcBorders>
              <w:top w:val="nil"/>
              <w:bottom w:val="single" w:sz="12" w:space="0" w:color="auto"/>
            </w:tcBorders>
            <w:shd w:val="clear" w:color="auto" w:fill="auto"/>
            <w:noWrap/>
            <w:vAlign w:val="bottom"/>
            <w:hideMark/>
          </w:tcPr>
          <w:p w14:paraId="2DAFB0C4"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1.30</w:t>
            </w:r>
          </w:p>
        </w:tc>
        <w:tc>
          <w:tcPr>
            <w:tcW w:w="435" w:type="pct"/>
            <w:tcBorders>
              <w:top w:val="nil"/>
              <w:bottom w:val="single" w:sz="12" w:space="0" w:color="auto"/>
            </w:tcBorders>
            <w:shd w:val="clear" w:color="auto" w:fill="auto"/>
            <w:noWrap/>
            <w:vAlign w:val="bottom"/>
            <w:hideMark/>
          </w:tcPr>
          <w:p w14:paraId="481D18EF"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1.25</w:t>
            </w:r>
          </w:p>
        </w:tc>
        <w:tc>
          <w:tcPr>
            <w:tcW w:w="435" w:type="pct"/>
            <w:tcBorders>
              <w:top w:val="nil"/>
              <w:bottom w:val="single" w:sz="12" w:space="0" w:color="auto"/>
            </w:tcBorders>
            <w:shd w:val="clear" w:color="auto" w:fill="auto"/>
            <w:noWrap/>
            <w:vAlign w:val="bottom"/>
            <w:hideMark/>
          </w:tcPr>
          <w:p w14:paraId="1F52587A"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1.23</w:t>
            </w:r>
          </w:p>
        </w:tc>
        <w:tc>
          <w:tcPr>
            <w:tcW w:w="435" w:type="pct"/>
            <w:tcBorders>
              <w:top w:val="nil"/>
              <w:bottom w:val="single" w:sz="12" w:space="0" w:color="auto"/>
              <w:right w:val="single" w:sz="12" w:space="0" w:color="auto"/>
            </w:tcBorders>
            <w:shd w:val="clear" w:color="auto" w:fill="auto"/>
            <w:noWrap/>
            <w:vAlign w:val="bottom"/>
            <w:hideMark/>
          </w:tcPr>
          <w:p w14:paraId="3518F705"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1.18</w:t>
            </w:r>
          </w:p>
        </w:tc>
        <w:tc>
          <w:tcPr>
            <w:tcW w:w="435" w:type="pct"/>
            <w:tcBorders>
              <w:top w:val="nil"/>
              <w:left w:val="single" w:sz="12" w:space="0" w:color="auto"/>
              <w:bottom w:val="single" w:sz="12" w:space="0" w:color="auto"/>
            </w:tcBorders>
            <w:vAlign w:val="center"/>
          </w:tcPr>
          <w:p w14:paraId="19C94539" w14:textId="77777777" w:rsidR="00FA734C" w:rsidRPr="00C050B1" w:rsidRDefault="00FA734C" w:rsidP="002F50A5">
            <w:pPr>
              <w:spacing w:after="0" w:line="240" w:lineRule="auto"/>
              <w:jc w:val="center"/>
              <w:rPr>
                <w:rFonts w:ascii="Garamond" w:hAnsi="Garamond"/>
                <w:b/>
                <w:bCs/>
                <w:sz w:val="16"/>
                <w:szCs w:val="16"/>
                <w:lang w:val="sq-AL"/>
              </w:rPr>
            </w:pPr>
            <w:r w:rsidRPr="00C050B1">
              <w:rPr>
                <w:rFonts w:ascii="Garamond" w:hAnsi="Garamond"/>
                <w:b/>
                <w:bCs/>
                <w:sz w:val="16"/>
                <w:szCs w:val="16"/>
                <w:lang w:val="sq-AL"/>
              </w:rPr>
              <w:t>1.2</w:t>
            </w:r>
          </w:p>
        </w:tc>
      </w:tr>
      <w:tr w:rsidR="00FA734C" w:rsidRPr="00C050B1" w14:paraId="4033F8D7" w14:textId="77777777" w:rsidTr="002F50A5">
        <w:trPr>
          <w:trHeight w:val="20"/>
        </w:trPr>
        <w:tc>
          <w:tcPr>
            <w:tcW w:w="541" w:type="pct"/>
            <w:vMerge w:val="restart"/>
            <w:tcBorders>
              <w:top w:val="single" w:sz="12" w:space="0" w:color="auto"/>
              <w:left w:val="single" w:sz="12" w:space="0" w:color="auto"/>
              <w:bottom w:val="nil"/>
            </w:tcBorders>
            <w:shd w:val="clear" w:color="auto" w:fill="auto"/>
            <w:vAlign w:val="center"/>
            <w:hideMark/>
          </w:tcPr>
          <w:p w14:paraId="6D16D74D" w14:textId="77777777" w:rsidR="00FA734C" w:rsidRPr="00C050B1" w:rsidRDefault="00FA734C" w:rsidP="002F50A5">
            <w:pPr>
              <w:spacing w:after="0" w:line="240" w:lineRule="auto"/>
              <w:jc w:val="center"/>
              <w:rPr>
                <w:rFonts w:ascii="Garamond" w:hAnsi="Garamond"/>
                <w:b/>
                <w:bCs/>
                <w:sz w:val="16"/>
                <w:szCs w:val="16"/>
                <w:lang w:val="sq-AL"/>
              </w:rPr>
            </w:pPr>
            <w:r w:rsidRPr="00C050B1">
              <w:rPr>
                <w:rFonts w:ascii="Garamond" w:hAnsi="Garamond"/>
                <w:b/>
                <w:bCs/>
                <w:sz w:val="16"/>
                <w:szCs w:val="16"/>
                <w:lang w:val="sq-AL"/>
              </w:rPr>
              <w:t>Shërbimi ndaj klientit</w:t>
            </w:r>
          </w:p>
        </w:tc>
        <w:tc>
          <w:tcPr>
            <w:tcW w:w="329" w:type="pct"/>
            <w:tcBorders>
              <w:top w:val="single" w:sz="12" w:space="0" w:color="auto"/>
              <w:bottom w:val="nil"/>
            </w:tcBorders>
            <w:shd w:val="clear" w:color="auto" w:fill="auto"/>
            <w:noWrap/>
            <w:vAlign w:val="center"/>
            <w:hideMark/>
          </w:tcPr>
          <w:p w14:paraId="204E991D"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7.1</w:t>
            </w:r>
          </w:p>
        </w:tc>
        <w:tc>
          <w:tcPr>
            <w:tcW w:w="816" w:type="pct"/>
            <w:tcBorders>
              <w:top w:val="single" w:sz="12" w:space="0" w:color="auto"/>
              <w:bottom w:val="nil"/>
            </w:tcBorders>
            <w:shd w:val="clear" w:color="auto" w:fill="auto"/>
            <w:vAlign w:val="bottom"/>
            <w:hideMark/>
          </w:tcPr>
          <w:p w14:paraId="0254B5FF" w14:textId="75DBDDB0"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 xml:space="preserve">Ankesat e </w:t>
            </w:r>
            <w:r w:rsidR="00B24347" w:rsidRPr="00C050B1">
              <w:rPr>
                <w:rFonts w:ascii="Garamond" w:hAnsi="Garamond"/>
                <w:sz w:val="16"/>
                <w:szCs w:val="16"/>
                <w:lang w:val="sq-AL"/>
              </w:rPr>
              <w:t>klientëve</w:t>
            </w:r>
          </w:p>
        </w:tc>
        <w:tc>
          <w:tcPr>
            <w:tcW w:w="272" w:type="pct"/>
            <w:tcBorders>
              <w:top w:val="single" w:sz="12" w:space="0" w:color="auto"/>
              <w:bottom w:val="nil"/>
              <w:right w:val="single" w:sz="12" w:space="0" w:color="auto"/>
            </w:tcBorders>
            <w:shd w:val="clear" w:color="auto" w:fill="auto"/>
            <w:vAlign w:val="center"/>
            <w:hideMark/>
          </w:tcPr>
          <w:p w14:paraId="06D69D8E"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w:t>
            </w:r>
          </w:p>
        </w:tc>
        <w:tc>
          <w:tcPr>
            <w:tcW w:w="432" w:type="pct"/>
            <w:tcBorders>
              <w:top w:val="single" w:sz="12" w:space="0" w:color="auto"/>
              <w:left w:val="single" w:sz="12" w:space="0" w:color="auto"/>
              <w:bottom w:val="nil"/>
            </w:tcBorders>
            <w:shd w:val="clear" w:color="auto" w:fill="auto"/>
            <w:noWrap/>
            <w:vAlign w:val="center"/>
            <w:hideMark/>
          </w:tcPr>
          <w:p w14:paraId="7267009D"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5.26</w:t>
            </w:r>
          </w:p>
        </w:tc>
        <w:tc>
          <w:tcPr>
            <w:tcW w:w="435" w:type="pct"/>
            <w:tcBorders>
              <w:top w:val="single" w:sz="12" w:space="0" w:color="auto"/>
              <w:bottom w:val="nil"/>
            </w:tcBorders>
            <w:shd w:val="clear" w:color="auto" w:fill="auto"/>
            <w:noWrap/>
            <w:vAlign w:val="center"/>
            <w:hideMark/>
          </w:tcPr>
          <w:p w14:paraId="748F886D"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5.28</w:t>
            </w:r>
          </w:p>
        </w:tc>
        <w:tc>
          <w:tcPr>
            <w:tcW w:w="435" w:type="pct"/>
            <w:tcBorders>
              <w:top w:val="single" w:sz="12" w:space="0" w:color="auto"/>
              <w:bottom w:val="nil"/>
            </w:tcBorders>
            <w:shd w:val="clear" w:color="auto" w:fill="auto"/>
            <w:noWrap/>
            <w:vAlign w:val="center"/>
            <w:hideMark/>
          </w:tcPr>
          <w:p w14:paraId="4171A2D3"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5.26</w:t>
            </w:r>
          </w:p>
        </w:tc>
        <w:tc>
          <w:tcPr>
            <w:tcW w:w="435" w:type="pct"/>
            <w:tcBorders>
              <w:top w:val="single" w:sz="12" w:space="0" w:color="auto"/>
              <w:bottom w:val="nil"/>
            </w:tcBorders>
            <w:shd w:val="clear" w:color="auto" w:fill="auto"/>
            <w:noWrap/>
            <w:vAlign w:val="center"/>
            <w:hideMark/>
          </w:tcPr>
          <w:p w14:paraId="3F8061C7"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5.23</w:t>
            </w:r>
          </w:p>
        </w:tc>
        <w:tc>
          <w:tcPr>
            <w:tcW w:w="435" w:type="pct"/>
            <w:tcBorders>
              <w:top w:val="single" w:sz="12" w:space="0" w:color="auto"/>
              <w:bottom w:val="nil"/>
            </w:tcBorders>
            <w:shd w:val="clear" w:color="auto" w:fill="auto"/>
            <w:noWrap/>
            <w:vAlign w:val="center"/>
            <w:hideMark/>
          </w:tcPr>
          <w:p w14:paraId="3B33E310"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5.21</w:t>
            </w:r>
          </w:p>
        </w:tc>
        <w:tc>
          <w:tcPr>
            <w:tcW w:w="435" w:type="pct"/>
            <w:tcBorders>
              <w:top w:val="single" w:sz="12" w:space="0" w:color="auto"/>
              <w:bottom w:val="nil"/>
              <w:right w:val="single" w:sz="12" w:space="0" w:color="auto"/>
            </w:tcBorders>
            <w:shd w:val="clear" w:color="auto" w:fill="auto"/>
            <w:noWrap/>
            <w:vAlign w:val="center"/>
            <w:hideMark/>
          </w:tcPr>
          <w:p w14:paraId="509AB980"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5.19</w:t>
            </w:r>
          </w:p>
        </w:tc>
        <w:tc>
          <w:tcPr>
            <w:tcW w:w="435" w:type="pct"/>
            <w:tcBorders>
              <w:top w:val="single" w:sz="12" w:space="0" w:color="auto"/>
              <w:left w:val="single" w:sz="12" w:space="0" w:color="auto"/>
              <w:bottom w:val="nil"/>
            </w:tcBorders>
            <w:vAlign w:val="center"/>
          </w:tcPr>
          <w:p w14:paraId="5ACB316D" w14:textId="77777777" w:rsidR="00FA734C" w:rsidRPr="00C050B1" w:rsidRDefault="00FA734C" w:rsidP="002F50A5">
            <w:pPr>
              <w:spacing w:after="0" w:line="240" w:lineRule="auto"/>
              <w:jc w:val="center"/>
              <w:rPr>
                <w:rFonts w:ascii="Garamond" w:hAnsi="Garamond"/>
                <w:b/>
                <w:bCs/>
                <w:sz w:val="16"/>
                <w:szCs w:val="16"/>
                <w:lang w:val="sq-AL"/>
              </w:rPr>
            </w:pPr>
            <w:r w:rsidRPr="00C050B1">
              <w:rPr>
                <w:rFonts w:ascii="Garamond" w:hAnsi="Garamond"/>
                <w:b/>
                <w:bCs/>
                <w:sz w:val="16"/>
                <w:szCs w:val="16"/>
                <w:lang w:val="sq-AL"/>
              </w:rPr>
              <w:t>5.2</w:t>
            </w:r>
          </w:p>
        </w:tc>
      </w:tr>
      <w:tr w:rsidR="00FA734C" w:rsidRPr="00C050B1" w14:paraId="6E6F8193" w14:textId="77777777" w:rsidTr="002F50A5">
        <w:trPr>
          <w:trHeight w:val="768"/>
        </w:trPr>
        <w:tc>
          <w:tcPr>
            <w:tcW w:w="541" w:type="pct"/>
            <w:vMerge/>
            <w:tcBorders>
              <w:top w:val="nil"/>
              <w:left w:val="single" w:sz="12" w:space="0" w:color="auto"/>
              <w:bottom w:val="nil"/>
            </w:tcBorders>
            <w:shd w:val="clear" w:color="auto" w:fill="auto"/>
            <w:vAlign w:val="center"/>
            <w:hideMark/>
          </w:tcPr>
          <w:p w14:paraId="24DE2C92" w14:textId="77777777" w:rsidR="00FA734C" w:rsidRPr="00C050B1" w:rsidRDefault="00FA734C" w:rsidP="002F50A5">
            <w:pPr>
              <w:spacing w:after="0" w:line="240" w:lineRule="auto"/>
              <w:jc w:val="center"/>
              <w:rPr>
                <w:rFonts w:ascii="Garamond" w:hAnsi="Garamond"/>
                <w:b/>
                <w:bCs/>
                <w:sz w:val="16"/>
                <w:szCs w:val="16"/>
                <w:lang w:val="sq-AL"/>
              </w:rPr>
            </w:pPr>
          </w:p>
        </w:tc>
        <w:tc>
          <w:tcPr>
            <w:tcW w:w="329" w:type="pct"/>
            <w:tcBorders>
              <w:top w:val="nil"/>
              <w:bottom w:val="nil"/>
            </w:tcBorders>
            <w:shd w:val="clear" w:color="auto" w:fill="auto"/>
            <w:noWrap/>
            <w:vAlign w:val="center"/>
            <w:hideMark/>
          </w:tcPr>
          <w:p w14:paraId="7A60960E"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7.2</w:t>
            </w:r>
          </w:p>
        </w:tc>
        <w:tc>
          <w:tcPr>
            <w:tcW w:w="816" w:type="pct"/>
            <w:tcBorders>
              <w:top w:val="nil"/>
              <w:bottom w:val="nil"/>
            </w:tcBorders>
            <w:shd w:val="clear" w:color="auto" w:fill="auto"/>
            <w:vAlign w:val="center"/>
            <w:hideMark/>
          </w:tcPr>
          <w:p w14:paraId="6669A00E" w14:textId="0CFF978F"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 xml:space="preserve">Ankesat e </w:t>
            </w:r>
            <w:r w:rsidR="00B24347" w:rsidRPr="00C050B1">
              <w:rPr>
                <w:rFonts w:ascii="Garamond" w:hAnsi="Garamond"/>
                <w:sz w:val="16"/>
                <w:szCs w:val="16"/>
                <w:lang w:val="sq-AL"/>
              </w:rPr>
              <w:t xml:space="preserve">klientëve </w:t>
            </w:r>
            <w:r w:rsidRPr="00C050B1">
              <w:rPr>
                <w:rFonts w:ascii="Garamond" w:hAnsi="Garamond"/>
                <w:sz w:val="16"/>
                <w:szCs w:val="16"/>
                <w:lang w:val="sq-AL"/>
              </w:rPr>
              <w:t>që kanë marrë përgjigje</w:t>
            </w:r>
          </w:p>
        </w:tc>
        <w:tc>
          <w:tcPr>
            <w:tcW w:w="272" w:type="pct"/>
            <w:tcBorders>
              <w:top w:val="nil"/>
              <w:bottom w:val="nil"/>
              <w:right w:val="single" w:sz="12" w:space="0" w:color="auto"/>
            </w:tcBorders>
            <w:shd w:val="clear" w:color="auto" w:fill="auto"/>
            <w:vAlign w:val="center"/>
            <w:hideMark/>
          </w:tcPr>
          <w:p w14:paraId="7D2E146C"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w:t>
            </w:r>
          </w:p>
        </w:tc>
        <w:tc>
          <w:tcPr>
            <w:tcW w:w="432" w:type="pct"/>
            <w:tcBorders>
              <w:top w:val="nil"/>
              <w:left w:val="single" w:sz="12" w:space="0" w:color="auto"/>
              <w:bottom w:val="nil"/>
            </w:tcBorders>
            <w:shd w:val="clear" w:color="auto" w:fill="auto"/>
            <w:noWrap/>
            <w:vAlign w:val="center"/>
            <w:hideMark/>
          </w:tcPr>
          <w:p w14:paraId="6BD25D2E"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97.66</w:t>
            </w:r>
          </w:p>
        </w:tc>
        <w:tc>
          <w:tcPr>
            <w:tcW w:w="435" w:type="pct"/>
            <w:tcBorders>
              <w:top w:val="nil"/>
              <w:bottom w:val="nil"/>
            </w:tcBorders>
            <w:shd w:val="clear" w:color="auto" w:fill="auto"/>
            <w:noWrap/>
            <w:vAlign w:val="center"/>
            <w:hideMark/>
          </w:tcPr>
          <w:p w14:paraId="004DA7EC"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96.67</w:t>
            </w:r>
          </w:p>
        </w:tc>
        <w:tc>
          <w:tcPr>
            <w:tcW w:w="435" w:type="pct"/>
            <w:tcBorders>
              <w:top w:val="nil"/>
              <w:bottom w:val="nil"/>
            </w:tcBorders>
            <w:shd w:val="clear" w:color="auto" w:fill="auto"/>
            <w:noWrap/>
            <w:vAlign w:val="center"/>
            <w:hideMark/>
          </w:tcPr>
          <w:p w14:paraId="3E2FC61A"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96.67</w:t>
            </w:r>
          </w:p>
        </w:tc>
        <w:tc>
          <w:tcPr>
            <w:tcW w:w="435" w:type="pct"/>
            <w:tcBorders>
              <w:top w:val="nil"/>
              <w:bottom w:val="nil"/>
            </w:tcBorders>
            <w:shd w:val="clear" w:color="auto" w:fill="auto"/>
            <w:noWrap/>
            <w:vAlign w:val="center"/>
            <w:hideMark/>
          </w:tcPr>
          <w:p w14:paraId="49CFA438"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96.67</w:t>
            </w:r>
          </w:p>
        </w:tc>
        <w:tc>
          <w:tcPr>
            <w:tcW w:w="435" w:type="pct"/>
            <w:tcBorders>
              <w:top w:val="nil"/>
              <w:bottom w:val="nil"/>
            </w:tcBorders>
            <w:shd w:val="clear" w:color="auto" w:fill="auto"/>
            <w:noWrap/>
            <w:vAlign w:val="center"/>
            <w:hideMark/>
          </w:tcPr>
          <w:p w14:paraId="3DDBD93A"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96.67</w:t>
            </w:r>
          </w:p>
        </w:tc>
        <w:tc>
          <w:tcPr>
            <w:tcW w:w="435" w:type="pct"/>
            <w:tcBorders>
              <w:top w:val="nil"/>
              <w:bottom w:val="nil"/>
              <w:right w:val="single" w:sz="12" w:space="0" w:color="auto"/>
            </w:tcBorders>
            <w:shd w:val="clear" w:color="auto" w:fill="auto"/>
            <w:noWrap/>
            <w:vAlign w:val="center"/>
            <w:hideMark/>
          </w:tcPr>
          <w:p w14:paraId="36295A97"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96.67</w:t>
            </w:r>
          </w:p>
        </w:tc>
        <w:tc>
          <w:tcPr>
            <w:tcW w:w="435" w:type="pct"/>
            <w:tcBorders>
              <w:top w:val="nil"/>
              <w:left w:val="single" w:sz="12" w:space="0" w:color="auto"/>
              <w:bottom w:val="nil"/>
            </w:tcBorders>
            <w:vAlign w:val="center"/>
          </w:tcPr>
          <w:p w14:paraId="6B85287F" w14:textId="77777777" w:rsidR="00FA734C" w:rsidRPr="00C050B1" w:rsidRDefault="00FA734C" w:rsidP="002F50A5">
            <w:pPr>
              <w:spacing w:after="0" w:line="240" w:lineRule="auto"/>
              <w:jc w:val="center"/>
              <w:rPr>
                <w:rFonts w:ascii="Garamond" w:hAnsi="Garamond"/>
                <w:b/>
                <w:bCs/>
                <w:sz w:val="16"/>
                <w:szCs w:val="16"/>
                <w:lang w:val="sq-AL"/>
              </w:rPr>
            </w:pPr>
            <w:r w:rsidRPr="00C050B1">
              <w:rPr>
                <w:rFonts w:ascii="Garamond" w:hAnsi="Garamond"/>
                <w:b/>
                <w:bCs/>
                <w:sz w:val="16"/>
                <w:szCs w:val="16"/>
                <w:lang w:val="sq-AL"/>
              </w:rPr>
              <w:t>100</w:t>
            </w:r>
          </w:p>
        </w:tc>
      </w:tr>
      <w:tr w:rsidR="00FA734C" w:rsidRPr="00C050B1" w14:paraId="1FF168D4" w14:textId="77777777" w:rsidTr="002F50A5">
        <w:trPr>
          <w:trHeight w:val="20"/>
        </w:trPr>
        <w:tc>
          <w:tcPr>
            <w:tcW w:w="541" w:type="pct"/>
            <w:vMerge w:val="restart"/>
            <w:tcBorders>
              <w:top w:val="single" w:sz="12" w:space="0" w:color="auto"/>
            </w:tcBorders>
            <w:shd w:val="clear" w:color="auto" w:fill="auto"/>
            <w:vAlign w:val="center"/>
            <w:hideMark/>
          </w:tcPr>
          <w:p w14:paraId="46CAE4E7" w14:textId="158A6502" w:rsidR="00FA734C" w:rsidRPr="00C050B1" w:rsidRDefault="00FA734C" w:rsidP="002F50A5">
            <w:pPr>
              <w:spacing w:after="0" w:line="240" w:lineRule="auto"/>
              <w:jc w:val="center"/>
              <w:rPr>
                <w:rFonts w:ascii="Garamond" w:hAnsi="Garamond"/>
                <w:b/>
                <w:bCs/>
                <w:sz w:val="16"/>
                <w:szCs w:val="16"/>
                <w:lang w:val="sq-AL"/>
              </w:rPr>
            </w:pPr>
            <w:r w:rsidRPr="00C050B1">
              <w:rPr>
                <w:rFonts w:ascii="Garamond" w:hAnsi="Garamond"/>
                <w:b/>
                <w:bCs/>
                <w:sz w:val="16"/>
                <w:szCs w:val="16"/>
                <w:lang w:val="sq-AL"/>
              </w:rPr>
              <w:t xml:space="preserve">TKP </w:t>
            </w:r>
            <w:r w:rsidR="002F50A5" w:rsidRPr="00C050B1">
              <w:rPr>
                <w:rFonts w:ascii="Garamond" w:hAnsi="Garamond"/>
                <w:b/>
                <w:bCs/>
                <w:sz w:val="16"/>
                <w:szCs w:val="16"/>
                <w:lang w:val="sq-AL"/>
              </w:rPr>
              <w:t>f</w:t>
            </w:r>
            <w:r w:rsidRPr="00C050B1">
              <w:rPr>
                <w:rFonts w:ascii="Garamond" w:hAnsi="Garamond"/>
                <w:b/>
                <w:bCs/>
                <w:sz w:val="16"/>
                <w:szCs w:val="16"/>
                <w:lang w:val="sq-AL"/>
              </w:rPr>
              <w:t>inanciare</w:t>
            </w:r>
          </w:p>
        </w:tc>
        <w:tc>
          <w:tcPr>
            <w:tcW w:w="329" w:type="pct"/>
            <w:tcBorders>
              <w:top w:val="single" w:sz="12" w:space="0" w:color="auto"/>
            </w:tcBorders>
            <w:shd w:val="clear" w:color="auto" w:fill="auto"/>
            <w:noWrap/>
            <w:vAlign w:val="center"/>
            <w:hideMark/>
          </w:tcPr>
          <w:p w14:paraId="70BC5F89"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8.1</w:t>
            </w:r>
          </w:p>
        </w:tc>
        <w:tc>
          <w:tcPr>
            <w:tcW w:w="816" w:type="pct"/>
            <w:tcBorders>
              <w:top w:val="single" w:sz="12" w:space="0" w:color="auto"/>
            </w:tcBorders>
            <w:shd w:val="clear" w:color="auto" w:fill="auto"/>
            <w:vAlign w:val="center"/>
            <w:hideMark/>
          </w:tcPr>
          <w:p w14:paraId="05AA0103" w14:textId="180D4DB6"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 xml:space="preserve">Norma </w:t>
            </w:r>
            <w:r w:rsidR="00B24347" w:rsidRPr="00C050B1">
              <w:rPr>
                <w:rFonts w:ascii="Garamond" w:hAnsi="Garamond"/>
                <w:sz w:val="16"/>
                <w:szCs w:val="16"/>
                <w:lang w:val="sq-AL"/>
              </w:rPr>
              <w:t>korrente e arkëtimit</w:t>
            </w:r>
          </w:p>
        </w:tc>
        <w:tc>
          <w:tcPr>
            <w:tcW w:w="272" w:type="pct"/>
            <w:tcBorders>
              <w:top w:val="single" w:sz="12" w:space="0" w:color="auto"/>
              <w:right w:val="single" w:sz="12" w:space="0" w:color="auto"/>
            </w:tcBorders>
            <w:shd w:val="clear" w:color="auto" w:fill="auto"/>
            <w:vAlign w:val="center"/>
            <w:hideMark/>
          </w:tcPr>
          <w:p w14:paraId="65F5757A"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w:t>
            </w:r>
          </w:p>
        </w:tc>
        <w:tc>
          <w:tcPr>
            <w:tcW w:w="432" w:type="pct"/>
            <w:tcBorders>
              <w:top w:val="single" w:sz="12" w:space="0" w:color="auto"/>
              <w:left w:val="single" w:sz="12" w:space="0" w:color="auto"/>
            </w:tcBorders>
            <w:shd w:val="clear" w:color="auto" w:fill="auto"/>
            <w:noWrap/>
            <w:vAlign w:val="bottom"/>
            <w:hideMark/>
          </w:tcPr>
          <w:p w14:paraId="14A8BBAA"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93.63</w:t>
            </w:r>
          </w:p>
        </w:tc>
        <w:tc>
          <w:tcPr>
            <w:tcW w:w="435" w:type="pct"/>
            <w:tcBorders>
              <w:top w:val="single" w:sz="12" w:space="0" w:color="auto"/>
            </w:tcBorders>
            <w:shd w:val="clear" w:color="auto" w:fill="auto"/>
            <w:noWrap/>
            <w:vAlign w:val="bottom"/>
            <w:hideMark/>
          </w:tcPr>
          <w:p w14:paraId="28342347"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91.69</w:t>
            </w:r>
          </w:p>
        </w:tc>
        <w:tc>
          <w:tcPr>
            <w:tcW w:w="435" w:type="pct"/>
            <w:tcBorders>
              <w:top w:val="single" w:sz="12" w:space="0" w:color="auto"/>
            </w:tcBorders>
            <w:shd w:val="clear" w:color="auto" w:fill="auto"/>
            <w:noWrap/>
            <w:vAlign w:val="bottom"/>
            <w:hideMark/>
          </w:tcPr>
          <w:p w14:paraId="733A2F4F"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88.28</w:t>
            </w:r>
          </w:p>
        </w:tc>
        <w:tc>
          <w:tcPr>
            <w:tcW w:w="435" w:type="pct"/>
            <w:tcBorders>
              <w:top w:val="single" w:sz="12" w:space="0" w:color="auto"/>
            </w:tcBorders>
            <w:shd w:val="clear" w:color="auto" w:fill="auto"/>
            <w:noWrap/>
            <w:vAlign w:val="bottom"/>
            <w:hideMark/>
          </w:tcPr>
          <w:p w14:paraId="1A35E5B5"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85.73</w:t>
            </w:r>
          </w:p>
        </w:tc>
        <w:tc>
          <w:tcPr>
            <w:tcW w:w="435" w:type="pct"/>
            <w:tcBorders>
              <w:top w:val="single" w:sz="12" w:space="0" w:color="auto"/>
            </w:tcBorders>
            <w:shd w:val="clear" w:color="auto" w:fill="auto"/>
            <w:noWrap/>
            <w:vAlign w:val="bottom"/>
            <w:hideMark/>
          </w:tcPr>
          <w:p w14:paraId="20BA1BE9"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82.75</w:t>
            </w:r>
          </w:p>
        </w:tc>
        <w:tc>
          <w:tcPr>
            <w:tcW w:w="435" w:type="pct"/>
            <w:tcBorders>
              <w:top w:val="single" w:sz="12" w:space="0" w:color="auto"/>
              <w:right w:val="single" w:sz="12" w:space="0" w:color="auto"/>
            </w:tcBorders>
            <w:shd w:val="clear" w:color="auto" w:fill="auto"/>
            <w:noWrap/>
            <w:vAlign w:val="bottom"/>
            <w:hideMark/>
          </w:tcPr>
          <w:p w14:paraId="1ECD743E"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80.72</w:t>
            </w:r>
          </w:p>
        </w:tc>
        <w:tc>
          <w:tcPr>
            <w:tcW w:w="435" w:type="pct"/>
            <w:tcBorders>
              <w:top w:val="single" w:sz="12" w:space="0" w:color="auto"/>
              <w:left w:val="single" w:sz="12" w:space="0" w:color="auto"/>
            </w:tcBorders>
            <w:vAlign w:val="bottom"/>
          </w:tcPr>
          <w:p w14:paraId="4AF123A6" w14:textId="77777777" w:rsidR="00FA734C" w:rsidRPr="00C050B1" w:rsidRDefault="00FA734C" w:rsidP="002F50A5">
            <w:pPr>
              <w:spacing w:after="0" w:line="240" w:lineRule="auto"/>
              <w:jc w:val="center"/>
              <w:rPr>
                <w:rFonts w:ascii="Garamond" w:hAnsi="Garamond"/>
                <w:b/>
                <w:bCs/>
                <w:sz w:val="16"/>
                <w:szCs w:val="16"/>
                <w:lang w:val="sq-AL"/>
              </w:rPr>
            </w:pPr>
            <w:r w:rsidRPr="00C050B1">
              <w:rPr>
                <w:rFonts w:ascii="Garamond" w:hAnsi="Garamond"/>
                <w:b/>
                <w:bCs/>
                <w:sz w:val="16"/>
                <w:szCs w:val="16"/>
                <w:lang w:val="sq-AL"/>
              </w:rPr>
              <w:t>92</w:t>
            </w:r>
          </w:p>
        </w:tc>
      </w:tr>
      <w:tr w:rsidR="00FA734C" w:rsidRPr="00C050B1" w14:paraId="4BEB7B16" w14:textId="77777777" w:rsidTr="002F50A5">
        <w:trPr>
          <w:trHeight w:val="20"/>
        </w:trPr>
        <w:tc>
          <w:tcPr>
            <w:tcW w:w="541" w:type="pct"/>
            <w:vMerge/>
            <w:shd w:val="clear" w:color="auto" w:fill="auto"/>
            <w:vAlign w:val="center"/>
            <w:hideMark/>
          </w:tcPr>
          <w:p w14:paraId="0B4F5879" w14:textId="77777777" w:rsidR="00FA734C" w:rsidRPr="00C050B1" w:rsidRDefault="00FA734C" w:rsidP="002F50A5">
            <w:pPr>
              <w:spacing w:after="0" w:line="240" w:lineRule="auto"/>
              <w:jc w:val="center"/>
              <w:rPr>
                <w:rFonts w:ascii="Garamond" w:hAnsi="Garamond"/>
                <w:sz w:val="16"/>
                <w:szCs w:val="16"/>
                <w:lang w:val="sq-AL"/>
              </w:rPr>
            </w:pPr>
          </w:p>
        </w:tc>
        <w:tc>
          <w:tcPr>
            <w:tcW w:w="329" w:type="pct"/>
            <w:shd w:val="clear" w:color="auto" w:fill="auto"/>
            <w:noWrap/>
            <w:vAlign w:val="center"/>
            <w:hideMark/>
          </w:tcPr>
          <w:p w14:paraId="7E01CA0F"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8.2</w:t>
            </w:r>
          </w:p>
        </w:tc>
        <w:tc>
          <w:tcPr>
            <w:tcW w:w="816" w:type="pct"/>
            <w:shd w:val="clear" w:color="auto" w:fill="auto"/>
            <w:vAlign w:val="center"/>
            <w:hideMark/>
          </w:tcPr>
          <w:p w14:paraId="25B192D1" w14:textId="1725A658"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 xml:space="preserve">Norma e </w:t>
            </w:r>
            <w:r w:rsidR="00B24347" w:rsidRPr="00C050B1">
              <w:rPr>
                <w:rFonts w:ascii="Garamond" w:hAnsi="Garamond"/>
                <w:sz w:val="16"/>
                <w:szCs w:val="16"/>
                <w:lang w:val="sq-AL"/>
              </w:rPr>
              <w:t xml:space="preserve">përgjithshme </w:t>
            </w:r>
            <w:r w:rsidRPr="00C050B1">
              <w:rPr>
                <w:rFonts w:ascii="Garamond" w:hAnsi="Garamond"/>
                <w:sz w:val="16"/>
                <w:szCs w:val="16"/>
                <w:lang w:val="sq-AL"/>
              </w:rPr>
              <w:t xml:space="preserve">e </w:t>
            </w:r>
            <w:r w:rsidR="00B24347" w:rsidRPr="00C050B1">
              <w:rPr>
                <w:rFonts w:ascii="Garamond" w:hAnsi="Garamond"/>
                <w:sz w:val="16"/>
                <w:szCs w:val="16"/>
                <w:lang w:val="sq-AL"/>
              </w:rPr>
              <w:t>arkëtimit</w:t>
            </w:r>
          </w:p>
        </w:tc>
        <w:tc>
          <w:tcPr>
            <w:tcW w:w="272" w:type="pct"/>
            <w:tcBorders>
              <w:right w:val="single" w:sz="12" w:space="0" w:color="auto"/>
            </w:tcBorders>
            <w:shd w:val="clear" w:color="auto" w:fill="auto"/>
            <w:vAlign w:val="center"/>
            <w:hideMark/>
          </w:tcPr>
          <w:p w14:paraId="285A2F06"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w:t>
            </w:r>
          </w:p>
        </w:tc>
        <w:tc>
          <w:tcPr>
            <w:tcW w:w="432" w:type="pct"/>
            <w:tcBorders>
              <w:left w:val="single" w:sz="12" w:space="0" w:color="auto"/>
            </w:tcBorders>
            <w:shd w:val="clear" w:color="auto" w:fill="auto"/>
            <w:noWrap/>
            <w:vAlign w:val="center"/>
            <w:hideMark/>
          </w:tcPr>
          <w:p w14:paraId="26CABD84"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107.93</w:t>
            </w:r>
          </w:p>
        </w:tc>
        <w:tc>
          <w:tcPr>
            <w:tcW w:w="435" w:type="pct"/>
            <w:shd w:val="clear" w:color="auto" w:fill="auto"/>
            <w:noWrap/>
            <w:vAlign w:val="center"/>
            <w:hideMark/>
          </w:tcPr>
          <w:p w14:paraId="4AD53D9B"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103.49</w:t>
            </w:r>
          </w:p>
        </w:tc>
        <w:tc>
          <w:tcPr>
            <w:tcW w:w="435" w:type="pct"/>
            <w:shd w:val="clear" w:color="auto" w:fill="auto"/>
            <w:noWrap/>
            <w:vAlign w:val="center"/>
            <w:hideMark/>
          </w:tcPr>
          <w:p w14:paraId="71A9362D"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99.63</w:t>
            </w:r>
          </w:p>
        </w:tc>
        <w:tc>
          <w:tcPr>
            <w:tcW w:w="435" w:type="pct"/>
            <w:shd w:val="clear" w:color="auto" w:fill="auto"/>
            <w:noWrap/>
            <w:vAlign w:val="center"/>
            <w:hideMark/>
          </w:tcPr>
          <w:p w14:paraId="03905882"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96.76</w:t>
            </w:r>
          </w:p>
        </w:tc>
        <w:tc>
          <w:tcPr>
            <w:tcW w:w="435" w:type="pct"/>
            <w:shd w:val="clear" w:color="auto" w:fill="auto"/>
            <w:noWrap/>
            <w:vAlign w:val="center"/>
            <w:hideMark/>
          </w:tcPr>
          <w:p w14:paraId="53A025F4"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93.39</w:t>
            </w:r>
          </w:p>
        </w:tc>
        <w:tc>
          <w:tcPr>
            <w:tcW w:w="435" w:type="pct"/>
            <w:tcBorders>
              <w:right w:val="single" w:sz="12" w:space="0" w:color="auto"/>
            </w:tcBorders>
            <w:shd w:val="clear" w:color="auto" w:fill="auto"/>
            <w:noWrap/>
            <w:vAlign w:val="center"/>
            <w:hideMark/>
          </w:tcPr>
          <w:p w14:paraId="41DCDA5B"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91.10</w:t>
            </w:r>
          </w:p>
        </w:tc>
        <w:tc>
          <w:tcPr>
            <w:tcW w:w="435" w:type="pct"/>
            <w:tcBorders>
              <w:left w:val="single" w:sz="12" w:space="0" w:color="auto"/>
            </w:tcBorders>
            <w:vAlign w:val="center"/>
          </w:tcPr>
          <w:p w14:paraId="50B1B14B" w14:textId="77777777" w:rsidR="00FA734C" w:rsidRPr="00C050B1" w:rsidRDefault="00FA734C" w:rsidP="002F50A5">
            <w:pPr>
              <w:spacing w:after="0" w:line="240" w:lineRule="auto"/>
              <w:jc w:val="center"/>
              <w:rPr>
                <w:rFonts w:ascii="Garamond" w:hAnsi="Garamond"/>
                <w:b/>
                <w:bCs/>
                <w:sz w:val="16"/>
                <w:szCs w:val="16"/>
                <w:lang w:val="sq-AL"/>
              </w:rPr>
            </w:pPr>
            <w:r w:rsidRPr="00C050B1">
              <w:rPr>
                <w:rFonts w:ascii="Garamond" w:hAnsi="Garamond"/>
                <w:b/>
                <w:bCs/>
                <w:sz w:val="16"/>
                <w:szCs w:val="16"/>
                <w:lang w:val="sq-AL"/>
              </w:rPr>
              <w:t>105</w:t>
            </w:r>
          </w:p>
        </w:tc>
      </w:tr>
      <w:tr w:rsidR="00FA734C" w:rsidRPr="00C050B1" w14:paraId="5162D3C1" w14:textId="77777777" w:rsidTr="002F50A5">
        <w:trPr>
          <w:trHeight w:val="20"/>
        </w:trPr>
        <w:tc>
          <w:tcPr>
            <w:tcW w:w="541" w:type="pct"/>
            <w:vMerge/>
            <w:shd w:val="clear" w:color="auto" w:fill="auto"/>
            <w:vAlign w:val="center"/>
          </w:tcPr>
          <w:p w14:paraId="23DDE9F7" w14:textId="77777777" w:rsidR="00FA734C" w:rsidRPr="00C050B1" w:rsidRDefault="00FA734C" w:rsidP="002F50A5">
            <w:pPr>
              <w:spacing w:after="0" w:line="240" w:lineRule="auto"/>
              <w:jc w:val="center"/>
              <w:rPr>
                <w:rFonts w:ascii="Garamond" w:hAnsi="Garamond"/>
                <w:sz w:val="16"/>
                <w:szCs w:val="16"/>
                <w:lang w:val="sq-AL"/>
              </w:rPr>
            </w:pPr>
          </w:p>
        </w:tc>
        <w:tc>
          <w:tcPr>
            <w:tcW w:w="329" w:type="pct"/>
            <w:shd w:val="clear" w:color="auto" w:fill="auto"/>
            <w:noWrap/>
            <w:vAlign w:val="center"/>
          </w:tcPr>
          <w:p w14:paraId="13655C95"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9.2</w:t>
            </w:r>
          </w:p>
        </w:tc>
        <w:tc>
          <w:tcPr>
            <w:tcW w:w="816" w:type="pct"/>
            <w:shd w:val="clear" w:color="auto" w:fill="auto"/>
            <w:vAlign w:val="center"/>
          </w:tcPr>
          <w:p w14:paraId="329D8E48" w14:textId="68EFC95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Mbulimi O&amp;M për të tr</w:t>
            </w:r>
            <w:r w:rsidR="00B24347">
              <w:rPr>
                <w:rFonts w:ascii="Garamond" w:hAnsi="Garamond"/>
                <w:sz w:val="16"/>
                <w:szCs w:val="16"/>
                <w:lang w:val="sq-AL"/>
              </w:rPr>
              <w:t>ia</w:t>
            </w:r>
            <w:r w:rsidRPr="00C050B1">
              <w:rPr>
                <w:rFonts w:ascii="Garamond" w:hAnsi="Garamond"/>
                <w:sz w:val="16"/>
                <w:szCs w:val="16"/>
                <w:lang w:val="sq-AL"/>
              </w:rPr>
              <w:t xml:space="preserve"> shërbimet</w:t>
            </w:r>
          </w:p>
        </w:tc>
        <w:tc>
          <w:tcPr>
            <w:tcW w:w="272" w:type="pct"/>
            <w:tcBorders>
              <w:right w:val="single" w:sz="12" w:space="0" w:color="auto"/>
            </w:tcBorders>
            <w:shd w:val="clear" w:color="auto" w:fill="auto"/>
            <w:vAlign w:val="center"/>
          </w:tcPr>
          <w:p w14:paraId="616824F0"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w:t>
            </w:r>
          </w:p>
        </w:tc>
        <w:tc>
          <w:tcPr>
            <w:tcW w:w="432" w:type="pct"/>
            <w:tcBorders>
              <w:left w:val="single" w:sz="12" w:space="0" w:color="auto"/>
            </w:tcBorders>
            <w:shd w:val="clear" w:color="auto" w:fill="auto"/>
            <w:noWrap/>
            <w:vAlign w:val="center"/>
          </w:tcPr>
          <w:p w14:paraId="735E01A5"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115.90</w:t>
            </w:r>
          </w:p>
        </w:tc>
        <w:tc>
          <w:tcPr>
            <w:tcW w:w="435" w:type="pct"/>
            <w:shd w:val="clear" w:color="auto" w:fill="auto"/>
            <w:noWrap/>
            <w:vAlign w:val="center"/>
          </w:tcPr>
          <w:p w14:paraId="78721DCF"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127.91</w:t>
            </w:r>
          </w:p>
        </w:tc>
        <w:tc>
          <w:tcPr>
            <w:tcW w:w="435" w:type="pct"/>
            <w:shd w:val="clear" w:color="auto" w:fill="auto"/>
            <w:noWrap/>
            <w:vAlign w:val="center"/>
          </w:tcPr>
          <w:p w14:paraId="4CEE8C9A"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128.05</w:t>
            </w:r>
          </w:p>
        </w:tc>
        <w:tc>
          <w:tcPr>
            <w:tcW w:w="435" w:type="pct"/>
            <w:shd w:val="clear" w:color="auto" w:fill="auto"/>
            <w:noWrap/>
            <w:vAlign w:val="center"/>
          </w:tcPr>
          <w:p w14:paraId="7694DA44"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128.56</w:t>
            </w:r>
          </w:p>
        </w:tc>
        <w:tc>
          <w:tcPr>
            <w:tcW w:w="435" w:type="pct"/>
            <w:shd w:val="clear" w:color="auto" w:fill="auto"/>
            <w:noWrap/>
            <w:vAlign w:val="center"/>
          </w:tcPr>
          <w:p w14:paraId="4786593D"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128.97</w:t>
            </w:r>
          </w:p>
        </w:tc>
        <w:tc>
          <w:tcPr>
            <w:tcW w:w="435" w:type="pct"/>
            <w:tcBorders>
              <w:right w:val="single" w:sz="12" w:space="0" w:color="auto"/>
            </w:tcBorders>
            <w:shd w:val="clear" w:color="auto" w:fill="auto"/>
            <w:noWrap/>
            <w:vAlign w:val="center"/>
          </w:tcPr>
          <w:p w14:paraId="081A60CA"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129.36</w:t>
            </w:r>
          </w:p>
        </w:tc>
        <w:tc>
          <w:tcPr>
            <w:tcW w:w="435" w:type="pct"/>
            <w:tcBorders>
              <w:left w:val="single" w:sz="12" w:space="0" w:color="auto"/>
            </w:tcBorders>
            <w:shd w:val="clear" w:color="auto" w:fill="F2F2F2" w:themeFill="background1" w:themeFillShade="F2"/>
            <w:vAlign w:val="center"/>
          </w:tcPr>
          <w:p w14:paraId="76FFE0DF" w14:textId="77777777" w:rsidR="00FA734C" w:rsidRPr="00C050B1" w:rsidRDefault="00FA734C" w:rsidP="002F50A5">
            <w:pPr>
              <w:spacing w:after="0" w:line="240" w:lineRule="auto"/>
              <w:jc w:val="center"/>
              <w:rPr>
                <w:rFonts w:ascii="Garamond" w:hAnsi="Garamond"/>
                <w:b/>
                <w:bCs/>
                <w:sz w:val="16"/>
                <w:szCs w:val="16"/>
                <w:lang w:val="sq-AL"/>
              </w:rPr>
            </w:pPr>
            <w:r w:rsidRPr="00C050B1">
              <w:rPr>
                <w:rFonts w:ascii="Garamond" w:hAnsi="Garamond"/>
                <w:b/>
                <w:bCs/>
                <w:sz w:val="16"/>
                <w:szCs w:val="16"/>
                <w:lang w:val="sq-AL"/>
              </w:rPr>
              <w:t>130</w:t>
            </w:r>
          </w:p>
        </w:tc>
      </w:tr>
      <w:tr w:rsidR="00FA734C" w:rsidRPr="00C050B1" w14:paraId="7400034E" w14:textId="77777777" w:rsidTr="002F50A5">
        <w:trPr>
          <w:trHeight w:val="20"/>
        </w:trPr>
        <w:tc>
          <w:tcPr>
            <w:tcW w:w="541" w:type="pct"/>
            <w:vMerge/>
            <w:shd w:val="clear" w:color="auto" w:fill="auto"/>
            <w:vAlign w:val="center"/>
          </w:tcPr>
          <w:p w14:paraId="57627FFC" w14:textId="77777777" w:rsidR="00FA734C" w:rsidRPr="00C050B1" w:rsidRDefault="00FA734C" w:rsidP="002F50A5">
            <w:pPr>
              <w:spacing w:after="0" w:line="240" w:lineRule="auto"/>
              <w:jc w:val="center"/>
              <w:rPr>
                <w:rFonts w:ascii="Garamond" w:hAnsi="Garamond"/>
                <w:sz w:val="16"/>
                <w:szCs w:val="16"/>
                <w:lang w:val="sq-AL"/>
              </w:rPr>
            </w:pPr>
          </w:p>
        </w:tc>
        <w:tc>
          <w:tcPr>
            <w:tcW w:w="329" w:type="pct"/>
            <w:shd w:val="clear" w:color="auto" w:fill="auto"/>
            <w:noWrap/>
            <w:vAlign w:val="center"/>
          </w:tcPr>
          <w:p w14:paraId="78D4BD76"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10.1</w:t>
            </w:r>
          </w:p>
        </w:tc>
        <w:tc>
          <w:tcPr>
            <w:tcW w:w="816" w:type="pct"/>
            <w:shd w:val="clear" w:color="auto" w:fill="auto"/>
            <w:vAlign w:val="center"/>
          </w:tcPr>
          <w:p w14:paraId="14754CAF" w14:textId="2FA75AA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 xml:space="preserve">Mbulimi i </w:t>
            </w:r>
            <w:r w:rsidR="00B24347" w:rsidRPr="00C050B1">
              <w:rPr>
                <w:rFonts w:ascii="Garamond" w:hAnsi="Garamond"/>
                <w:sz w:val="16"/>
                <w:szCs w:val="16"/>
                <w:lang w:val="sq-AL"/>
              </w:rPr>
              <w:t xml:space="preserve">kostos totale </w:t>
            </w:r>
            <w:r w:rsidRPr="00C050B1">
              <w:rPr>
                <w:rFonts w:ascii="Garamond" w:hAnsi="Garamond"/>
                <w:sz w:val="16"/>
                <w:szCs w:val="16"/>
                <w:lang w:val="sq-AL"/>
              </w:rPr>
              <w:t>për tr</w:t>
            </w:r>
            <w:r w:rsidR="00B24347">
              <w:rPr>
                <w:rFonts w:ascii="Garamond" w:hAnsi="Garamond"/>
                <w:sz w:val="16"/>
                <w:szCs w:val="16"/>
                <w:lang w:val="sq-AL"/>
              </w:rPr>
              <w:t>i</w:t>
            </w:r>
            <w:r w:rsidRPr="00C050B1">
              <w:rPr>
                <w:rFonts w:ascii="Garamond" w:hAnsi="Garamond"/>
                <w:sz w:val="16"/>
                <w:szCs w:val="16"/>
                <w:lang w:val="sq-AL"/>
              </w:rPr>
              <w:t xml:space="preserve"> shërbimet</w:t>
            </w:r>
          </w:p>
        </w:tc>
        <w:tc>
          <w:tcPr>
            <w:tcW w:w="272" w:type="pct"/>
            <w:tcBorders>
              <w:right w:val="single" w:sz="12" w:space="0" w:color="auto"/>
            </w:tcBorders>
            <w:shd w:val="clear" w:color="auto" w:fill="auto"/>
            <w:vAlign w:val="center"/>
          </w:tcPr>
          <w:p w14:paraId="730B8FF1"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w:t>
            </w:r>
          </w:p>
        </w:tc>
        <w:tc>
          <w:tcPr>
            <w:tcW w:w="432" w:type="pct"/>
            <w:tcBorders>
              <w:left w:val="single" w:sz="12" w:space="0" w:color="auto"/>
              <w:bottom w:val="single" w:sz="12" w:space="0" w:color="auto"/>
            </w:tcBorders>
            <w:shd w:val="clear" w:color="auto" w:fill="auto"/>
            <w:noWrap/>
            <w:vAlign w:val="center"/>
          </w:tcPr>
          <w:p w14:paraId="1D9DFD80"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30.23</w:t>
            </w:r>
          </w:p>
        </w:tc>
        <w:tc>
          <w:tcPr>
            <w:tcW w:w="435" w:type="pct"/>
            <w:tcBorders>
              <w:bottom w:val="single" w:sz="12" w:space="0" w:color="auto"/>
            </w:tcBorders>
            <w:shd w:val="clear" w:color="auto" w:fill="auto"/>
            <w:noWrap/>
            <w:vAlign w:val="center"/>
          </w:tcPr>
          <w:p w14:paraId="5112CF2C"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32.26</w:t>
            </w:r>
          </w:p>
        </w:tc>
        <w:tc>
          <w:tcPr>
            <w:tcW w:w="435" w:type="pct"/>
            <w:tcBorders>
              <w:bottom w:val="single" w:sz="12" w:space="0" w:color="auto"/>
            </w:tcBorders>
            <w:shd w:val="clear" w:color="auto" w:fill="auto"/>
            <w:noWrap/>
            <w:vAlign w:val="center"/>
          </w:tcPr>
          <w:p w14:paraId="59A2A340"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33.08</w:t>
            </w:r>
          </w:p>
        </w:tc>
        <w:tc>
          <w:tcPr>
            <w:tcW w:w="435" w:type="pct"/>
            <w:tcBorders>
              <w:bottom w:val="single" w:sz="12" w:space="0" w:color="auto"/>
            </w:tcBorders>
            <w:shd w:val="clear" w:color="auto" w:fill="auto"/>
            <w:noWrap/>
            <w:vAlign w:val="center"/>
          </w:tcPr>
          <w:p w14:paraId="4F5DA70A"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34.13</w:t>
            </w:r>
          </w:p>
        </w:tc>
        <w:tc>
          <w:tcPr>
            <w:tcW w:w="435" w:type="pct"/>
            <w:tcBorders>
              <w:bottom w:val="single" w:sz="12" w:space="0" w:color="auto"/>
            </w:tcBorders>
            <w:shd w:val="clear" w:color="auto" w:fill="auto"/>
            <w:noWrap/>
            <w:vAlign w:val="center"/>
          </w:tcPr>
          <w:p w14:paraId="56DE0DD6"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34.47</w:t>
            </w:r>
          </w:p>
        </w:tc>
        <w:tc>
          <w:tcPr>
            <w:tcW w:w="435" w:type="pct"/>
            <w:tcBorders>
              <w:bottom w:val="single" w:sz="12" w:space="0" w:color="auto"/>
              <w:right w:val="single" w:sz="12" w:space="0" w:color="auto"/>
            </w:tcBorders>
            <w:shd w:val="clear" w:color="auto" w:fill="auto"/>
            <w:noWrap/>
            <w:vAlign w:val="center"/>
          </w:tcPr>
          <w:p w14:paraId="1FC5B777" w14:textId="77777777" w:rsidR="00FA734C" w:rsidRPr="00C050B1" w:rsidRDefault="00FA734C" w:rsidP="002F50A5">
            <w:pPr>
              <w:spacing w:after="0" w:line="240" w:lineRule="auto"/>
              <w:jc w:val="center"/>
              <w:rPr>
                <w:rFonts w:ascii="Garamond" w:hAnsi="Garamond"/>
                <w:sz w:val="16"/>
                <w:szCs w:val="16"/>
                <w:lang w:val="sq-AL"/>
              </w:rPr>
            </w:pPr>
            <w:r w:rsidRPr="00C050B1">
              <w:rPr>
                <w:rFonts w:ascii="Garamond" w:hAnsi="Garamond"/>
                <w:sz w:val="16"/>
                <w:szCs w:val="16"/>
                <w:lang w:val="sq-AL"/>
              </w:rPr>
              <w:t>34.56</w:t>
            </w:r>
          </w:p>
        </w:tc>
        <w:tc>
          <w:tcPr>
            <w:tcW w:w="435" w:type="pct"/>
            <w:tcBorders>
              <w:left w:val="single" w:sz="12" w:space="0" w:color="auto"/>
            </w:tcBorders>
            <w:shd w:val="clear" w:color="auto" w:fill="F2F2F2" w:themeFill="background1" w:themeFillShade="F2"/>
            <w:vAlign w:val="center"/>
          </w:tcPr>
          <w:p w14:paraId="7F1C1935" w14:textId="77777777" w:rsidR="00FA734C" w:rsidRPr="00C050B1" w:rsidRDefault="00FA734C" w:rsidP="002F50A5">
            <w:pPr>
              <w:spacing w:after="0" w:line="240" w:lineRule="auto"/>
              <w:jc w:val="center"/>
              <w:rPr>
                <w:rFonts w:ascii="Garamond" w:hAnsi="Garamond"/>
                <w:b/>
                <w:bCs/>
                <w:sz w:val="16"/>
                <w:szCs w:val="16"/>
                <w:lang w:val="sq-AL"/>
              </w:rPr>
            </w:pPr>
            <w:r w:rsidRPr="00C050B1">
              <w:rPr>
                <w:rFonts w:ascii="Garamond" w:hAnsi="Garamond"/>
                <w:b/>
                <w:bCs/>
                <w:sz w:val="16"/>
                <w:szCs w:val="16"/>
                <w:lang w:val="sq-AL"/>
              </w:rPr>
              <w:t>33</w:t>
            </w:r>
          </w:p>
        </w:tc>
      </w:tr>
    </w:tbl>
    <w:p w14:paraId="2179FFE8" w14:textId="1CAD0A61" w:rsidR="00FA734C" w:rsidRPr="008B7B9E" w:rsidRDefault="00FA734C" w:rsidP="00FA734C">
      <w:pPr>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r w:rsidRPr="008B7B9E">
        <w:rPr>
          <w:rFonts w:ascii="Garamond" w:hAnsi="Garamond" w:cs="Garamond"/>
          <w:color w:val="000000"/>
          <w:sz w:val="24"/>
          <w:szCs w:val="24"/>
          <w:lang w:val="sq-AL" w:eastAsia="sq-AL"/>
        </w:rPr>
        <w:t>3. Vendimi i KKRR</w:t>
      </w:r>
      <w:r w:rsidR="002F50A5" w:rsidRPr="008B7B9E">
        <w:rPr>
          <w:rFonts w:ascii="Garamond" w:hAnsi="Garamond" w:cs="Garamond"/>
          <w:color w:val="000000"/>
          <w:sz w:val="24"/>
          <w:szCs w:val="24"/>
          <w:lang w:val="sq-AL" w:eastAsia="sq-AL"/>
        </w:rPr>
        <w:t>-së</w:t>
      </w:r>
      <w:r w:rsidRPr="008B7B9E">
        <w:rPr>
          <w:rFonts w:ascii="Garamond" w:hAnsi="Garamond" w:cs="Garamond"/>
          <w:color w:val="000000"/>
          <w:sz w:val="24"/>
          <w:szCs w:val="24"/>
          <w:lang w:val="sq-AL" w:eastAsia="sq-AL"/>
        </w:rPr>
        <w:t xml:space="preserve"> nr.</w:t>
      </w:r>
      <w:r w:rsidR="002F50A5" w:rsidRPr="008B7B9E">
        <w:rPr>
          <w:rFonts w:ascii="Garamond" w:hAnsi="Garamond" w:cs="Garamond"/>
          <w:color w:val="000000"/>
          <w:sz w:val="24"/>
          <w:szCs w:val="24"/>
          <w:lang w:val="sq-AL" w:eastAsia="sq-AL"/>
        </w:rPr>
        <w:t xml:space="preserve"> </w:t>
      </w:r>
      <w:r w:rsidRPr="008B7B9E">
        <w:rPr>
          <w:rFonts w:ascii="Garamond" w:hAnsi="Garamond" w:cs="Garamond"/>
          <w:color w:val="000000"/>
          <w:sz w:val="24"/>
          <w:szCs w:val="24"/>
          <w:lang w:val="sq-AL" w:eastAsia="sq-AL"/>
        </w:rPr>
        <w:t>56, datë 29.12.2017</w:t>
      </w:r>
      <w:r w:rsidR="002F50A5" w:rsidRPr="008B7B9E">
        <w:rPr>
          <w:rFonts w:ascii="Garamond" w:hAnsi="Garamond" w:cs="Garamond"/>
          <w:color w:val="000000"/>
          <w:sz w:val="24"/>
          <w:szCs w:val="24"/>
          <w:lang w:val="sq-AL" w:eastAsia="sq-AL"/>
        </w:rPr>
        <w:t>,</w:t>
      </w:r>
      <w:r w:rsidRPr="008B7B9E">
        <w:rPr>
          <w:rFonts w:ascii="Garamond" w:hAnsi="Garamond" w:cs="Garamond"/>
          <w:color w:val="000000"/>
          <w:sz w:val="24"/>
          <w:szCs w:val="24"/>
          <w:lang w:val="sq-AL" w:eastAsia="sq-AL"/>
        </w:rPr>
        <w:t xml:space="preserve"> “Për miratimin e tarifave të shërbimit të furnizimit me ujë dhe largimit e përpunimit të ujërave të ndotura për sh.a</w:t>
      </w:r>
      <w:r w:rsidR="002F50A5" w:rsidRPr="008B7B9E">
        <w:rPr>
          <w:rFonts w:ascii="Garamond" w:hAnsi="Garamond" w:cs="Garamond"/>
          <w:color w:val="000000"/>
          <w:sz w:val="24"/>
          <w:szCs w:val="24"/>
          <w:lang w:val="sq-AL" w:eastAsia="sq-AL"/>
        </w:rPr>
        <w:t>.</w:t>
      </w:r>
      <w:r w:rsidRPr="008B7B9E">
        <w:rPr>
          <w:rFonts w:ascii="Garamond" w:hAnsi="Garamond" w:cs="Garamond"/>
          <w:color w:val="000000"/>
          <w:sz w:val="24"/>
          <w:szCs w:val="24"/>
          <w:lang w:val="sq-AL" w:eastAsia="sq-AL"/>
        </w:rPr>
        <w:t xml:space="preserve"> UK Korçë, </w:t>
      </w:r>
      <w:r w:rsidR="002F50A5" w:rsidRPr="008B7B9E">
        <w:rPr>
          <w:rFonts w:ascii="Garamond" w:hAnsi="Garamond" w:cs="Garamond"/>
          <w:color w:val="000000"/>
          <w:sz w:val="24"/>
          <w:szCs w:val="24"/>
          <w:lang w:val="sq-AL" w:eastAsia="sq-AL"/>
        </w:rPr>
        <w:t>v</w:t>
      </w:r>
      <w:r w:rsidRPr="008B7B9E">
        <w:rPr>
          <w:rFonts w:ascii="Garamond" w:hAnsi="Garamond" w:cs="Garamond"/>
          <w:color w:val="000000"/>
          <w:sz w:val="24"/>
          <w:szCs w:val="24"/>
          <w:lang w:val="sq-AL" w:eastAsia="sq-AL"/>
        </w:rPr>
        <w:t>endimi i KKRR</w:t>
      </w:r>
      <w:r w:rsidR="002F50A5" w:rsidRPr="008B7B9E">
        <w:rPr>
          <w:rFonts w:ascii="Garamond" w:hAnsi="Garamond" w:cs="Garamond"/>
          <w:color w:val="000000"/>
          <w:sz w:val="24"/>
          <w:szCs w:val="24"/>
          <w:lang w:val="sq-AL" w:eastAsia="sq-AL"/>
        </w:rPr>
        <w:t>-së</w:t>
      </w:r>
      <w:r w:rsidRPr="008B7B9E">
        <w:rPr>
          <w:rFonts w:ascii="Garamond" w:hAnsi="Garamond" w:cs="Garamond"/>
          <w:color w:val="000000"/>
          <w:sz w:val="24"/>
          <w:szCs w:val="24"/>
          <w:lang w:val="sq-AL" w:eastAsia="sq-AL"/>
        </w:rPr>
        <w:t xml:space="preserve"> nr.</w:t>
      </w:r>
      <w:r w:rsidR="002F50A5" w:rsidRPr="008B7B9E">
        <w:rPr>
          <w:rFonts w:ascii="Garamond" w:hAnsi="Garamond" w:cs="Garamond"/>
          <w:color w:val="000000"/>
          <w:sz w:val="24"/>
          <w:szCs w:val="24"/>
          <w:lang w:val="sq-AL" w:eastAsia="sq-AL"/>
        </w:rPr>
        <w:t xml:space="preserve"> </w:t>
      </w:r>
      <w:r w:rsidRPr="008B7B9E">
        <w:rPr>
          <w:rFonts w:ascii="Garamond" w:hAnsi="Garamond" w:cs="Garamond"/>
          <w:color w:val="000000"/>
          <w:sz w:val="24"/>
          <w:szCs w:val="24"/>
          <w:lang w:val="sq-AL" w:eastAsia="sq-AL"/>
        </w:rPr>
        <w:t>11, datë 16.2.2018</w:t>
      </w:r>
      <w:r w:rsidR="002F50A5" w:rsidRPr="008B7B9E">
        <w:rPr>
          <w:rFonts w:ascii="Garamond" w:hAnsi="Garamond" w:cs="Garamond"/>
          <w:color w:val="000000"/>
          <w:sz w:val="24"/>
          <w:szCs w:val="24"/>
          <w:lang w:val="sq-AL" w:eastAsia="sq-AL"/>
        </w:rPr>
        <w:t>,</w:t>
      </w:r>
      <w:r w:rsidRPr="008B7B9E">
        <w:rPr>
          <w:rFonts w:ascii="Garamond" w:hAnsi="Garamond" w:cs="Garamond"/>
          <w:color w:val="000000"/>
          <w:sz w:val="24"/>
          <w:szCs w:val="24"/>
          <w:lang w:val="sq-AL" w:eastAsia="sq-AL"/>
        </w:rPr>
        <w:t xml:space="preserve"> “Për miratimin e tarifave të shërbimit të furnizimit me ujë dhe largimit e përpunimit të ujërave të ndotura për sh.a</w:t>
      </w:r>
      <w:r w:rsidR="002F50A5" w:rsidRPr="008B7B9E">
        <w:rPr>
          <w:rFonts w:ascii="Garamond" w:hAnsi="Garamond" w:cs="Garamond"/>
          <w:color w:val="000000"/>
          <w:sz w:val="24"/>
          <w:szCs w:val="24"/>
          <w:lang w:val="sq-AL" w:eastAsia="sq-AL"/>
        </w:rPr>
        <w:t>.</w:t>
      </w:r>
      <w:r w:rsidRPr="008B7B9E">
        <w:rPr>
          <w:rFonts w:ascii="Garamond" w:hAnsi="Garamond" w:cs="Garamond"/>
          <w:color w:val="000000"/>
          <w:sz w:val="24"/>
          <w:szCs w:val="24"/>
          <w:lang w:val="sq-AL" w:eastAsia="sq-AL"/>
        </w:rPr>
        <w:t xml:space="preserve"> UK Maliq, </w:t>
      </w:r>
      <w:r w:rsidR="002F50A5" w:rsidRPr="008B7B9E">
        <w:rPr>
          <w:rFonts w:ascii="Garamond" w:hAnsi="Garamond" w:cs="Garamond"/>
          <w:color w:val="000000"/>
          <w:sz w:val="24"/>
          <w:szCs w:val="24"/>
          <w:lang w:val="sq-AL" w:eastAsia="sq-AL"/>
        </w:rPr>
        <w:t>v</w:t>
      </w:r>
      <w:r w:rsidRPr="008B7B9E">
        <w:rPr>
          <w:rFonts w:ascii="Garamond" w:hAnsi="Garamond" w:cs="Garamond"/>
          <w:color w:val="000000"/>
          <w:sz w:val="24"/>
          <w:szCs w:val="24"/>
          <w:lang w:val="sq-AL" w:eastAsia="sq-AL"/>
        </w:rPr>
        <w:t>endimi i KKRR</w:t>
      </w:r>
      <w:r w:rsidR="002F50A5" w:rsidRPr="008B7B9E">
        <w:rPr>
          <w:rFonts w:ascii="Garamond" w:hAnsi="Garamond" w:cs="Garamond"/>
          <w:color w:val="000000"/>
          <w:sz w:val="24"/>
          <w:szCs w:val="24"/>
          <w:lang w:val="sq-AL" w:eastAsia="sq-AL"/>
        </w:rPr>
        <w:t>-së</w:t>
      </w:r>
      <w:r w:rsidRPr="008B7B9E">
        <w:rPr>
          <w:rFonts w:ascii="Garamond" w:hAnsi="Garamond" w:cs="Garamond"/>
          <w:color w:val="000000"/>
          <w:sz w:val="24"/>
          <w:szCs w:val="24"/>
          <w:lang w:val="sq-AL" w:eastAsia="sq-AL"/>
        </w:rPr>
        <w:t xml:space="preserve"> nr. 14, datë 31.3.2015</w:t>
      </w:r>
      <w:r w:rsidR="002F50A5" w:rsidRPr="008B7B9E">
        <w:rPr>
          <w:rFonts w:ascii="Garamond" w:hAnsi="Garamond" w:cs="Garamond"/>
          <w:color w:val="000000"/>
          <w:sz w:val="24"/>
          <w:szCs w:val="24"/>
          <w:lang w:val="sq-AL" w:eastAsia="sq-AL"/>
        </w:rPr>
        <w:t>,</w:t>
      </w:r>
      <w:r w:rsidRPr="008B7B9E">
        <w:rPr>
          <w:rFonts w:ascii="Garamond" w:hAnsi="Garamond" w:cs="Garamond"/>
          <w:color w:val="000000"/>
          <w:sz w:val="24"/>
          <w:szCs w:val="24"/>
          <w:lang w:val="sq-AL" w:eastAsia="sq-AL"/>
        </w:rPr>
        <w:t xml:space="preserve"> “Për miratimin e tarifave të shërbimit të furnizimit me ujë për konsum publik për shoqërinë ujësjellës</w:t>
      </w:r>
      <w:r w:rsidR="009A45CC">
        <w:rPr>
          <w:rFonts w:ascii="Garamond" w:hAnsi="Garamond" w:cs="Garamond"/>
          <w:color w:val="000000"/>
          <w:sz w:val="24"/>
          <w:szCs w:val="24"/>
          <w:lang w:val="sq-AL" w:eastAsia="sq-AL"/>
        </w:rPr>
        <w:t>-</w:t>
      </w:r>
      <w:r w:rsidRPr="008B7B9E">
        <w:rPr>
          <w:rFonts w:ascii="Garamond" w:hAnsi="Garamond" w:cs="Garamond"/>
          <w:color w:val="000000"/>
          <w:sz w:val="24"/>
          <w:szCs w:val="24"/>
          <w:lang w:val="sq-AL" w:eastAsia="sq-AL"/>
        </w:rPr>
        <w:t>kanalizime për sh.a</w:t>
      </w:r>
      <w:r w:rsidR="002F50A5" w:rsidRPr="008B7B9E">
        <w:rPr>
          <w:rFonts w:ascii="Garamond" w:hAnsi="Garamond" w:cs="Garamond"/>
          <w:color w:val="000000"/>
          <w:sz w:val="24"/>
          <w:szCs w:val="24"/>
          <w:lang w:val="sq-AL" w:eastAsia="sq-AL"/>
        </w:rPr>
        <w:t>.</w:t>
      </w:r>
      <w:r w:rsidRPr="008B7B9E">
        <w:rPr>
          <w:rFonts w:ascii="Garamond" w:hAnsi="Garamond" w:cs="Garamond"/>
          <w:color w:val="000000"/>
          <w:sz w:val="24"/>
          <w:szCs w:val="24"/>
          <w:lang w:val="sq-AL" w:eastAsia="sq-AL"/>
        </w:rPr>
        <w:t xml:space="preserve"> UK Ersekë”, </w:t>
      </w:r>
      <w:r w:rsidR="002F50A5" w:rsidRPr="008B7B9E">
        <w:rPr>
          <w:rFonts w:ascii="Garamond" w:hAnsi="Garamond" w:cs="Garamond"/>
          <w:color w:val="000000"/>
          <w:sz w:val="24"/>
          <w:szCs w:val="24"/>
          <w:lang w:val="sq-AL" w:eastAsia="sq-AL"/>
        </w:rPr>
        <w:t>v</w:t>
      </w:r>
      <w:r w:rsidRPr="008B7B9E">
        <w:rPr>
          <w:rFonts w:ascii="Garamond" w:hAnsi="Garamond" w:cs="Garamond"/>
          <w:color w:val="000000"/>
          <w:sz w:val="24"/>
          <w:szCs w:val="24"/>
          <w:lang w:val="sq-AL" w:eastAsia="sq-AL"/>
        </w:rPr>
        <w:t>endimi i KKRR</w:t>
      </w:r>
      <w:r w:rsidR="002F50A5" w:rsidRPr="008B7B9E">
        <w:rPr>
          <w:rFonts w:ascii="Garamond" w:hAnsi="Garamond" w:cs="Garamond"/>
          <w:color w:val="000000"/>
          <w:sz w:val="24"/>
          <w:szCs w:val="24"/>
          <w:lang w:val="sq-AL" w:eastAsia="sq-AL"/>
        </w:rPr>
        <w:t>-së</w:t>
      </w:r>
      <w:r w:rsidRPr="008B7B9E">
        <w:rPr>
          <w:rFonts w:ascii="Garamond" w:hAnsi="Garamond" w:cs="Garamond"/>
          <w:color w:val="000000"/>
          <w:sz w:val="24"/>
          <w:szCs w:val="24"/>
          <w:lang w:val="sq-AL" w:eastAsia="sq-AL"/>
        </w:rPr>
        <w:t xml:space="preserve"> nr. 42, datë 23.12.2011</w:t>
      </w:r>
      <w:r w:rsidR="008B7B9E" w:rsidRPr="008B7B9E">
        <w:rPr>
          <w:rFonts w:ascii="Garamond" w:hAnsi="Garamond" w:cs="Garamond"/>
          <w:color w:val="000000"/>
          <w:sz w:val="24"/>
          <w:szCs w:val="24"/>
          <w:lang w:val="sq-AL" w:eastAsia="sq-AL"/>
        </w:rPr>
        <w:t>,</w:t>
      </w:r>
      <w:r w:rsidRPr="008B7B9E">
        <w:rPr>
          <w:rFonts w:ascii="Garamond" w:hAnsi="Garamond" w:cs="Garamond"/>
          <w:color w:val="000000"/>
          <w:sz w:val="24"/>
          <w:szCs w:val="24"/>
          <w:lang w:val="sq-AL" w:eastAsia="sq-AL"/>
        </w:rPr>
        <w:t xml:space="preserve"> “Për miratimin e tarifave të ujit për konsum publik për sh</w:t>
      </w:r>
      <w:r w:rsidR="002F50A5" w:rsidRPr="008B7B9E">
        <w:rPr>
          <w:rFonts w:ascii="Garamond" w:hAnsi="Garamond" w:cs="Garamond"/>
          <w:color w:val="000000"/>
          <w:sz w:val="24"/>
          <w:szCs w:val="24"/>
          <w:lang w:val="sq-AL" w:eastAsia="sq-AL"/>
        </w:rPr>
        <w:t>.</w:t>
      </w:r>
      <w:r w:rsidRPr="008B7B9E">
        <w:rPr>
          <w:rFonts w:ascii="Garamond" w:hAnsi="Garamond" w:cs="Garamond"/>
          <w:color w:val="000000"/>
          <w:sz w:val="24"/>
          <w:szCs w:val="24"/>
          <w:lang w:val="sq-AL" w:eastAsia="sq-AL"/>
        </w:rPr>
        <w:t>a</w:t>
      </w:r>
      <w:r w:rsidR="002F50A5" w:rsidRPr="008B7B9E">
        <w:rPr>
          <w:rFonts w:ascii="Garamond" w:hAnsi="Garamond" w:cs="Garamond"/>
          <w:color w:val="000000"/>
          <w:sz w:val="24"/>
          <w:szCs w:val="24"/>
          <w:lang w:val="sq-AL" w:eastAsia="sq-AL"/>
        </w:rPr>
        <w:t>.</w:t>
      </w:r>
      <w:r w:rsidRPr="008B7B9E">
        <w:rPr>
          <w:rFonts w:ascii="Garamond" w:hAnsi="Garamond" w:cs="Garamond"/>
          <w:color w:val="000000"/>
          <w:sz w:val="24"/>
          <w:szCs w:val="24"/>
          <w:lang w:val="sq-AL" w:eastAsia="sq-AL"/>
        </w:rPr>
        <w:t xml:space="preserve"> UK Bilisht”</w:t>
      </w:r>
      <w:r w:rsidR="002F50A5" w:rsidRPr="008B7B9E">
        <w:rPr>
          <w:rFonts w:ascii="Garamond" w:hAnsi="Garamond" w:cs="Garamond"/>
          <w:color w:val="000000"/>
          <w:sz w:val="24"/>
          <w:szCs w:val="24"/>
          <w:lang w:val="sq-AL" w:eastAsia="sq-AL"/>
        </w:rPr>
        <w:t>,</w:t>
      </w:r>
      <w:r w:rsidRPr="008B7B9E">
        <w:rPr>
          <w:rFonts w:ascii="Garamond" w:hAnsi="Garamond" w:cs="Garamond"/>
          <w:color w:val="000000"/>
          <w:sz w:val="24"/>
          <w:szCs w:val="24"/>
          <w:lang w:val="sq-AL" w:eastAsia="sq-AL"/>
        </w:rPr>
        <w:t xml:space="preserve"> shfuqizohen.</w:t>
      </w:r>
    </w:p>
    <w:p w14:paraId="2423BEDF" w14:textId="3C53CCDC" w:rsidR="00FA734C" w:rsidRPr="008B7B9E" w:rsidRDefault="00FA734C" w:rsidP="00FA734C">
      <w:pPr>
        <w:tabs>
          <w:tab w:val="left" w:pos="840"/>
        </w:tabs>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r w:rsidRPr="008B7B9E">
        <w:rPr>
          <w:rFonts w:ascii="Garamond" w:hAnsi="Garamond" w:cs="Garamond"/>
          <w:color w:val="000000"/>
          <w:sz w:val="24"/>
          <w:szCs w:val="24"/>
          <w:lang w:val="sq-AL" w:eastAsia="sq-AL"/>
        </w:rPr>
        <w:t xml:space="preserve">4. Pagesa rregullatore vjetore për shoqërinë </w:t>
      </w:r>
      <w:r w:rsidR="002F50A5" w:rsidRPr="008B7B9E">
        <w:rPr>
          <w:rFonts w:ascii="Garamond" w:hAnsi="Garamond" w:cs="Garamond"/>
          <w:color w:val="000000"/>
          <w:sz w:val="24"/>
          <w:szCs w:val="24"/>
          <w:lang w:val="sq-AL" w:eastAsia="sq-AL"/>
        </w:rPr>
        <w:t>r</w:t>
      </w:r>
      <w:r w:rsidRPr="008B7B9E">
        <w:rPr>
          <w:rFonts w:ascii="Garamond" w:hAnsi="Garamond" w:cs="Garamond"/>
          <w:color w:val="000000"/>
          <w:sz w:val="24"/>
          <w:szCs w:val="24"/>
          <w:lang w:val="sq-AL" w:eastAsia="sq-AL"/>
        </w:rPr>
        <w:t>ajonale Ujësjellës</w:t>
      </w:r>
      <w:r w:rsidR="002F50A5" w:rsidRPr="008B7B9E">
        <w:rPr>
          <w:rFonts w:ascii="Garamond" w:hAnsi="Garamond" w:cs="Garamond"/>
          <w:color w:val="000000"/>
          <w:sz w:val="24"/>
          <w:szCs w:val="24"/>
          <w:lang w:val="sq-AL" w:eastAsia="sq-AL"/>
        </w:rPr>
        <w:t>-</w:t>
      </w:r>
      <w:r w:rsidRPr="008B7B9E">
        <w:rPr>
          <w:rFonts w:ascii="Garamond" w:hAnsi="Garamond" w:cs="Garamond"/>
          <w:color w:val="000000"/>
          <w:sz w:val="24"/>
          <w:szCs w:val="24"/>
          <w:lang w:val="sq-AL" w:eastAsia="sq-AL"/>
        </w:rPr>
        <w:t>Kanalizime Korçë sh.a. do të jetë 0.77% e të ardhurave vjetore të parashikuara nga aktiviteti i furnizimit me ujë dhe largimit e përpunimit të ujërave të ndotura.</w:t>
      </w:r>
    </w:p>
    <w:p w14:paraId="5C6AB5E3" w14:textId="1A0384BD" w:rsidR="00FA734C" w:rsidRPr="008B7B9E" w:rsidRDefault="00FA734C" w:rsidP="00FA734C">
      <w:pPr>
        <w:tabs>
          <w:tab w:val="left" w:pos="840"/>
        </w:tabs>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r w:rsidRPr="008B7B9E">
        <w:rPr>
          <w:rFonts w:ascii="Garamond" w:hAnsi="Garamond" w:cs="Garamond"/>
          <w:color w:val="000000"/>
          <w:sz w:val="24"/>
          <w:szCs w:val="24"/>
          <w:lang w:val="sq-AL" w:eastAsia="sq-AL"/>
        </w:rPr>
        <w:t>5. UK Rajonale Korçë sh.a</w:t>
      </w:r>
      <w:r w:rsidR="002F50A5" w:rsidRPr="008B7B9E">
        <w:rPr>
          <w:rFonts w:ascii="Garamond" w:hAnsi="Garamond" w:cs="Garamond"/>
          <w:color w:val="000000"/>
          <w:sz w:val="24"/>
          <w:szCs w:val="24"/>
          <w:lang w:val="sq-AL" w:eastAsia="sq-AL"/>
        </w:rPr>
        <w:t>.</w:t>
      </w:r>
      <w:r w:rsidRPr="008B7B9E">
        <w:rPr>
          <w:rFonts w:ascii="Garamond" w:hAnsi="Garamond" w:cs="Garamond"/>
          <w:color w:val="000000"/>
          <w:sz w:val="24"/>
          <w:szCs w:val="24"/>
          <w:lang w:val="sq-AL" w:eastAsia="sq-AL"/>
        </w:rPr>
        <w:t xml:space="preserve"> detyrohet të nënshkruajë kontratën “Për aplikimin e tarifave të miratuara nga ERRU</w:t>
      </w:r>
      <w:r w:rsidR="002F50A5" w:rsidRPr="008B7B9E">
        <w:rPr>
          <w:rFonts w:ascii="Garamond" w:hAnsi="Garamond" w:cs="Garamond"/>
          <w:color w:val="000000"/>
          <w:sz w:val="24"/>
          <w:szCs w:val="24"/>
          <w:lang w:val="sq-AL" w:eastAsia="sq-AL"/>
        </w:rPr>
        <w:t>-ja</w:t>
      </w:r>
      <w:r w:rsidRPr="008B7B9E">
        <w:rPr>
          <w:rFonts w:ascii="Garamond" w:hAnsi="Garamond" w:cs="Garamond"/>
          <w:color w:val="000000"/>
          <w:sz w:val="24"/>
          <w:szCs w:val="24"/>
          <w:lang w:val="sq-AL" w:eastAsia="sq-AL"/>
        </w:rPr>
        <w:t xml:space="preserve"> dhe shlyerjen e pagesës rregullatore” brenda 30 ditëve nga data e njoftimit. </w:t>
      </w:r>
    </w:p>
    <w:p w14:paraId="531D3DC4" w14:textId="4F19907B" w:rsidR="00FA734C" w:rsidRPr="008B7B9E" w:rsidRDefault="00FA734C" w:rsidP="00FA734C">
      <w:pPr>
        <w:tabs>
          <w:tab w:val="left" w:pos="840"/>
        </w:tabs>
        <w:autoSpaceDE w:val="0"/>
        <w:autoSpaceDN w:val="0"/>
        <w:adjustRightInd w:val="0"/>
        <w:spacing w:after="0" w:line="240" w:lineRule="auto"/>
        <w:ind w:firstLine="284"/>
        <w:contextualSpacing/>
        <w:jc w:val="both"/>
        <w:rPr>
          <w:rFonts w:ascii="Garamond" w:hAnsi="Garamond" w:cs="Garamond"/>
          <w:color w:val="000000"/>
          <w:sz w:val="24"/>
          <w:szCs w:val="24"/>
          <w:lang w:val="sq-AL" w:eastAsia="sq-AL"/>
        </w:rPr>
      </w:pPr>
      <w:r w:rsidRPr="008B7B9E">
        <w:rPr>
          <w:rFonts w:ascii="Garamond" w:hAnsi="Garamond" w:cs="Garamond"/>
          <w:color w:val="000000"/>
          <w:sz w:val="24"/>
          <w:szCs w:val="24"/>
          <w:lang w:val="sq-AL" w:eastAsia="sq-AL"/>
        </w:rPr>
        <w:t>6. Ky vendim hyn në fuqi më datë 1.8.2025 dhe është i vlefshëm deri në 31.12.2029.</w:t>
      </w:r>
    </w:p>
    <w:p w14:paraId="18B0D37B" w14:textId="77777777" w:rsidR="00FA734C" w:rsidRPr="008B7B9E" w:rsidRDefault="00FA734C" w:rsidP="00FA734C">
      <w:pPr>
        <w:autoSpaceDE w:val="0"/>
        <w:autoSpaceDN w:val="0"/>
        <w:adjustRightInd w:val="0"/>
        <w:spacing w:after="0" w:line="240" w:lineRule="auto"/>
        <w:ind w:firstLine="284"/>
        <w:contextualSpacing/>
        <w:rPr>
          <w:rFonts w:ascii="Garamond" w:hAnsi="Garamond" w:cs="Garamond"/>
          <w:color w:val="000000"/>
          <w:sz w:val="24"/>
          <w:szCs w:val="24"/>
          <w:lang w:val="sq-AL" w:eastAsia="sq-AL"/>
        </w:rPr>
      </w:pPr>
      <w:r w:rsidRPr="008B7B9E">
        <w:rPr>
          <w:rFonts w:ascii="Garamond" w:hAnsi="Garamond" w:cs="Garamond"/>
          <w:color w:val="000000"/>
          <w:sz w:val="24"/>
          <w:szCs w:val="24"/>
          <w:lang w:val="sq-AL" w:eastAsia="sq-AL"/>
        </w:rPr>
        <w:t>Ky vendim botohet në Fletoren Zyrtare.</w:t>
      </w:r>
    </w:p>
    <w:p w14:paraId="3A89DE44" w14:textId="77777777" w:rsidR="00FA734C" w:rsidRPr="008B7B9E" w:rsidRDefault="00FA734C" w:rsidP="00FA734C">
      <w:pPr>
        <w:autoSpaceDE w:val="0"/>
        <w:autoSpaceDN w:val="0"/>
        <w:adjustRightInd w:val="0"/>
        <w:spacing w:after="0" w:line="240" w:lineRule="auto"/>
        <w:ind w:firstLine="284"/>
        <w:contextualSpacing/>
        <w:jc w:val="right"/>
        <w:rPr>
          <w:rFonts w:ascii="Garamond" w:hAnsi="Garamond" w:cs="Garamond"/>
          <w:b/>
          <w:bCs/>
          <w:color w:val="000000"/>
          <w:sz w:val="24"/>
          <w:szCs w:val="24"/>
          <w:lang w:val="sq-AL" w:eastAsia="sq-AL"/>
        </w:rPr>
      </w:pPr>
    </w:p>
    <w:p w14:paraId="5620B4F6" w14:textId="631A61A0" w:rsidR="00FA734C" w:rsidRPr="008B7B9E" w:rsidRDefault="00FA734C" w:rsidP="00FA734C">
      <w:pPr>
        <w:autoSpaceDE w:val="0"/>
        <w:autoSpaceDN w:val="0"/>
        <w:adjustRightInd w:val="0"/>
        <w:spacing w:after="0" w:line="240" w:lineRule="auto"/>
        <w:ind w:firstLine="284"/>
        <w:contextualSpacing/>
        <w:jc w:val="right"/>
        <w:rPr>
          <w:rFonts w:ascii="Garamond" w:hAnsi="Garamond" w:cs="Garamond"/>
          <w:bCs/>
          <w:color w:val="000000"/>
          <w:sz w:val="24"/>
          <w:szCs w:val="24"/>
          <w:lang w:val="sq-AL" w:eastAsia="sq-AL"/>
        </w:rPr>
      </w:pPr>
      <w:r w:rsidRPr="008B7B9E">
        <w:rPr>
          <w:rFonts w:ascii="Garamond" w:hAnsi="Garamond" w:cs="Garamond"/>
          <w:bCs/>
          <w:color w:val="000000"/>
          <w:sz w:val="24"/>
          <w:szCs w:val="24"/>
          <w:lang w:val="sq-AL" w:eastAsia="sq-AL"/>
        </w:rPr>
        <w:t>KRYETAR</w:t>
      </w:r>
    </w:p>
    <w:p w14:paraId="70C5308F" w14:textId="448B095B" w:rsidR="00FA734C" w:rsidRPr="008B7B9E" w:rsidRDefault="00FA734C" w:rsidP="00FA734C">
      <w:pPr>
        <w:autoSpaceDE w:val="0"/>
        <w:autoSpaceDN w:val="0"/>
        <w:adjustRightInd w:val="0"/>
        <w:spacing w:after="0" w:line="240" w:lineRule="auto"/>
        <w:ind w:firstLine="284"/>
        <w:contextualSpacing/>
        <w:jc w:val="right"/>
        <w:rPr>
          <w:rFonts w:ascii="Garamond" w:hAnsi="Garamond" w:cs="Garamond"/>
          <w:b/>
          <w:bCs/>
          <w:color w:val="000000"/>
          <w:sz w:val="24"/>
          <w:szCs w:val="24"/>
          <w:lang w:val="sq-AL" w:eastAsia="sq-AL"/>
        </w:rPr>
      </w:pPr>
      <w:r w:rsidRPr="008B7B9E">
        <w:rPr>
          <w:rFonts w:ascii="Garamond" w:hAnsi="Garamond" w:cs="Garamond"/>
          <w:b/>
          <w:bCs/>
          <w:color w:val="000000"/>
          <w:sz w:val="24"/>
          <w:szCs w:val="24"/>
          <w:lang w:val="sq-AL" w:eastAsia="sq-AL"/>
        </w:rPr>
        <w:t>Gerta Lubonja</w:t>
      </w:r>
    </w:p>
    <w:p w14:paraId="39221DDB" w14:textId="71CA97B1" w:rsidR="003D465B" w:rsidRPr="008B7B9E" w:rsidRDefault="003D465B" w:rsidP="00FA734C">
      <w:pPr>
        <w:spacing w:after="0" w:line="240" w:lineRule="auto"/>
        <w:ind w:firstLine="284"/>
        <w:contextualSpacing/>
        <w:rPr>
          <w:rFonts w:ascii="Garamond" w:hAnsi="Garamond"/>
          <w:lang w:val="sq-AL"/>
        </w:rPr>
      </w:pPr>
    </w:p>
    <w:sectPr w:rsidR="003D465B" w:rsidRPr="008B7B9E" w:rsidSect="002F50A5">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03306A" w14:textId="77777777" w:rsidR="002F50A5" w:rsidRDefault="002F50A5" w:rsidP="00265C1E">
      <w:pPr>
        <w:spacing w:after="0" w:line="240" w:lineRule="auto"/>
      </w:pPr>
      <w:r>
        <w:separator/>
      </w:r>
    </w:p>
  </w:endnote>
  <w:endnote w:type="continuationSeparator" w:id="0">
    <w:p w14:paraId="1180653E" w14:textId="77777777" w:rsidR="002F50A5" w:rsidRDefault="002F50A5" w:rsidP="00265C1E">
      <w:pPr>
        <w:spacing w:after="0" w:line="240" w:lineRule="auto"/>
      </w:pPr>
      <w:r>
        <w:continuationSeparator/>
      </w:r>
    </w:p>
  </w:endnote>
  <w:endnote w:type="continuationNotice" w:id="1">
    <w:p w14:paraId="1C8B1D3B" w14:textId="77777777" w:rsidR="002F50A5" w:rsidRDefault="002F50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63B0B0" w14:textId="77777777" w:rsidR="002F50A5" w:rsidRDefault="002F50A5" w:rsidP="00265C1E">
      <w:pPr>
        <w:spacing w:after="0" w:line="240" w:lineRule="auto"/>
      </w:pPr>
      <w:r>
        <w:separator/>
      </w:r>
    </w:p>
  </w:footnote>
  <w:footnote w:type="continuationSeparator" w:id="0">
    <w:p w14:paraId="562F67CD" w14:textId="77777777" w:rsidR="002F50A5" w:rsidRDefault="002F50A5" w:rsidP="00265C1E">
      <w:pPr>
        <w:spacing w:after="0" w:line="240" w:lineRule="auto"/>
      </w:pPr>
      <w:r>
        <w:continuationSeparator/>
      </w:r>
    </w:p>
  </w:footnote>
  <w:footnote w:type="continuationNotice" w:id="1">
    <w:p w14:paraId="74FE362E" w14:textId="77777777" w:rsidR="002F50A5" w:rsidRDefault="002F50A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26711C"/>
    <w:multiLevelType w:val="hybridMultilevel"/>
    <w:tmpl w:val="0C069F56"/>
    <w:lvl w:ilvl="0" w:tplc="1AB05822">
      <w:start w:val="1"/>
      <w:numFmt w:val="lowerLetter"/>
      <w:lvlText w:val="%1)"/>
      <w:lvlJc w:val="left"/>
      <w:pPr>
        <w:ind w:left="1212" w:hanging="360"/>
      </w:pPr>
      <w:rPr>
        <w:rFonts w:hint="default"/>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33F02D2A"/>
    <w:multiLevelType w:val="hybridMultilevel"/>
    <w:tmpl w:val="A53200C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0D60C74"/>
    <w:multiLevelType w:val="hybridMultilevel"/>
    <w:tmpl w:val="D766271E"/>
    <w:lvl w:ilvl="0" w:tplc="2B5A845E">
      <w:start w:val="1"/>
      <w:numFmt w:val="decimal"/>
      <w:lvlText w:val="%1."/>
      <w:lvlJc w:val="left"/>
      <w:pPr>
        <w:ind w:left="360" w:hanging="360"/>
      </w:pPr>
      <w:rPr>
        <w:rFonts w:hint="default"/>
        <w:b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FD4A40"/>
    <w:multiLevelType w:val="hybridMultilevel"/>
    <w:tmpl w:val="614ACF6E"/>
    <w:lvl w:ilvl="0" w:tplc="AB405C60">
      <w:start w:val="1"/>
      <w:numFmt w:val="lowerLetter"/>
      <w:lvlText w:val="%1)"/>
      <w:lvlJc w:val="left"/>
      <w:pPr>
        <w:ind w:left="786" w:hanging="360"/>
      </w:pPr>
      <w:rPr>
        <w:rFonts w:eastAsia="Times New Roman"/>
        <w:color w:val="auto"/>
      </w:r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4" w15:restartNumberingAfterBreak="0">
    <w:nsid w:val="5F0762C1"/>
    <w:multiLevelType w:val="hybridMultilevel"/>
    <w:tmpl w:val="C108E61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24E08B9"/>
    <w:multiLevelType w:val="hybridMultilevel"/>
    <w:tmpl w:val="5FC80408"/>
    <w:lvl w:ilvl="0" w:tplc="1BF6FE76">
      <w:start w:val="1"/>
      <w:numFmt w:val="decimal"/>
      <w:lvlText w:val="%1."/>
      <w:lvlJc w:val="left"/>
      <w:pPr>
        <w:ind w:left="360" w:hanging="360"/>
      </w:pPr>
      <w:rPr>
        <w:rFonts w:hint="default"/>
        <w:b w:val="0"/>
        <w:bCs/>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5"/>
  </w:num>
  <w:num w:numId="2">
    <w:abstractNumId w:val="2"/>
  </w:num>
  <w:num w:numId="3">
    <w:abstractNumId w:val="0"/>
  </w:num>
  <w:num w:numId="4">
    <w:abstractNumId w:val="3"/>
  </w:num>
  <w:num w:numId="5">
    <w:abstractNumId w:val="1"/>
  </w:num>
  <w:num w:numId="6">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oNotDisplayPageBoundaries/>
  <w:defaultTabStop w:val="720"/>
  <w:drawingGridHorizontalSpacing w:val="110"/>
  <w:displayHorizont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853"/>
    <w:rsid w:val="00001FD6"/>
    <w:rsid w:val="000042D6"/>
    <w:rsid w:val="000046A7"/>
    <w:rsid w:val="000066C1"/>
    <w:rsid w:val="00006A46"/>
    <w:rsid w:val="000070FE"/>
    <w:rsid w:val="00007306"/>
    <w:rsid w:val="0000755D"/>
    <w:rsid w:val="0001041D"/>
    <w:rsid w:val="00010593"/>
    <w:rsid w:val="00010F14"/>
    <w:rsid w:val="00011F80"/>
    <w:rsid w:val="00014AE7"/>
    <w:rsid w:val="000155FA"/>
    <w:rsid w:val="00015FF3"/>
    <w:rsid w:val="00016D16"/>
    <w:rsid w:val="00020DC4"/>
    <w:rsid w:val="0002105B"/>
    <w:rsid w:val="00021121"/>
    <w:rsid w:val="00022E3B"/>
    <w:rsid w:val="000234E1"/>
    <w:rsid w:val="000247BA"/>
    <w:rsid w:val="00024DD2"/>
    <w:rsid w:val="000251E2"/>
    <w:rsid w:val="00025785"/>
    <w:rsid w:val="000277FA"/>
    <w:rsid w:val="000305DB"/>
    <w:rsid w:val="00030E22"/>
    <w:rsid w:val="000320BA"/>
    <w:rsid w:val="0003440C"/>
    <w:rsid w:val="00034EB5"/>
    <w:rsid w:val="00035B21"/>
    <w:rsid w:val="0003634D"/>
    <w:rsid w:val="000405AD"/>
    <w:rsid w:val="00045264"/>
    <w:rsid w:val="00046756"/>
    <w:rsid w:val="00046889"/>
    <w:rsid w:val="00046DB6"/>
    <w:rsid w:val="000501A9"/>
    <w:rsid w:val="000509BE"/>
    <w:rsid w:val="00050B48"/>
    <w:rsid w:val="00050BD6"/>
    <w:rsid w:val="00050C40"/>
    <w:rsid w:val="000516F1"/>
    <w:rsid w:val="000520C1"/>
    <w:rsid w:val="000528CF"/>
    <w:rsid w:val="00055712"/>
    <w:rsid w:val="00056836"/>
    <w:rsid w:val="00057A7D"/>
    <w:rsid w:val="00057AC6"/>
    <w:rsid w:val="00062150"/>
    <w:rsid w:val="00062460"/>
    <w:rsid w:val="00062A22"/>
    <w:rsid w:val="00062E26"/>
    <w:rsid w:val="0006350E"/>
    <w:rsid w:val="000652D3"/>
    <w:rsid w:val="00065F54"/>
    <w:rsid w:val="0006654F"/>
    <w:rsid w:val="00066B9B"/>
    <w:rsid w:val="00067E29"/>
    <w:rsid w:val="000723DB"/>
    <w:rsid w:val="00072F6A"/>
    <w:rsid w:val="00072F9A"/>
    <w:rsid w:val="00074B38"/>
    <w:rsid w:val="000753C0"/>
    <w:rsid w:val="0007759E"/>
    <w:rsid w:val="00077CBB"/>
    <w:rsid w:val="0008090C"/>
    <w:rsid w:val="000824CB"/>
    <w:rsid w:val="00083050"/>
    <w:rsid w:val="00083466"/>
    <w:rsid w:val="00084295"/>
    <w:rsid w:val="0008476D"/>
    <w:rsid w:val="00085805"/>
    <w:rsid w:val="0008601C"/>
    <w:rsid w:val="000860B9"/>
    <w:rsid w:val="00086F72"/>
    <w:rsid w:val="00091A79"/>
    <w:rsid w:val="00091E37"/>
    <w:rsid w:val="00094C1B"/>
    <w:rsid w:val="000952F5"/>
    <w:rsid w:val="00096790"/>
    <w:rsid w:val="00097612"/>
    <w:rsid w:val="00097905"/>
    <w:rsid w:val="000A0459"/>
    <w:rsid w:val="000A0981"/>
    <w:rsid w:val="000A1C43"/>
    <w:rsid w:val="000A212D"/>
    <w:rsid w:val="000A25BC"/>
    <w:rsid w:val="000A31B4"/>
    <w:rsid w:val="000A4967"/>
    <w:rsid w:val="000A51E4"/>
    <w:rsid w:val="000A532B"/>
    <w:rsid w:val="000A6229"/>
    <w:rsid w:val="000A6CB7"/>
    <w:rsid w:val="000A790E"/>
    <w:rsid w:val="000A7D8A"/>
    <w:rsid w:val="000B191C"/>
    <w:rsid w:val="000B197B"/>
    <w:rsid w:val="000B23AA"/>
    <w:rsid w:val="000B6418"/>
    <w:rsid w:val="000B78B9"/>
    <w:rsid w:val="000C04D9"/>
    <w:rsid w:val="000C1337"/>
    <w:rsid w:val="000C1C31"/>
    <w:rsid w:val="000C2417"/>
    <w:rsid w:val="000C2719"/>
    <w:rsid w:val="000C369D"/>
    <w:rsid w:val="000C7FF9"/>
    <w:rsid w:val="000D129C"/>
    <w:rsid w:val="000D3721"/>
    <w:rsid w:val="000D7719"/>
    <w:rsid w:val="000E080C"/>
    <w:rsid w:val="000E1C65"/>
    <w:rsid w:val="000E1F3D"/>
    <w:rsid w:val="000E22E7"/>
    <w:rsid w:val="000E3177"/>
    <w:rsid w:val="000E3598"/>
    <w:rsid w:val="000E42CE"/>
    <w:rsid w:val="000E5027"/>
    <w:rsid w:val="000E6AEA"/>
    <w:rsid w:val="000E6B9E"/>
    <w:rsid w:val="000E763D"/>
    <w:rsid w:val="000F2E8D"/>
    <w:rsid w:val="000F38DF"/>
    <w:rsid w:val="000F4072"/>
    <w:rsid w:val="000F4385"/>
    <w:rsid w:val="000F53A6"/>
    <w:rsid w:val="000F5AA2"/>
    <w:rsid w:val="000F6D1E"/>
    <w:rsid w:val="000F6FFA"/>
    <w:rsid w:val="00101499"/>
    <w:rsid w:val="00101EE4"/>
    <w:rsid w:val="001024BD"/>
    <w:rsid w:val="00103172"/>
    <w:rsid w:val="00103E91"/>
    <w:rsid w:val="001044FF"/>
    <w:rsid w:val="00105351"/>
    <w:rsid w:val="0010598B"/>
    <w:rsid w:val="00105C26"/>
    <w:rsid w:val="00106067"/>
    <w:rsid w:val="0010717C"/>
    <w:rsid w:val="0010747E"/>
    <w:rsid w:val="00110249"/>
    <w:rsid w:val="00111196"/>
    <w:rsid w:val="001111DA"/>
    <w:rsid w:val="0011438A"/>
    <w:rsid w:val="00114B0E"/>
    <w:rsid w:val="00114FDB"/>
    <w:rsid w:val="00117385"/>
    <w:rsid w:val="00117FDC"/>
    <w:rsid w:val="0012164D"/>
    <w:rsid w:val="0012278B"/>
    <w:rsid w:val="001227EE"/>
    <w:rsid w:val="001229B9"/>
    <w:rsid w:val="001238A3"/>
    <w:rsid w:val="00125116"/>
    <w:rsid w:val="00126A5E"/>
    <w:rsid w:val="00127A2A"/>
    <w:rsid w:val="00130939"/>
    <w:rsid w:val="00130995"/>
    <w:rsid w:val="00130A1C"/>
    <w:rsid w:val="001314B0"/>
    <w:rsid w:val="00131D91"/>
    <w:rsid w:val="001322B2"/>
    <w:rsid w:val="001324C7"/>
    <w:rsid w:val="00133215"/>
    <w:rsid w:val="00133591"/>
    <w:rsid w:val="0013374B"/>
    <w:rsid w:val="001353F7"/>
    <w:rsid w:val="00135C9E"/>
    <w:rsid w:val="001366F4"/>
    <w:rsid w:val="00137A97"/>
    <w:rsid w:val="001440BA"/>
    <w:rsid w:val="00147A60"/>
    <w:rsid w:val="00147E65"/>
    <w:rsid w:val="001502BC"/>
    <w:rsid w:val="001506CB"/>
    <w:rsid w:val="00153705"/>
    <w:rsid w:val="00153918"/>
    <w:rsid w:val="00153B27"/>
    <w:rsid w:val="00155038"/>
    <w:rsid w:val="001579D0"/>
    <w:rsid w:val="00157E46"/>
    <w:rsid w:val="00162749"/>
    <w:rsid w:val="00162FAE"/>
    <w:rsid w:val="00163EC2"/>
    <w:rsid w:val="00165644"/>
    <w:rsid w:val="00167963"/>
    <w:rsid w:val="00170442"/>
    <w:rsid w:val="00170DE7"/>
    <w:rsid w:val="001716F4"/>
    <w:rsid w:val="00171C5B"/>
    <w:rsid w:val="0017409B"/>
    <w:rsid w:val="00174994"/>
    <w:rsid w:val="00176706"/>
    <w:rsid w:val="001767E6"/>
    <w:rsid w:val="00177D8B"/>
    <w:rsid w:val="00181CB3"/>
    <w:rsid w:val="00182102"/>
    <w:rsid w:val="00182701"/>
    <w:rsid w:val="0018348D"/>
    <w:rsid w:val="00183DB2"/>
    <w:rsid w:val="001877F1"/>
    <w:rsid w:val="001918BB"/>
    <w:rsid w:val="00194291"/>
    <w:rsid w:val="00195161"/>
    <w:rsid w:val="00195B6D"/>
    <w:rsid w:val="00196F27"/>
    <w:rsid w:val="001A2A54"/>
    <w:rsid w:val="001A3166"/>
    <w:rsid w:val="001A36C4"/>
    <w:rsid w:val="001A3834"/>
    <w:rsid w:val="001A3DC3"/>
    <w:rsid w:val="001A4761"/>
    <w:rsid w:val="001A5F9D"/>
    <w:rsid w:val="001A760C"/>
    <w:rsid w:val="001B0796"/>
    <w:rsid w:val="001B1769"/>
    <w:rsid w:val="001B1C99"/>
    <w:rsid w:val="001B1CA9"/>
    <w:rsid w:val="001B5983"/>
    <w:rsid w:val="001B60DD"/>
    <w:rsid w:val="001B6518"/>
    <w:rsid w:val="001B7BCE"/>
    <w:rsid w:val="001C0280"/>
    <w:rsid w:val="001C4C4C"/>
    <w:rsid w:val="001C69BE"/>
    <w:rsid w:val="001C6AA4"/>
    <w:rsid w:val="001D078A"/>
    <w:rsid w:val="001D1C50"/>
    <w:rsid w:val="001D3D38"/>
    <w:rsid w:val="001D410B"/>
    <w:rsid w:val="001D47A9"/>
    <w:rsid w:val="001D53AF"/>
    <w:rsid w:val="001D5992"/>
    <w:rsid w:val="001D742F"/>
    <w:rsid w:val="001D760F"/>
    <w:rsid w:val="001D7A80"/>
    <w:rsid w:val="001E64EE"/>
    <w:rsid w:val="001E6C5A"/>
    <w:rsid w:val="001E78A7"/>
    <w:rsid w:val="001E7D4C"/>
    <w:rsid w:val="001E7ECF"/>
    <w:rsid w:val="001F2D2F"/>
    <w:rsid w:val="001F5FC0"/>
    <w:rsid w:val="001F667A"/>
    <w:rsid w:val="001F7565"/>
    <w:rsid w:val="00200563"/>
    <w:rsid w:val="002027E3"/>
    <w:rsid w:val="002028C5"/>
    <w:rsid w:val="00202B37"/>
    <w:rsid w:val="00203E8D"/>
    <w:rsid w:val="002041FE"/>
    <w:rsid w:val="00204C5B"/>
    <w:rsid w:val="002058D5"/>
    <w:rsid w:val="00205DDF"/>
    <w:rsid w:val="00205EE1"/>
    <w:rsid w:val="002063F6"/>
    <w:rsid w:val="00206C31"/>
    <w:rsid w:val="0020766D"/>
    <w:rsid w:val="00207E0A"/>
    <w:rsid w:val="00211158"/>
    <w:rsid w:val="002115C1"/>
    <w:rsid w:val="00211C86"/>
    <w:rsid w:val="00211E6E"/>
    <w:rsid w:val="00215B1B"/>
    <w:rsid w:val="00217006"/>
    <w:rsid w:val="002173A5"/>
    <w:rsid w:val="00221414"/>
    <w:rsid w:val="002215F3"/>
    <w:rsid w:val="00225CB9"/>
    <w:rsid w:val="00226396"/>
    <w:rsid w:val="0022682E"/>
    <w:rsid w:val="00230213"/>
    <w:rsid w:val="002304FA"/>
    <w:rsid w:val="00231419"/>
    <w:rsid w:val="00232C68"/>
    <w:rsid w:val="00232DC3"/>
    <w:rsid w:val="002333B5"/>
    <w:rsid w:val="00234DA5"/>
    <w:rsid w:val="00235745"/>
    <w:rsid w:val="002375B0"/>
    <w:rsid w:val="00241007"/>
    <w:rsid w:val="00241ABA"/>
    <w:rsid w:val="00241BDE"/>
    <w:rsid w:val="002427A6"/>
    <w:rsid w:val="00243263"/>
    <w:rsid w:val="0024333B"/>
    <w:rsid w:val="0024389D"/>
    <w:rsid w:val="00243DD3"/>
    <w:rsid w:val="00245726"/>
    <w:rsid w:val="00250E2E"/>
    <w:rsid w:val="0025108E"/>
    <w:rsid w:val="002512B1"/>
    <w:rsid w:val="00251AD5"/>
    <w:rsid w:val="00251BB8"/>
    <w:rsid w:val="00252639"/>
    <w:rsid w:val="00254AF8"/>
    <w:rsid w:val="00256ADB"/>
    <w:rsid w:val="00256D35"/>
    <w:rsid w:val="00257381"/>
    <w:rsid w:val="002606A0"/>
    <w:rsid w:val="002623B1"/>
    <w:rsid w:val="00262C4F"/>
    <w:rsid w:val="00262DB4"/>
    <w:rsid w:val="0026415E"/>
    <w:rsid w:val="00264B88"/>
    <w:rsid w:val="00265C1E"/>
    <w:rsid w:val="0026699C"/>
    <w:rsid w:val="00266E93"/>
    <w:rsid w:val="00267603"/>
    <w:rsid w:val="00270BE3"/>
    <w:rsid w:val="00270D1F"/>
    <w:rsid w:val="002711B2"/>
    <w:rsid w:val="002726E9"/>
    <w:rsid w:val="00272BC0"/>
    <w:rsid w:val="00272EA7"/>
    <w:rsid w:val="00273136"/>
    <w:rsid w:val="002732C6"/>
    <w:rsid w:val="00273AC0"/>
    <w:rsid w:val="00274663"/>
    <w:rsid w:val="0027644E"/>
    <w:rsid w:val="002776D5"/>
    <w:rsid w:val="0027785A"/>
    <w:rsid w:val="00280117"/>
    <w:rsid w:val="00280589"/>
    <w:rsid w:val="0028096A"/>
    <w:rsid w:val="0028387F"/>
    <w:rsid w:val="0028478D"/>
    <w:rsid w:val="00284953"/>
    <w:rsid w:val="00285597"/>
    <w:rsid w:val="00285877"/>
    <w:rsid w:val="00285ED2"/>
    <w:rsid w:val="00286484"/>
    <w:rsid w:val="002878CD"/>
    <w:rsid w:val="00290969"/>
    <w:rsid w:val="00291EBE"/>
    <w:rsid w:val="002949B9"/>
    <w:rsid w:val="002953FF"/>
    <w:rsid w:val="002958D5"/>
    <w:rsid w:val="00296C63"/>
    <w:rsid w:val="00296C81"/>
    <w:rsid w:val="002A1053"/>
    <w:rsid w:val="002A16AF"/>
    <w:rsid w:val="002A39AD"/>
    <w:rsid w:val="002A446B"/>
    <w:rsid w:val="002A57F8"/>
    <w:rsid w:val="002A69AD"/>
    <w:rsid w:val="002A6BB4"/>
    <w:rsid w:val="002A7151"/>
    <w:rsid w:val="002A7B2A"/>
    <w:rsid w:val="002B6696"/>
    <w:rsid w:val="002B7803"/>
    <w:rsid w:val="002C08E9"/>
    <w:rsid w:val="002C1142"/>
    <w:rsid w:val="002C2581"/>
    <w:rsid w:val="002C307F"/>
    <w:rsid w:val="002C38EE"/>
    <w:rsid w:val="002C46B6"/>
    <w:rsid w:val="002C7706"/>
    <w:rsid w:val="002D03FD"/>
    <w:rsid w:val="002D0557"/>
    <w:rsid w:val="002D0D6B"/>
    <w:rsid w:val="002D2AD6"/>
    <w:rsid w:val="002D3264"/>
    <w:rsid w:val="002D37F6"/>
    <w:rsid w:val="002D44B7"/>
    <w:rsid w:val="002D5067"/>
    <w:rsid w:val="002D7122"/>
    <w:rsid w:val="002D76FE"/>
    <w:rsid w:val="002E012F"/>
    <w:rsid w:val="002E1880"/>
    <w:rsid w:val="002E26FA"/>
    <w:rsid w:val="002E28D3"/>
    <w:rsid w:val="002E4116"/>
    <w:rsid w:val="002E64A2"/>
    <w:rsid w:val="002F03A4"/>
    <w:rsid w:val="002F1D8B"/>
    <w:rsid w:val="002F1DD8"/>
    <w:rsid w:val="002F244C"/>
    <w:rsid w:val="002F3CDB"/>
    <w:rsid w:val="002F4CF9"/>
    <w:rsid w:val="002F4EF8"/>
    <w:rsid w:val="002F50A5"/>
    <w:rsid w:val="002F7015"/>
    <w:rsid w:val="002F7622"/>
    <w:rsid w:val="002F7D7F"/>
    <w:rsid w:val="003010E4"/>
    <w:rsid w:val="00301CA8"/>
    <w:rsid w:val="00304EA4"/>
    <w:rsid w:val="00304F68"/>
    <w:rsid w:val="00307362"/>
    <w:rsid w:val="00310835"/>
    <w:rsid w:val="003136EC"/>
    <w:rsid w:val="0031427A"/>
    <w:rsid w:val="003158B8"/>
    <w:rsid w:val="00315D9B"/>
    <w:rsid w:val="00316A8C"/>
    <w:rsid w:val="00317E94"/>
    <w:rsid w:val="0032178E"/>
    <w:rsid w:val="00321F64"/>
    <w:rsid w:val="003234B5"/>
    <w:rsid w:val="00323A29"/>
    <w:rsid w:val="00330741"/>
    <w:rsid w:val="0033283C"/>
    <w:rsid w:val="003334F7"/>
    <w:rsid w:val="003336F7"/>
    <w:rsid w:val="003346AB"/>
    <w:rsid w:val="003351E4"/>
    <w:rsid w:val="003360A2"/>
    <w:rsid w:val="00336456"/>
    <w:rsid w:val="00336C2E"/>
    <w:rsid w:val="00336EC0"/>
    <w:rsid w:val="0034181C"/>
    <w:rsid w:val="00341F64"/>
    <w:rsid w:val="0034234D"/>
    <w:rsid w:val="00342D21"/>
    <w:rsid w:val="00343ABF"/>
    <w:rsid w:val="00344824"/>
    <w:rsid w:val="003452E7"/>
    <w:rsid w:val="003468E4"/>
    <w:rsid w:val="003501A8"/>
    <w:rsid w:val="00350556"/>
    <w:rsid w:val="00351F9F"/>
    <w:rsid w:val="003527E1"/>
    <w:rsid w:val="00353E13"/>
    <w:rsid w:val="00353FDA"/>
    <w:rsid w:val="0035403C"/>
    <w:rsid w:val="00355C0B"/>
    <w:rsid w:val="00355CE7"/>
    <w:rsid w:val="0035602B"/>
    <w:rsid w:val="00356C07"/>
    <w:rsid w:val="00357DEC"/>
    <w:rsid w:val="00360B8B"/>
    <w:rsid w:val="003614A1"/>
    <w:rsid w:val="00361A2C"/>
    <w:rsid w:val="00363522"/>
    <w:rsid w:val="003652DD"/>
    <w:rsid w:val="00367C2A"/>
    <w:rsid w:val="00372169"/>
    <w:rsid w:val="00372BD0"/>
    <w:rsid w:val="003742FD"/>
    <w:rsid w:val="0037443A"/>
    <w:rsid w:val="003750B2"/>
    <w:rsid w:val="00377150"/>
    <w:rsid w:val="00380C0E"/>
    <w:rsid w:val="00383F70"/>
    <w:rsid w:val="0038407A"/>
    <w:rsid w:val="00384EFE"/>
    <w:rsid w:val="00385673"/>
    <w:rsid w:val="00390208"/>
    <w:rsid w:val="003918D2"/>
    <w:rsid w:val="00392EB6"/>
    <w:rsid w:val="00394BFD"/>
    <w:rsid w:val="003963CC"/>
    <w:rsid w:val="00396DBF"/>
    <w:rsid w:val="00396F79"/>
    <w:rsid w:val="003972B6"/>
    <w:rsid w:val="003A033E"/>
    <w:rsid w:val="003A1AF9"/>
    <w:rsid w:val="003A2150"/>
    <w:rsid w:val="003A3DD7"/>
    <w:rsid w:val="003A3F7E"/>
    <w:rsid w:val="003A46E8"/>
    <w:rsid w:val="003A5C57"/>
    <w:rsid w:val="003A62FB"/>
    <w:rsid w:val="003A6349"/>
    <w:rsid w:val="003A71F1"/>
    <w:rsid w:val="003B029C"/>
    <w:rsid w:val="003B0E47"/>
    <w:rsid w:val="003B1FC6"/>
    <w:rsid w:val="003B2055"/>
    <w:rsid w:val="003B28E8"/>
    <w:rsid w:val="003B2A9F"/>
    <w:rsid w:val="003B3543"/>
    <w:rsid w:val="003B3FB0"/>
    <w:rsid w:val="003B6F84"/>
    <w:rsid w:val="003B754C"/>
    <w:rsid w:val="003B7DFF"/>
    <w:rsid w:val="003C0171"/>
    <w:rsid w:val="003C0290"/>
    <w:rsid w:val="003C0610"/>
    <w:rsid w:val="003C2067"/>
    <w:rsid w:val="003C356C"/>
    <w:rsid w:val="003C37A9"/>
    <w:rsid w:val="003C4642"/>
    <w:rsid w:val="003C473B"/>
    <w:rsid w:val="003C483E"/>
    <w:rsid w:val="003C4C33"/>
    <w:rsid w:val="003C5623"/>
    <w:rsid w:val="003C58ED"/>
    <w:rsid w:val="003C7EC8"/>
    <w:rsid w:val="003D2C04"/>
    <w:rsid w:val="003D4235"/>
    <w:rsid w:val="003D465B"/>
    <w:rsid w:val="003D4F20"/>
    <w:rsid w:val="003E1AD1"/>
    <w:rsid w:val="003E1BB5"/>
    <w:rsid w:val="003E206A"/>
    <w:rsid w:val="003E311F"/>
    <w:rsid w:val="003E4C5F"/>
    <w:rsid w:val="003E59B6"/>
    <w:rsid w:val="003E67DE"/>
    <w:rsid w:val="003E6813"/>
    <w:rsid w:val="003E6BB4"/>
    <w:rsid w:val="003E6D7D"/>
    <w:rsid w:val="003F0141"/>
    <w:rsid w:val="003F0894"/>
    <w:rsid w:val="003F0BEE"/>
    <w:rsid w:val="003F417B"/>
    <w:rsid w:val="003F61E6"/>
    <w:rsid w:val="003F66C1"/>
    <w:rsid w:val="003F7CB8"/>
    <w:rsid w:val="00401594"/>
    <w:rsid w:val="00401ABA"/>
    <w:rsid w:val="00401ED3"/>
    <w:rsid w:val="00402D01"/>
    <w:rsid w:val="00403298"/>
    <w:rsid w:val="004067BB"/>
    <w:rsid w:val="00407522"/>
    <w:rsid w:val="00410642"/>
    <w:rsid w:val="0041126E"/>
    <w:rsid w:val="00411488"/>
    <w:rsid w:val="00416946"/>
    <w:rsid w:val="00417A03"/>
    <w:rsid w:val="00420EE9"/>
    <w:rsid w:val="00421890"/>
    <w:rsid w:val="0042190F"/>
    <w:rsid w:val="00424044"/>
    <w:rsid w:val="00424941"/>
    <w:rsid w:val="00424C26"/>
    <w:rsid w:val="00424D7A"/>
    <w:rsid w:val="00424EEC"/>
    <w:rsid w:val="00426F69"/>
    <w:rsid w:val="004306F0"/>
    <w:rsid w:val="00432340"/>
    <w:rsid w:val="00433AFB"/>
    <w:rsid w:val="00434F26"/>
    <w:rsid w:val="00435D84"/>
    <w:rsid w:val="00436CF1"/>
    <w:rsid w:val="004370C1"/>
    <w:rsid w:val="00440B85"/>
    <w:rsid w:val="00440D5C"/>
    <w:rsid w:val="00442815"/>
    <w:rsid w:val="00442B3F"/>
    <w:rsid w:val="0044313D"/>
    <w:rsid w:val="004436B4"/>
    <w:rsid w:val="00443DC3"/>
    <w:rsid w:val="00450845"/>
    <w:rsid w:val="00450CE8"/>
    <w:rsid w:val="004512C8"/>
    <w:rsid w:val="00451A0E"/>
    <w:rsid w:val="004532BD"/>
    <w:rsid w:val="00455BF1"/>
    <w:rsid w:val="00456361"/>
    <w:rsid w:val="004565FD"/>
    <w:rsid w:val="0045771B"/>
    <w:rsid w:val="0046105A"/>
    <w:rsid w:val="00462325"/>
    <w:rsid w:val="00462B35"/>
    <w:rsid w:val="004630A2"/>
    <w:rsid w:val="00463212"/>
    <w:rsid w:val="0046478C"/>
    <w:rsid w:val="00465216"/>
    <w:rsid w:val="004657BE"/>
    <w:rsid w:val="00465B10"/>
    <w:rsid w:val="00465C2B"/>
    <w:rsid w:val="0046796D"/>
    <w:rsid w:val="0047013B"/>
    <w:rsid w:val="00472359"/>
    <w:rsid w:val="00472901"/>
    <w:rsid w:val="004737E9"/>
    <w:rsid w:val="00475637"/>
    <w:rsid w:val="00475643"/>
    <w:rsid w:val="00475796"/>
    <w:rsid w:val="004802CE"/>
    <w:rsid w:val="004809B5"/>
    <w:rsid w:val="004816FA"/>
    <w:rsid w:val="00485BF6"/>
    <w:rsid w:val="00485E89"/>
    <w:rsid w:val="00485EB9"/>
    <w:rsid w:val="00487B6E"/>
    <w:rsid w:val="00487BFE"/>
    <w:rsid w:val="004920BC"/>
    <w:rsid w:val="004931F1"/>
    <w:rsid w:val="004955D0"/>
    <w:rsid w:val="00495AB0"/>
    <w:rsid w:val="00495AD6"/>
    <w:rsid w:val="00497FC5"/>
    <w:rsid w:val="004A02DD"/>
    <w:rsid w:val="004A1E96"/>
    <w:rsid w:val="004A43B3"/>
    <w:rsid w:val="004A459A"/>
    <w:rsid w:val="004A4611"/>
    <w:rsid w:val="004A60FD"/>
    <w:rsid w:val="004A6E0D"/>
    <w:rsid w:val="004A7EE4"/>
    <w:rsid w:val="004B14E9"/>
    <w:rsid w:val="004B5314"/>
    <w:rsid w:val="004B61F5"/>
    <w:rsid w:val="004B7071"/>
    <w:rsid w:val="004B712D"/>
    <w:rsid w:val="004B7AE0"/>
    <w:rsid w:val="004B7CDF"/>
    <w:rsid w:val="004C058D"/>
    <w:rsid w:val="004C307B"/>
    <w:rsid w:val="004C40D5"/>
    <w:rsid w:val="004C5479"/>
    <w:rsid w:val="004C5B39"/>
    <w:rsid w:val="004C5FE4"/>
    <w:rsid w:val="004C61E3"/>
    <w:rsid w:val="004C7548"/>
    <w:rsid w:val="004D0C2C"/>
    <w:rsid w:val="004D2A60"/>
    <w:rsid w:val="004D389C"/>
    <w:rsid w:val="004D3FE5"/>
    <w:rsid w:val="004D4788"/>
    <w:rsid w:val="004D530E"/>
    <w:rsid w:val="004D694B"/>
    <w:rsid w:val="004D79A1"/>
    <w:rsid w:val="004E117E"/>
    <w:rsid w:val="004E1F70"/>
    <w:rsid w:val="004E3161"/>
    <w:rsid w:val="004E4767"/>
    <w:rsid w:val="004E480E"/>
    <w:rsid w:val="004E4E84"/>
    <w:rsid w:val="004E52AE"/>
    <w:rsid w:val="004E73C4"/>
    <w:rsid w:val="004E7823"/>
    <w:rsid w:val="004F04FC"/>
    <w:rsid w:val="004F3C96"/>
    <w:rsid w:val="004F3ECF"/>
    <w:rsid w:val="004F539B"/>
    <w:rsid w:val="004F6918"/>
    <w:rsid w:val="004F6BB9"/>
    <w:rsid w:val="004F72D8"/>
    <w:rsid w:val="00500164"/>
    <w:rsid w:val="00500E78"/>
    <w:rsid w:val="00501251"/>
    <w:rsid w:val="00502C2E"/>
    <w:rsid w:val="00503F2B"/>
    <w:rsid w:val="005051A3"/>
    <w:rsid w:val="00505A93"/>
    <w:rsid w:val="00507859"/>
    <w:rsid w:val="00507936"/>
    <w:rsid w:val="00510351"/>
    <w:rsid w:val="005121E3"/>
    <w:rsid w:val="0051265A"/>
    <w:rsid w:val="005137F7"/>
    <w:rsid w:val="005149CF"/>
    <w:rsid w:val="00517D9E"/>
    <w:rsid w:val="00520420"/>
    <w:rsid w:val="00521094"/>
    <w:rsid w:val="00524536"/>
    <w:rsid w:val="00524895"/>
    <w:rsid w:val="00524C15"/>
    <w:rsid w:val="0052508B"/>
    <w:rsid w:val="0052561C"/>
    <w:rsid w:val="00525EEE"/>
    <w:rsid w:val="005263D7"/>
    <w:rsid w:val="005303A3"/>
    <w:rsid w:val="00531930"/>
    <w:rsid w:val="00531D46"/>
    <w:rsid w:val="0053256C"/>
    <w:rsid w:val="00532FDD"/>
    <w:rsid w:val="0053580C"/>
    <w:rsid w:val="00536A82"/>
    <w:rsid w:val="00540EDE"/>
    <w:rsid w:val="005442C9"/>
    <w:rsid w:val="00544D3A"/>
    <w:rsid w:val="00544EEB"/>
    <w:rsid w:val="00547622"/>
    <w:rsid w:val="00551631"/>
    <w:rsid w:val="00551B23"/>
    <w:rsid w:val="00551B31"/>
    <w:rsid w:val="0055322A"/>
    <w:rsid w:val="00553C8D"/>
    <w:rsid w:val="00553FFA"/>
    <w:rsid w:val="005549D0"/>
    <w:rsid w:val="00554DAD"/>
    <w:rsid w:val="005562AA"/>
    <w:rsid w:val="0055635A"/>
    <w:rsid w:val="005567C9"/>
    <w:rsid w:val="00561815"/>
    <w:rsid w:val="00563EB4"/>
    <w:rsid w:val="00563F03"/>
    <w:rsid w:val="00563FF8"/>
    <w:rsid w:val="00564632"/>
    <w:rsid w:val="00564641"/>
    <w:rsid w:val="005660E0"/>
    <w:rsid w:val="005672F5"/>
    <w:rsid w:val="00567EE1"/>
    <w:rsid w:val="0057016B"/>
    <w:rsid w:val="005734D3"/>
    <w:rsid w:val="00573567"/>
    <w:rsid w:val="005737AE"/>
    <w:rsid w:val="005747BF"/>
    <w:rsid w:val="00576B53"/>
    <w:rsid w:val="0057751E"/>
    <w:rsid w:val="00580A02"/>
    <w:rsid w:val="00584682"/>
    <w:rsid w:val="005864A8"/>
    <w:rsid w:val="005875AD"/>
    <w:rsid w:val="0059055B"/>
    <w:rsid w:val="00591348"/>
    <w:rsid w:val="0059263B"/>
    <w:rsid w:val="00593762"/>
    <w:rsid w:val="0059433D"/>
    <w:rsid w:val="00594357"/>
    <w:rsid w:val="005953D7"/>
    <w:rsid w:val="0059574D"/>
    <w:rsid w:val="005966AE"/>
    <w:rsid w:val="0059672D"/>
    <w:rsid w:val="005971FC"/>
    <w:rsid w:val="005A04DD"/>
    <w:rsid w:val="005A1681"/>
    <w:rsid w:val="005A2B7E"/>
    <w:rsid w:val="005A4077"/>
    <w:rsid w:val="005A4E30"/>
    <w:rsid w:val="005A6FEE"/>
    <w:rsid w:val="005A7891"/>
    <w:rsid w:val="005B0773"/>
    <w:rsid w:val="005B1BD4"/>
    <w:rsid w:val="005B2D54"/>
    <w:rsid w:val="005B3CCA"/>
    <w:rsid w:val="005B3D63"/>
    <w:rsid w:val="005B4F8C"/>
    <w:rsid w:val="005C1C95"/>
    <w:rsid w:val="005C26A3"/>
    <w:rsid w:val="005C2E11"/>
    <w:rsid w:val="005C3B7C"/>
    <w:rsid w:val="005C3D9A"/>
    <w:rsid w:val="005C5375"/>
    <w:rsid w:val="005C6305"/>
    <w:rsid w:val="005C6D28"/>
    <w:rsid w:val="005C7448"/>
    <w:rsid w:val="005C7D00"/>
    <w:rsid w:val="005D279B"/>
    <w:rsid w:val="005D2CA9"/>
    <w:rsid w:val="005D4319"/>
    <w:rsid w:val="005D550A"/>
    <w:rsid w:val="005D5E7D"/>
    <w:rsid w:val="005E08D5"/>
    <w:rsid w:val="005E270C"/>
    <w:rsid w:val="005E2D72"/>
    <w:rsid w:val="005E498D"/>
    <w:rsid w:val="005E4DAD"/>
    <w:rsid w:val="005E631E"/>
    <w:rsid w:val="005E715E"/>
    <w:rsid w:val="005E74FA"/>
    <w:rsid w:val="005F0C72"/>
    <w:rsid w:val="005F146A"/>
    <w:rsid w:val="005F2661"/>
    <w:rsid w:val="005F2EB8"/>
    <w:rsid w:val="005F36C2"/>
    <w:rsid w:val="005F3DCC"/>
    <w:rsid w:val="005F45FD"/>
    <w:rsid w:val="005F463E"/>
    <w:rsid w:val="005F4E37"/>
    <w:rsid w:val="005F6811"/>
    <w:rsid w:val="005F6C3C"/>
    <w:rsid w:val="005F73B1"/>
    <w:rsid w:val="005F78D0"/>
    <w:rsid w:val="00601AD4"/>
    <w:rsid w:val="00604554"/>
    <w:rsid w:val="00604C27"/>
    <w:rsid w:val="006051C3"/>
    <w:rsid w:val="006052D1"/>
    <w:rsid w:val="00606E12"/>
    <w:rsid w:val="00612543"/>
    <w:rsid w:val="00612F38"/>
    <w:rsid w:val="0061475E"/>
    <w:rsid w:val="00620307"/>
    <w:rsid w:val="006207BB"/>
    <w:rsid w:val="0062113C"/>
    <w:rsid w:val="00622104"/>
    <w:rsid w:val="006227CF"/>
    <w:rsid w:val="0062361F"/>
    <w:rsid w:val="006241BB"/>
    <w:rsid w:val="00624E3D"/>
    <w:rsid w:val="00625098"/>
    <w:rsid w:val="006251A5"/>
    <w:rsid w:val="00627440"/>
    <w:rsid w:val="0063046A"/>
    <w:rsid w:val="00634721"/>
    <w:rsid w:val="006403B2"/>
    <w:rsid w:val="0064147E"/>
    <w:rsid w:val="00641A73"/>
    <w:rsid w:val="00642595"/>
    <w:rsid w:val="006428B8"/>
    <w:rsid w:val="006434B2"/>
    <w:rsid w:val="006452E6"/>
    <w:rsid w:val="0064728B"/>
    <w:rsid w:val="006478F1"/>
    <w:rsid w:val="006500CF"/>
    <w:rsid w:val="00650B1D"/>
    <w:rsid w:val="006513A1"/>
    <w:rsid w:val="00653C36"/>
    <w:rsid w:val="00654AAC"/>
    <w:rsid w:val="00655206"/>
    <w:rsid w:val="00656722"/>
    <w:rsid w:val="00657D5E"/>
    <w:rsid w:val="00660CD7"/>
    <w:rsid w:val="00661A7A"/>
    <w:rsid w:val="00662EA9"/>
    <w:rsid w:val="00663A0C"/>
    <w:rsid w:val="00664248"/>
    <w:rsid w:val="006650FB"/>
    <w:rsid w:val="00665EC1"/>
    <w:rsid w:val="00665FF6"/>
    <w:rsid w:val="00671CA2"/>
    <w:rsid w:val="00674CD9"/>
    <w:rsid w:val="00675C00"/>
    <w:rsid w:val="0067656B"/>
    <w:rsid w:val="00680B01"/>
    <w:rsid w:val="00681359"/>
    <w:rsid w:val="006816A0"/>
    <w:rsid w:val="00682C93"/>
    <w:rsid w:val="00683770"/>
    <w:rsid w:val="006842B7"/>
    <w:rsid w:val="00684FEA"/>
    <w:rsid w:val="00685CE2"/>
    <w:rsid w:val="006864F4"/>
    <w:rsid w:val="00687DB9"/>
    <w:rsid w:val="00690DC6"/>
    <w:rsid w:val="00692EAA"/>
    <w:rsid w:val="006932B4"/>
    <w:rsid w:val="00693D99"/>
    <w:rsid w:val="00694EDC"/>
    <w:rsid w:val="00695FCA"/>
    <w:rsid w:val="00696362"/>
    <w:rsid w:val="00696E12"/>
    <w:rsid w:val="00696E2B"/>
    <w:rsid w:val="00697D5D"/>
    <w:rsid w:val="00697EEA"/>
    <w:rsid w:val="006A1556"/>
    <w:rsid w:val="006A20DE"/>
    <w:rsid w:val="006A6312"/>
    <w:rsid w:val="006A6375"/>
    <w:rsid w:val="006A6807"/>
    <w:rsid w:val="006A76FF"/>
    <w:rsid w:val="006B07BA"/>
    <w:rsid w:val="006B1787"/>
    <w:rsid w:val="006B3B3E"/>
    <w:rsid w:val="006B4EC2"/>
    <w:rsid w:val="006B67DE"/>
    <w:rsid w:val="006B7AD0"/>
    <w:rsid w:val="006B7E0B"/>
    <w:rsid w:val="006C2537"/>
    <w:rsid w:val="006C29B4"/>
    <w:rsid w:val="006C2AAA"/>
    <w:rsid w:val="006C2CF7"/>
    <w:rsid w:val="006C3792"/>
    <w:rsid w:val="006C4EE8"/>
    <w:rsid w:val="006C69AD"/>
    <w:rsid w:val="006D1168"/>
    <w:rsid w:val="006D28DE"/>
    <w:rsid w:val="006D2905"/>
    <w:rsid w:val="006D2BFD"/>
    <w:rsid w:val="006D3048"/>
    <w:rsid w:val="006D34C4"/>
    <w:rsid w:val="006D44A9"/>
    <w:rsid w:val="006D58A4"/>
    <w:rsid w:val="006D635E"/>
    <w:rsid w:val="006D68D8"/>
    <w:rsid w:val="006D6CC5"/>
    <w:rsid w:val="006E0121"/>
    <w:rsid w:val="006E0AF9"/>
    <w:rsid w:val="006E111B"/>
    <w:rsid w:val="006E2165"/>
    <w:rsid w:val="006E23F1"/>
    <w:rsid w:val="006E281C"/>
    <w:rsid w:val="006E28C8"/>
    <w:rsid w:val="006E3343"/>
    <w:rsid w:val="006E35B3"/>
    <w:rsid w:val="006E3B3F"/>
    <w:rsid w:val="006E7223"/>
    <w:rsid w:val="006F097F"/>
    <w:rsid w:val="006F405C"/>
    <w:rsid w:val="006F45A1"/>
    <w:rsid w:val="006F4688"/>
    <w:rsid w:val="006F52DE"/>
    <w:rsid w:val="00700A09"/>
    <w:rsid w:val="00700A3A"/>
    <w:rsid w:val="0070153A"/>
    <w:rsid w:val="0070198B"/>
    <w:rsid w:val="00701DF2"/>
    <w:rsid w:val="007028EB"/>
    <w:rsid w:val="0070367F"/>
    <w:rsid w:val="00704DA5"/>
    <w:rsid w:val="00705211"/>
    <w:rsid w:val="00705AE7"/>
    <w:rsid w:val="00707994"/>
    <w:rsid w:val="007107D4"/>
    <w:rsid w:val="00710C2D"/>
    <w:rsid w:val="0071117C"/>
    <w:rsid w:val="00712BB4"/>
    <w:rsid w:val="00712D58"/>
    <w:rsid w:val="00717B98"/>
    <w:rsid w:val="0072065F"/>
    <w:rsid w:val="00724155"/>
    <w:rsid w:val="00724478"/>
    <w:rsid w:val="00724CD4"/>
    <w:rsid w:val="00725342"/>
    <w:rsid w:val="00727323"/>
    <w:rsid w:val="0073019F"/>
    <w:rsid w:val="00732C8E"/>
    <w:rsid w:val="00732D86"/>
    <w:rsid w:val="00733180"/>
    <w:rsid w:val="0073330E"/>
    <w:rsid w:val="007333A3"/>
    <w:rsid w:val="007334E2"/>
    <w:rsid w:val="00733A04"/>
    <w:rsid w:val="00734498"/>
    <w:rsid w:val="00734760"/>
    <w:rsid w:val="007352FF"/>
    <w:rsid w:val="00735D36"/>
    <w:rsid w:val="0073623F"/>
    <w:rsid w:val="00742BDE"/>
    <w:rsid w:val="00744377"/>
    <w:rsid w:val="00745F3D"/>
    <w:rsid w:val="00747E2E"/>
    <w:rsid w:val="00751048"/>
    <w:rsid w:val="0075284D"/>
    <w:rsid w:val="0075331F"/>
    <w:rsid w:val="00753F9B"/>
    <w:rsid w:val="0075535A"/>
    <w:rsid w:val="0075574B"/>
    <w:rsid w:val="00755F2F"/>
    <w:rsid w:val="007575C3"/>
    <w:rsid w:val="00757F2D"/>
    <w:rsid w:val="00760279"/>
    <w:rsid w:val="00760731"/>
    <w:rsid w:val="007616C8"/>
    <w:rsid w:val="0076513E"/>
    <w:rsid w:val="007654E1"/>
    <w:rsid w:val="007656B6"/>
    <w:rsid w:val="0076603A"/>
    <w:rsid w:val="00767D60"/>
    <w:rsid w:val="0077020F"/>
    <w:rsid w:val="00770596"/>
    <w:rsid w:val="0077082E"/>
    <w:rsid w:val="0077239B"/>
    <w:rsid w:val="00774104"/>
    <w:rsid w:val="00774187"/>
    <w:rsid w:val="00777880"/>
    <w:rsid w:val="00781820"/>
    <w:rsid w:val="00781B05"/>
    <w:rsid w:val="00782448"/>
    <w:rsid w:val="00782690"/>
    <w:rsid w:val="007828E1"/>
    <w:rsid w:val="00782B67"/>
    <w:rsid w:val="00785D0F"/>
    <w:rsid w:val="00785D86"/>
    <w:rsid w:val="007865FE"/>
    <w:rsid w:val="00786726"/>
    <w:rsid w:val="00786D1D"/>
    <w:rsid w:val="00787039"/>
    <w:rsid w:val="007875E5"/>
    <w:rsid w:val="0078772B"/>
    <w:rsid w:val="00787F08"/>
    <w:rsid w:val="00790B14"/>
    <w:rsid w:val="0079173B"/>
    <w:rsid w:val="007927D7"/>
    <w:rsid w:val="007942D5"/>
    <w:rsid w:val="00794BE9"/>
    <w:rsid w:val="007959F4"/>
    <w:rsid w:val="00795C46"/>
    <w:rsid w:val="00795F6A"/>
    <w:rsid w:val="007965B7"/>
    <w:rsid w:val="00796969"/>
    <w:rsid w:val="00796B83"/>
    <w:rsid w:val="007972DA"/>
    <w:rsid w:val="007978F0"/>
    <w:rsid w:val="007A0C63"/>
    <w:rsid w:val="007A12DE"/>
    <w:rsid w:val="007A1CFE"/>
    <w:rsid w:val="007A377A"/>
    <w:rsid w:val="007A5A9E"/>
    <w:rsid w:val="007A5BE5"/>
    <w:rsid w:val="007A5E12"/>
    <w:rsid w:val="007A5F55"/>
    <w:rsid w:val="007A6808"/>
    <w:rsid w:val="007A6CCA"/>
    <w:rsid w:val="007A6DF7"/>
    <w:rsid w:val="007B1C1C"/>
    <w:rsid w:val="007B2E56"/>
    <w:rsid w:val="007B46CE"/>
    <w:rsid w:val="007B48FB"/>
    <w:rsid w:val="007B65D9"/>
    <w:rsid w:val="007B6959"/>
    <w:rsid w:val="007C1E87"/>
    <w:rsid w:val="007C2F4F"/>
    <w:rsid w:val="007C3953"/>
    <w:rsid w:val="007C4AD7"/>
    <w:rsid w:val="007C500F"/>
    <w:rsid w:val="007C51C5"/>
    <w:rsid w:val="007C5832"/>
    <w:rsid w:val="007C5AC2"/>
    <w:rsid w:val="007C6284"/>
    <w:rsid w:val="007C62AD"/>
    <w:rsid w:val="007D1300"/>
    <w:rsid w:val="007D197E"/>
    <w:rsid w:val="007D1C07"/>
    <w:rsid w:val="007D37CF"/>
    <w:rsid w:val="007D60F1"/>
    <w:rsid w:val="007D6A82"/>
    <w:rsid w:val="007D77DA"/>
    <w:rsid w:val="007E0441"/>
    <w:rsid w:val="007E0AAB"/>
    <w:rsid w:val="007E1ED9"/>
    <w:rsid w:val="007E1FBB"/>
    <w:rsid w:val="007E3990"/>
    <w:rsid w:val="007E468C"/>
    <w:rsid w:val="007E7539"/>
    <w:rsid w:val="007E784C"/>
    <w:rsid w:val="007F2B57"/>
    <w:rsid w:val="007F3BEC"/>
    <w:rsid w:val="007F484E"/>
    <w:rsid w:val="007F6127"/>
    <w:rsid w:val="007F68BA"/>
    <w:rsid w:val="007F7586"/>
    <w:rsid w:val="008011A7"/>
    <w:rsid w:val="00802CF3"/>
    <w:rsid w:val="008032A2"/>
    <w:rsid w:val="0080395B"/>
    <w:rsid w:val="00803F11"/>
    <w:rsid w:val="00805077"/>
    <w:rsid w:val="00805811"/>
    <w:rsid w:val="00806D1A"/>
    <w:rsid w:val="0080714D"/>
    <w:rsid w:val="00810B7F"/>
    <w:rsid w:val="00811016"/>
    <w:rsid w:val="008123BE"/>
    <w:rsid w:val="00813D4D"/>
    <w:rsid w:val="00815B46"/>
    <w:rsid w:val="0081728C"/>
    <w:rsid w:val="00817F65"/>
    <w:rsid w:val="00820A7B"/>
    <w:rsid w:val="00821058"/>
    <w:rsid w:val="008251AA"/>
    <w:rsid w:val="00826ABA"/>
    <w:rsid w:val="00826AF5"/>
    <w:rsid w:val="00827DAE"/>
    <w:rsid w:val="00831384"/>
    <w:rsid w:val="008327F0"/>
    <w:rsid w:val="00834092"/>
    <w:rsid w:val="008365F5"/>
    <w:rsid w:val="0083700A"/>
    <w:rsid w:val="008463E7"/>
    <w:rsid w:val="0085046A"/>
    <w:rsid w:val="00852E87"/>
    <w:rsid w:val="008576B1"/>
    <w:rsid w:val="00857957"/>
    <w:rsid w:val="0086025B"/>
    <w:rsid w:val="008623D9"/>
    <w:rsid w:val="00862ADC"/>
    <w:rsid w:val="00863261"/>
    <w:rsid w:val="00864E33"/>
    <w:rsid w:val="008651C6"/>
    <w:rsid w:val="0087006E"/>
    <w:rsid w:val="00870DED"/>
    <w:rsid w:val="00871AA9"/>
    <w:rsid w:val="00871E28"/>
    <w:rsid w:val="0087583B"/>
    <w:rsid w:val="00875D4D"/>
    <w:rsid w:val="008765DF"/>
    <w:rsid w:val="008777BB"/>
    <w:rsid w:val="008817ED"/>
    <w:rsid w:val="00882F59"/>
    <w:rsid w:val="008830A9"/>
    <w:rsid w:val="0088346D"/>
    <w:rsid w:val="00883FAB"/>
    <w:rsid w:val="00886291"/>
    <w:rsid w:val="00890113"/>
    <w:rsid w:val="00890C62"/>
    <w:rsid w:val="008914EA"/>
    <w:rsid w:val="00891550"/>
    <w:rsid w:val="0089378C"/>
    <w:rsid w:val="00894816"/>
    <w:rsid w:val="00896ADF"/>
    <w:rsid w:val="00896EB9"/>
    <w:rsid w:val="00897949"/>
    <w:rsid w:val="008A02E5"/>
    <w:rsid w:val="008A0C06"/>
    <w:rsid w:val="008A17AB"/>
    <w:rsid w:val="008A1B61"/>
    <w:rsid w:val="008A1BBA"/>
    <w:rsid w:val="008A221D"/>
    <w:rsid w:val="008A4E44"/>
    <w:rsid w:val="008A54C1"/>
    <w:rsid w:val="008A6BA1"/>
    <w:rsid w:val="008B0F5B"/>
    <w:rsid w:val="008B1446"/>
    <w:rsid w:val="008B6B72"/>
    <w:rsid w:val="008B6EB7"/>
    <w:rsid w:val="008B7B9E"/>
    <w:rsid w:val="008C2154"/>
    <w:rsid w:val="008C32A2"/>
    <w:rsid w:val="008C4B0E"/>
    <w:rsid w:val="008C6B7B"/>
    <w:rsid w:val="008C6CC5"/>
    <w:rsid w:val="008C6EBB"/>
    <w:rsid w:val="008D0060"/>
    <w:rsid w:val="008D05D8"/>
    <w:rsid w:val="008D07ED"/>
    <w:rsid w:val="008D150A"/>
    <w:rsid w:val="008D382D"/>
    <w:rsid w:val="008D4709"/>
    <w:rsid w:val="008D6928"/>
    <w:rsid w:val="008D7A79"/>
    <w:rsid w:val="008E19BE"/>
    <w:rsid w:val="008E2B52"/>
    <w:rsid w:val="008E2DA4"/>
    <w:rsid w:val="008E2EF3"/>
    <w:rsid w:val="008E362A"/>
    <w:rsid w:val="008E365C"/>
    <w:rsid w:val="008E54A9"/>
    <w:rsid w:val="008F0A48"/>
    <w:rsid w:val="008F0D85"/>
    <w:rsid w:val="008F4C47"/>
    <w:rsid w:val="008F5C3D"/>
    <w:rsid w:val="008F67D7"/>
    <w:rsid w:val="008F7715"/>
    <w:rsid w:val="008F7CAA"/>
    <w:rsid w:val="0090194D"/>
    <w:rsid w:val="00901B26"/>
    <w:rsid w:val="00903A8A"/>
    <w:rsid w:val="00904408"/>
    <w:rsid w:val="0090568E"/>
    <w:rsid w:val="0090608B"/>
    <w:rsid w:val="00906DE4"/>
    <w:rsid w:val="009103B3"/>
    <w:rsid w:val="00911269"/>
    <w:rsid w:val="00911C7C"/>
    <w:rsid w:val="00913124"/>
    <w:rsid w:val="009137EC"/>
    <w:rsid w:val="00914200"/>
    <w:rsid w:val="00914434"/>
    <w:rsid w:val="009169F2"/>
    <w:rsid w:val="00920545"/>
    <w:rsid w:val="0092094A"/>
    <w:rsid w:val="009209F0"/>
    <w:rsid w:val="00920AEC"/>
    <w:rsid w:val="00920F47"/>
    <w:rsid w:val="009232B8"/>
    <w:rsid w:val="009237C2"/>
    <w:rsid w:val="009246FF"/>
    <w:rsid w:val="00924E26"/>
    <w:rsid w:val="00925FD3"/>
    <w:rsid w:val="0092615D"/>
    <w:rsid w:val="00927484"/>
    <w:rsid w:val="009278DC"/>
    <w:rsid w:val="00930421"/>
    <w:rsid w:val="00930B28"/>
    <w:rsid w:val="00932EFB"/>
    <w:rsid w:val="0093462B"/>
    <w:rsid w:val="00935114"/>
    <w:rsid w:val="00936097"/>
    <w:rsid w:val="009360AF"/>
    <w:rsid w:val="00936935"/>
    <w:rsid w:val="00940711"/>
    <w:rsid w:val="00940CF2"/>
    <w:rsid w:val="00941212"/>
    <w:rsid w:val="0094150C"/>
    <w:rsid w:val="00943AFC"/>
    <w:rsid w:val="0094664C"/>
    <w:rsid w:val="00946ED7"/>
    <w:rsid w:val="00947F2C"/>
    <w:rsid w:val="0095140B"/>
    <w:rsid w:val="00951B3F"/>
    <w:rsid w:val="00954EBE"/>
    <w:rsid w:val="009574F2"/>
    <w:rsid w:val="0096052A"/>
    <w:rsid w:val="0096166B"/>
    <w:rsid w:val="009621AE"/>
    <w:rsid w:val="00962DA5"/>
    <w:rsid w:val="00963F29"/>
    <w:rsid w:val="009649B9"/>
    <w:rsid w:val="00964C22"/>
    <w:rsid w:val="00964EAB"/>
    <w:rsid w:val="00964F31"/>
    <w:rsid w:val="00966DDC"/>
    <w:rsid w:val="00970AF2"/>
    <w:rsid w:val="00970C94"/>
    <w:rsid w:val="00970E0A"/>
    <w:rsid w:val="00971725"/>
    <w:rsid w:val="00975BAF"/>
    <w:rsid w:val="009770A1"/>
    <w:rsid w:val="00977317"/>
    <w:rsid w:val="00977670"/>
    <w:rsid w:val="00977A3D"/>
    <w:rsid w:val="0098033C"/>
    <w:rsid w:val="00980F05"/>
    <w:rsid w:val="009817C9"/>
    <w:rsid w:val="00982955"/>
    <w:rsid w:val="009836B9"/>
    <w:rsid w:val="00983AE9"/>
    <w:rsid w:val="0098495E"/>
    <w:rsid w:val="009867DC"/>
    <w:rsid w:val="00987B13"/>
    <w:rsid w:val="009909CA"/>
    <w:rsid w:val="00992419"/>
    <w:rsid w:val="00992453"/>
    <w:rsid w:val="0099258E"/>
    <w:rsid w:val="0099487B"/>
    <w:rsid w:val="009957B5"/>
    <w:rsid w:val="00996509"/>
    <w:rsid w:val="009A14B6"/>
    <w:rsid w:val="009A1ADF"/>
    <w:rsid w:val="009A20CE"/>
    <w:rsid w:val="009A3958"/>
    <w:rsid w:val="009A3F2B"/>
    <w:rsid w:val="009A45CC"/>
    <w:rsid w:val="009A4E5E"/>
    <w:rsid w:val="009A5D9F"/>
    <w:rsid w:val="009A5E42"/>
    <w:rsid w:val="009A6E62"/>
    <w:rsid w:val="009B05D9"/>
    <w:rsid w:val="009B0738"/>
    <w:rsid w:val="009B079E"/>
    <w:rsid w:val="009B0D68"/>
    <w:rsid w:val="009B215F"/>
    <w:rsid w:val="009B4430"/>
    <w:rsid w:val="009B487F"/>
    <w:rsid w:val="009B4953"/>
    <w:rsid w:val="009B4E5C"/>
    <w:rsid w:val="009C12D8"/>
    <w:rsid w:val="009C34F5"/>
    <w:rsid w:val="009C595D"/>
    <w:rsid w:val="009C5C55"/>
    <w:rsid w:val="009C70D0"/>
    <w:rsid w:val="009C7A1D"/>
    <w:rsid w:val="009D0FC0"/>
    <w:rsid w:val="009D246B"/>
    <w:rsid w:val="009D5F90"/>
    <w:rsid w:val="009D70B7"/>
    <w:rsid w:val="009E1F65"/>
    <w:rsid w:val="009E30D3"/>
    <w:rsid w:val="009E347A"/>
    <w:rsid w:val="009E4297"/>
    <w:rsid w:val="009E480E"/>
    <w:rsid w:val="009E6CD6"/>
    <w:rsid w:val="009F07AC"/>
    <w:rsid w:val="009F0E2A"/>
    <w:rsid w:val="009F0FDE"/>
    <w:rsid w:val="009F16FB"/>
    <w:rsid w:val="009F4E12"/>
    <w:rsid w:val="009F5DA9"/>
    <w:rsid w:val="009F686C"/>
    <w:rsid w:val="009F70AF"/>
    <w:rsid w:val="009F770C"/>
    <w:rsid w:val="009F7923"/>
    <w:rsid w:val="00A03913"/>
    <w:rsid w:val="00A0552A"/>
    <w:rsid w:val="00A06DC2"/>
    <w:rsid w:val="00A0711C"/>
    <w:rsid w:val="00A07948"/>
    <w:rsid w:val="00A102BF"/>
    <w:rsid w:val="00A10FB9"/>
    <w:rsid w:val="00A11117"/>
    <w:rsid w:val="00A12AA0"/>
    <w:rsid w:val="00A13003"/>
    <w:rsid w:val="00A13E6E"/>
    <w:rsid w:val="00A144A2"/>
    <w:rsid w:val="00A15C2B"/>
    <w:rsid w:val="00A17F9C"/>
    <w:rsid w:val="00A23F3B"/>
    <w:rsid w:val="00A25DD4"/>
    <w:rsid w:val="00A30956"/>
    <w:rsid w:val="00A30B47"/>
    <w:rsid w:val="00A30F1B"/>
    <w:rsid w:val="00A328E0"/>
    <w:rsid w:val="00A3395E"/>
    <w:rsid w:val="00A351F5"/>
    <w:rsid w:val="00A40C1E"/>
    <w:rsid w:val="00A41F0C"/>
    <w:rsid w:val="00A42F04"/>
    <w:rsid w:val="00A44084"/>
    <w:rsid w:val="00A46370"/>
    <w:rsid w:val="00A46D30"/>
    <w:rsid w:val="00A4758B"/>
    <w:rsid w:val="00A50E44"/>
    <w:rsid w:val="00A52F9E"/>
    <w:rsid w:val="00A53560"/>
    <w:rsid w:val="00A5456B"/>
    <w:rsid w:val="00A602D1"/>
    <w:rsid w:val="00A65514"/>
    <w:rsid w:val="00A655A0"/>
    <w:rsid w:val="00A65687"/>
    <w:rsid w:val="00A666E3"/>
    <w:rsid w:val="00A673F4"/>
    <w:rsid w:val="00A676B2"/>
    <w:rsid w:val="00A710EC"/>
    <w:rsid w:val="00A73BC4"/>
    <w:rsid w:val="00A73D91"/>
    <w:rsid w:val="00A74B04"/>
    <w:rsid w:val="00A74E35"/>
    <w:rsid w:val="00A76E40"/>
    <w:rsid w:val="00A770F3"/>
    <w:rsid w:val="00A800F6"/>
    <w:rsid w:val="00A8071F"/>
    <w:rsid w:val="00A82800"/>
    <w:rsid w:val="00A829B0"/>
    <w:rsid w:val="00A82FD5"/>
    <w:rsid w:val="00A82FEC"/>
    <w:rsid w:val="00A8371C"/>
    <w:rsid w:val="00A90CD4"/>
    <w:rsid w:val="00A9169F"/>
    <w:rsid w:val="00A93F2A"/>
    <w:rsid w:val="00A94279"/>
    <w:rsid w:val="00A95346"/>
    <w:rsid w:val="00A95879"/>
    <w:rsid w:val="00A97D08"/>
    <w:rsid w:val="00AA04E2"/>
    <w:rsid w:val="00AA24D1"/>
    <w:rsid w:val="00AA363E"/>
    <w:rsid w:val="00AA3AE3"/>
    <w:rsid w:val="00AA4FBD"/>
    <w:rsid w:val="00AA7AE7"/>
    <w:rsid w:val="00AB0770"/>
    <w:rsid w:val="00AB1826"/>
    <w:rsid w:val="00AB2049"/>
    <w:rsid w:val="00AB5583"/>
    <w:rsid w:val="00AB5974"/>
    <w:rsid w:val="00AB5DE6"/>
    <w:rsid w:val="00AB7C38"/>
    <w:rsid w:val="00AC0E59"/>
    <w:rsid w:val="00AC0F88"/>
    <w:rsid w:val="00AC1171"/>
    <w:rsid w:val="00AC1D1B"/>
    <w:rsid w:val="00AC2148"/>
    <w:rsid w:val="00AC23DF"/>
    <w:rsid w:val="00AC35BC"/>
    <w:rsid w:val="00AC4A2D"/>
    <w:rsid w:val="00AC4ED6"/>
    <w:rsid w:val="00AC5D40"/>
    <w:rsid w:val="00AC66C1"/>
    <w:rsid w:val="00AC6771"/>
    <w:rsid w:val="00AD0EC1"/>
    <w:rsid w:val="00AD1014"/>
    <w:rsid w:val="00AD19DA"/>
    <w:rsid w:val="00AD244D"/>
    <w:rsid w:val="00AD271D"/>
    <w:rsid w:val="00AD2E51"/>
    <w:rsid w:val="00AD3C36"/>
    <w:rsid w:val="00AD3D79"/>
    <w:rsid w:val="00AD56E2"/>
    <w:rsid w:val="00AD5AD7"/>
    <w:rsid w:val="00AD717A"/>
    <w:rsid w:val="00AD78A7"/>
    <w:rsid w:val="00AE0449"/>
    <w:rsid w:val="00AE05E4"/>
    <w:rsid w:val="00AE2D29"/>
    <w:rsid w:val="00AE52E1"/>
    <w:rsid w:val="00AE5DA4"/>
    <w:rsid w:val="00AE60A7"/>
    <w:rsid w:val="00AE6D12"/>
    <w:rsid w:val="00AE7442"/>
    <w:rsid w:val="00AF3AC3"/>
    <w:rsid w:val="00AF3DF5"/>
    <w:rsid w:val="00AF461E"/>
    <w:rsid w:val="00AF4A9A"/>
    <w:rsid w:val="00AF5F60"/>
    <w:rsid w:val="00AF6026"/>
    <w:rsid w:val="00AF70C3"/>
    <w:rsid w:val="00B01030"/>
    <w:rsid w:val="00B015E7"/>
    <w:rsid w:val="00B022B8"/>
    <w:rsid w:val="00B02948"/>
    <w:rsid w:val="00B042D0"/>
    <w:rsid w:val="00B04738"/>
    <w:rsid w:val="00B06969"/>
    <w:rsid w:val="00B102A8"/>
    <w:rsid w:val="00B10649"/>
    <w:rsid w:val="00B11272"/>
    <w:rsid w:val="00B1340D"/>
    <w:rsid w:val="00B13644"/>
    <w:rsid w:val="00B13744"/>
    <w:rsid w:val="00B13A3E"/>
    <w:rsid w:val="00B15DA8"/>
    <w:rsid w:val="00B16637"/>
    <w:rsid w:val="00B20857"/>
    <w:rsid w:val="00B22EA8"/>
    <w:rsid w:val="00B23E63"/>
    <w:rsid w:val="00B24347"/>
    <w:rsid w:val="00B24662"/>
    <w:rsid w:val="00B2524A"/>
    <w:rsid w:val="00B25498"/>
    <w:rsid w:val="00B27962"/>
    <w:rsid w:val="00B27B53"/>
    <w:rsid w:val="00B358F4"/>
    <w:rsid w:val="00B35EF7"/>
    <w:rsid w:val="00B366D1"/>
    <w:rsid w:val="00B36C9C"/>
    <w:rsid w:val="00B379D8"/>
    <w:rsid w:val="00B37F06"/>
    <w:rsid w:val="00B4031D"/>
    <w:rsid w:val="00B413A6"/>
    <w:rsid w:val="00B417DC"/>
    <w:rsid w:val="00B41A82"/>
    <w:rsid w:val="00B42561"/>
    <w:rsid w:val="00B432E7"/>
    <w:rsid w:val="00B462D2"/>
    <w:rsid w:val="00B4684E"/>
    <w:rsid w:val="00B46B22"/>
    <w:rsid w:val="00B50019"/>
    <w:rsid w:val="00B50FAA"/>
    <w:rsid w:val="00B512F8"/>
    <w:rsid w:val="00B516C7"/>
    <w:rsid w:val="00B51A32"/>
    <w:rsid w:val="00B52A94"/>
    <w:rsid w:val="00B52D31"/>
    <w:rsid w:val="00B54766"/>
    <w:rsid w:val="00B5754A"/>
    <w:rsid w:val="00B61058"/>
    <w:rsid w:val="00B61DA7"/>
    <w:rsid w:val="00B63608"/>
    <w:rsid w:val="00B63AC9"/>
    <w:rsid w:val="00B67D2B"/>
    <w:rsid w:val="00B721B2"/>
    <w:rsid w:val="00B73939"/>
    <w:rsid w:val="00B73A74"/>
    <w:rsid w:val="00B751A6"/>
    <w:rsid w:val="00B75D57"/>
    <w:rsid w:val="00B76877"/>
    <w:rsid w:val="00B771C7"/>
    <w:rsid w:val="00B77D79"/>
    <w:rsid w:val="00B77E7D"/>
    <w:rsid w:val="00B82857"/>
    <w:rsid w:val="00B833A6"/>
    <w:rsid w:val="00B83875"/>
    <w:rsid w:val="00B83CC2"/>
    <w:rsid w:val="00B84CCA"/>
    <w:rsid w:val="00B84CDC"/>
    <w:rsid w:val="00B85D53"/>
    <w:rsid w:val="00B8756D"/>
    <w:rsid w:val="00B910B7"/>
    <w:rsid w:val="00B913D9"/>
    <w:rsid w:val="00B91C6E"/>
    <w:rsid w:val="00B91DBB"/>
    <w:rsid w:val="00B92C4C"/>
    <w:rsid w:val="00B93121"/>
    <w:rsid w:val="00B9373B"/>
    <w:rsid w:val="00B93789"/>
    <w:rsid w:val="00B93F56"/>
    <w:rsid w:val="00B94CD5"/>
    <w:rsid w:val="00B94D7D"/>
    <w:rsid w:val="00B95286"/>
    <w:rsid w:val="00B9562C"/>
    <w:rsid w:val="00B96E94"/>
    <w:rsid w:val="00BA0399"/>
    <w:rsid w:val="00BA2F2D"/>
    <w:rsid w:val="00BA361C"/>
    <w:rsid w:val="00BA5BEB"/>
    <w:rsid w:val="00BA75E1"/>
    <w:rsid w:val="00BB157F"/>
    <w:rsid w:val="00BB2E55"/>
    <w:rsid w:val="00BB375F"/>
    <w:rsid w:val="00BB3BF2"/>
    <w:rsid w:val="00BB4A27"/>
    <w:rsid w:val="00BB545C"/>
    <w:rsid w:val="00BB6B71"/>
    <w:rsid w:val="00BB79B3"/>
    <w:rsid w:val="00BB79F2"/>
    <w:rsid w:val="00BC0DD6"/>
    <w:rsid w:val="00BC3801"/>
    <w:rsid w:val="00BC3F9B"/>
    <w:rsid w:val="00BC494A"/>
    <w:rsid w:val="00BC502C"/>
    <w:rsid w:val="00BC51B2"/>
    <w:rsid w:val="00BC6517"/>
    <w:rsid w:val="00BC6BC6"/>
    <w:rsid w:val="00BC70B8"/>
    <w:rsid w:val="00BC7484"/>
    <w:rsid w:val="00BD2AB9"/>
    <w:rsid w:val="00BD3127"/>
    <w:rsid w:val="00BD3487"/>
    <w:rsid w:val="00BD3A1F"/>
    <w:rsid w:val="00BD412C"/>
    <w:rsid w:val="00BD4608"/>
    <w:rsid w:val="00BD4BC9"/>
    <w:rsid w:val="00BD5919"/>
    <w:rsid w:val="00BD6F5B"/>
    <w:rsid w:val="00BD7D35"/>
    <w:rsid w:val="00BE0A20"/>
    <w:rsid w:val="00BE25E1"/>
    <w:rsid w:val="00BE29BE"/>
    <w:rsid w:val="00BE3322"/>
    <w:rsid w:val="00BE36B7"/>
    <w:rsid w:val="00BE4085"/>
    <w:rsid w:val="00BE7300"/>
    <w:rsid w:val="00BE7F11"/>
    <w:rsid w:val="00BF031D"/>
    <w:rsid w:val="00BF071D"/>
    <w:rsid w:val="00BF0A2C"/>
    <w:rsid w:val="00BF0C91"/>
    <w:rsid w:val="00BF0DCE"/>
    <w:rsid w:val="00BF3853"/>
    <w:rsid w:val="00BF4634"/>
    <w:rsid w:val="00BF58F3"/>
    <w:rsid w:val="00BF5F9B"/>
    <w:rsid w:val="00BF6574"/>
    <w:rsid w:val="00C032CE"/>
    <w:rsid w:val="00C038DB"/>
    <w:rsid w:val="00C050B1"/>
    <w:rsid w:val="00C0533F"/>
    <w:rsid w:val="00C068CA"/>
    <w:rsid w:val="00C07503"/>
    <w:rsid w:val="00C10EFD"/>
    <w:rsid w:val="00C114EF"/>
    <w:rsid w:val="00C1178E"/>
    <w:rsid w:val="00C12D52"/>
    <w:rsid w:val="00C12E0D"/>
    <w:rsid w:val="00C165ED"/>
    <w:rsid w:val="00C20A4F"/>
    <w:rsid w:val="00C210AF"/>
    <w:rsid w:val="00C21735"/>
    <w:rsid w:val="00C22127"/>
    <w:rsid w:val="00C2345C"/>
    <w:rsid w:val="00C24A7C"/>
    <w:rsid w:val="00C26D47"/>
    <w:rsid w:val="00C274B1"/>
    <w:rsid w:val="00C31694"/>
    <w:rsid w:val="00C31695"/>
    <w:rsid w:val="00C32AEA"/>
    <w:rsid w:val="00C33F83"/>
    <w:rsid w:val="00C3557C"/>
    <w:rsid w:val="00C36C91"/>
    <w:rsid w:val="00C378C1"/>
    <w:rsid w:val="00C37D9B"/>
    <w:rsid w:val="00C40AFB"/>
    <w:rsid w:val="00C4149E"/>
    <w:rsid w:val="00C41633"/>
    <w:rsid w:val="00C430B8"/>
    <w:rsid w:val="00C44F27"/>
    <w:rsid w:val="00C4530F"/>
    <w:rsid w:val="00C476C6"/>
    <w:rsid w:val="00C505CE"/>
    <w:rsid w:val="00C5113A"/>
    <w:rsid w:val="00C53483"/>
    <w:rsid w:val="00C55D14"/>
    <w:rsid w:val="00C56FDD"/>
    <w:rsid w:val="00C57BDD"/>
    <w:rsid w:val="00C60B17"/>
    <w:rsid w:val="00C61898"/>
    <w:rsid w:val="00C61F53"/>
    <w:rsid w:val="00C620A3"/>
    <w:rsid w:val="00C62739"/>
    <w:rsid w:val="00C628FF"/>
    <w:rsid w:val="00C63633"/>
    <w:rsid w:val="00C65197"/>
    <w:rsid w:val="00C658EC"/>
    <w:rsid w:val="00C65F21"/>
    <w:rsid w:val="00C66047"/>
    <w:rsid w:val="00C6701F"/>
    <w:rsid w:val="00C70104"/>
    <w:rsid w:val="00C70C37"/>
    <w:rsid w:val="00C71914"/>
    <w:rsid w:val="00C7301A"/>
    <w:rsid w:val="00C737BA"/>
    <w:rsid w:val="00C744E9"/>
    <w:rsid w:val="00C760FD"/>
    <w:rsid w:val="00C816CA"/>
    <w:rsid w:val="00C83070"/>
    <w:rsid w:val="00C8549D"/>
    <w:rsid w:val="00C87ACC"/>
    <w:rsid w:val="00C90892"/>
    <w:rsid w:val="00C912D8"/>
    <w:rsid w:val="00C91380"/>
    <w:rsid w:val="00C91732"/>
    <w:rsid w:val="00C91804"/>
    <w:rsid w:val="00C93700"/>
    <w:rsid w:val="00C93945"/>
    <w:rsid w:val="00C94D06"/>
    <w:rsid w:val="00C953D4"/>
    <w:rsid w:val="00C95A98"/>
    <w:rsid w:val="00C96234"/>
    <w:rsid w:val="00C96E7B"/>
    <w:rsid w:val="00CA0ECB"/>
    <w:rsid w:val="00CA1E99"/>
    <w:rsid w:val="00CA24A7"/>
    <w:rsid w:val="00CA346C"/>
    <w:rsid w:val="00CA3969"/>
    <w:rsid w:val="00CA3AB8"/>
    <w:rsid w:val="00CA5A3E"/>
    <w:rsid w:val="00CB0767"/>
    <w:rsid w:val="00CB260D"/>
    <w:rsid w:val="00CB2F81"/>
    <w:rsid w:val="00CB3772"/>
    <w:rsid w:val="00CB7882"/>
    <w:rsid w:val="00CC206D"/>
    <w:rsid w:val="00CC2374"/>
    <w:rsid w:val="00CC431E"/>
    <w:rsid w:val="00CC53C8"/>
    <w:rsid w:val="00CC54DE"/>
    <w:rsid w:val="00CC5BEA"/>
    <w:rsid w:val="00CC5DF0"/>
    <w:rsid w:val="00CC79B7"/>
    <w:rsid w:val="00CD2986"/>
    <w:rsid w:val="00CD41EF"/>
    <w:rsid w:val="00CD5F9A"/>
    <w:rsid w:val="00CD6D2A"/>
    <w:rsid w:val="00CD722D"/>
    <w:rsid w:val="00CD7742"/>
    <w:rsid w:val="00CE1170"/>
    <w:rsid w:val="00CE19E8"/>
    <w:rsid w:val="00CE2483"/>
    <w:rsid w:val="00CE2B42"/>
    <w:rsid w:val="00CE31AF"/>
    <w:rsid w:val="00CE4A9A"/>
    <w:rsid w:val="00CE5EB0"/>
    <w:rsid w:val="00CE65B3"/>
    <w:rsid w:val="00CE744E"/>
    <w:rsid w:val="00CF0892"/>
    <w:rsid w:val="00CF1C21"/>
    <w:rsid w:val="00CF20BC"/>
    <w:rsid w:val="00CF2A2D"/>
    <w:rsid w:val="00CF2EA4"/>
    <w:rsid w:val="00CF329A"/>
    <w:rsid w:val="00CF3CE0"/>
    <w:rsid w:val="00CF3F88"/>
    <w:rsid w:val="00CF482B"/>
    <w:rsid w:val="00CF4C3F"/>
    <w:rsid w:val="00CF728B"/>
    <w:rsid w:val="00D003BE"/>
    <w:rsid w:val="00D0383D"/>
    <w:rsid w:val="00D03B10"/>
    <w:rsid w:val="00D04C3A"/>
    <w:rsid w:val="00D051CD"/>
    <w:rsid w:val="00D074A8"/>
    <w:rsid w:val="00D07927"/>
    <w:rsid w:val="00D108EE"/>
    <w:rsid w:val="00D121E7"/>
    <w:rsid w:val="00D1329F"/>
    <w:rsid w:val="00D134DC"/>
    <w:rsid w:val="00D15703"/>
    <w:rsid w:val="00D161F1"/>
    <w:rsid w:val="00D204A3"/>
    <w:rsid w:val="00D21C8F"/>
    <w:rsid w:val="00D222BE"/>
    <w:rsid w:val="00D22434"/>
    <w:rsid w:val="00D22CD9"/>
    <w:rsid w:val="00D23617"/>
    <w:rsid w:val="00D30360"/>
    <w:rsid w:val="00D32D38"/>
    <w:rsid w:val="00D337E1"/>
    <w:rsid w:val="00D342A8"/>
    <w:rsid w:val="00D357D4"/>
    <w:rsid w:val="00D358E1"/>
    <w:rsid w:val="00D37D80"/>
    <w:rsid w:val="00D37F10"/>
    <w:rsid w:val="00D430EB"/>
    <w:rsid w:val="00D43545"/>
    <w:rsid w:val="00D43BD2"/>
    <w:rsid w:val="00D44765"/>
    <w:rsid w:val="00D508FD"/>
    <w:rsid w:val="00D52841"/>
    <w:rsid w:val="00D53B13"/>
    <w:rsid w:val="00D5566F"/>
    <w:rsid w:val="00D56885"/>
    <w:rsid w:val="00D5710C"/>
    <w:rsid w:val="00D5730B"/>
    <w:rsid w:val="00D57795"/>
    <w:rsid w:val="00D609FC"/>
    <w:rsid w:val="00D611A5"/>
    <w:rsid w:val="00D61FBD"/>
    <w:rsid w:val="00D63CA0"/>
    <w:rsid w:val="00D64C1D"/>
    <w:rsid w:val="00D651AA"/>
    <w:rsid w:val="00D65937"/>
    <w:rsid w:val="00D65EB7"/>
    <w:rsid w:val="00D664B7"/>
    <w:rsid w:val="00D6650D"/>
    <w:rsid w:val="00D66C38"/>
    <w:rsid w:val="00D66E33"/>
    <w:rsid w:val="00D66EC5"/>
    <w:rsid w:val="00D67177"/>
    <w:rsid w:val="00D673EF"/>
    <w:rsid w:val="00D67D48"/>
    <w:rsid w:val="00D7092D"/>
    <w:rsid w:val="00D75A66"/>
    <w:rsid w:val="00D75D71"/>
    <w:rsid w:val="00D76299"/>
    <w:rsid w:val="00D821F2"/>
    <w:rsid w:val="00D82EBF"/>
    <w:rsid w:val="00D84441"/>
    <w:rsid w:val="00D84572"/>
    <w:rsid w:val="00D85879"/>
    <w:rsid w:val="00D869A9"/>
    <w:rsid w:val="00D87B94"/>
    <w:rsid w:val="00D9163D"/>
    <w:rsid w:val="00D930F6"/>
    <w:rsid w:val="00D9361B"/>
    <w:rsid w:val="00D9488F"/>
    <w:rsid w:val="00D9560D"/>
    <w:rsid w:val="00D96393"/>
    <w:rsid w:val="00D963E8"/>
    <w:rsid w:val="00D96CF0"/>
    <w:rsid w:val="00D97898"/>
    <w:rsid w:val="00DA078E"/>
    <w:rsid w:val="00DA08AC"/>
    <w:rsid w:val="00DA172F"/>
    <w:rsid w:val="00DA1DEB"/>
    <w:rsid w:val="00DA3F69"/>
    <w:rsid w:val="00DA4552"/>
    <w:rsid w:val="00DA4792"/>
    <w:rsid w:val="00DA5D41"/>
    <w:rsid w:val="00DA6780"/>
    <w:rsid w:val="00DA7480"/>
    <w:rsid w:val="00DB0383"/>
    <w:rsid w:val="00DB1F08"/>
    <w:rsid w:val="00DB38A5"/>
    <w:rsid w:val="00DB4A56"/>
    <w:rsid w:val="00DB59D4"/>
    <w:rsid w:val="00DB60A9"/>
    <w:rsid w:val="00DB6276"/>
    <w:rsid w:val="00DB6DB5"/>
    <w:rsid w:val="00DC1320"/>
    <w:rsid w:val="00DC1F36"/>
    <w:rsid w:val="00DC2B7C"/>
    <w:rsid w:val="00DC411F"/>
    <w:rsid w:val="00DC54A7"/>
    <w:rsid w:val="00DC5AD7"/>
    <w:rsid w:val="00DC7583"/>
    <w:rsid w:val="00DD0FAC"/>
    <w:rsid w:val="00DD16AD"/>
    <w:rsid w:val="00DD409F"/>
    <w:rsid w:val="00DD5729"/>
    <w:rsid w:val="00DD5BA2"/>
    <w:rsid w:val="00DD71DC"/>
    <w:rsid w:val="00DD7580"/>
    <w:rsid w:val="00DD7EB6"/>
    <w:rsid w:val="00DE2231"/>
    <w:rsid w:val="00DE3060"/>
    <w:rsid w:val="00DE3BA8"/>
    <w:rsid w:val="00DE403A"/>
    <w:rsid w:val="00DE45B6"/>
    <w:rsid w:val="00DE489F"/>
    <w:rsid w:val="00DE6803"/>
    <w:rsid w:val="00DE6B2D"/>
    <w:rsid w:val="00DF047E"/>
    <w:rsid w:val="00DF0A8A"/>
    <w:rsid w:val="00DF17C4"/>
    <w:rsid w:val="00DF2AD8"/>
    <w:rsid w:val="00DF3836"/>
    <w:rsid w:val="00DF38F3"/>
    <w:rsid w:val="00DF5563"/>
    <w:rsid w:val="00DF58B9"/>
    <w:rsid w:val="00DF5CBA"/>
    <w:rsid w:val="00DF65DF"/>
    <w:rsid w:val="00DF694A"/>
    <w:rsid w:val="00E00657"/>
    <w:rsid w:val="00E006C8"/>
    <w:rsid w:val="00E00814"/>
    <w:rsid w:val="00E014E1"/>
    <w:rsid w:val="00E04034"/>
    <w:rsid w:val="00E056A3"/>
    <w:rsid w:val="00E06CD8"/>
    <w:rsid w:val="00E06E84"/>
    <w:rsid w:val="00E07BED"/>
    <w:rsid w:val="00E11A16"/>
    <w:rsid w:val="00E11B73"/>
    <w:rsid w:val="00E14A1D"/>
    <w:rsid w:val="00E153C6"/>
    <w:rsid w:val="00E21F0B"/>
    <w:rsid w:val="00E22020"/>
    <w:rsid w:val="00E22743"/>
    <w:rsid w:val="00E22775"/>
    <w:rsid w:val="00E23C30"/>
    <w:rsid w:val="00E25042"/>
    <w:rsid w:val="00E2556B"/>
    <w:rsid w:val="00E25D01"/>
    <w:rsid w:val="00E262B5"/>
    <w:rsid w:val="00E2690E"/>
    <w:rsid w:val="00E27DB6"/>
    <w:rsid w:val="00E313AE"/>
    <w:rsid w:val="00E32799"/>
    <w:rsid w:val="00E33952"/>
    <w:rsid w:val="00E37135"/>
    <w:rsid w:val="00E4148B"/>
    <w:rsid w:val="00E426A4"/>
    <w:rsid w:val="00E42CB1"/>
    <w:rsid w:val="00E43714"/>
    <w:rsid w:val="00E43D78"/>
    <w:rsid w:val="00E444AA"/>
    <w:rsid w:val="00E4459F"/>
    <w:rsid w:val="00E45778"/>
    <w:rsid w:val="00E474A0"/>
    <w:rsid w:val="00E4762E"/>
    <w:rsid w:val="00E51875"/>
    <w:rsid w:val="00E52180"/>
    <w:rsid w:val="00E54623"/>
    <w:rsid w:val="00E55607"/>
    <w:rsid w:val="00E56148"/>
    <w:rsid w:val="00E5723C"/>
    <w:rsid w:val="00E57D83"/>
    <w:rsid w:val="00E615F3"/>
    <w:rsid w:val="00E62D3E"/>
    <w:rsid w:val="00E63199"/>
    <w:rsid w:val="00E671B8"/>
    <w:rsid w:val="00E67A24"/>
    <w:rsid w:val="00E710F2"/>
    <w:rsid w:val="00E723E1"/>
    <w:rsid w:val="00E73747"/>
    <w:rsid w:val="00E74D3C"/>
    <w:rsid w:val="00E754EA"/>
    <w:rsid w:val="00E76A54"/>
    <w:rsid w:val="00E774C1"/>
    <w:rsid w:val="00E778A2"/>
    <w:rsid w:val="00E77DEA"/>
    <w:rsid w:val="00E801A4"/>
    <w:rsid w:val="00E80F4E"/>
    <w:rsid w:val="00E81009"/>
    <w:rsid w:val="00E82A04"/>
    <w:rsid w:val="00E8313F"/>
    <w:rsid w:val="00E84E58"/>
    <w:rsid w:val="00E855DD"/>
    <w:rsid w:val="00E8598F"/>
    <w:rsid w:val="00E8654F"/>
    <w:rsid w:val="00E918DB"/>
    <w:rsid w:val="00E934B7"/>
    <w:rsid w:val="00E95FF4"/>
    <w:rsid w:val="00E96B4E"/>
    <w:rsid w:val="00EA3263"/>
    <w:rsid w:val="00EA522C"/>
    <w:rsid w:val="00EA58F2"/>
    <w:rsid w:val="00EA5F86"/>
    <w:rsid w:val="00EA61F8"/>
    <w:rsid w:val="00EA6224"/>
    <w:rsid w:val="00EA6423"/>
    <w:rsid w:val="00EA6A7E"/>
    <w:rsid w:val="00EB29BE"/>
    <w:rsid w:val="00EB3128"/>
    <w:rsid w:val="00EB3D97"/>
    <w:rsid w:val="00EB40DD"/>
    <w:rsid w:val="00EB6E67"/>
    <w:rsid w:val="00EB6EEE"/>
    <w:rsid w:val="00EC1376"/>
    <w:rsid w:val="00EC15AB"/>
    <w:rsid w:val="00EC18FA"/>
    <w:rsid w:val="00EC3522"/>
    <w:rsid w:val="00EC417D"/>
    <w:rsid w:val="00EC5363"/>
    <w:rsid w:val="00EC590B"/>
    <w:rsid w:val="00EC666B"/>
    <w:rsid w:val="00EC7770"/>
    <w:rsid w:val="00EC79B3"/>
    <w:rsid w:val="00ED053F"/>
    <w:rsid w:val="00ED05E3"/>
    <w:rsid w:val="00ED0A11"/>
    <w:rsid w:val="00ED26D2"/>
    <w:rsid w:val="00ED3539"/>
    <w:rsid w:val="00ED6268"/>
    <w:rsid w:val="00ED677D"/>
    <w:rsid w:val="00ED6BB4"/>
    <w:rsid w:val="00ED6DE6"/>
    <w:rsid w:val="00ED6E5A"/>
    <w:rsid w:val="00ED7030"/>
    <w:rsid w:val="00EE0B7A"/>
    <w:rsid w:val="00EE1159"/>
    <w:rsid w:val="00EE1ADE"/>
    <w:rsid w:val="00EE1CCF"/>
    <w:rsid w:val="00EE3684"/>
    <w:rsid w:val="00EE4439"/>
    <w:rsid w:val="00EE5999"/>
    <w:rsid w:val="00EE6F2B"/>
    <w:rsid w:val="00EF18E9"/>
    <w:rsid w:val="00EF1E8A"/>
    <w:rsid w:val="00EF329F"/>
    <w:rsid w:val="00EF425F"/>
    <w:rsid w:val="00EF6106"/>
    <w:rsid w:val="00F045BB"/>
    <w:rsid w:val="00F0546B"/>
    <w:rsid w:val="00F06784"/>
    <w:rsid w:val="00F0760C"/>
    <w:rsid w:val="00F076C6"/>
    <w:rsid w:val="00F104B6"/>
    <w:rsid w:val="00F11AE3"/>
    <w:rsid w:val="00F122E3"/>
    <w:rsid w:val="00F136D7"/>
    <w:rsid w:val="00F13CD7"/>
    <w:rsid w:val="00F17060"/>
    <w:rsid w:val="00F17E7A"/>
    <w:rsid w:val="00F20B99"/>
    <w:rsid w:val="00F20F34"/>
    <w:rsid w:val="00F2168D"/>
    <w:rsid w:val="00F22182"/>
    <w:rsid w:val="00F22B36"/>
    <w:rsid w:val="00F23A30"/>
    <w:rsid w:val="00F24C21"/>
    <w:rsid w:val="00F262C8"/>
    <w:rsid w:val="00F31819"/>
    <w:rsid w:val="00F31CCD"/>
    <w:rsid w:val="00F31F1D"/>
    <w:rsid w:val="00F32460"/>
    <w:rsid w:val="00F334CF"/>
    <w:rsid w:val="00F360CA"/>
    <w:rsid w:val="00F415C6"/>
    <w:rsid w:val="00F432D8"/>
    <w:rsid w:val="00F438C1"/>
    <w:rsid w:val="00F44E21"/>
    <w:rsid w:val="00F46D44"/>
    <w:rsid w:val="00F472F9"/>
    <w:rsid w:val="00F51214"/>
    <w:rsid w:val="00F5138B"/>
    <w:rsid w:val="00F53567"/>
    <w:rsid w:val="00F5358A"/>
    <w:rsid w:val="00F538FD"/>
    <w:rsid w:val="00F53C33"/>
    <w:rsid w:val="00F55731"/>
    <w:rsid w:val="00F572C5"/>
    <w:rsid w:val="00F57DE0"/>
    <w:rsid w:val="00F6204D"/>
    <w:rsid w:val="00F6451B"/>
    <w:rsid w:val="00F65B0C"/>
    <w:rsid w:val="00F65B7F"/>
    <w:rsid w:val="00F70D9F"/>
    <w:rsid w:val="00F71415"/>
    <w:rsid w:val="00F71841"/>
    <w:rsid w:val="00F728BC"/>
    <w:rsid w:val="00F750A4"/>
    <w:rsid w:val="00F7558F"/>
    <w:rsid w:val="00F772C5"/>
    <w:rsid w:val="00F777BE"/>
    <w:rsid w:val="00F803FE"/>
    <w:rsid w:val="00F810A2"/>
    <w:rsid w:val="00F81EB0"/>
    <w:rsid w:val="00F84B07"/>
    <w:rsid w:val="00F862BA"/>
    <w:rsid w:val="00F904A1"/>
    <w:rsid w:val="00F90C51"/>
    <w:rsid w:val="00F93F87"/>
    <w:rsid w:val="00F960A6"/>
    <w:rsid w:val="00FA011E"/>
    <w:rsid w:val="00FA34AB"/>
    <w:rsid w:val="00FA3F64"/>
    <w:rsid w:val="00FA4AEE"/>
    <w:rsid w:val="00FA4C03"/>
    <w:rsid w:val="00FA5659"/>
    <w:rsid w:val="00FA5F48"/>
    <w:rsid w:val="00FA6179"/>
    <w:rsid w:val="00FA69A6"/>
    <w:rsid w:val="00FA734C"/>
    <w:rsid w:val="00FA7F81"/>
    <w:rsid w:val="00FB0F43"/>
    <w:rsid w:val="00FB1E44"/>
    <w:rsid w:val="00FB255B"/>
    <w:rsid w:val="00FB2A37"/>
    <w:rsid w:val="00FB71D5"/>
    <w:rsid w:val="00FB73A3"/>
    <w:rsid w:val="00FC1517"/>
    <w:rsid w:val="00FC1E90"/>
    <w:rsid w:val="00FC2016"/>
    <w:rsid w:val="00FC389B"/>
    <w:rsid w:val="00FC49B0"/>
    <w:rsid w:val="00FC4D80"/>
    <w:rsid w:val="00FC507C"/>
    <w:rsid w:val="00FC549B"/>
    <w:rsid w:val="00FC61BD"/>
    <w:rsid w:val="00FC667A"/>
    <w:rsid w:val="00FC71D6"/>
    <w:rsid w:val="00FC7277"/>
    <w:rsid w:val="00FD32B8"/>
    <w:rsid w:val="00FD3DED"/>
    <w:rsid w:val="00FD40C9"/>
    <w:rsid w:val="00FD49F9"/>
    <w:rsid w:val="00FD60C8"/>
    <w:rsid w:val="00FD757B"/>
    <w:rsid w:val="00FD7DB5"/>
    <w:rsid w:val="00FE37EE"/>
    <w:rsid w:val="00FE482C"/>
    <w:rsid w:val="00FE4A60"/>
    <w:rsid w:val="00FE6303"/>
    <w:rsid w:val="00FE658F"/>
    <w:rsid w:val="00FE7B5D"/>
    <w:rsid w:val="00FF15E6"/>
    <w:rsid w:val="00FF524A"/>
    <w:rsid w:val="00FF6A30"/>
    <w:rsid w:val="00FF6AE9"/>
    <w:rsid w:val="00FF6B4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E986B33"/>
  <w15:docId w15:val="{45AADBAE-8634-4E3E-BA17-2C4A319A4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sq-AL" w:eastAsia="sq-A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65C1E"/>
    <w:pPr>
      <w:spacing w:after="200" w:line="276" w:lineRule="auto"/>
    </w:pPr>
    <w:rPr>
      <w:sz w:val="22"/>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F3853"/>
    <w:pPr>
      <w:spacing w:after="0" w:line="240" w:lineRule="auto"/>
      <w:jc w:val="center"/>
    </w:pPr>
    <w:rPr>
      <w:rFonts w:ascii="Times New Roman" w:hAnsi="Times New Roman"/>
      <w:b/>
      <w:sz w:val="24"/>
      <w:szCs w:val="20"/>
      <w:lang w:val="en-US" w:eastAsia="en-US"/>
    </w:rPr>
  </w:style>
  <w:style w:type="character" w:customStyle="1" w:styleId="TitleChar">
    <w:name w:val="Title Char"/>
    <w:link w:val="Title"/>
    <w:rsid w:val="00BF3853"/>
    <w:rPr>
      <w:rFonts w:ascii="Times New Roman" w:eastAsia="Times New Roman" w:hAnsi="Times New Roman" w:cs="Times New Roman"/>
      <w:b/>
      <w:sz w:val="24"/>
      <w:szCs w:val="20"/>
      <w:lang w:val="en-US" w:eastAsia="en-US"/>
    </w:rPr>
  </w:style>
  <w:style w:type="paragraph" w:styleId="Footer">
    <w:name w:val="footer"/>
    <w:basedOn w:val="Normal"/>
    <w:link w:val="FooterChar"/>
    <w:uiPriority w:val="99"/>
    <w:unhideWhenUsed/>
    <w:rsid w:val="00BF3853"/>
    <w:pPr>
      <w:tabs>
        <w:tab w:val="center" w:pos="4680"/>
        <w:tab w:val="right" w:pos="9360"/>
      </w:tabs>
      <w:spacing w:after="0" w:line="240" w:lineRule="auto"/>
    </w:pPr>
    <w:rPr>
      <w:rFonts w:eastAsia="Calibri"/>
      <w:lang w:val="en-US" w:eastAsia="en-US"/>
    </w:rPr>
  </w:style>
  <w:style w:type="character" w:customStyle="1" w:styleId="FooterChar">
    <w:name w:val="Footer Char"/>
    <w:link w:val="Footer"/>
    <w:uiPriority w:val="99"/>
    <w:rsid w:val="00BF3853"/>
    <w:rPr>
      <w:rFonts w:ascii="Calibri" w:eastAsia="Calibri" w:hAnsi="Calibri" w:cs="Times New Roman"/>
      <w:lang w:val="en-US" w:eastAsia="en-US"/>
    </w:rPr>
  </w:style>
  <w:style w:type="character" w:styleId="Hyperlink">
    <w:name w:val="Hyperlink"/>
    <w:unhideWhenUsed/>
    <w:rsid w:val="00BF3853"/>
    <w:rPr>
      <w:color w:val="0000FF"/>
      <w:u w:val="single"/>
    </w:rPr>
  </w:style>
  <w:style w:type="paragraph" w:styleId="NoSpacing">
    <w:name w:val="No Spacing"/>
    <w:link w:val="NoSpacingChar"/>
    <w:uiPriority w:val="1"/>
    <w:qFormat/>
    <w:rsid w:val="00BF3853"/>
    <w:rPr>
      <w:rFonts w:ascii="Times New Roman" w:hAnsi="Times New Roman"/>
      <w:sz w:val="24"/>
      <w:szCs w:val="24"/>
      <w:lang w:val="en-US" w:eastAsia="en-US"/>
    </w:rPr>
  </w:style>
  <w:style w:type="table" w:styleId="TableGrid">
    <w:name w:val="Table Grid"/>
    <w:basedOn w:val="TableNormal"/>
    <w:uiPriority w:val="59"/>
    <w:rsid w:val="004C5B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694E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4EDC"/>
  </w:style>
  <w:style w:type="paragraph" w:styleId="BalloonText">
    <w:name w:val="Balloon Text"/>
    <w:basedOn w:val="Normal"/>
    <w:link w:val="BalloonTextChar"/>
    <w:uiPriority w:val="99"/>
    <w:semiHidden/>
    <w:unhideWhenUsed/>
    <w:rsid w:val="00875D4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875D4D"/>
    <w:rPr>
      <w:rFonts w:ascii="Segoe UI" w:hAnsi="Segoe UI" w:cs="Segoe UI"/>
      <w:sz w:val="18"/>
      <w:szCs w:val="18"/>
    </w:rPr>
  </w:style>
  <w:style w:type="paragraph" w:styleId="ListParagraph">
    <w:name w:val="List Paragraph"/>
    <w:aliases w:val="List_Paragraph,Multilevel para_II,List Paragraph1,Ha,Bullet Points,Liste Paragraf,heading 6,Lapis Bulleted List,Heading 2_sj,Dot pt,List Paragraph Char Char Char,Indicator Text,Numbered Para 1,List Paragraph12,MAIN CONTENT,Bullet 1,Annex"/>
    <w:basedOn w:val="Normal"/>
    <w:link w:val="ListParagraphChar"/>
    <w:uiPriority w:val="99"/>
    <w:qFormat/>
    <w:rsid w:val="00524536"/>
    <w:pPr>
      <w:ind w:left="720"/>
      <w:contextualSpacing/>
    </w:pPr>
  </w:style>
  <w:style w:type="character" w:styleId="PlaceholderText">
    <w:name w:val="Placeholder Text"/>
    <w:uiPriority w:val="99"/>
    <w:semiHidden/>
    <w:rsid w:val="00B46B22"/>
    <w:rPr>
      <w:color w:val="808080"/>
    </w:rPr>
  </w:style>
  <w:style w:type="character" w:customStyle="1" w:styleId="UnresolvedMention1">
    <w:name w:val="Unresolved Mention1"/>
    <w:uiPriority w:val="99"/>
    <w:semiHidden/>
    <w:unhideWhenUsed/>
    <w:rsid w:val="000E3598"/>
    <w:rPr>
      <w:color w:val="808080"/>
      <w:shd w:val="clear" w:color="auto" w:fill="E6E6E6"/>
    </w:rPr>
  </w:style>
  <w:style w:type="character" w:customStyle="1" w:styleId="NoSpacingChar">
    <w:name w:val="No Spacing Char"/>
    <w:basedOn w:val="DefaultParagraphFont"/>
    <w:link w:val="NoSpacing"/>
    <w:uiPriority w:val="1"/>
    <w:rsid w:val="00317E94"/>
    <w:rPr>
      <w:rFonts w:ascii="Times New Roman" w:hAnsi="Times New Roman"/>
      <w:sz w:val="24"/>
      <w:szCs w:val="24"/>
      <w:lang w:val="en-US" w:eastAsia="en-US"/>
    </w:rPr>
  </w:style>
  <w:style w:type="character" w:styleId="CommentReference">
    <w:name w:val="annotation reference"/>
    <w:basedOn w:val="DefaultParagraphFont"/>
    <w:uiPriority w:val="99"/>
    <w:semiHidden/>
    <w:unhideWhenUsed/>
    <w:rsid w:val="00724478"/>
    <w:rPr>
      <w:sz w:val="16"/>
      <w:szCs w:val="16"/>
    </w:rPr>
  </w:style>
  <w:style w:type="paragraph" w:styleId="CommentText">
    <w:name w:val="annotation text"/>
    <w:basedOn w:val="Normal"/>
    <w:link w:val="CommentTextChar"/>
    <w:uiPriority w:val="99"/>
    <w:unhideWhenUsed/>
    <w:rsid w:val="00724478"/>
    <w:pPr>
      <w:spacing w:line="240" w:lineRule="auto"/>
    </w:pPr>
    <w:rPr>
      <w:sz w:val="20"/>
      <w:szCs w:val="20"/>
    </w:rPr>
  </w:style>
  <w:style w:type="character" w:customStyle="1" w:styleId="CommentTextChar">
    <w:name w:val="Comment Text Char"/>
    <w:basedOn w:val="DefaultParagraphFont"/>
    <w:link w:val="CommentText"/>
    <w:uiPriority w:val="99"/>
    <w:rsid w:val="00724478"/>
    <w:rPr>
      <w:lang w:val="en-GB" w:eastAsia="en-GB"/>
    </w:rPr>
  </w:style>
  <w:style w:type="paragraph" w:styleId="CommentSubject">
    <w:name w:val="annotation subject"/>
    <w:basedOn w:val="CommentText"/>
    <w:next w:val="CommentText"/>
    <w:link w:val="CommentSubjectChar"/>
    <w:uiPriority w:val="99"/>
    <w:semiHidden/>
    <w:unhideWhenUsed/>
    <w:rsid w:val="00724478"/>
    <w:rPr>
      <w:b/>
      <w:bCs/>
    </w:rPr>
  </w:style>
  <w:style w:type="character" w:customStyle="1" w:styleId="CommentSubjectChar">
    <w:name w:val="Comment Subject Char"/>
    <w:basedOn w:val="CommentTextChar"/>
    <w:link w:val="CommentSubject"/>
    <w:uiPriority w:val="99"/>
    <w:semiHidden/>
    <w:rsid w:val="00724478"/>
    <w:rPr>
      <w:b/>
      <w:bCs/>
      <w:lang w:val="en-GB" w:eastAsia="en-GB"/>
    </w:rPr>
  </w:style>
  <w:style w:type="character" w:customStyle="1" w:styleId="UnresolvedMention2">
    <w:name w:val="Unresolved Mention2"/>
    <w:basedOn w:val="DefaultParagraphFont"/>
    <w:uiPriority w:val="99"/>
    <w:semiHidden/>
    <w:unhideWhenUsed/>
    <w:rsid w:val="00FB1E44"/>
    <w:rPr>
      <w:color w:val="605E5C"/>
      <w:shd w:val="clear" w:color="auto" w:fill="E1DFDD"/>
    </w:rPr>
  </w:style>
  <w:style w:type="paragraph" w:styleId="Revision">
    <w:name w:val="Revision"/>
    <w:hidden/>
    <w:uiPriority w:val="99"/>
    <w:semiHidden/>
    <w:rsid w:val="001918BB"/>
    <w:rPr>
      <w:sz w:val="22"/>
      <w:szCs w:val="22"/>
      <w:lang w:val="en-GB" w:eastAsia="en-GB"/>
    </w:rPr>
  </w:style>
  <w:style w:type="character" w:customStyle="1" w:styleId="ListParagraphChar">
    <w:name w:val="List Paragraph Char"/>
    <w:aliases w:val="List_Paragraph Char,Multilevel para_II Char,List Paragraph1 Char,Ha Char,Bullet Points Char,Liste Paragraf Char,heading 6 Char,Lapis Bulleted List Char,Heading 2_sj Char,Dot pt Char,List Paragraph Char Char Char Char,Bullet 1 Char"/>
    <w:link w:val="ListParagraph"/>
    <w:uiPriority w:val="34"/>
    <w:qFormat/>
    <w:rsid w:val="0089378C"/>
    <w:rPr>
      <w:sz w:val="22"/>
      <w:szCs w:val="22"/>
      <w:lang w:val="en-GB" w:eastAsia="en-GB"/>
    </w:rPr>
  </w:style>
  <w:style w:type="paragraph" w:styleId="FootnoteText">
    <w:name w:val="footnote text"/>
    <w:basedOn w:val="Normal"/>
    <w:link w:val="FootnoteTextChar"/>
    <w:uiPriority w:val="99"/>
    <w:semiHidden/>
    <w:unhideWhenUsed/>
    <w:rsid w:val="00524C15"/>
    <w:pPr>
      <w:spacing w:after="0" w:line="240" w:lineRule="auto"/>
    </w:pPr>
    <w:rPr>
      <w:rFonts w:ascii="Times New Roman" w:hAnsi="Times New Roman"/>
      <w:sz w:val="20"/>
      <w:szCs w:val="20"/>
      <w:lang w:eastAsia="en-US"/>
    </w:rPr>
  </w:style>
  <w:style w:type="character" w:customStyle="1" w:styleId="FootnoteTextChar">
    <w:name w:val="Footnote Text Char"/>
    <w:basedOn w:val="DefaultParagraphFont"/>
    <w:link w:val="FootnoteText"/>
    <w:uiPriority w:val="99"/>
    <w:semiHidden/>
    <w:rsid w:val="00524C15"/>
    <w:rPr>
      <w:rFonts w:ascii="Times New Roman" w:hAnsi="Times New Roman"/>
      <w:lang w:val="en-GB" w:eastAsia="en-US"/>
    </w:rPr>
  </w:style>
  <w:style w:type="character" w:styleId="FootnoteReference">
    <w:name w:val="footnote reference"/>
    <w:basedOn w:val="DefaultParagraphFont"/>
    <w:uiPriority w:val="99"/>
    <w:semiHidden/>
    <w:unhideWhenUsed/>
    <w:rsid w:val="00524C15"/>
    <w:rPr>
      <w:vertAlign w:val="superscript"/>
    </w:rPr>
  </w:style>
  <w:style w:type="table" w:customStyle="1" w:styleId="TableGrid1">
    <w:name w:val="Table Grid1"/>
    <w:basedOn w:val="TableNormal"/>
    <w:next w:val="TableGrid"/>
    <w:uiPriority w:val="59"/>
    <w:rsid w:val="00EA5F86"/>
    <w:rPr>
      <w:rFonts w:eastAsia="MS Mincho"/>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E801A4"/>
    <w:pPr>
      <w:spacing w:before="100" w:beforeAutospacing="1" w:after="100" w:afterAutospacing="1" w:line="240" w:lineRule="auto"/>
    </w:pPr>
    <w:rPr>
      <w:rFonts w:ascii="Times New Roman" w:hAnsi="Times New Roman"/>
      <w:sz w:val="24"/>
      <w:szCs w:val="24"/>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66759">
      <w:bodyDiv w:val="1"/>
      <w:marLeft w:val="0"/>
      <w:marRight w:val="0"/>
      <w:marTop w:val="0"/>
      <w:marBottom w:val="0"/>
      <w:divBdr>
        <w:top w:val="none" w:sz="0" w:space="0" w:color="auto"/>
        <w:left w:val="none" w:sz="0" w:space="0" w:color="auto"/>
        <w:bottom w:val="none" w:sz="0" w:space="0" w:color="auto"/>
        <w:right w:val="none" w:sz="0" w:space="0" w:color="auto"/>
      </w:divBdr>
    </w:div>
    <w:div w:id="214859716">
      <w:bodyDiv w:val="1"/>
      <w:marLeft w:val="0"/>
      <w:marRight w:val="0"/>
      <w:marTop w:val="0"/>
      <w:marBottom w:val="0"/>
      <w:divBdr>
        <w:top w:val="none" w:sz="0" w:space="0" w:color="auto"/>
        <w:left w:val="none" w:sz="0" w:space="0" w:color="auto"/>
        <w:bottom w:val="none" w:sz="0" w:space="0" w:color="auto"/>
        <w:right w:val="none" w:sz="0" w:space="0" w:color="auto"/>
      </w:divBdr>
    </w:div>
    <w:div w:id="234557967">
      <w:bodyDiv w:val="1"/>
      <w:marLeft w:val="0"/>
      <w:marRight w:val="0"/>
      <w:marTop w:val="0"/>
      <w:marBottom w:val="0"/>
      <w:divBdr>
        <w:top w:val="none" w:sz="0" w:space="0" w:color="auto"/>
        <w:left w:val="none" w:sz="0" w:space="0" w:color="auto"/>
        <w:bottom w:val="none" w:sz="0" w:space="0" w:color="auto"/>
        <w:right w:val="none" w:sz="0" w:space="0" w:color="auto"/>
      </w:divBdr>
    </w:div>
    <w:div w:id="255217410">
      <w:bodyDiv w:val="1"/>
      <w:marLeft w:val="0"/>
      <w:marRight w:val="0"/>
      <w:marTop w:val="0"/>
      <w:marBottom w:val="0"/>
      <w:divBdr>
        <w:top w:val="none" w:sz="0" w:space="0" w:color="auto"/>
        <w:left w:val="none" w:sz="0" w:space="0" w:color="auto"/>
        <w:bottom w:val="none" w:sz="0" w:space="0" w:color="auto"/>
        <w:right w:val="none" w:sz="0" w:space="0" w:color="auto"/>
      </w:divBdr>
    </w:div>
    <w:div w:id="293757279">
      <w:bodyDiv w:val="1"/>
      <w:marLeft w:val="0"/>
      <w:marRight w:val="0"/>
      <w:marTop w:val="0"/>
      <w:marBottom w:val="0"/>
      <w:divBdr>
        <w:top w:val="none" w:sz="0" w:space="0" w:color="auto"/>
        <w:left w:val="none" w:sz="0" w:space="0" w:color="auto"/>
        <w:bottom w:val="none" w:sz="0" w:space="0" w:color="auto"/>
        <w:right w:val="none" w:sz="0" w:space="0" w:color="auto"/>
      </w:divBdr>
    </w:div>
    <w:div w:id="318970728">
      <w:bodyDiv w:val="1"/>
      <w:marLeft w:val="0"/>
      <w:marRight w:val="0"/>
      <w:marTop w:val="0"/>
      <w:marBottom w:val="0"/>
      <w:divBdr>
        <w:top w:val="none" w:sz="0" w:space="0" w:color="auto"/>
        <w:left w:val="none" w:sz="0" w:space="0" w:color="auto"/>
        <w:bottom w:val="none" w:sz="0" w:space="0" w:color="auto"/>
        <w:right w:val="none" w:sz="0" w:space="0" w:color="auto"/>
      </w:divBdr>
    </w:div>
    <w:div w:id="365327042">
      <w:bodyDiv w:val="1"/>
      <w:marLeft w:val="0"/>
      <w:marRight w:val="0"/>
      <w:marTop w:val="0"/>
      <w:marBottom w:val="0"/>
      <w:divBdr>
        <w:top w:val="none" w:sz="0" w:space="0" w:color="auto"/>
        <w:left w:val="none" w:sz="0" w:space="0" w:color="auto"/>
        <w:bottom w:val="none" w:sz="0" w:space="0" w:color="auto"/>
        <w:right w:val="none" w:sz="0" w:space="0" w:color="auto"/>
      </w:divBdr>
    </w:div>
    <w:div w:id="437726497">
      <w:bodyDiv w:val="1"/>
      <w:marLeft w:val="0"/>
      <w:marRight w:val="0"/>
      <w:marTop w:val="0"/>
      <w:marBottom w:val="0"/>
      <w:divBdr>
        <w:top w:val="none" w:sz="0" w:space="0" w:color="auto"/>
        <w:left w:val="none" w:sz="0" w:space="0" w:color="auto"/>
        <w:bottom w:val="none" w:sz="0" w:space="0" w:color="auto"/>
        <w:right w:val="none" w:sz="0" w:space="0" w:color="auto"/>
      </w:divBdr>
    </w:div>
    <w:div w:id="551617777">
      <w:bodyDiv w:val="1"/>
      <w:marLeft w:val="0"/>
      <w:marRight w:val="0"/>
      <w:marTop w:val="0"/>
      <w:marBottom w:val="0"/>
      <w:divBdr>
        <w:top w:val="none" w:sz="0" w:space="0" w:color="auto"/>
        <w:left w:val="none" w:sz="0" w:space="0" w:color="auto"/>
        <w:bottom w:val="none" w:sz="0" w:space="0" w:color="auto"/>
        <w:right w:val="none" w:sz="0" w:space="0" w:color="auto"/>
      </w:divBdr>
    </w:div>
    <w:div w:id="640889163">
      <w:bodyDiv w:val="1"/>
      <w:marLeft w:val="0"/>
      <w:marRight w:val="0"/>
      <w:marTop w:val="0"/>
      <w:marBottom w:val="0"/>
      <w:divBdr>
        <w:top w:val="none" w:sz="0" w:space="0" w:color="auto"/>
        <w:left w:val="none" w:sz="0" w:space="0" w:color="auto"/>
        <w:bottom w:val="none" w:sz="0" w:space="0" w:color="auto"/>
        <w:right w:val="none" w:sz="0" w:space="0" w:color="auto"/>
      </w:divBdr>
    </w:div>
    <w:div w:id="740173599">
      <w:bodyDiv w:val="1"/>
      <w:marLeft w:val="0"/>
      <w:marRight w:val="0"/>
      <w:marTop w:val="0"/>
      <w:marBottom w:val="0"/>
      <w:divBdr>
        <w:top w:val="none" w:sz="0" w:space="0" w:color="auto"/>
        <w:left w:val="none" w:sz="0" w:space="0" w:color="auto"/>
        <w:bottom w:val="none" w:sz="0" w:space="0" w:color="auto"/>
        <w:right w:val="none" w:sz="0" w:space="0" w:color="auto"/>
      </w:divBdr>
    </w:div>
    <w:div w:id="832061189">
      <w:bodyDiv w:val="1"/>
      <w:marLeft w:val="0"/>
      <w:marRight w:val="0"/>
      <w:marTop w:val="0"/>
      <w:marBottom w:val="0"/>
      <w:divBdr>
        <w:top w:val="none" w:sz="0" w:space="0" w:color="auto"/>
        <w:left w:val="none" w:sz="0" w:space="0" w:color="auto"/>
        <w:bottom w:val="none" w:sz="0" w:space="0" w:color="auto"/>
        <w:right w:val="none" w:sz="0" w:space="0" w:color="auto"/>
      </w:divBdr>
    </w:div>
    <w:div w:id="951789214">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
    <w:div w:id="1423836272">
      <w:bodyDiv w:val="1"/>
      <w:marLeft w:val="0"/>
      <w:marRight w:val="0"/>
      <w:marTop w:val="0"/>
      <w:marBottom w:val="0"/>
      <w:divBdr>
        <w:top w:val="none" w:sz="0" w:space="0" w:color="auto"/>
        <w:left w:val="none" w:sz="0" w:space="0" w:color="auto"/>
        <w:bottom w:val="none" w:sz="0" w:space="0" w:color="auto"/>
        <w:right w:val="none" w:sz="0" w:space="0" w:color="auto"/>
      </w:divBdr>
    </w:div>
    <w:div w:id="1450512416">
      <w:bodyDiv w:val="1"/>
      <w:marLeft w:val="0"/>
      <w:marRight w:val="0"/>
      <w:marTop w:val="0"/>
      <w:marBottom w:val="0"/>
      <w:divBdr>
        <w:top w:val="none" w:sz="0" w:space="0" w:color="auto"/>
        <w:left w:val="none" w:sz="0" w:space="0" w:color="auto"/>
        <w:bottom w:val="none" w:sz="0" w:space="0" w:color="auto"/>
        <w:right w:val="none" w:sz="0" w:space="0" w:color="auto"/>
      </w:divBdr>
    </w:div>
    <w:div w:id="1538812888">
      <w:bodyDiv w:val="1"/>
      <w:marLeft w:val="0"/>
      <w:marRight w:val="0"/>
      <w:marTop w:val="0"/>
      <w:marBottom w:val="0"/>
      <w:divBdr>
        <w:top w:val="none" w:sz="0" w:space="0" w:color="auto"/>
        <w:left w:val="none" w:sz="0" w:space="0" w:color="auto"/>
        <w:bottom w:val="none" w:sz="0" w:space="0" w:color="auto"/>
        <w:right w:val="none" w:sz="0" w:space="0" w:color="auto"/>
      </w:divBdr>
    </w:div>
    <w:div w:id="1753548654">
      <w:bodyDiv w:val="1"/>
      <w:marLeft w:val="0"/>
      <w:marRight w:val="0"/>
      <w:marTop w:val="0"/>
      <w:marBottom w:val="0"/>
      <w:divBdr>
        <w:top w:val="none" w:sz="0" w:space="0" w:color="auto"/>
        <w:left w:val="none" w:sz="0" w:space="0" w:color="auto"/>
        <w:bottom w:val="none" w:sz="0" w:space="0" w:color="auto"/>
        <w:right w:val="none" w:sz="0" w:space="0" w:color="auto"/>
      </w:divBdr>
    </w:div>
    <w:div w:id="1924220514">
      <w:bodyDiv w:val="1"/>
      <w:marLeft w:val="0"/>
      <w:marRight w:val="0"/>
      <w:marTop w:val="0"/>
      <w:marBottom w:val="0"/>
      <w:divBdr>
        <w:top w:val="none" w:sz="0" w:space="0" w:color="auto"/>
        <w:left w:val="none" w:sz="0" w:space="0" w:color="auto"/>
        <w:bottom w:val="none" w:sz="0" w:space="0" w:color="auto"/>
        <w:right w:val="none" w:sz="0" w:space="0" w:color="auto"/>
      </w:divBdr>
    </w:div>
    <w:div w:id="1993487244">
      <w:bodyDiv w:val="1"/>
      <w:marLeft w:val="0"/>
      <w:marRight w:val="0"/>
      <w:marTop w:val="0"/>
      <w:marBottom w:val="0"/>
      <w:divBdr>
        <w:top w:val="none" w:sz="0" w:space="0" w:color="auto"/>
        <w:left w:val="none" w:sz="0" w:space="0" w:color="auto"/>
        <w:bottom w:val="none" w:sz="0" w:space="0" w:color="auto"/>
        <w:right w:val="none" w:sz="0" w:space="0" w:color="auto"/>
      </w:divBdr>
    </w:div>
    <w:div w:id="2034455343">
      <w:bodyDiv w:val="1"/>
      <w:marLeft w:val="0"/>
      <w:marRight w:val="0"/>
      <w:marTop w:val="0"/>
      <w:marBottom w:val="0"/>
      <w:divBdr>
        <w:top w:val="none" w:sz="0" w:space="0" w:color="auto"/>
        <w:left w:val="none" w:sz="0" w:space="0" w:color="auto"/>
        <w:bottom w:val="none" w:sz="0" w:space="0" w:color="auto"/>
        <w:right w:val="none" w:sz="0" w:space="0" w:color="auto"/>
      </w:divBdr>
    </w:div>
    <w:div w:id="2114325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E0CCBD8F32BA4B7AB53DBA2DC1A762E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Nr_x002e__x0020_akti>
    <Data_x0020_e_x0020_Krijimit xmlns="0e656187-b300-4fb0-8bf4-3a50f872073c">2025-07-07T09:13:45Z</Data_x0020_e_x0020_Krijimit>
    <URL xmlns="0e656187-b300-4fb0-8bf4-3a50f872073c" xsi:nil="true"/>
    <Institucion_x0020_Pergjegjes xmlns="0e656187-b300-4fb0-8bf4-3a50f872073c">http://qbz.gov.al/resource/authority/legal-institution/13|enti-rregullator-i-ujit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2025-07-03T00:00:00Z</Date_x0020_protokolli>
    <Titulli xmlns="0e656187-b300-4fb0-8bf4-3a50f872073c">Për miratimin e tarifave të shërbimit të furnizimit me ujë dhe largimit të ujërave të ndotura për  Shoqërinë Rajonale Ujësjellës Kanalizime Korçë sh.a</Titulli>
    <Modifikuesi xmlns="0e656187-b300-4fb0-8bf4-3a50f872073c">jorina.kryeziu</Modifikuesi>
    <Nr_x002e__x0020_prot_x0020_QBZ xmlns="0e656187-b300-4fb0-8bf4-3a50f872073c">1071/2</Nr_x002e__x0020_prot_x0020_QBZ>
    <Data_x0020_e_x0020_Modifikimit xmlns="0e656187-b300-4fb0-8bf4-3a50f872073c">2025-07-07T11:29:17Z</Data_x0020_e_x0020_Modifikimit>
    <Dekretuar xmlns="0e656187-b300-4fb0-8bf4-3a50f872073c">false</Dekretuar>
    <Data xmlns="0e656187-b300-4fb0-8bf4-3a50f872073c">2025-07-01T00:00:00Z</Data>
    <Nr_x002e__x0020_protokolli_x0020_i_x0020_aktit xmlns="0e656187-b300-4fb0-8bf4-3a50f872073c">365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80BE2F-2E05-462B-85E6-A1DB2210BCF0}">
  <ds:schemaRefs>
    <ds:schemaRef ds:uri="http://schemas.microsoft.com/sharepoint/v3/contenttype/forms"/>
  </ds:schemaRefs>
</ds:datastoreItem>
</file>

<file path=customXml/itemProps2.xml><?xml version="1.0" encoding="utf-8"?>
<ds:datastoreItem xmlns:ds="http://schemas.openxmlformats.org/officeDocument/2006/customXml" ds:itemID="{988BB6BA-C498-4854-A6EF-FECD348C2E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9C5EE9B-A8C6-42FA-BE0A-523D89C58687}">
  <ds:schemaRefs>
    <ds:schemaRef ds:uri="http://schemas.microsoft.com/office/2006/documentManagement/types"/>
    <ds:schemaRef ds:uri="http://www.w3.org/XML/1998/namespace"/>
    <ds:schemaRef ds:uri="http://purl.org/dc/terms/"/>
    <ds:schemaRef ds:uri="http://schemas.openxmlformats.org/package/2006/metadata/core-properties"/>
    <ds:schemaRef ds:uri="http://purl.org/dc/dcmitype/"/>
    <ds:schemaRef ds:uri="0e656187-b300-4fb0-8bf4-3a50f872073c"/>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D3E35A66-7E1B-4577-849D-89E52D9F9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7</Pages>
  <Words>2885</Words>
  <Characters>16445</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Për miratimin e tarifave të shërbimit të furnizimit me ujë dhe largimit të ujërave të ndotura për Shoqërinë Rajonale Ujësjellës Kanalizime Korçë sh.a</vt:lpstr>
    </vt:vector>
  </TitlesOfParts>
  <Company>Erru</Company>
  <LinksUpToDate>false</LinksUpToDate>
  <CharactersWithSpaces>19292</CharactersWithSpaces>
  <SharedDoc>false</SharedDoc>
  <HLinks>
    <vt:vector size="6" baseType="variant">
      <vt:variant>
        <vt:i4>8257590</vt:i4>
      </vt:variant>
      <vt:variant>
        <vt:i4>0</vt:i4>
      </vt:variant>
      <vt:variant>
        <vt:i4>0</vt:i4>
      </vt:variant>
      <vt:variant>
        <vt:i4>5</vt:i4>
      </vt:variant>
      <vt:variant>
        <vt:lpwstr>http://www.erru.al/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tarifave të shërbimit të furnizimit me ujë dhe largimit të ujërave të ndotura për Shoqërinë Rajonale Ujësjellës Kanalizime Korçë sh.a</dc:title>
  <dc:creator>Sokol Kraja</dc:creator>
  <cp:lastModifiedBy>Jorina Kryeziu</cp:lastModifiedBy>
  <cp:revision>27</cp:revision>
  <cp:lastPrinted>2025-06-09T09:06:00Z</cp:lastPrinted>
  <dcterms:created xsi:type="dcterms:W3CDTF">2025-07-07T08:18:00Z</dcterms:created>
  <dcterms:modified xsi:type="dcterms:W3CDTF">2025-07-07T10:37:00Z</dcterms:modified>
</cp:coreProperties>
</file>