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1CB" w:rsidRPr="001821A3" w:rsidRDefault="002211CB" w:rsidP="002211CB">
      <w:pPr>
        <w:pStyle w:val="Akti"/>
      </w:pPr>
      <w:bookmarkStart w:id="0" w:name="_GoBack"/>
      <w:bookmarkEnd w:id="0"/>
      <w:r w:rsidRPr="001821A3">
        <w:t>VENDIM</w:t>
      </w:r>
    </w:p>
    <w:p w:rsidR="002211CB" w:rsidRDefault="002211CB" w:rsidP="002211CB">
      <w:pPr>
        <w:pStyle w:val="NumriData"/>
      </w:pPr>
      <w:r>
        <w:t>Nr.1, datë 24.</w:t>
      </w:r>
      <w:r w:rsidRPr="001821A3">
        <w:t>3.2005</w:t>
      </w:r>
    </w:p>
    <w:p w:rsidR="002211CB" w:rsidRPr="00ED42FC" w:rsidRDefault="002211CB" w:rsidP="002211CB">
      <w:pPr>
        <w:pStyle w:val="Paragrafi"/>
        <w:rPr>
          <w:lang w:val="en-GB"/>
        </w:rPr>
      </w:pPr>
    </w:p>
    <w:p w:rsidR="002211CB" w:rsidRPr="001821A3" w:rsidRDefault="002211CB" w:rsidP="002211CB">
      <w:pPr>
        <w:pStyle w:val="TitulliTitull"/>
      </w:pPr>
      <w:r w:rsidRPr="001821A3">
        <w:t xml:space="preserve">NË EMËR TË REPUBLIKËS </w:t>
      </w:r>
      <w:r>
        <w:t>SË SHQIPËRISË</w:t>
      </w:r>
    </w:p>
    <w:p w:rsidR="002211CB" w:rsidRPr="007E4159" w:rsidRDefault="002211CB" w:rsidP="002211CB">
      <w:pPr>
        <w:pStyle w:val="Paragrafi"/>
        <w:rPr>
          <w:sz w:val="18"/>
        </w:rPr>
      </w:pPr>
    </w:p>
    <w:p w:rsidR="002211CB" w:rsidRPr="001821A3" w:rsidRDefault="002211CB" w:rsidP="002211CB">
      <w:pPr>
        <w:pStyle w:val="Paragrafi"/>
      </w:pPr>
      <w:r w:rsidRPr="001821A3">
        <w:t>Kolegjet e Bashkuara të Gjykatës së Lartë</w:t>
      </w:r>
      <w:r>
        <w:t>,</w:t>
      </w:r>
      <w:r w:rsidRPr="001821A3">
        <w:t xml:space="preserve"> të përbërë nga:</w:t>
      </w:r>
    </w:p>
    <w:p w:rsidR="002211CB" w:rsidRPr="001821A3" w:rsidRDefault="002211CB" w:rsidP="002211CB">
      <w:pPr>
        <w:pStyle w:val="Paragrafi"/>
      </w:pPr>
    </w:p>
    <w:p w:rsidR="002211CB" w:rsidRPr="001821A3" w:rsidRDefault="002211CB" w:rsidP="002211CB">
      <w:pPr>
        <w:pStyle w:val="Paragrafi"/>
      </w:pPr>
      <w:r w:rsidRPr="001821A3">
        <w:t>Thimjo Kondi</w:t>
      </w:r>
      <w:r w:rsidRPr="001821A3">
        <w:tab/>
      </w:r>
      <w:r w:rsidRPr="001821A3">
        <w:tab/>
        <w:t>Kryetar</w:t>
      </w:r>
    </w:p>
    <w:p w:rsidR="002211CB" w:rsidRPr="001821A3" w:rsidRDefault="002211CB" w:rsidP="002211CB">
      <w:pPr>
        <w:pStyle w:val="Paragrafi"/>
      </w:pPr>
      <w:r w:rsidRPr="001821A3">
        <w:t>Zamir</w:t>
      </w:r>
      <w:r>
        <w:t xml:space="preserve"> Poda</w:t>
      </w:r>
      <w:r>
        <w:tab/>
      </w:r>
      <w:r>
        <w:tab/>
      </w:r>
      <w:r w:rsidRPr="001821A3">
        <w:t xml:space="preserve">Anëtar </w:t>
      </w:r>
    </w:p>
    <w:p w:rsidR="002211CB" w:rsidRPr="001821A3" w:rsidRDefault="002211CB" w:rsidP="002211CB">
      <w:pPr>
        <w:pStyle w:val="Paragrafi"/>
      </w:pPr>
      <w:r w:rsidRPr="001821A3">
        <w:t>Kristaq Ngjela</w:t>
      </w:r>
      <w:r w:rsidRPr="001821A3">
        <w:tab/>
      </w:r>
      <w:r w:rsidRPr="001821A3">
        <w:tab/>
        <w:t>Anëtar</w:t>
      </w:r>
    </w:p>
    <w:p w:rsidR="002211CB" w:rsidRPr="001821A3" w:rsidRDefault="002211CB" w:rsidP="002211CB">
      <w:pPr>
        <w:pStyle w:val="Paragrafi"/>
      </w:pPr>
      <w:r>
        <w:t>Spiro Spiro</w:t>
      </w:r>
      <w:r>
        <w:tab/>
      </w:r>
      <w:r>
        <w:tab/>
      </w:r>
      <w:r w:rsidRPr="001821A3">
        <w:t>Anëtar</w:t>
      </w:r>
    </w:p>
    <w:p w:rsidR="002211CB" w:rsidRPr="001821A3" w:rsidRDefault="002211CB" w:rsidP="002211CB">
      <w:pPr>
        <w:pStyle w:val="Paragrafi"/>
      </w:pPr>
      <w:r w:rsidRPr="001821A3">
        <w:t>Vladimir Bineri</w:t>
      </w:r>
      <w:r w:rsidRPr="001821A3">
        <w:tab/>
      </w:r>
      <w:r w:rsidRPr="001821A3">
        <w:tab/>
        <w:t>Anëtar</w:t>
      </w:r>
    </w:p>
    <w:p w:rsidR="002211CB" w:rsidRPr="001821A3" w:rsidRDefault="002211CB" w:rsidP="002211CB">
      <w:pPr>
        <w:pStyle w:val="Paragrafi"/>
      </w:pPr>
      <w:r w:rsidRPr="001821A3">
        <w:t>Artan Hoxha</w:t>
      </w:r>
      <w:r w:rsidRPr="001821A3">
        <w:tab/>
      </w:r>
      <w:r w:rsidRPr="001821A3">
        <w:tab/>
        <w:t>Anëtar</w:t>
      </w:r>
    </w:p>
    <w:p w:rsidR="002211CB" w:rsidRPr="001821A3" w:rsidRDefault="002211CB" w:rsidP="002211CB">
      <w:pPr>
        <w:pStyle w:val="Paragrafi"/>
      </w:pPr>
      <w:r>
        <w:t>Vladimir Metani</w:t>
      </w:r>
      <w:r>
        <w:tab/>
      </w:r>
      <w:r w:rsidRPr="001821A3">
        <w:t>Anëtar</w:t>
      </w:r>
    </w:p>
    <w:p w:rsidR="002211CB" w:rsidRPr="001821A3" w:rsidRDefault="002211CB" w:rsidP="002211CB">
      <w:pPr>
        <w:pStyle w:val="Paragrafi"/>
      </w:pPr>
      <w:r w:rsidRPr="001821A3">
        <w:t>Shpresa Beçaj</w:t>
      </w:r>
      <w:r w:rsidRPr="001821A3">
        <w:tab/>
      </w:r>
      <w:r w:rsidRPr="001821A3">
        <w:tab/>
        <w:t>Anëtare</w:t>
      </w:r>
    </w:p>
    <w:p w:rsidR="002211CB" w:rsidRPr="001821A3" w:rsidRDefault="002211CB" w:rsidP="002211CB">
      <w:pPr>
        <w:pStyle w:val="Paragrafi"/>
      </w:pPr>
      <w:r>
        <w:t>Irma Bala</w:t>
      </w:r>
      <w:r>
        <w:tab/>
      </w:r>
      <w:r>
        <w:tab/>
      </w:r>
      <w:r w:rsidRPr="001821A3">
        <w:t>Anëtare</w:t>
      </w:r>
    </w:p>
    <w:p w:rsidR="002211CB" w:rsidRPr="001821A3" w:rsidRDefault="002211CB" w:rsidP="002211CB">
      <w:pPr>
        <w:pStyle w:val="Paragrafi"/>
      </w:pPr>
      <w:r w:rsidRPr="001821A3">
        <w:t>Besnik Imeraj</w:t>
      </w:r>
      <w:r w:rsidRPr="001821A3">
        <w:tab/>
      </w:r>
      <w:r w:rsidRPr="001821A3">
        <w:tab/>
        <w:t>Anëtar</w:t>
      </w:r>
    </w:p>
    <w:p w:rsidR="002211CB" w:rsidRPr="001821A3" w:rsidRDefault="002211CB" w:rsidP="002211CB">
      <w:pPr>
        <w:pStyle w:val="Paragrafi"/>
      </w:pPr>
      <w:r w:rsidRPr="001821A3">
        <w:t>Nikoleta Kita</w:t>
      </w:r>
      <w:r w:rsidRPr="001821A3">
        <w:tab/>
      </w:r>
      <w:r w:rsidRPr="001821A3">
        <w:tab/>
        <w:t>Anëtare</w:t>
      </w:r>
    </w:p>
    <w:p w:rsidR="002211CB" w:rsidRPr="001821A3" w:rsidRDefault="002211CB" w:rsidP="002211CB">
      <w:pPr>
        <w:pStyle w:val="Paragrafi"/>
      </w:pPr>
      <w:r w:rsidRPr="001821A3">
        <w:t>Agron Lamaj</w:t>
      </w:r>
      <w:r w:rsidRPr="001821A3">
        <w:tab/>
      </w:r>
      <w:r w:rsidRPr="001821A3">
        <w:tab/>
        <w:t xml:space="preserve">Anëtar </w:t>
      </w:r>
    </w:p>
    <w:p w:rsidR="002211CB" w:rsidRPr="001821A3" w:rsidRDefault="002211CB" w:rsidP="002211CB">
      <w:pPr>
        <w:pStyle w:val="Paragrafi"/>
      </w:pPr>
      <w:r>
        <w:t>Ylvi Myrtja</w:t>
      </w:r>
      <w:r>
        <w:tab/>
      </w:r>
      <w:r>
        <w:tab/>
      </w:r>
      <w:r w:rsidRPr="001821A3">
        <w:t>Anëtar</w:t>
      </w:r>
    </w:p>
    <w:p w:rsidR="002211CB" w:rsidRPr="001821A3" w:rsidRDefault="002211CB" w:rsidP="002211CB">
      <w:pPr>
        <w:pStyle w:val="Paragrafi"/>
      </w:pPr>
      <w:r w:rsidRPr="001821A3">
        <w:t>Ardian Dvorani</w:t>
      </w:r>
      <w:r w:rsidRPr="001821A3">
        <w:tab/>
      </w:r>
      <w:r w:rsidRPr="001821A3">
        <w:tab/>
        <w:t>Anëtar</w:t>
      </w:r>
    </w:p>
    <w:p w:rsidR="002211CB" w:rsidRPr="001821A3" w:rsidRDefault="002211CB" w:rsidP="002211CB">
      <w:pPr>
        <w:pStyle w:val="Paragrafi"/>
      </w:pPr>
      <w:r w:rsidRPr="001821A3">
        <w:t>Perikli Zaharia</w:t>
      </w:r>
      <w:r w:rsidRPr="001821A3">
        <w:tab/>
      </w:r>
      <w:r w:rsidRPr="001821A3">
        <w:tab/>
        <w:t>Anëtar</w:t>
      </w:r>
    </w:p>
    <w:p w:rsidR="002211CB" w:rsidRPr="001821A3" w:rsidRDefault="002211CB" w:rsidP="002211CB">
      <w:pPr>
        <w:pStyle w:val="Paragrafi"/>
      </w:pPr>
      <w:r>
        <w:t>Evgjeni Sinoimeri</w:t>
      </w:r>
      <w:r>
        <w:tab/>
      </w:r>
      <w:r w:rsidRPr="001821A3">
        <w:t>Anëtare</w:t>
      </w:r>
    </w:p>
    <w:p w:rsidR="002211CB" w:rsidRPr="007E4159" w:rsidRDefault="002211CB" w:rsidP="002211CB">
      <w:pPr>
        <w:pStyle w:val="Paragrafi"/>
        <w:ind w:firstLine="0"/>
        <w:rPr>
          <w:sz w:val="18"/>
        </w:rPr>
      </w:pPr>
    </w:p>
    <w:p w:rsidR="002211CB" w:rsidRDefault="002211CB" w:rsidP="002211CB">
      <w:pPr>
        <w:pStyle w:val="Paragrafi"/>
      </w:pPr>
      <w:r w:rsidRPr="001821A3">
        <w:t>në</w:t>
      </w:r>
      <w:r>
        <w:t xml:space="preserve"> seancën gjyqësore të datës 24.</w:t>
      </w:r>
      <w:r w:rsidRPr="001821A3">
        <w:t>3.2005, shqyrtuan çështjen civile me palë:</w:t>
      </w:r>
    </w:p>
    <w:p w:rsidR="002211CB" w:rsidRPr="007E4159" w:rsidRDefault="002211CB" w:rsidP="002211CB">
      <w:pPr>
        <w:pStyle w:val="Paragrafi"/>
        <w:rPr>
          <w:sz w:val="18"/>
        </w:rPr>
      </w:pPr>
    </w:p>
    <w:p w:rsidR="002211CB" w:rsidRPr="001821A3" w:rsidRDefault="002211CB" w:rsidP="002211CB">
      <w:pPr>
        <w:pStyle w:val="Paragrafi"/>
      </w:pPr>
      <w:r>
        <w:t xml:space="preserve">PADITËS: </w:t>
      </w:r>
      <w:r w:rsidRPr="001821A3">
        <w:t>VIRGJIL LLAKMANI</w:t>
      </w:r>
      <w:r>
        <w:t xml:space="preserve">, </w:t>
      </w:r>
      <w:r w:rsidRPr="001821A3">
        <w:t>KRISTAQ LLAKMANI</w:t>
      </w:r>
      <w:r>
        <w:t xml:space="preserve">, </w:t>
      </w:r>
      <w:r w:rsidRPr="001821A3">
        <w:t>ERMIRA LLAKMANI</w:t>
      </w:r>
      <w:r>
        <w:t>.</w:t>
      </w:r>
      <w:r w:rsidRPr="001821A3">
        <w:tab/>
      </w:r>
    </w:p>
    <w:p w:rsidR="002211CB" w:rsidRPr="001821A3" w:rsidRDefault="002211CB" w:rsidP="002211CB">
      <w:pPr>
        <w:pStyle w:val="Paragrafi"/>
      </w:pPr>
      <w:r w:rsidRPr="001821A3">
        <w:t>TË PADITUR:</w:t>
      </w:r>
      <w:r w:rsidRPr="001821A3">
        <w:tab/>
        <w:t>OLLGA ÇOMO, DHIMITRAQ ÇOMO, përfaqësuar nga avokat Fatmir Braka e Flora Gjini</w:t>
      </w:r>
      <w:r>
        <w:t>.</w:t>
      </w:r>
    </w:p>
    <w:p w:rsidR="002211CB" w:rsidRPr="001821A3" w:rsidRDefault="002211CB" w:rsidP="002211CB">
      <w:pPr>
        <w:pStyle w:val="Paragrafi"/>
      </w:pPr>
      <w:r>
        <w:t>KKKP</w:t>
      </w:r>
      <w:r w:rsidRPr="001821A3">
        <w:t xml:space="preserve"> pranë Bashkisë Pogradec</w:t>
      </w:r>
      <w:r>
        <w:t>.</w:t>
      </w:r>
    </w:p>
    <w:p w:rsidR="002211CB" w:rsidRPr="001821A3" w:rsidRDefault="002211CB" w:rsidP="002211CB">
      <w:pPr>
        <w:pStyle w:val="Paragrafi"/>
      </w:pPr>
      <w:r w:rsidRPr="001821A3">
        <w:t>OBJEKTI:</w:t>
      </w:r>
      <w:r>
        <w:t xml:space="preserve"> Anul</w:t>
      </w:r>
      <w:r w:rsidRPr="001821A3">
        <w:t>im i pjesshëm i vendimi</w:t>
      </w:r>
      <w:r>
        <w:t xml:space="preserve">t të KKK </w:t>
      </w:r>
      <w:r w:rsidRPr="001821A3">
        <w:t>Pron</w:t>
      </w:r>
      <w:r>
        <w:t>ave nr.13, datë 29.10.1993, anu</w:t>
      </w:r>
      <w:r w:rsidRPr="001821A3">
        <w:t>lim i kontratës së dhurimit.</w:t>
      </w:r>
    </w:p>
    <w:p w:rsidR="002211CB" w:rsidRPr="001821A3" w:rsidRDefault="002211CB" w:rsidP="002211CB">
      <w:pPr>
        <w:pStyle w:val="Paragrafi"/>
      </w:pPr>
      <w:r>
        <w:t>Gjykata e Rrethit G</w:t>
      </w:r>
      <w:r w:rsidRPr="001821A3">
        <w:t>jyqësor Korçë, me vendimin nr.180</w:t>
      </w:r>
      <w:r>
        <w:t>2, datë 17.11.2000, ka vendosur r</w:t>
      </w:r>
      <w:r w:rsidRPr="001821A3">
        <w:t>rëzimin e padisë.</w:t>
      </w:r>
    </w:p>
    <w:p w:rsidR="002211CB" w:rsidRPr="001821A3" w:rsidRDefault="002211CB" w:rsidP="002211CB">
      <w:pPr>
        <w:pStyle w:val="Paragrafi"/>
      </w:pPr>
      <w:r w:rsidRPr="001821A3">
        <w:t>Gjykata e Apelit Korçë, me vendimin nr.34</w:t>
      </w:r>
      <w:r>
        <w:t>9, datë 15.11.2002, ka vendosur l</w:t>
      </w:r>
      <w:r w:rsidRPr="001821A3">
        <w:t>ënien në fuqi të vendimit të Gjykatës së Rrethit Gjyqësor Korçë.</w:t>
      </w:r>
    </w:p>
    <w:p w:rsidR="002211CB" w:rsidRPr="001821A3" w:rsidRDefault="002211CB" w:rsidP="002211CB">
      <w:pPr>
        <w:pStyle w:val="Paragrafi"/>
      </w:pPr>
      <w:r w:rsidRPr="001821A3">
        <w:t>Kundër vendimeve të mësipërme kanë ushtruar rekurs</w:t>
      </w:r>
      <w:r>
        <w:t xml:space="preserve"> paditësi</w:t>
      </w:r>
      <w:r w:rsidRPr="001821A3">
        <w:t>t që kërkojnë ndryshimin e tyre dhe pranimin e padisë</w:t>
      </w:r>
      <w:r>
        <w:t>,</w:t>
      </w:r>
      <w:r w:rsidRPr="001821A3">
        <w:t xml:space="preserve"> duke parashtruar:</w:t>
      </w:r>
    </w:p>
    <w:p w:rsidR="002211CB" w:rsidRPr="001821A3" w:rsidRDefault="002211CB" w:rsidP="002211CB">
      <w:pPr>
        <w:pStyle w:val="Paragrafi"/>
      </w:pPr>
      <w:r>
        <w:t>- Vendimet janë rrjedhojë e proc</w:t>
      </w:r>
      <w:r w:rsidRPr="001821A3">
        <w:t>eseve të parregullta ligjore</w:t>
      </w:r>
      <w:r>
        <w:t>,</w:t>
      </w:r>
      <w:r w:rsidRPr="001821A3">
        <w:t xml:space="preserve"> pasi nuk është zhvilluar drejt debati</w:t>
      </w:r>
      <w:r>
        <w:t>t</w:t>
      </w:r>
      <w:r w:rsidRPr="001821A3">
        <w:t xml:space="preserve"> gjyqësor. </w:t>
      </w:r>
    </w:p>
    <w:p w:rsidR="002211CB" w:rsidRPr="001821A3" w:rsidRDefault="002211CB" w:rsidP="002211CB">
      <w:pPr>
        <w:pStyle w:val="Paragrafi"/>
      </w:pPr>
      <w:r>
        <w:t xml:space="preserve">- </w:t>
      </w:r>
      <w:r w:rsidRPr="001821A3">
        <w:t>Në vendimet e gjykatave nuk gjejnë vend pretendimet tona dhe nuk arsyetohet përse nuk merren parasysh duke mos bërë analizën e plotë të provave dhe ballafaqimit të tyre me kërkesat ligjore.</w:t>
      </w:r>
    </w:p>
    <w:p w:rsidR="002211CB" w:rsidRPr="001821A3" w:rsidRDefault="002211CB" w:rsidP="002211CB">
      <w:pPr>
        <w:pStyle w:val="Paragrafi"/>
      </w:pPr>
      <w:r>
        <w:t xml:space="preserve">- </w:t>
      </w:r>
      <w:r w:rsidRPr="001821A3">
        <w:t>Të dy</w:t>
      </w:r>
      <w:r>
        <w:t>ja</w:t>
      </w:r>
      <w:r w:rsidRPr="001821A3">
        <w:t xml:space="preserve"> vendimet janë rezultat i zb</w:t>
      </w:r>
      <w:r>
        <w:t>atimit të gabuar të ligjit për kthimin e k</w:t>
      </w:r>
      <w:r w:rsidRPr="001821A3">
        <w:t>ompe</w:t>
      </w:r>
      <w:r>
        <w:t>nsimin e pronave ish-pronarëve dhe akteve nën</w:t>
      </w:r>
      <w:r w:rsidRPr="001821A3">
        <w:t xml:space="preserve">ligjore </w:t>
      </w:r>
      <w:r>
        <w:t>të dala</w:t>
      </w:r>
      <w:r w:rsidRPr="001821A3">
        <w:t xml:space="preserve"> për zbatimin e tij.</w:t>
      </w:r>
    </w:p>
    <w:p w:rsidR="002211CB" w:rsidRPr="001821A3" w:rsidRDefault="002211CB" w:rsidP="002211CB">
      <w:pPr>
        <w:pStyle w:val="Paragrafi"/>
      </w:pPr>
      <w:r>
        <w:t xml:space="preserve">- </w:t>
      </w:r>
      <w:r w:rsidRPr="001821A3">
        <w:t>Banesa është marrë nga shteti në kohën që e kishte në pronësi trashëgimlënësi Gjokë Vako</w:t>
      </w:r>
      <w:r>
        <w:t>,</w:t>
      </w:r>
      <w:r w:rsidRPr="001821A3">
        <w:t xml:space="preserve"> duke i dhënë në</w:t>
      </w:r>
      <w:r>
        <w:t xml:space="preserve"> këmbim të saj një ndërtesë një</w:t>
      </w:r>
      <w:r w:rsidRPr="001821A3">
        <w:t>katëshe me dy dhoma të mëdha, dy të vogla e bodrume ish</w:t>
      </w:r>
      <w:r>
        <w:t>-</w:t>
      </w:r>
      <w:r w:rsidRPr="001821A3">
        <w:t xml:space="preserve">pronë e familjes Erebara. Akti </w:t>
      </w:r>
      <w:r>
        <w:t>i Komitetit Ekzekutiv të KP</w:t>
      </w:r>
      <w:r w:rsidRPr="001821A3">
        <w:t xml:space="preserve"> t</w:t>
      </w:r>
      <w:r>
        <w:t>ë r</w:t>
      </w:r>
      <w:r w:rsidRPr="001821A3">
        <w:t>rethit Pogradec që ka mi</w:t>
      </w:r>
      <w:r>
        <w:t>ratuar këmbimin nuk përbën akt sh</w:t>
      </w:r>
      <w:r w:rsidRPr="001821A3">
        <w:t>pronësimi.</w:t>
      </w:r>
    </w:p>
    <w:p w:rsidR="002211CB" w:rsidRPr="001821A3" w:rsidRDefault="002211CB" w:rsidP="002211CB">
      <w:pPr>
        <w:pStyle w:val="Paragrafi"/>
      </w:pPr>
      <w:r>
        <w:t>- I padituri, KKK Pronave, në mënyrë të kundër</w:t>
      </w:r>
      <w:r w:rsidRPr="001821A3">
        <w:t>ligjshme</w:t>
      </w:r>
      <w:r>
        <w:t>, i</w:t>
      </w:r>
      <w:r w:rsidRPr="001821A3">
        <w:t>a ka kthyer banesën e përbërë ng</w:t>
      </w:r>
      <w:r>
        <w:t>a 16 dhoma e anekset përkatëse t</w:t>
      </w:r>
      <w:r w:rsidRPr="001821A3">
        <w:t>ë paditurës Ollga Çomo</w:t>
      </w:r>
      <w:r>
        <w:t>,</w:t>
      </w:r>
      <w:r w:rsidRPr="001821A3">
        <w:t xml:space="preserve"> duke njohur vetëm atë pronare dhe jo trashëgimtarët ligjorë </w:t>
      </w:r>
      <w:r>
        <w:t xml:space="preserve">të </w:t>
      </w:r>
      <w:r w:rsidRPr="001821A3">
        <w:t>njohur me dëshminë e kërkuar nga vetë e paditura.</w:t>
      </w:r>
    </w:p>
    <w:p w:rsidR="002211CB" w:rsidRPr="001821A3" w:rsidRDefault="002211CB" w:rsidP="002211CB">
      <w:pPr>
        <w:pStyle w:val="Paragrafi"/>
      </w:pPr>
      <w:r>
        <w:t xml:space="preserve">- </w:t>
      </w:r>
      <w:r w:rsidRPr="001821A3">
        <w:t xml:space="preserve">Kontrata e dhurimit lidhur midis të paditurve është e pavlefshme pasi na mohon bashkëpronësinë. </w:t>
      </w:r>
    </w:p>
    <w:p w:rsidR="002211CB" w:rsidRPr="001821A3" w:rsidRDefault="002211CB" w:rsidP="002211CB">
      <w:pPr>
        <w:pStyle w:val="Paragrafi"/>
      </w:pPr>
      <w:r>
        <w:t xml:space="preserve">- </w:t>
      </w:r>
      <w:r w:rsidRPr="001821A3">
        <w:t>Kolegji Civil i Gjykatës s</w:t>
      </w:r>
      <w:r>
        <w:t>ë Lartë, me vendimin e datës 11.5.2004, ka</w:t>
      </w:r>
      <w:r w:rsidRPr="001821A3">
        <w:t xml:space="preserve"> vendosur kalimin e </w:t>
      </w:r>
      <w:r w:rsidRPr="001821A3">
        <w:lastRenderedPageBreak/>
        <w:t xml:space="preserve">çështjes për shqyrtim në Kolegjet e Bashkuara.   </w:t>
      </w:r>
    </w:p>
    <w:p w:rsidR="002211CB" w:rsidRPr="001821A3" w:rsidRDefault="002211CB" w:rsidP="002211CB">
      <w:pPr>
        <w:pStyle w:val="Paragrafi"/>
      </w:pPr>
      <w:r w:rsidRPr="001821A3">
        <w:t xml:space="preserve"> </w:t>
      </w:r>
    </w:p>
    <w:p w:rsidR="002211CB" w:rsidRDefault="002211CB" w:rsidP="002211CB">
      <w:pPr>
        <w:pStyle w:val="Institucioni"/>
      </w:pPr>
      <w:r w:rsidRPr="001821A3">
        <w:t>KOLEGJET E BASHKUARA TË GJYKATËS SË LARTË</w:t>
      </w:r>
      <w:r>
        <w:t>,</w:t>
      </w:r>
    </w:p>
    <w:p w:rsidR="002211CB" w:rsidRPr="001821A3" w:rsidRDefault="002211CB" w:rsidP="002211CB">
      <w:pPr>
        <w:pStyle w:val="Institucioni"/>
      </w:pPr>
    </w:p>
    <w:p w:rsidR="002211CB" w:rsidRPr="001821A3" w:rsidRDefault="002211CB" w:rsidP="002211CB">
      <w:pPr>
        <w:pStyle w:val="Paragrafi"/>
      </w:pPr>
      <w:r w:rsidRPr="001821A3">
        <w:t>pasi dëgjuan relacionin e gjyqtarëve Kristaq Ngjela e Artan Hoxha, përf</w:t>
      </w:r>
      <w:r>
        <w:t>aqësuesit e të paditurve, avokatë</w:t>
      </w:r>
      <w:r w:rsidRPr="001821A3">
        <w:t>t Fatmir Braka e Flora Gjini, që kërkuan lënien në fuqi të vendimeve</w:t>
      </w:r>
      <w:r>
        <w:t>,</w:t>
      </w:r>
      <w:r w:rsidRPr="001821A3">
        <w:t xml:space="preserve"> e si analizuan në tërësi çështjen, </w:t>
      </w:r>
    </w:p>
    <w:p w:rsidR="002211CB" w:rsidRPr="001821A3" w:rsidRDefault="002211CB" w:rsidP="002211CB">
      <w:pPr>
        <w:pStyle w:val="Paragrafi"/>
      </w:pPr>
    </w:p>
    <w:p w:rsidR="002211CB" w:rsidRPr="001821A3" w:rsidRDefault="002211CB" w:rsidP="002211CB">
      <w:pPr>
        <w:pStyle w:val="VENDOSI"/>
      </w:pPr>
      <w:r>
        <w:t>VËREJN</w:t>
      </w:r>
      <w:r w:rsidRPr="001821A3">
        <w:t>Ë:</w:t>
      </w:r>
    </w:p>
    <w:p w:rsidR="002211CB" w:rsidRPr="001821A3" w:rsidRDefault="002211CB" w:rsidP="002211CB">
      <w:pPr>
        <w:pStyle w:val="Paragrafi"/>
      </w:pPr>
    </w:p>
    <w:p w:rsidR="002211CB" w:rsidRPr="001821A3" w:rsidRDefault="002211CB" w:rsidP="002211CB">
      <w:pPr>
        <w:pStyle w:val="Paragrafi"/>
      </w:pPr>
      <w:r w:rsidRPr="001821A3">
        <w:t xml:space="preserve">Me vendimin nr.13, datë 29.10.1993, Komisioni i Kthimit e Kompensimit </w:t>
      </w:r>
      <w:r>
        <w:t>të Pronave ish- Pronarëve pranë b</w:t>
      </w:r>
      <w:r w:rsidRPr="001821A3">
        <w:t>ashkisë Pogradec, ka vendosur që të njohë pronare të ligjshme Ollga Ç</w:t>
      </w:r>
      <w:r>
        <w:t>omon (Vako) për një ndërtesë dy</w:t>
      </w:r>
      <w:r w:rsidRPr="001821A3">
        <w:t>katëshe, me oborr, me 16 dhoma, dy kor</w:t>
      </w:r>
      <w:r>
        <w:t>r</w:t>
      </w:r>
      <w:r w:rsidRPr="001821A3">
        <w:t>idore, dy banjo</w:t>
      </w:r>
      <w:r>
        <w:t>,</w:t>
      </w:r>
      <w:r w:rsidRPr="001821A3">
        <w:t xml:space="preserve"> </w:t>
      </w:r>
      <w:r>
        <w:t xml:space="preserve">të </w:t>
      </w:r>
      <w:r w:rsidRPr="001821A3">
        <w:t>ndodhur në lagjen nr.1</w:t>
      </w:r>
      <w:r>
        <w:t>,</w:t>
      </w:r>
      <w:r w:rsidRPr="001821A3">
        <w:t xml:space="preserve"> rruga "Reshit Çollaku" në qytetin e Pogra</w:t>
      </w:r>
      <w:r>
        <w:t xml:space="preserve">decit me një sipërfaqe prej 312, </w:t>
      </w:r>
      <w:r w:rsidRPr="001821A3">
        <w:t>60 m</w:t>
      </w:r>
      <w:r w:rsidRPr="004970AE">
        <w:rPr>
          <w:vertAlign w:val="superscript"/>
        </w:rPr>
        <w:t>2</w:t>
      </w:r>
      <w:r w:rsidRPr="001821A3">
        <w:t xml:space="preserve"> me kufizimet përkatëse. Në bazë të nenit 1</w:t>
      </w:r>
      <w:r>
        <w:t>3/2 të ligjit nr.7698, datë 15.</w:t>
      </w:r>
      <w:r w:rsidRPr="001821A3">
        <w:t xml:space="preserve">4.1993, pronarja duhet të </w:t>
      </w:r>
      <w:r>
        <w:t xml:space="preserve">paguajë 51 </w:t>
      </w:r>
      <w:r w:rsidRPr="001821A3">
        <w:t>719 lekë</w:t>
      </w:r>
      <w:r>
        <w:t>,</w:t>
      </w:r>
      <w:r w:rsidRPr="001821A3">
        <w:t xml:space="preserve"> që përbën vlerën e shtesave të bëra nga shteti në atë ndërtesë</w:t>
      </w:r>
      <w:r>
        <w:t>, pas pagimit të së cilës</w:t>
      </w:r>
      <w:r w:rsidRPr="001821A3">
        <w:t xml:space="preserve"> banesa i kalon në pronësi.</w:t>
      </w:r>
    </w:p>
    <w:p w:rsidR="002211CB" w:rsidRPr="001821A3" w:rsidRDefault="002211CB" w:rsidP="002211CB">
      <w:pPr>
        <w:pStyle w:val="Paragrafi"/>
      </w:pPr>
      <w:r w:rsidRPr="001821A3">
        <w:t xml:space="preserve">Vendimi i </w:t>
      </w:r>
      <w:r>
        <w:t xml:space="preserve">mësipërm, marrë mbi kërkesën e të paditurës Ollga Çomo, KKK </w:t>
      </w:r>
      <w:r w:rsidRPr="001821A3">
        <w:t>Pronave e bazon mbi një testament që ka bërë trashëgimlënësi (babai i saj) Gjokë V</w:t>
      </w:r>
      <w:r>
        <w:t>ako, sipas të cilit pas vdekjes të gjithë banesën i</w:t>
      </w:r>
      <w:r w:rsidRPr="001821A3">
        <w:t>a l</w:t>
      </w:r>
      <w:r>
        <w:t>ë në pronësi Ollga Çomos, banesë kjo një</w:t>
      </w:r>
      <w:r w:rsidRPr="001821A3">
        <w:t>katëshe, me dy dhoma të mëdha, dy të vogla e oborr.</w:t>
      </w:r>
    </w:p>
    <w:p w:rsidR="002211CB" w:rsidRPr="001821A3" w:rsidRDefault="002211CB" w:rsidP="002211CB">
      <w:pPr>
        <w:pStyle w:val="Paragrafi"/>
      </w:pPr>
      <w:r w:rsidRPr="001821A3">
        <w:t>Rezulton nga aktet që ndodhen në dosje d</w:t>
      </w:r>
      <w:r>
        <w:t>he pranohet nga gjykatat se Gjokë Vako ka pas</w:t>
      </w:r>
      <w:r w:rsidRPr="001821A3">
        <w:t xml:space="preserve">ur në pronësi një shtëpi dykatëshe me 16 dhoma, oborr e anekset përkatëse. Me propozim të seksionit të shëndetësisë së </w:t>
      </w:r>
      <w:r>
        <w:t>Komitetit Ekzekutiv të KP të r</w:t>
      </w:r>
      <w:r w:rsidRPr="001821A3">
        <w:t xml:space="preserve">rethit Pogradec, është marrë nga ky </w:t>
      </w:r>
      <w:r>
        <w:t>Komitet vendimi nr.14, datë 22.2.1952, në të cilin thuhet se</w:t>
      </w:r>
      <w:r w:rsidRPr="001821A3">
        <w:t xml:space="preserve"> pronari Gjokë Vako, me vulln</w:t>
      </w:r>
      <w:r>
        <w:t>etin e tij të lirë, është dakord</w:t>
      </w:r>
      <w:r w:rsidRPr="001821A3">
        <w:t xml:space="preserve"> të shkëmbejë pa shpërblim lokalin e tij me atë që është sot maternitet</w:t>
      </w:r>
      <w:r>
        <w:t>,</w:t>
      </w:r>
      <w:r w:rsidRPr="001821A3">
        <w:t xml:space="preserve"> duke përcaktuar edhe përbërjen e dy n</w:t>
      </w:r>
      <w:r>
        <w:t>dërtesave e kufizimet e tyre. P</w:t>
      </w:r>
      <w:r w:rsidRPr="001821A3">
        <w:t xml:space="preserve">as kësaj, Gjokë </w:t>
      </w:r>
      <w:r>
        <w:t>Vako e familja kanë pas</w:t>
      </w:r>
      <w:r w:rsidRPr="001821A3">
        <w:t xml:space="preserve">ur në pronësi e </w:t>
      </w:r>
      <w:r>
        <w:t xml:space="preserve">kanë </w:t>
      </w:r>
      <w:r w:rsidRPr="001821A3">
        <w:t>përdorur për banim banesën e përbërë nga një kat.</w:t>
      </w:r>
    </w:p>
    <w:p w:rsidR="002211CB" w:rsidRPr="001821A3" w:rsidRDefault="002211CB" w:rsidP="002211CB">
      <w:pPr>
        <w:pStyle w:val="Paragrafi"/>
      </w:pPr>
      <w:r>
        <w:t>Më 23.11.1972, Gjokë Vako</w:t>
      </w:r>
      <w:r w:rsidRPr="001821A3">
        <w:t xml:space="preserve"> ka bërë para noterit një testament n</w:t>
      </w:r>
      <w:r>
        <w:t>ë të cilin shprehet se</w:t>
      </w:r>
      <w:r w:rsidRPr="001821A3">
        <w:t xml:space="preserve"> në shenjë mirënjohje</w:t>
      </w:r>
      <w:r>
        <w:t>je</w:t>
      </w:r>
      <w:r w:rsidRPr="001821A3">
        <w:t>, respekti e dashurie ndaj vajzës Ollga Gjokë Tira, për afeksion</w:t>
      </w:r>
      <w:r>
        <w:t>in e interesimin e vazhdueshë</w:t>
      </w:r>
      <w:r w:rsidRPr="001821A3">
        <w:t>m që ka treguar ndaj tij, me vullnetin e lirë e të plotë, pas vdekjes së tij, i lë në pronësi "një shtëpi banimi që e kam në pronësi e posedim</w:t>
      </w:r>
      <w:r>
        <w:t>,</w:t>
      </w:r>
      <w:r w:rsidRPr="001821A3">
        <w:t xml:space="preserve"> të ndod</w:t>
      </w:r>
      <w:r>
        <w:t>hur në lagjen nr.3 Pogradec në rruga</w:t>
      </w:r>
      <w:r w:rsidRPr="001821A3">
        <w:t xml:space="preserve"> "Reshit Çollaku", me kufizime</w:t>
      </w:r>
      <w:r>
        <w:t>: në lindje</w:t>
      </w:r>
      <w:r w:rsidRPr="001821A3">
        <w:t xml:space="preserve"> Niko Ballkameni, </w:t>
      </w:r>
      <w:r>
        <w:t>në jug</w:t>
      </w:r>
      <w:r w:rsidRPr="001821A3">
        <w:t xml:space="preserve"> Kolë Maxhari, </w:t>
      </w:r>
      <w:r>
        <w:t>në v</w:t>
      </w:r>
      <w:r w:rsidRPr="001821A3">
        <w:t>eri liqeni dhe rrugën publike</w:t>
      </w:r>
      <w:r>
        <w:t>,</w:t>
      </w:r>
      <w:r w:rsidRPr="001821A3">
        <w:t xml:space="preserve"> e përbërë nga një kat, me bodrume poshtë, me dy dhoma të mëdha e dy të v</w:t>
      </w:r>
      <w:r>
        <w:t>ogla dhe me oborr para e mbrapa, me kusht që në të</w:t>
      </w:r>
      <w:r w:rsidRPr="001821A3">
        <w:t xml:space="preserve"> të banojë djali i saj, nipi im i quajtur Koço Tira</w:t>
      </w:r>
      <w:r>
        <w:t>.</w:t>
      </w:r>
      <w:r w:rsidRPr="001821A3">
        <w:t>".</w:t>
      </w:r>
    </w:p>
    <w:p w:rsidR="002211CB" w:rsidRPr="001821A3" w:rsidRDefault="002211CB" w:rsidP="002211CB">
      <w:pPr>
        <w:pStyle w:val="Paragrafi"/>
      </w:pPr>
      <w:r w:rsidRPr="001821A3">
        <w:t>Në testament, trashëgimlënësi shprehet edhe se "me rastin e bërjes së këtij testamenti, unë përjashtoj si trashëgimtare</w:t>
      </w:r>
      <w:r>
        <w:t>n time</w:t>
      </w:r>
      <w:r w:rsidRPr="001821A3">
        <w:t xml:space="preserve"> ligjore mbi këtë shtëpi vajzën time</w:t>
      </w:r>
      <w:r>
        <w:t>,</w:t>
      </w:r>
      <w:r w:rsidRPr="001821A3">
        <w:t xml:space="preserve"> Vika Gjokë Llakmani".</w:t>
      </w:r>
    </w:p>
    <w:p w:rsidR="002211CB" w:rsidRPr="001821A3" w:rsidRDefault="002211CB" w:rsidP="002211CB">
      <w:pPr>
        <w:pStyle w:val="Paragrafi"/>
      </w:pPr>
      <w:r w:rsidRPr="001821A3">
        <w:t>Sikurse u përmend, ndodhemi para një veprimi juridik të shkëmbimit të ndërtesave dhe testamentit të lënë nga Gjokë Vako</w:t>
      </w:r>
      <w:r>
        <w:t>,</w:t>
      </w:r>
      <w:r w:rsidRPr="001821A3">
        <w:t xml:space="preserve"> </w:t>
      </w:r>
      <w:r>
        <w:t>me të cilin i linte në pronësi t</w:t>
      </w:r>
      <w:r w:rsidRPr="001821A3">
        <w:t>ë paditurës Ollga Çomo banesën ku ata efektivisht banonin.</w:t>
      </w:r>
    </w:p>
    <w:p w:rsidR="002211CB" w:rsidRPr="001821A3" w:rsidRDefault="002211CB" w:rsidP="002211CB">
      <w:pPr>
        <w:pStyle w:val="Paragrafi"/>
      </w:pPr>
      <w:r w:rsidRPr="001821A3">
        <w:t>E paditura Ollga Çomo, me vdekjen e tra</w:t>
      </w:r>
      <w:r>
        <w:t>shëgimlënësit Gjokë Vako më 22.</w:t>
      </w:r>
      <w:r w:rsidRPr="001821A3">
        <w:t>2.1974, ka kërkuar të b</w:t>
      </w:r>
      <w:r>
        <w:t>ëhet dëshmia e trashëgimisë dhe</w:t>
      </w:r>
      <w:r w:rsidRPr="001821A3">
        <w:t xml:space="preserve"> me</w:t>
      </w:r>
      <w:r>
        <w:t xml:space="preserve"> aktin material nr.51, datë 29.</w:t>
      </w:r>
      <w:r w:rsidRPr="001821A3">
        <w:t>6.1993, duke u përshkruar se kishte vdekur Gjokë Vako, se ai kishte bërë testament ku shprehte dëshirën e vullnetin e tij</w:t>
      </w:r>
      <w:r>
        <w:t>,</w:t>
      </w:r>
      <w:r w:rsidRPr="001821A3">
        <w:t xml:space="preserve"> që pas vdekjes i linte në pronësi të plotë</w:t>
      </w:r>
      <w:r>
        <w:t xml:space="preserve"> vajzës Ollga Çomo shtëpinë një</w:t>
      </w:r>
      <w:r w:rsidRPr="001821A3">
        <w:t>katëshe me dy dhoma të vogla, dy dhoma të mëdha e oborr, njihet trashëgimtare testamentare vetëm e paditura Ollga Çomo</w:t>
      </w:r>
      <w:r>
        <w:t>, ndërsa trashëgimtarë ligjorë</w:t>
      </w:r>
      <w:r w:rsidRPr="001821A3">
        <w:t xml:space="preserve"> për çdo lloj pasurie ishin Ollga Çomo, Ermira, Virgjil, Kristaq, Roza e Vasil Llakmani.</w:t>
      </w:r>
    </w:p>
    <w:p w:rsidR="002211CB" w:rsidRPr="001821A3" w:rsidRDefault="002211CB" w:rsidP="002211CB">
      <w:pPr>
        <w:pStyle w:val="Paragrafi"/>
      </w:pPr>
      <w:r>
        <w:t>Më 9.9.1999, paditësi</w:t>
      </w:r>
      <w:r w:rsidRPr="001821A3">
        <w:t>t Kristaq, Virgjil dhe Ermira Llakmani, me cilësinë e trashëgimtarëve ligjorë të trashëgimlënësit Gjokë V</w:t>
      </w:r>
      <w:r>
        <w:t xml:space="preserve">ako, kanë ngritur padi kundër KKK </w:t>
      </w:r>
      <w:r w:rsidRPr="001821A3">
        <w:t>Pronave dhe personit të tretë Ollga Çomo</w:t>
      </w:r>
      <w:r>
        <w:t>,</w:t>
      </w:r>
      <w:r w:rsidRPr="001821A3">
        <w:t xml:space="preserve"> duke kër</w:t>
      </w:r>
      <w:r>
        <w:t xml:space="preserve">kuar ndryshimin e vendimit të KKK </w:t>
      </w:r>
      <w:r w:rsidRPr="001821A3">
        <w:t>Pronave, deklarimin e pavlefshëm të kontratës së dhurimit lidhur midis të paditurve Ollga Çomo e Dhimitra</w:t>
      </w:r>
      <w:r>
        <w:t>q Çomo, njohjen si bashkëpronarë</w:t>
      </w:r>
      <w:r w:rsidRPr="001821A3">
        <w:t xml:space="preserve"> në banesën e kthyer Ollga Çomos dhe pjes</w:t>
      </w:r>
      <w:r>
        <w:t>ë</w:t>
      </w:r>
      <w:r w:rsidRPr="001821A3">
        <w:t>timin e pasurisë</w:t>
      </w:r>
      <w:r>
        <w:t>,</w:t>
      </w:r>
      <w:r w:rsidRPr="001821A3">
        <w:t xml:space="preserve"> që përbëhej nga shtëpia me 16 dhoma e anekse</w:t>
      </w:r>
      <w:r>
        <w:t>,</w:t>
      </w:r>
      <w:r w:rsidRPr="001821A3">
        <w:t xml:space="preserve"> me pretendimin s</w:t>
      </w:r>
      <w:r>
        <w:t>e me testamentin e Gjokë Vakos s</w:t>
      </w:r>
      <w:r w:rsidRPr="001821A3">
        <w:t>ë paditurës Ollga nuk i ishte lënë në pronësi ajo shtëpi</w:t>
      </w:r>
      <w:r>
        <w:t>,</w:t>
      </w:r>
      <w:r w:rsidRPr="001821A3">
        <w:t xml:space="preserve"> por shtëpia njëkatëshe me dy dhoma</w:t>
      </w:r>
      <w:r>
        <w:t>,</w:t>
      </w:r>
      <w:r w:rsidRPr="001821A3">
        <w:t xml:space="preserve"> që efektivisht kishte në pronësi në kohën e bërjes së testamentit.</w:t>
      </w:r>
    </w:p>
    <w:p w:rsidR="002211CB" w:rsidRPr="001821A3" w:rsidRDefault="002211CB" w:rsidP="002211CB">
      <w:pPr>
        <w:pStyle w:val="Paragrafi"/>
      </w:pPr>
      <w:r w:rsidRPr="001821A3">
        <w:lastRenderedPageBreak/>
        <w:t>Gjykata e Rrethit Korçë, me vendimin e saj, ka rrëzuar kërkes</w:t>
      </w:r>
      <w:r>
        <w:t>ëpadinë e paditës</w:t>
      </w:r>
      <w:r w:rsidRPr="001821A3">
        <w:t>ve</w:t>
      </w:r>
      <w:r>
        <w:t>, me arsyetimin se</w:t>
      </w:r>
      <w:r w:rsidRPr="001821A3">
        <w:t xml:space="preserve"> trashëgimlënësi Gjokë Vako, me testamentin e datës 23.11.1972, ka disponuar në favor të Oll</w:t>
      </w:r>
      <w:r>
        <w:t>ga Çomos shtëpinë e banimit që i</w:t>
      </w:r>
      <w:r w:rsidRPr="001821A3">
        <w:t>u dha në shkëmbi</w:t>
      </w:r>
      <w:r>
        <w:t>m të shtëpisë objekt gjykimi, sepse banesa e lënë në testament ka qe</w:t>
      </w:r>
      <w:r w:rsidRPr="001821A3">
        <w:t>në pronë e ish</w:t>
      </w:r>
      <w:r>
        <w:t>-pronarit Ali Erebara të cilit</w:t>
      </w:r>
      <w:r w:rsidRPr="001821A3">
        <w:t xml:space="preserve"> i ishte shpronësuar në vitin 1950.</w:t>
      </w:r>
      <w:r>
        <w:t xml:space="preserve"> Paditësi</w:t>
      </w:r>
      <w:r w:rsidRPr="001821A3">
        <w:t>t, arsyetohet në vendimin e gjykatës, pretendojnë se Gjokë Vako i ka lënë në pronë</w:t>
      </w:r>
      <w:r>
        <w:t>si me testament vajzës së tij, s</w:t>
      </w:r>
      <w:r w:rsidRPr="001821A3">
        <w:t>ë paditurës Ollga Çomo</w:t>
      </w:r>
      <w:r>
        <w:t>,</w:t>
      </w:r>
      <w:r w:rsidRPr="001821A3">
        <w:t xml:space="preserve"> një banesë të individualizuar dhe, në këto kushte, për banesën objekt gjykimi duhet të zbatohet trashëgimia ligjore. Por, vazhdon arsyetimin gjykata, ish</w:t>
      </w:r>
      <w:r>
        <w:t>-pronarit Gjokë Vako</w:t>
      </w:r>
      <w:r w:rsidRPr="001821A3">
        <w:t xml:space="preserve"> i njihet pronësia mbi banesën objekt gjykimi dhe k</w:t>
      </w:r>
      <w:r>
        <w:t>a vend që vullneti i testatorit</w:t>
      </w:r>
      <w:r w:rsidRPr="001821A3">
        <w:t xml:space="preserve"> t’i shtrijë efektet mbi këtë banesë pasi, sipas përcaktimeve të tij, trashëgimia me ligj ka vend kur trashëgimlënësi nuk e ka disponuar me testament pasurinë dhe për pasojë dhe kontrata e dhurimit objekt gjykimi është e</w:t>
      </w:r>
      <w:r>
        <w:t xml:space="preserve"> ligjshme e nuk ka vend të anulohet pasi e paditura Ollga, duke qe</w:t>
      </w:r>
      <w:r w:rsidRPr="001821A3">
        <w:t>në pronare e vetme e banesës, ka disponuar me vullnetin e saj të lirë në favor të djalit të saj.</w:t>
      </w:r>
    </w:p>
    <w:p w:rsidR="002211CB" w:rsidRPr="001821A3" w:rsidRDefault="002211CB" w:rsidP="002211CB">
      <w:pPr>
        <w:pStyle w:val="Paragrafi"/>
      </w:pPr>
      <w:r w:rsidRPr="001821A3">
        <w:t>Gjykata e Apelit Korçë ka lënë në fuqi vendimin e gjykatës së rrethit</w:t>
      </w:r>
      <w:r>
        <w:t>,</w:t>
      </w:r>
      <w:r w:rsidRPr="001821A3">
        <w:t xml:space="preserve"> duke pranuar faktet si </w:t>
      </w:r>
      <w:r>
        <w:t>më sipër se e paditura Ollga Çomo</w:t>
      </w:r>
      <w:r w:rsidRPr="001821A3">
        <w:t xml:space="preserve"> kishte banuar realisht në shtëpinë e lënë me testament në pronë</w:t>
      </w:r>
      <w:r>
        <w:t xml:space="preserve">si të saj, derisa me vendim të KKK </w:t>
      </w:r>
      <w:r w:rsidRPr="001821A3">
        <w:t xml:space="preserve">Pronave, </w:t>
      </w:r>
      <w:r>
        <w:t>i</w:t>
      </w:r>
      <w:r w:rsidRPr="001821A3">
        <w:t>u kthye ish</w:t>
      </w:r>
      <w:r>
        <w:t>-</w:t>
      </w:r>
      <w:r w:rsidRPr="001821A3">
        <w:t>pronarit Ali Erebara se, në zbatim t</w:t>
      </w:r>
      <w:r>
        <w:t xml:space="preserve">ë ligjit, shteti, nëpërmjet të KKK </w:t>
      </w:r>
      <w:r w:rsidRPr="001821A3">
        <w:t>Pronave, ka ndërhyrë duke prishur në mënyrë të njëanshme kontratën e shkëmbimit</w:t>
      </w:r>
      <w:r>
        <w:t>,</w:t>
      </w:r>
      <w:r w:rsidRPr="001821A3">
        <w:t xml:space="preserve"> me qëllim që të rregu</w:t>
      </w:r>
      <w:r>
        <w:t>llonte një padrejtësi që i ishte</w:t>
      </w:r>
      <w:r w:rsidRPr="001821A3">
        <w:t xml:space="preserve"> bërë ish</w:t>
      </w:r>
      <w:r>
        <w:t>-</w:t>
      </w:r>
      <w:r w:rsidRPr="001821A3">
        <w:t>pronarit Ali Erebara dhe se me zgjidhje</w:t>
      </w:r>
      <w:r>
        <w:t xml:space="preserve">n e kësaj kontrate shkëmbimi, KKK </w:t>
      </w:r>
      <w:r w:rsidRPr="001821A3">
        <w:t>Pronave ka</w:t>
      </w:r>
      <w:r>
        <w:t xml:space="preserve"> rivendosur në gjendjen e mëpar</w:t>
      </w:r>
      <w:r w:rsidRPr="001821A3">
        <w:t>shme trashëgimtaren testamentare, të paditurën Ollga Çomo duke i kthyer asaj në pronësi shtëpinë e të jatit. Gjithashtu</w:t>
      </w:r>
      <w:r>
        <w:t>,</w:t>
      </w:r>
      <w:r w:rsidRPr="001821A3">
        <w:t xml:space="preserve"> shprehet gjykata e apelit, trashëgimlënësi me testament ka shprehur vullnetin e tij duke kaluar pronësinë në favor të Ollgës</w:t>
      </w:r>
      <w:r>
        <w:t>,</w:t>
      </w:r>
      <w:r w:rsidRPr="001821A3">
        <w:t xml:space="preserve"> duke përjashtuar vajzën tjetër dhe se nuk ka bazë për trashëgimi</w:t>
      </w:r>
      <w:r>
        <w:t xml:space="preserve"> ligjore se vullneti i tij ka qe</w:t>
      </w:r>
      <w:r w:rsidRPr="001821A3">
        <w:t>në i qartë, të përjashtojë nga trashëgimia vajzën</w:t>
      </w:r>
      <w:r>
        <w:t>,</w:t>
      </w:r>
      <w:r w:rsidRPr="001821A3">
        <w:t xml:space="preserve"> Vika Llakmani. Më tej, pranohet në vendimin e gjykatës së apelit, n</w:t>
      </w:r>
      <w:r>
        <w:t>uk qëndron pretendimi i paditës</w:t>
      </w:r>
      <w:r w:rsidRPr="001821A3">
        <w:t>ve lidhur me faktin se në testament nuk bëhet fjalë për objektin në gjykim</w:t>
      </w:r>
      <w:r>
        <w:t>,</w:t>
      </w:r>
      <w:r w:rsidRPr="001821A3">
        <w:t xml:space="preserve"> pasi është realizuar qëllimi i ligjvënësit që prona të shkojë tek ish</w:t>
      </w:r>
      <w:r>
        <w:t>-</w:t>
      </w:r>
      <w:r w:rsidRPr="001821A3">
        <w:t>pronari.</w:t>
      </w:r>
    </w:p>
    <w:p w:rsidR="002211CB" w:rsidRPr="001821A3" w:rsidRDefault="002211CB" w:rsidP="002211CB">
      <w:pPr>
        <w:pStyle w:val="Paragrafi"/>
      </w:pPr>
      <w:r w:rsidRPr="001821A3">
        <w:t>Kolegjet e Bashkuara të Gjykatës së Lartë gjejnë të pabazuar vendimet e gjykatave, ko</w:t>
      </w:r>
      <w:r>
        <w:t>nstatojnë se ka interpretime jo</w:t>
      </w:r>
      <w:r w:rsidRPr="001821A3">
        <w:t>ligjore e jo të njëjta në lidhje me testamentin, gëzimin e të drejtave që rrjedhin prej tij sipas vullnetit të testatorit dhe trashëgimisë ligjore dhe për pasojë çmojnë se është e nevojshme të unifikohet praktika gjyqësore në këto drejtime.</w:t>
      </w:r>
    </w:p>
    <w:p w:rsidR="002211CB" w:rsidRPr="001821A3" w:rsidRDefault="002211CB" w:rsidP="002211CB">
      <w:pPr>
        <w:pStyle w:val="Paragrafi"/>
      </w:pPr>
      <w:r w:rsidRPr="001821A3">
        <w:t>Trashëgimia është një nga format e fitimit të pronësisë që</w:t>
      </w:r>
      <w:r>
        <w:t>,</w:t>
      </w:r>
      <w:r w:rsidRPr="001821A3">
        <w:t xml:space="preserve"> si institut juridik</w:t>
      </w:r>
      <w:r>
        <w:t>,</w:t>
      </w:r>
      <w:r w:rsidRPr="001821A3">
        <w:t xml:space="preserve"> shërben për të mbrojtur e respektuar të drejtat pasurore që gëzon ç</w:t>
      </w:r>
      <w:r>
        <w:t>do person i cili është i lirë t</w:t>
      </w:r>
      <w:r w:rsidRPr="001821A3">
        <w:t>a disponojë</w:t>
      </w:r>
      <w:r>
        <w:t xml:space="preserve"> atë sipas dëshirës, duke pas</w:t>
      </w:r>
      <w:r w:rsidRPr="001821A3">
        <w:t>ur parasysh që ky disponim mos vijë në kundërshtim me interesat e personave të tjerë. Kjo trashëgimi shprehet në atë ligjore dhe testamentare.</w:t>
      </w:r>
    </w:p>
    <w:p w:rsidR="002211CB" w:rsidRPr="001821A3" w:rsidRDefault="002211CB" w:rsidP="002211CB">
      <w:pPr>
        <w:pStyle w:val="Paragrafi"/>
      </w:pPr>
      <w:r>
        <w:t xml:space="preserve">Në bazë të nenit 372 të Kodit </w:t>
      </w:r>
      <w:r w:rsidRPr="001821A3">
        <w:t>Civil</w:t>
      </w:r>
      <w:r>
        <w:t>,</w:t>
      </w:r>
      <w:r w:rsidRPr="001821A3">
        <w:t xml:space="preserve"> "testamenti është një veprim juridik i njëanshëm i kryer nga vetë trashëgimlënësi, me anën e të cilit ky disponon pasurinë e tij për kohën pas vdekjes". Forma, efektet, rrethi i trashëgimtarëve, çelja e trashëgimisë, përjashtimet nga trashëgimia, pavlefshmëria e testamentit e problemet e tjera që lidhen me trashëgiminë me testament parashikohen në një sërë dispozitash</w:t>
      </w:r>
      <w:r>
        <w:t>,</w:t>
      </w:r>
      <w:r w:rsidRPr="001821A3">
        <w:t xml:space="preserve"> por, nisur nga problemet që kanë dalë nga shqyrtimi i çështjes me palë Virxhil Llakmani et</w:t>
      </w:r>
      <w:r>
        <w:t xml:space="preserve">j., e të paditurve Ollga Çomo e KKK </w:t>
      </w:r>
      <w:r w:rsidRPr="001821A3">
        <w:t>Pronave</w:t>
      </w:r>
      <w:r>
        <w:t>,</w:t>
      </w:r>
      <w:r w:rsidRPr="001821A3">
        <w:t xml:space="preserve"> do të trajtohen çështjet më të rëndësishme që kanë të bëjnë me trashëgiminë testamentare si një institut i rëndësishëm juridik</w:t>
      </w:r>
      <w:r>
        <w:t>,</w:t>
      </w:r>
      <w:r w:rsidRPr="001821A3">
        <w:t xml:space="preserve"> që shërben për të respektuar të drejtat pasurore të shtetasve.</w:t>
      </w:r>
    </w:p>
    <w:p w:rsidR="002211CB" w:rsidRPr="001821A3" w:rsidRDefault="002211CB" w:rsidP="002211CB">
      <w:pPr>
        <w:pStyle w:val="Paragrafi"/>
      </w:pPr>
      <w:r w:rsidRPr="001821A3">
        <w:t xml:space="preserve">Nga tërësia e dispozitave ligjore mbi pronësinë e trashëgiminë </w:t>
      </w:r>
      <w:smartTag w:uri="urn:schemas-microsoft-com:office:smarttags" w:element="State">
        <w:smartTag w:uri="urn:schemas-microsoft-com:office:smarttags" w:element="place">
          <w:r w:rsidRPr="001821A3">
            <w:t>del</w:t>
          </w:r>
        </w:smartTag>
      </w:smartTag>
      <w:r>
        <w:t xml:space="preserve"> qartë se</w:t>
      </w:r>
      <w:r w:rsidRPr="001821A3">
        <w:t xml:space="preserve"> çdo person që ka zotësi të plotë juridike për të vepruar, është i lirë të disponojë pasurinë e tij sipas dëshirës</w:t>
      </w:r>
      <w:r>
        <w:t>,</w:t>
      </w:r>
      <w:r w:rsidRPr="001821A3">
        <w:t xml:space="preserve"> me kusht që ky disponim mos cenojë interesat e personave të tjerë. Kj</w:t>
      </w:r>
      <w:r>
        <w:t>o liri e disponimit të pasurisë</w:t>
      </w:r>
      <w:r w:rsidRPr="001821A3">
        <w:t xml:space="preserve"> nënkupton mundësinë që, pas vdekjes së disponuesit, të kalojë në ata persona që ai dëshiron e mbi këtë bazë janë përcaktuar kriteret e trashëgimisë ligjore dhe testamentare. Trashëgimia ligjore është trashëgimia e trashëgimtarëve të ligjshëm</w:t>
      </w:r>
      <w:r>
        <w:t>,</w:t>
      </w:r>
      <w:r w:rsidRPr="001821A3">
        <w:t xml:space="preserve"> e cila vepron në mungesë të testamentit nga t</w:t>
      </w:r>
      <w:r>
        <w:t>r</w:t>
      </w:r>
      <w:r w:rsidRPr="001821A3">
        <w:t>ashëgimlënësi.</w:t>
      </w:r>
    </w:p>
    <w:p w:rsidR="002211CB" w:rsidRPr="001821A3" w:rsidRDefault="002211CB" w:rsidP="002211CB">
      <w:pPr>
        <w:pStyle w:val="Paragrafi"/>
      </w:pPr>
      <w:r w:rsidRPr="001821A3">
        <w:t>Çdo person, me vullnet të lirë, ka të drejtë që, me testament</w:t>
      </w:r>
      <w:r>
        <w:t>,</w:t>
      </w:r>
      <w:r w:rsidRPr="001821A3">
        <w:t xml:space="preserve"> të përcaktojë se kujt</w:t>
      </w:r>
      <w:r>
        <w:t xml:space="preserve"> </w:t>
      </w:r>
      <w:r w:rsidRPr="001821A3">
        <w:t>do t’i kalojë pasuria mba</w:t>
      </w:r>
      <w:r>
        <w:t>s vdekjes së tij dhe me vdekjen</w:t>
      </w:r>
      <w:r w:rsidRPr="001821A3">
        <w:t xml:space="preserve"> disa të drejta e detyrime të tij shuhen</w:t>
      </w:r>
      <w:r>
        <w:t>,</w:t>
      </w:r>
      <w:r w:rsidRPr="001821A3">
        <w:t xml:space="preserve"> disa i transferohen trashëgimtarëve siç janë të drejtat pasurore ose pronësia.</w:t>
      </w:r>
    </w:p>
    <w:p w:rsidR="002211CB" w:rsidRPr="001821A3" w:rsidRDefault="002211CB" w:rsidP="002211CB">
      <w:pPr>
        <w:pStyle w:val="Paragrafi"/>
      </w:pPr>
      <w:r w:rsidRPr="001821A3">
        <w:t>Në kuptimin e tij, testamenti është një akt juridik personal, i njëanshëm</w:t>
      </w:r>
      <w:r>
        <w:t>,</w:t>
      </w:r>
      <w:r w:rsidRPr="001821A3">
        <w:t xml:space="preserve"> me të cilin testatori deklaron vullnetin indivi</w:t>
      </w:r>
      <w:r>
        <w:t>dual për kalimin e pronësisë te</w:t>
      </w:r>
      <w:r w:rsidRPr="001821A3">
        <w:t xml:space="preserve"> trashëgimtarët dhe që prodhon efekte nga momenti i vdekjes së testatorit që përbën edhe kohën e çeljes së trashëgimisë. Në përjashtim ng</w:t>
      </w:r>
      <w:r>
        <w:t>a rregullat e përgjith</w:t>
      </w:r>
      <w:r w:rsidRPr="001821A3">
        <w:t>shme të fitimit të të drejtave pasurore ose të pronësisë, në trashëgimin</w:t>
      </w:r>
      <w:r>
        <w:t>ë testamentare ato kalojnë te</w:t>
      </w:r>
      <w:r w:rsidRPr="001821A3">
        <w:t xml:space="preserve"> personi ose personat që ka përcaktuar trashëgimlënësi me testament. Në qoftë se ka testament</w:t>
      </w:r>
      <w:r>
        <w:t>,</w:t>
      </w:r>
      <w:r w:rsidRPr="001821A3">
        <w:t xml:space="preserve"> kemi të bëjmë me një trashëgimi të domosdoshme</w:t>
      </w:r>
      <w:r>
        <w:t>,</w:t>
      </w:r>
      <w:r w:rsidRPr="001821A3">
        <w:t xml:space="preserve"> e drejtë kjo që mund të ushtrohet brenda kuotës së disponueshme të përcaktuar nga trashëgimlënësi dhe trashëgimtari përfiton, </w:t>
      </w:r>
      <w:r w:rsidRPr="00D96D59">
        <w:rPr>
          <w:i/>
        </w:rPr>
        <w:t>ipso jure</w:t>
      </w:r>
      <w:r>
        <w:t xml:space="preserve"> trashëgiminë pa qe</w:t>
      </w:r>
      <w:r w:rsidRPr="001821A3">
        <w:t>në e nevojshme kryerja e ndonjë veprimi.</w:t>
      </w:r>
    </w:p>
    <w:p w:rsidR="002211CB" w:rsidRPr="001821A3" w:rsidRDefault="002211CB" w:rsidP="002211CB">
      <w:pPr>
        <w:pStyle w:val="Paragrafi"/>
      </w:pPr>
      <w:r>
        <w:t>Testamenti, përveç sh</w:t>
      </w:r>
      <w:r w:rsidRPr="001821A3">
        <w:t>faqjes së vullnetit të lirë të testatorit, përmban edhe këto disponime të rëndësishme:</w:t>
      </w:r>
    </w:p>
    <w:p w:rsidR="002211CB" w:rsidRPr="001821A3" w:rsidRDefault="002211CB" w:rsidP="002211CB">
      <w:pPr>
        <w:pStyle w:val="Paragrafi"/>
      </w:pPr>
      <w:r>
        <w:t>a) N</w:t>
      </w:r>
      <w:r w:rsidRPr="001821A3">
        <w:t xml:space="preserve">ë caktimin e një personi apo </w:t>
      </w:r>
      <w:r>
        <w:t xml:space="preserve">të </w:t>
      </w:r>
      <w:r w:rsidRPr="001821A3">
        <w:t>disa perso</w:t>
      </w:r>
      <w:r>
        <w:t>nave si trashëgimtarë duhet</w:t>
      </w:r>
      <w:r w:rsidRPr="001821A3">
        <w:t xml:space="preserve"> që të tregohet edhe pasuria e trashëgimlënësit që lihet në trashëgim që përbën edhe përmbajtjen kryesore të testamentit.</w:t>
      </w:r>
    </w:p>
    <w:p w:rsidR="002211CB" w:rsidRPr="001821A3" w:rsidRDefault="002211CB" w:rsidP="002211CB">
      <w:pPr>
        <w:pStyle w:val="Paragrafi"/>
      </w:pPr>
      <w:r>
        <w:t>b) T</w:t>
      </w:r>
      <w:r w:rsidRPr="001821A3">
        <w:t>ë caktohet trashëgimtari apo trashëgimtarët që do t’u kalojë pronësia dhe pjesa që do të trashëgojë secili.</w:t>
      </w:r>
    </w:p>
    <w:p w:rsidR="002211CB" w:rsidRPr="001821A3" w:rsidRDefault="002211CB" w:rsidP="002211CB">
      <w:pPr>
        <w:pStyle w:val="Paragrafi"/>
      </w:pPr>
      <w:r w:rsidRPr="001821A3">
        <w:t>Në rastin e caktimit të trashëgimtarit, trashëgimlënësi, në disponimet pasurore që formojnë përmbajtjen e testamentit</w:t>
      </w:r>
      <w:r>
        <w:t>, mund</w:t>
      </w:r>
      <w:r w:rsidRPr="001821A3">
        <w:t xml:space="preserve"> t’i lërë atij </w:t>
      </w:r>
      <w:r>
        <w:t xml:space="preserve">të </w:t>
      </w:r>
      <w:r w:rsidRPr="001821A3">
        <w:t>gjithë pasurinë që ka dhe që kemi të bëjmë me trashëgimtar universal të cilit i shkojnë të gjitha të mirat materiale të trashëgimlënësit apo mund t’i lërë objekte ose të mira materiale të përcaktuara dhe që kemi të bëjmë me trashëgimtar me titull të veçantë i cili është personi që, si pasojë e testamentit</w:t>
      </w:r>
      <w:r>
        <w:t>,</w:t>
      </w:r>
      <w:r w:rsidRPr="001821A3">
        <w:t xml:space="preserve"> i takojnë të drejta pronësie mbi një ose disa sende të caktuara.</w:t>
      </w:r>
    </w:p>
    <w:p w:rsidR="002211CB" w:rsidRPr="001821A3" w:rsidRDefault="002211CB" w:rsidP="002211CB">
      <w:pPr>
        <w:pStyle w:val="Paragrafi"/>
      </w:pPr>
      <w:r>
        <w:t>c) N</w:t>
      </w:r>
      <w:r w:rsidRPr="001821A3">
        <w:t>jëkohësish</w:t>
      </w:r>
      <w:r>
        <w:t>t, trashëgimlënësi me testament</w:t>
      </w:r>
      <w:r w:rsidRPr="001821A3">
        <w:t xml:space="preserve"> mund t’i heqë të drejtën e trashëgimit ndonjërit prej trashëgimtarëve apo disa</w:t>
      </w:r>
      <w:r>
        <w:t>ve</w:t>
      </w:r>
      <w:r w:rsidRPr="001821A3">
        <w:t xml:space="preserve"> prej tyre (përjashtimi </w:t>
      </w:r>
      <w:r>
        <w:t xml:space="preserve">nga trashëgimia, neni 377 i Kodit </w:t>
      </w:r>
      <w:r w:rsidRPr="001821A3">
        <w:t>Civil).</w:t>
      </w:r>
    </w:p>
    <w:p w:rsidR="002211CB" w:rsidRPr="001821A3" w:rsidRDefault="002211CB" w:rsidP="002211CB">
      <w:pPr>
        <w:pStyle w:val="Paragrafi"/>
      </w:pPr>
      <w:r>
        <w:t>Duke i</w:t>
      </w:r>
      <w:r w:rsidRPr="001821A3">
        <w:t>u referuar dispozitave ligjore dhe problemeve që kanë dalë në praktikën gjyqësore e në unifikim të saj</w:t>
      </w:r>
      <w:r>
        <w:t>,</w:t>
      </w:r>
      <w:r w:rsidRPr="001821A3">
        <w:t xml:space="preserve"> Kolegjet e Bashkuara t</w:t>
      </w:r>
      <w:r>
        <w:t xml:space="preserve">ë </w:t>
      </w:r>
      <w:r w:rsidRPr="00C2109E">
        <w:t>Gjykatës së Lartë pranojnë se</w:t>
      </w:r>
      <w:r w:rsidRPr="00D96D59">
        <w:rPr>
          <w:u w:val="single"/>
        </w:rPr>
        <w:t xml:space="preserve"> trashëgimtarit do t’i kalojë posedimi vetëm mbi atë pasuri trashëgimore që posedonte trashëgimlënësi deri në momentet e fundit të jetës së tij ose të përcaktuar në testament (pasuri që efektivisht ekzistonte) dhe jo mbi atë pasuri që për arsye të ndryshme nuk e posedonte trashëgimlënësi</w:t>
      </w:r>
      <w:r w:rsidRPr="001821A3">
        <w:t>.</w:t>
      </w:r>
    </w:p>
    <w:p w:rsidR="002211CB" w:rsidRPr="001821A3" w:rsidRDefault="002211CB" w:rsidP="002211CB">
      <w:pPr>
        <w:pStyle w:val="Paragrafi"/>
      </w:pPr>
      <w:r w:rsidRPr="001821A3">
        <w:t>Në çështjen në shqyrtim ndodhemi para trashëgimisë testamentare të trashëgimlënësit Gjokë Vako</w:t>
      </w:r>
      <w:r>
        <w:t>,</w:t>
      </w:r>
      <w:r w:rsidRPr="001821A3">
        <w:t xml:space="preserve"> i cili, duke shprehur vullnetin e tij t</w:t>
      </w:r>
      <w:r>
        <w:t>ë lirë, i linte vajzës së vet, t</w:t>
      </w:r>
      <w:r w:rsidRPr="001821A3">
        <w:t>ë paditurës Ollga Çomo, në pronësi shtëpinë që posedonte dhe shprehet në testament se përjashtonte si trashëgimtaren e tij vajzën tjetër</w:t>
      </w:r>
      <w:r>
        <w:t>,</w:t>
      </w:r>
      <w:r w:rsidRPr="001821A3">
        <w:t xml:space="preserve"> Vika Gjokë Llakman</w:t>
      </w:r>
      <w:r>
        <w:t>i mbi këtë shtëpi. Del qartë se</w:t>
      </w:r>
      <w:r w:rsidRPr="001821A3">
        <w:t xml:space="preserve"> vullneti i testatorit konkretizon lënien dhe përjashtimin nga trashëgimia për atë shtëpi që ai kishte në posedim që nga viti 1952, pra ndodhemi para përcaktimit konkret të sendit, që</w:t>
      </w:r>
      <w:r>
        <w:t xml:space="preserve"> përbën disponimin e testatorit</w:t>
      </w:r>
      <w:r w:rsidRPr="001821A3">
        <w:t xml:space="preserve"> dhe të personit që trashëgon e përjashtohet nga trashëgimia mbi atë shtëpi, pra përjashtimi i va</w:t>
      </w:r>
      <w:r>
        <w:t>jzës Vika Llakmani është pjesor</w:t>
      </w:r>
      <w:r w:rsidRPr="001821A3">
        <w:t xml:space="preserve"> mbi këtë shtëpi</w:t>
      </w:r>
      <w:r>
        <w:t>,</w:t>
      </w:r>
      <w:r w:rsidRPr="001821A3">
        <w:t xml:space="preserve"> e jo mbi çdo pasuri. Arsyetimet që bëhen në vendimin e gjykatës së rrethit dhe asaj të apelit se në zbatim të testamentit të lënë nga Gjokë Vako me të drejtë është njohur pronare për banesën objekt gjykimi e pad</w:t>
      </w:r>
      <w:r>
        <w:t xml:space="preserve">itura Ollga Çomo me vendim të KKK </w:t>
      </w:r>
      <w:r w:rsidRPr="001821A3">
        <w:t>Pronave, se vullneti i trashëgimlënësit i shprehur në testament për të kaluar shtëpinë në pronësi të së paditurës dhe përjashtimi nga trashëgimia e vajzës tjetër, se nuk qëndron pretendimi i të paditurve se nuk është disponuar mbi sendin për të cilin shpre</w:t>
      </w:r>
      <w:r>
        <w:t>het testamentlënësi, janë të pa</w:t>
      </w:r>
      <w:r w:rsidRPr="001821A3">
        <w:t>bazuar</w:t>
      </w:r>
      <w:r>
        <w:t>a</w:t>
      </w:r>
      <w:r w:rsidRPr="001821A3">
        <w:t>. Siç u theksua më lart, trashëgimlënësi ka përcaktuar banesën që posedonte me përbërje e kufi</w:t>
      </w:r>
      <w:r>
        <w:t>j të qartë</w:t>
      </w:r>
      <w:r w:rsidRPr="001821A3">
        <w:t xml:space="preserve"> dhe jo banesën që kishte shkëmbyer në vitin 1952. Nuk ësht</w:t>
      </w:r>
      <w:r>
        <w:t>ë i pranueshëm arsyetimi se, me</w:t>
      </w:r>
      <w:r w:rsidRPr="001821A3">
        <w:t xml:space="preserve">që shtëpia e disponuar </w:t>
      </w:r>
      <w:r>
        <w:t>me testament nuk ekziston, pasi i</w:t>
      </w:r>
      <w:r w:rsidRPr="001821A3">
        <w:t>u kthye ish</w:t>
      </w:r>
      <w:r>
        <w:t>-</w:t>
      </w:r>
      <w:r w:rsidRPr="001821A3">
        <w:t>pronarit, për të realizuar vullnetin e testatorit</w:t>
      </w:r>
      <w:r>
        <w:t>,</w:t>
      </w:r>
      <w:r w:rsidRPr="001821A3">
        <w:t xml:space="preserve"> trashëgimtares Ollga Çomo duhet t’i kalojë në pronësi shtëpia tjetër. Kjo jo vetëm për faktin se në trashëgiminë testamentare është përcaktuar rigorozisht shtëpia</w:t>
      </w:r>
      <w:r>
        <w:t>,</w:t>
      </w:r>
      <w:r w:rsidRPr="001821A3">
        <w:t xml:space="preserve"> por edhe se në kohën e bërjes së testamentit, trashëgimlënësi Gjokë Vako, nuk e posedonte shtëpinë tjetër, ajo ishte në pronësi të shtetit e i kthyer në institucion mjekësor. Nuk ndodhemi përpara një testamentari universal që të fitonte çdo pasuri të trashëgimlënësit</w:t>
      </w:r>
      <w:r>
        <w:t>,</w:t>
      </w:r>
      <w:r w:rsidRPr="001821A3">
        <w:t xml:space="preserve"> por para faktit që vullneti i trashëgimlënësit ka ndryshuar për shkak të ndryshimeve ligjore e për pasojë ndryshojnë edh</w:t>
      </w:r>
      <w:r>
        <w:t>e marrëdhëniet e krijuara duke iu përshtatur r</w:t>
      </w:r>
      <w:r w:rsidRPr="001821A3">
        <w:t>egjimit të ri juridik me ndërh</w:t>
      </w:r>
      <w:r>
        <w:t>yrjen e ligjit të veçantë "Për kthimin e k</w:t>
      </w:r>
      <w:r w:rsidRPr="001821A3">
        <w:t>ompe</w:t>
      </w:r>
      <w:r>
        <w:t>nsimin e pronave ish-p</w:t>
      </w:r>
      <w:r w:rsidRPr="001821A3">
        <w:t>ronarëve".</w:t>
      </w:r>
    </w:p>
    <w:p w:rsidR="002211CB" w:rsidRPr="001821A3" w:rsidRDefault="002211CB" w:rsidP="002211CB">
      <w:pPr>
        <w:pStyle w:val="Paragrafi"/>
      </w:pPr>
      <w:r w:rsidRPr="00D96D59">
        <w:rPr>
          <w:u w:val="single"/>
        </w:rPr>
        <w:t>Testamenti edhe në rastin në shqyrtim ka shprehjen e vullnetit të lirë të trashëgimlënësit për një objekt të caktuar e në asnjë rast nuk mund të merret si hipotetik. Ai do të pranohet ashtu siç është e s’mund të zëvendësohet pasuria e caktuar në të me një pasuri tjetër</w:t>
      </w:r>
      <w:r w:rsidRPr="001821A3">
        <w:t>.</w:t>
      </w:r>
    </w:p>
    <w:p w:rsidR="002211CB" w:rsidRPr="001821A3" w:rsidRDefault="002211CB" w:rsidP="002211CB">
      <w:pPr>
        <w:pStyle w:val="Paragrafi"/>
      </w:pPr>
      <w:r w:rsidRPr="001821A3">
        <w:t>Në kushtet e krijuara</w:t>
      </w:r>
      <w:r>
        <w:t>,</w:t>
      </w:r>
      <w:r w:rsidRPr="001821A3">
        <w:t xml:space="preserve"> kur shtëpia e</w:t>
      </w:r>
      <w:r>
        <w:t xml:space="preserve"> lënë me testament i</w:t>
      </w:r>
      <w:r w:rsidRPr="001821A3">
        <w:t>u kthye ish</w:t>
      </w:r>
      <w:r>
        <w:t>-</w:t>
      </w:r>
      <w:r w:rsidRPr="001821A3">
        <w:t>pronarit, ky testament, nuk ka më objekt e mbetet pa efekte</w:t>
      </w:r>
      <w:r>
        <w:t>,</w:t>
      </w:r>
      <w:r w:rsidRPr="001821A3">
        <w:t xml:space="preserve"> pasi disponimi i testatorit ka qenë për atë shtëpi. Përjashtimi i njërës nga vajzat nga e drejta e trashëgimisë është vetëm për atë shtëpi, pra ndodhemi para përjashtimit pjesor e jo mbi çdo pasuri. Në këto rrethana, kur kjo pronë nuk ekziston më në pronësi të trashëgimlënësit, nuk mund të diskutohet për efekte të trashëgimisë testamentare, por për trashëgiminë ligjore të trashëgimtarëve të Gjokë Vakos.</w:t>
      </w:r>
    </w:p>
    <w:p w:rsidR="002211CB" w:rsidRPr="001821A3" w:rsidRDefault="002211CB" w:rsidP="002211CB">
      <w:pPr>
        <w:pStyle w:val="Paragrafi"/>
      </w:pPr>
      <w:r w:rsidRPr="001821A3">
        <w:t xml:space="preserve">Pretendimi i </w:t>
      </w:r>
      <w:r>
        <w:t>paditësve për anul</w:t>
      </w:r>
      <w:r w:rsidRPr="001821A3">
        <w:t>imin e pjesshëm të vendi</w:t>
      </w:r>
      <w:r>
        <w:t xml:space="preserve">mit nr.13, datë 29.10.1993 të KKK </w:t>
      </w:r>
      <w:r w:rsidRPr="001821A3">
        <w:t>Pronave në mënyrë të gabuar gjykatat nuk e trajtojnë si të drejtë. Në b</w:t>
      </w:r>
      <w:r>
        <w:t>azë të ligjit nr.7698, datë 15.</w:t>
      </w:r>
      <w:r w:rsidRPr="001821A3">
        <w:t>4.1993 Komisioni i Kthimit e Kompensimit të Pronave ish</w:t>
      </w:r>
      <w:r>
        <w:t>-</w:t>
      </w:r>
      <w:r w:rsidRPr="001821A3">
        <w:t>Pronarëve, ka detyrë të shqyrtojë kërkesat e ish</w:t>
      </w:r>
      <w:r>
        <w:t>-</w:t>
      </w:r>
      <w:r w:rsidRPr="001821A3">
        <w:t>pronarëve apo trashëgimtarëve të tyre ligjorë dhe në përfundim kur i gjen të bazuara, i njeh pronën ish</w:t>
      </w:r>
      <w:r>
        <w:t>-pronarit dhe ia kthen atij (në</w:t>
      </w:r>
      <w:r w:rsidRPr="001821A3">
        <w:t>se është gjallë) apo t</w:t>
      </w:r>
      <w:r>
        <w:t>rashëgimtarëve ligjorë (kur ish-</w:t>
      </w:r>
      <w:r w:rsidRPr="001821A3">
        <w:t>pronari ka vdekur).</w:t>
      </w:r>
    </w:p>
    <w:p w:rsidR="002211CB" w:rsidRPr="001821A3" w:rsidRDefault="002211CB" w:rsidP="002211CB">
      <w:pPr>
        <w:pStyle w:val="Paragrafi"/>
      </w:pPr>
      <w:r w:rsidRPr="001821A3">
        <w:t>Me vendimin e pë</w:t>
      </w:r>
      <w:r>
        <w:t>rmendur KKK Pronave pranë b</w:t>
      </w:r>
      <w:r w:rsidRPr="001821A3">
        <w:t>ashkisë Pogradec, ka njohur pronare Ollga Çomon dhe kthimin e objektit asaj me arsyetimin se ajo kërkonte të kthehej në shtëpinë e saj</w:t>
      </w:r>
      <w:r>
        <w:t>,</w:t>
      </w:r>
      <w:r w:rsidRPr="001821A3">
        <w:t xml:space="preserve"> e cila i ishte ma</w:t>
      </w:r>
      <w:r>
        <w:t>rrë me vendimin nr.14, datë 22.</w:t>
      </w:r>
      <w:r w:rsidRPr="001821A3">
        <w:t>2.1952 të Komitetit Ekzekutiv të K.P të Rrethit Pogradec.</w:t>
      </w:r>
      <w:r>
        <w:t xml:space="preserve"> Në mënyrën si ka vepruar KKK </w:t>
      </w:r>
      <w:r w:rsidRPr="001821A3">
        <w:t>Pronave është futur në problemet e marrëdhënieve të trashëgimisë mbi pronën, i ka njohur pronësinë të paditurës Ollga Çomo mbi atë pronë me arsyetimin se është trashëgimtare testamentare duke vepruar në kundërsh</w:t>
      </w:r>
      <w:r>
        <w:t>tim me përmbushjen e rregullt e</w:t>
      </w:r>
      <w:r w:rsidRPr="001821A3">
        <w:t xml:space="preserve"> ligjore të detyrës së tij gjë që e bën vend</w:t>
      </w:r>
      <w:r>
        <w:t>imin e cenueshëm. Komisioni, në</w:t>
      </w:r>
      <w:r w:rsidRPr="001821A3">
        <w:t>se do të realizonte trashëgiminë testamentare, nuk mund t’i njihte pronësinë e të kthente objektin të paditurës Ollga Çomo mbi një objekt tjetër, të n</w:t>
      </w:r>
      <w:r>
        <w:t>dryshë</w:t>
      </w:r>
      <w:r w:rsidRPr="001821A3">
        <w:t>m nga ai që është shprehur testatori dhe</w:t>
      </w:r>
      <w:r>
        <w:t>,</w:t>
      </w:r>
      <w:r w:rsidRPr="001821A3">
        <w:t xml:space="preserve"> për të cilën nuk është bërë kërkesë para tij.</w:t>
      </w:r>
    </w:p>
    <w:p w:rsidR="002211CB" w:rsidRPr="001821A3" w:rsidRDefault="002211CB" w:rsidP="002211CB">
      <w:pPr>
        <w:pStyle w:val="Paragrafi"/>
      </w:pPr>
      <w:r>
        <w:t>Me padinë e ngritur, paditësi</w:t>
      </w:r>
      <w:r w:rsidRPr="001821A3">
        <w:t>t kanë kërkuar edhe konstatimin e pavlefshëm të kontratës së dhurimi</w:t>
      </w:r>
      <w:r>
        <w:t>t nr.596 rep e nr.315 kol, datë 6.</w:t>
      </w:r>
      <w:r w:rsidRPr="001821A3">
        <w:t xml:space="preserve">9.1994 lidhur </w:t>
      </w:r>
      <w:r>
        <w:t xml:space="preserve">ndërmjet </w:t>
      </w:r>
      <w:r w:rsidRPr="001821A3">
        <w:t xml:space="preserve">të paditurve </w:t>
      </w:r>
      <w:r>
        <w:t>Ollga Çomo e Dhimitraq Çomo.</w:t>
      </w:r>
      <w:r w:rsidRPr="001821A3">
        <w:t xml:space="preserve"> Rezul</w:t>
      </w:r>
      <w:r>
        <w:t>ton nga kjo kontratë dhurimi se</w:t>
      </w:r>
      <w:r w:rsidRPr="001821A3">
        <w:t xml:space="preserve"> Ollga Çomo, si pronare e shtëpisë me 16 dhoma, i dhuron 7 dhoma Dhimitraq Çomos</w:t>
      </w:r>
      <w:r>
        <w:t>,</w:t>
      </w:r>
      <w:r w:rsidRPr="001821A3">
        <w:t xml:space="preserve"> dhuratë që ky e ka pranuar. Duke pretenduar se banesa duhet t’i nënshtrohe</w:t>
      </w:r>
      <w:r>
        <w:t>t trashëgimisë ligjore, paditësi</w:t>
      </w:r>
      <w:r w:rsidRPr="001821A3">
        <w:t>t kërkojnë konstatimin e pavlefshëm</w:t>
      </w:r>
      <w:r>
        <w:t>,</w:t>
      </w:r>
      <w:r w:rsidRPr="001821A3">
        <w:t xml:space="preserve"> kërkesë që gjykata e rrethit e ka rrëzuar me arsyetimin se ajo është e ligjsh</w:t>
      </w:r>
      <w:r>
        <w:t>me, pasi e paditura Ollga Çomo duke qe</w:t>
      </w:r>
      <w:r w:rsidRPr="001821A3">
        <w:t>në pronare e ligjshme e banesës, ka disponuar me vullnetin e saj të lirë në favor të djalit. Gjykata e apelit ka lënë në fuqi në tërësi vendimin e gjykatës së rrethit pa analizuar pjesën që bën fjalë për kontratën e dhurimit.</w:t>
      </w:r>
    </w:p>
    <w:p w:rsidR="002211CB" w:rsidRPr="001821A3" w:rsidRDefault="002211CB" w:rsidP="002211CB">
      <w:pPr>
        <w:pStyle w:val="Paragrafi"/>
      </w:pPr>
      <w:r w:rsidRPr="001821A3">
        <w:t>Edhe në këtë pjesë vendimet e gjykatave duhet të ndryshohen për shkak të pranimit të padisë për kthimin e banesës trashëgimtarëve ligjorë e duke mos pranuar si pronare të vetme të paditurën Ollga Çomo.</w:t>
      </w:r>
    </w:p>
    <w:p w:rsidR="002211CB" w:rsidRDefault="002211CB" w:rsidP="002211CB">
      <w:pPr>
        <w:pStyle w:val="Paragrafi"/>
        <w:ind w:firstLine="0"/>
      </w:pPr>
    </w:p>
    <w:p w:rsidR="002211CB" w:rsidRDefault="002211CB" w:rsidP="002211CB">
      <w:pPr>
        <w:pStyle w:val="VENDOSI"/>
      </w:pPr>
      <w:r w:rsidRPr="001821A3">
        <w:t>PËR KËTO ARSYE</w:t>
      </w:r>
      <w:r>
        <w:t>,</w:t>
      </w:r>
    </w:p>
    <w:p w:rsidR="002211CB" w:rsidRPr="005D4B07" w:rsidRDefault="002211CB" w:rsidP="002211CB">
      <w:pPr>
        <w:pStyle w:val="Paragrafi"/>
        <w:rPr>
          <w:lang w:val="en-GB"/>
        </w:rPr>
      </w:pPr>
    </w:p>
    <w:p w:rsidR="002211CB" w:rsidRDefault="002211CB" w:rsidP="002211CB">
      <w:pPr>
        <w:pStyle w:val="Paragrafi"/>
      </w:pPr>
      <w:r w:rsidRPr="001821A3">
        <w:t>Kolegjet e Bashkuara të Gjykatës së Lartë, në bazë të nenit 485/d t</w:t>
      </w:r>
      <w:r>
        <w:t xml:space="preserve">ë Kodit të Procedurës </w:t>
      </w:r>
      <w:r w:rsidRPr="001821A3">
        <w:t>Civile,</w:t>
      </w:r>
    </w:p>
    <w:p w:rsidR="002211CB" w:rsidRPr="001821A3" w:rsidRDefault="002211CB" w:rsidP="002211CB">
      <w:pPr>
        <w:pStyle w:val="Paragrafi"/>
      </w:pPr>
    </w:p>
    <w:p w:rsidR="002211CB" w:rsidRPr="001821A3" w:rsidRDefault="002211CB" w:rsidP="002211CB">
      <w:pPr>
        <w:pStyle w:val="VENDOSI"/>
      </w:pPr>
      <w:r>
        <w:t>VENDOSË</w:t>
      </w:r>
      <w:r w:rsidRPr="001821A3">
        <w:t>N:</w:t>
      </w:r>
    </w:p>
    <w:p w:rsidR="002211CB" w:rsidRPr="001821A3" w:rsidRDefault="002211CB" w:rsidP="002211CB">
      <w:pPr>
        <w:pStyle w:val="Paragrafi"/>
      </w:pPr>
    </w:p>
    <w:p w:rsidR="002211CB" w:rsidRPr="001821A3" w:rsidRDefault="002211CB" w:rsidP="002211CB">
      <w:pPr>
        <w:pStyle w:val="Paragrafi"/>
      </w:pPr>
      <w:r w:rsidRPr="001821A3">
        <w:t>Ndryshimin e vendimit nr.1802, datë 17.</w:t>
      </w:r>
      <w:r>
        <w:t>11.2000 të Gjykatës së Rrethit G</w:t>
      </w:r>
      <w:r w:rsidRPr="001821A3">
        <w:t>jyqësor Korçë dhe të vendimit nr.349, datë 15.11.2002 të Gjykatës së Apelit Korçë si më poshtë:</w:t>
      </w:r>
    </w:p>
    <w:p w:rsidR="002211CB" w:rsidRPr="001821A3" w:rsidRDefault="002211CB" w:rsidP="002211CB">
      <w:pPr>
        <w:pStyle w:val="Paragrafi"/>
      </w:pPr>
      <w:r w:rsidRPr="001821A3">
        <w:t>Ndryshimin e vendimit nr.13, datë 29.10.1993 të Komisionit të Kthimit e Kompensimit të Pronave ish</w:t>
      </w:r>
      <w:r>
        <w:t>-Pronarëve pranë b</w:t>
      </w:r>
      <w:r w:rsidRPr="001821A3">
        <w:t>ashkisë Pogradec duke njohur pronësinë e ish</w:t>
      </w:r>
      <w:r>
        <w:t>-</w:t>
      </w:r>
      <w:r w:rsidRPr="001821A3">
        <w:t>pronar</w:t>
      </w:r>
      <w:r>
        <w:t>it Gjokë Vako, për një banesë dy</w:t>
      </w:r>
      <w:r w:rsidRPr="001821A3">
        <w:t>katëshe me 16 dhoma, me oborr, 2 banjo, 2 kor</w:t>
      </w:r>
      <w:r>
        <w:t>r</w:t>
      </w:r>
      <w:r w:rsidRPr="001821A3">
        <w:t>idore me sipërfaqe totale 312,6 m</w:t>
      </w:r>
      <w:r w:rsidRPr="00303C77">
        <w:rPr>
          <w:vertAlign w:val="superscript"/>
        </w:rPr>
        <w:t>2</w:t>
      </w:r>
      <w:r>
        <w:t xml:space="preserve"> kufizuar nga veriu-liqen, lindja-</w:t>
      </w:r>
      <w:r w:rsidRPr="001821A3">
        <w:t>vëllez</w:t>
      </w:r>
      <w:r>
        <w:t>ërit Vesho, perëndim-Nastasi Gusho, jugu-</w:t>
      </w:r>
      <w:r w:rsidRPr="001821A3">
        <w:t>rrugë dhe kthimin e saj trashëgimtarëve ligjorë të të ndjerit Gjokë Vako.</w:t>
      </w:r>
    </w:p>
    <w:p w:rsidR="002211CB" w:rsidRPr="001821A3" w:rsidRDefault="002211CB" w:rsidP="002211CB">
      <w:pPr>
        <w:pStyle w:val="Paragrafi"/>
      </w:pPr>
      <w:r w:rsidRPr="001821A3">
        <w:t>Konstatimin e pavlefshmërisë së kontratës së dhurim</w:t>
      </w:r>
      <w:r>
        <w:t>it nr.596 rep, nr.315 kol, datë 6.</w:t>
      </w:r>
      <w:r w:rsidRPr="001821A3">
        <w:t xml:space="preserve">9.1994 lidhur </w:t>
      </w:r>
      <w:r>
        <w:t xml:space="preserve">ndërmjet </w:t>
      </w:r>
      <w:r w:rsidRPr="001821A3">
        <w:t>të paditurve Ollga Çomo e Dhimitraq Çomo dhe gjithë disponimeve të bëra më vonë.</w:t>
      </w:r>
    </w:p>
    <w:p w:rsidR="002211CB" w:rsidRDefault="002211CB" w:rsidP="002211CB">
      <w:pPr>
        <w:pStyle w:val="Paragrafi"/>
      </w:pPr>
      <w:r w:rsidRPr="001821A3">
        <w:t xml:space="preserve">Ky vendim për njehsimin e praktikës gjyqësore dërgohet për botim në Fletoren Zyrtare.  </w:t>
      </w:r>
    </w:p>
    <w:p w:rsidR="002211CB" w:rsidRPr="001821A3" w:rsidRDefault="002211CB" w:rsidP="002211CB">
      <w:pPr>
        <w:pStyle w:val="Paragrafi"/>
      </w:pPr>
      <w:r w:rsidRPr="001821A3">
        <w:t xml:space="preserve">  </w:t>
      </w:r>
    </w:p>
    <w:p w:rsidR="002211CB" w:rsidRDefault="002211CB" w:rsidP="002211CB">
      <w:pPr>
        <w:pStyle w:val="Paragrafi"/>
      </w:pPr>
      <w:r>
        <w:tab/>
      </w:r>
      <w:r>
        <w:tab/>
      </w:r>
      <w:r>
        <w:tab/>
      </w:r>
    </w:p>
    <w:p w:rsidR="002211CB" w:rsidRPr="001821A3" w:rsidRDefault="002211CB" w:rsidP="002211CB">
      <w:pPr>
        <w:pStyle w:val="TitulliTitull"/>
      </w:pPr>
      <w:r w:rsidRPr="001821A3">
        <w:t>MENDIMI I PAKICËS</w:t>
      </w:r>
    </w:p>
    <w:p w:rsidR="002211CB" w:rsidRPr="001821A3" w:rsidRDefault="002211CB" w:rsidP="002211CB">
      <w:pPr>
        <w:pStyle w:val="Paragrafi"/>
      </w:pPr>
    </w:p>
    <w:p w:rsidR="002211CB" w:rsidRPr="001821A3" w:rsidRDefault="002211CB" w:rsidP="002211CB">
      <w:pPr>
        <w:pStyle w:val="Paragrafi"/>
      </w:pPr>
      <w:r>
        <w:t>Pakica është e mendimit se vendimi n</w:t>
      </w:r>
      <w:r w:rsidRPr="001821A3">
        <w:t xml:space="preserve">r.349, datë 15.11.2002 i Gjykatës së Apelit Korçë, është rrjedhojë e zbatimit dhe </w:t>
      </w:r>
      <w:r>
        <w:t xml:space="preserve">e </w:t>
      </w:r>
      <w:r w:rsidRPr="001821A3">
        <w:t>respektimit të kërkesave ligjore. Për pasojë në përputhje me kërkesat e p</w:t>
      </w:r>
      <w:r>
        <w:t xml:space="preserve">arashikuara në nenin 485/a të Kodit të Procedurës </w:t>
      </w:r>
      <w:r w:rsidRPr="001821A3">
        <w:t>Civile, ai duhet të lihet në fuqi.</w:t>
      </w:r>
    </w:p>
    <w:p w:rsidR="002211CB" w:rsidRPr="001821A3" w:rsidRDefault="002211CB" w:rsidP="002211CB">
      <w:pPr>
        <w:pStyle w:val="Paragrafi"/>
      </w:pPr>
      <w:r w:rsidRPr="001821A3">
        <w:t xml:space="preserve">Është vërtetuar </w:t>
      </w:r>
      <w:r>
        <w:t>se i quajturi Gjokë Vako ka pas</w:t>
      </w:r>
      <w:r w:rsidRPr="001821A3">
        <w:t>ur në pronësi një godinë banimi të ndodhur në qytetin e Pogradecit, të</w:t>
      </w:r>
      <w:r>
        <w:t xml:space="preserve"> përbërë nga dy kate në lagjen nr.1, r</w:t>
      </w:r>
      <w:r w:rsidRPr="001821A3">
        <w:t>ruga "Reshit Çollaku", me sipërfaqe prej 312,60 m</w:t>
      </w:r>
      <w:r w:rsidRPr="005D4B07">
        <w:rPr>
          <w:vertAlign w:val="superscript"/>
        </w:rPr>
        <w:t>2</w:t>
      </w:r>
      <w:r w:rsidRPr="001821A3">
        <w:t>.</w:t>
      </w:r>
    </w:p>
    <w:p w:rsidR="002211CB" w:rsidRPr="001821A3" w:rsidRDefault="002211CB" w:rsidP="002211CB">
      <w:pPr>
        <w:pStyle w:val="Paragrafi"/>
      </w:pPr>
      <w:r>
        <w:t>Kjo banesë, me vendimin n</w:t>
      </w:r>
      <w:r w:rsidRPr="001821A3">
        <w:t xml:space="preserve">r.14, datë 22.2.1952 </w:t>
      </w:r>
      <w:r>
        <w:t xml:space="preserve">të ish-Komitetit Ekzekutiv të Këshillit </w:t>
      </w:r>
      <w:r w:rsidRPr="001821A3">
        <w:t>Popullor të Rrethit dhe me pëlqimin e pronarit të saj, është shkëmbyer me godinën e ish</w:t>
      </w:r>
      <w:r>
        <w:t>-ma</w:t>
      </w:r>
      <w:r w:rsidRPr="001821A3">
        <w:t>te</w:t>
      </w:r>
      <w:r>
        <w:t>r</w:t>
      </w:r>
      <w:r w:rsidRPr="001821A3">
        <w:t>nitetit të qytetit të Pogradecit, meqenëse kjo e fundit nuk kishte kapacitet dhe nuk plotësonte kërkesat për qëllimin që përdorej.</w:t>
      </w:r>
    </w:p>
    <w:p w:rsidR="002211CB" w:rsidRPr="001821A3" w:rsidRDefault="002211CB" w:rsidP="002211CB">
      <w:pPr>
        <w:pStyle w:val="Paragrafi"/>
      </w:pPr>
      <w:r w:rsidRPr="001821A3">
        <w:t>Godina në fjalë, ish</w:t>
      </w:r>
      <w:r>
        <w:t>-</w:t>
      </w:r>
      <w:r w:rsidRPr="001821A3">
        <w:t>pronë e të quajturit Ali Erebara, ishte konfiskuar në favor të shtetit në vitin 1950.</w:t>
      </w:r>
    </w:p>
    <w:p w:rsidR="002211CB" w:rsidRDefault="002211CB" w:rsidP="002211CB">
      <w:pPr>
        <w:pStyle w:val="Paragrafi"/>
      </w:pPr>
      <w:r w:rsidRPr="001821A3">
        <w:t>Me aktin testamentar</w:t>
      </w:r>
      <w:r>
        <w:t>,</w:t>
      </w:r>
      <w:r w:rsidRPr="001821A3">
        <w:t xml:space="preserve"> datë 23 nëntor 1972, i quajturi Gjokë Vako disponon në favor të njërës prej vajzave të tij e konkretisht të paditurës Ollga Çomo, banesën (ish</w:t>
      </w:r>
      <w:r>
        <w:t>-</w:t>
      </w:r>
      <w:r w:rsidRPr="001821A3">
        <w:t>martenitetin) që kishte në pronësi të tij, duke përjashtuar vajzën tjetër, nënën e palës paditëse. Që nga kjo kohë dhe më pas në këtë godinë ka banuar djali i Ollga Çomos, i padituri Dhimitraq Çomo.</w:t>
      </w:r>
    </w:p>
    <w:p w:rsidR="002211CB" w:rsidRDefault="002211CB" w:rsidP="002211CB">
      <w:pPr>
        <w:pStyle w:val="Paragrafi"/>
      </w:pPr>
      <w:r w:rsidRPr="001821A3">
        <w:t>Më pas, me mirat</w:t>
      </w:r>
      <w:r>
        <w:t>imin e ligjit nr.7698, datë 15.</w:t>
      </w:r>
      <w:r w:rsidRPr="001821A3">
        <w:t>4.1993 "Për kthimin e kompe</w:t>
      </w:r>
      <w:r>
        <w:t>n</w:t>
      </w:r>
      <w:r w:rsidRPr="001821A3">
        <w:t>simin e pronave ish</w:t>
      </w:r>
      <w:r>
        <w:t>-</w:t>
      </w:r>
      <w:r w:rsidRPr="001821A3">
        <w:t>pronarëve", trashëgimtarët e Ali Erebarës kanë kërkuar pranë Komisionit të Kthimit e Kompe</w:t>
      </w:r>
      <w:r>
        <w:t>n</w:t>
      </w:r>
      <w:r w:rsidRPr="001821A3">
        <w:t xml:space="preserve">simit të Pronave, njohjen në pronësinë dhe kthimin e banesës së konfiskuar në vitin 1950, e </w:t>
      </w:r>
      <w:r>
        <w:t>cila sikundër u përmend më lart</w:t>
      </w:r>
      <w:r w:rsidRPr="001821A3">
        <w:t>, ishte këmbyer me banesën e Gjokë Vakos.</w:t>
      </w:r>
    </w:p>
    <w:p w:rsidR="002211CB" w:rsidRDefault="002211CB" w:rsidP="002211CB">
      <w:pPr>
        <w:pStyle w:val="Paragrafi"/>
      </w:pPr>
    </w:p>
    <w:p w:rsidR="002211CB" w:rsidRDefault="002211CB" w:rsidP="002211CB">
      <w:pPr>
        <w:pStyle w:val="Paragrafi"/>
      </w:pPr>
    </w:p>
    <w:p w:rsidR="002211CB" w:rsidRDefault="002211CB" w:rsidP="002211CB">
      <w:pPr>
        <w:pStyle w:val="Paragrafi"/>
      </w:pPr>
    </w:p>
    <w:p w:rsidR="002211CB" w:rsidRPr="001821A3" w:rsidRDefault="002211CB" w:rsidP="002211CB">
      <w:pPr>
        <w:pStyle w:val="Paragrafi"/>
      </w:pPr>
      <w:r w:rsidRPr="001821A3">
        <w:t>Komisi</w:t>
      </w:r>
      <w:r>
        <w:t>oni i Kthimit e Kompensimit të P</w:t>
      </w:r>
      <w:r w:rsidRPr="001821A3">
        <w:t xml:space="preserve">ronave vendosi të njohë dhe </w:t>
      </w:r>
      <w:r>
        <w:t xml:space="preserve">ta </w:t>
      </w:r>
      <w:r w:rsidRPr="001821A3">
        <w:t>kthejë këtë pronë në favor të tyre. Ndërkohë edhe e paditura Ollga Çomo, në cilësinë e trashëgimtares testamentare të Gjokë Vakos, i drejtohet Komisionit në fjalë dhe kërkon njohjen e kthimin e ish</w:t>
      </w:r>
      <w:r>
        <w:t>-</w:t>
      </w:r>
      <w:r w:rsidRPr="001821A3">
        <w:t>pronës së babait të saj, e cila sikundër u tha ishte shkëmbyer në vitin 1952 me atë të Ali Erebarës.</w:t>
      </w:r>
    </w:p>
    <w:p w:rsidR="002211CB" w:rsidRPr="001821A3" w:rsidRDefault="002211CB" w:rsidP="002211CB">
      <w:pPr>
        <w:pStyle w:val="Paragrafi"/>
      </w:pPr>
      <w:r>
        <w:t>Me vendimin n</w:t>
      </w:r>
      <w:r w:rsidRPr="001821A3">
        <w:t>r.13, datë 29.10.1</w:t>
      </w:r>
      <w:r>
        <w:t>993 të KKK të Pronave pranë b</w:t>
      </w:r>
      <w:r w:rsidRPr="001821A3">
        <w:t>ashkisë Pogradec vendoset njohja e kthimi i kësaj prone në favor të Ollga Çomos. Më tej e paditur</w:t>
      </w:r>
      <w:r>
        <w:t>a Ollga Çomo me kontratën e datës 6.9.1994 këtë pronë i</w:t>
      </w:r>
      <w:r w:rsidRPr="001821A3">
        <w:t>a ka dhuruar djalit të saj Dhimitraq Çomo.</w:t>
      </w:r>
    </w:p>
    <w:p w:rsidR="002211CB" w:rsidRPr="001821A3" w:rsidRDefault="002211CB" w:rsidP="002211CB">
      <w:pPr>
        <w:pStyle w:val="Paragrafi"/>
      </w:pPr>
      <w:r w:rsidRPr="001821A3">
        <w:t>Pala paditëse, në cilësinë e trashëgimtarëve ligjorë të Gjokë Vakos, nga vajza tjetër e</w:t>
      </w:r>
      <w:r>
        <w:t xml:space="preserve"> tij, kanë kërkuar me padi anulimin e vendimit të cituar të KKK</w:t>
      </w:r>
      <w:r w:rsidRPr="001821A3">
        <w:t xml:space="preserve"> të Pronave</w:t>
      </w:r>
      <w:r>
        <w:t>,</w:t>
      </w:r>
      <w:r w:rsidRPr="001821A3">
        <w:t xml:space="preserve"> si dhe a</w:t>
      </w:r>
      <w:r>
        <w:t>nul</w:t>
      </w:r>
      <w:r w:rsidRPr="001821A3">
        <w:t>imin e kontratës së sipërpërmendur të dhurimit. Paditësit duke vënë në dyshim testamentin dhe mënyrën e përpilimit të tij, kanë pretenduar se në të bëhet fjalë për godinën, e cila i është kthyer trashëgimtarëve të Ali Erebarës dhe jo për</w:t>
      </w:r>
      <w:r>
        <w:t xml:space="preserve"> godinën, njohur dhe kthyer me vendim të KKK</w:t>
      </w:r>
      <w:r w:rsidRPr="001821A3">
        <w:t xml:space="preserve"> të Pronave në favor të Ollga Çomos.</w:t>
      </w:r>
    </w:p>
    <w:p w:rsidR="002211CB" w:rsidRPr="001821A3" w:rsidRDefault="002211CB" w:rsidP="002211CB">
      <w:pPr>
        <w:pStyle w:val="Paragrafi"/>
      </w:pPr>
      <w:r w:rsidRPr="001821A3">
        <w:t xml:space="preserve">Në të kundërt, të paditurit kanë pretenduar se akti testamentar është vullneti </w:t>
      </w:r>
      <w:r>
        <w:t xml:space="preserve">i </w:t>
      </w:r>
      <w:r w:rsidRPr="001821A3">
        <w:t>ligjshëm i trashëgimlënësit Gjokë Vako dhe është përpilua</w:t>
      </w:r>
      <w:r>
        <w:t>r në bazë e për zbatim të ligjit</w:t>
      </w:r>
      <w:r w:rsidRPr="001821A3">
        <w:t>. Po ashtu, ata pretendojn</w:t>
      </w:r>
      <w:r>
        <w:t>ë se me të drejtë KKK</w:t>
      </w:r>
      <w:r w:rsidRPr="001821A3">
        <w:t xml:space="preserve"> të Pronave, ka disponuar në favor të trashëgimtarëve të Ali Erebarës për pronën e tyre të konfiskuar në vitin 1950 dhe në favor të Ollga Çomos për pronën e babait të saj të këmbyer në vitin 1952.</w:t>
      </w:r>
    </w:p>
    <w:p w:rsidR="002211CB" w:rsidRPr="001821A3" w:rsidRDefault="002211CB" w:rsidP="002211CB">
      <w:pPr>
        <w:pStyle w:val="Paragrafi"/>
      </w:pPr>
      <w:r w:rsidRPr="001821A3">
        <w:t>Pakica çmon se vendimet e të dy</w:t>
      </w:r>
      <w:r>
        <w:t>ja</w:t>
      </w:r>
      <w:r w:rsidRPr="001821A3">
        <w:t xml:space="preserve"> gjykatave janë rrjedhojë e vlerësimi të drejtë, objektiv dhe ligjor të të gjitha rrethanave të çështjes.</w:t>
      </w:r>
    </w:p>
    <w:p w:rsidR="002211CB" w:rsidRPr="001821A3" w:rsidRDefault="002211CB" w:rsidP="002211CB">
      <w:pPr>
        <w:pStyle w:val="Paragrafi"/>
      </w:pPr>
      <w:r w:rsidRPr="001821A3">
        <w:t xml:space="preserve">Në rastin konkret me të drejtë </w:t>
      </w:r>
      <w:r>
        <w:t>arsyetohet në vendimet e të dyja g</w:t>
      </w:r>
      <w:r w:rsidRPr="001821A3">
        <w:t>jykatave se vullne</w:t>
      </w:r>
      <w:r>
        <w:t>ti i testatorit Gjokë Vako ka qe</w:t>
      </w:r>
      <w:r w:rsidRPr="001821A3">
        <w:t>në për disponimin e një pjese të pasurisë së tij dhe kon</w:t>
      </w:r>
      <w:r>
        <w:t>kretisht të banesës që ai ka pas</w:t>
      </w:r>
      <w:r w:rsidRPr="001821A3">
        <w:t xml:space="preserve">ur në pronësi, për kohën pas vdekjes në favor të Ollga Çomos. Në momentin e kryerjes së këtij veprimi juridik të njëanshëm, trashëgimlënësi Gjokë Vako ka shprehur vullnetin e tij të lirë për të disponuar në favor të njërës prej vajzave, </w:t>
      </w:r>
      <w:r w:rsidRPr="00F76DF2">
        <w:rPr>
          <w:b/>
        </w:rPr>
        <w:t>shtëpinë e vetme që ai kishte në pronësi</w:t>
      </w:r>
      <w:r w:rsidRPr="001821A3">
        <w:t>. Me fjalë të tjera, ai ka disponuar për një send të përcaktuar nga e gjithë pasuria e tij, send i cili ishte i vetëm për nga natyra e tij.</w:t>
      </w:r>
    </w:p>
    <w:p w:rsidR="002211CB" w:rsidRPr="001821A3" w:rsidRDefault="002211CB" w:rsidP="002211CB">
      <w:pPr>
        <w:pStyle w:val="Paragrafi"/>
      </w:pPr>
      <w:r w:rsidRPr="001821A3">
        <w:t>Fakti që më pas kjo banes</w:t>
      </w:r>
      <w:r>
        <w:t>ë, si rrjedhojë e kërkesave të ligjit n</w:t>
      </w:r>
      <w:r w:rsidRPr="001821A3">
        <w:t>r.7698, datë 15.4.1993 i është kthyer familjes Erebara dhe palës së paditu</w:t>
      </w:r>
      <w:r>
        <w:t>r i është kthyer banesa e mëpar</w:t>
      </w:r>
      <w:r w:rsidRPr="001821A3">
        <w:t>shme, nuk do të thotë se në këtë rast kemi të bëjmë me një send, pronësia e të cilit në momentin e përpilimit të aktit testamentar nuk ishte fituar nga trashëgimlënësi. Pretendimi i palës paditëse se testamenti nuk mun</w:t>
      </w:r>
      <w:r>
        <w:t>d t’i</w:t>
      </w:r>
      <w:r w:rsidRPr="001821A3">
        <w:t xml:space="preserve"> shtrijë efektet edhe mbi sende të cilat janë fituar nga testatori pas hartimit të testamentit, pavarësisht se në parim është i drejtë, parë në raport me rastin konkret nuk qëndron dhe nuk mund të qëndrojë. Efektivisht kemi të bëjmë me të njëjtin send në vështrimin juridiko</w:t>
      </w:r>
      <w:r>
        <w:t>-</w:t>
      </w:r>
      <w:r w:rsidRPr="001821A3">
        <w:t>civil dhe "dallimi" i sforcuar formal që kërkon apo më saktë pretendon pala paditëse se duhet të bëhet, nisur  nga karakteristikat fizike të sendit, çmohet se është i gabuar. Sikundër u tha</w:t>
      </w:r>
      <w:r>
        <w:t xml:space="preserve"> edhe më lart, testatori ka pas</w:t>
      </w:r>
      <w:r w:rsidRPr="001821A3">
        <w:t>ur në pronësi një banesë dhe vetëm një dhe këtë banesë ai me vullnet të lirë e ka disponuar në favor të njërës prej vajzave të tij. Trashëgimlënës</w:t>
      </w:r>
      <w:r>
        <w:t>i testamentar këtë send e ka pas</w:t>
      </w:r>
      <w:r w:rsidRPr="001821A3">
        <w:t>ur në pronësi në momentin e përpilimit të aktit</w:t>
      </w:r>
      <w:r>
        <w:t xml:space="preserve"> testamentar dhe rregullimi që l</w:t>
      </w:r>
      <w:r w:rsidRPr="001821A3">
        <w:t>igji i përmendu</w:t>
      </w:r>
      <w:r>
        <w:t>r bëri për kthimin e pronave te</w:t>
      </w:r>
      <w:r w:rsidRPr="001821A3">
        <w:t xml:space="preserve"> pronarët e tyre, më saktë</w:t>
      </w:r>
      <w:r>
        <w:t xml:space="preserve"> kalimin e banesave në fjalë te</w:t>
      </w:r>
      <w:r w:rsidRPr="001821A3">
        <w:t xml:space="preserve"> këta pronarë, nuk do të thotë se në vështrimin juridiko</w:t>
      </w:r>
      <w:r>
        <w:t>-</w:t>
      </w:r>
      <w:r w:rsidRPr="001821A3">
        <w:t>civil kemi të bëjmë me një send tjetër të fituar në pronësi. Pra ky send është i përcaktuar në mënyrë individuale nga testamenti dhe nuk mund kurrsesi të trajtohet si pasu</w:t>
      </w:r>
      <w:r>
        <w:t>ri e trashëgimlënësit në tërësi</w:t>
      </w:r>
      <w:r w:rsidRPr="001821A3">
        <w:t xml:space="preserve"> apo si një shtim i pasurisë pas hartimit të testamentit.</w:t>
      </w:r>
    </w:p>
    <w:p w:rsidR="002211CB" w:rsidRPr="001821A3" w:rsidRDefault="002211CB" w:rsidP="002211CB">
      <w:pPr>
        <w:pStyle w:val="Paragrafi"/>
      </w:pPr>
      <w:r w:rsidRPr="001821A3">
        <w:t>Efektivisht kemi të bëjmë me të njëjtin send në pronësi.</w:t>
      </w:r>
    </w:p>
    <w:p w:rsidR="002211CB" w:rsidRPr="001821A3" w:rsidRDefault="002211CB" w:rsidP="002211CB">
      <w:pPr>
        <w:pStyle w:val="Paragrafi"/>
      </w:pPr>
      <w:r w:rsidRPr="001821A3">
        <w:t>Si konkluzion, pakica është e mendimit se trajtimi i kësaj çështje</w:t>
      </w:r>
      <w:r>
        <w:t>je</w:t>
      </w:r>
      <w:r w:rsidRPr="001821A3">
        <w:t xml:space="preserve"> ligjore është e nevojshme të bëhet nga një këndvështrim realist, që mban në fokus pasojat e ardhura nga ndryshimi i regjimit juridik të pronës private gjatë periudhës së shtetit totalitar. Rregullimi i mundshëm i këtyre pa</w:t>
      </w:r>
      <w:r>
        <w:t>sojave në periudhën post</w:t>
      </w:r>
      <w:r w:rsidRPr="001821A3">
        <w:t xml:space="preserve">komuniste lidhet me një proces të rregullt ligjor, që garanton respektimin e shprehjes së vullnetit të testatorit në kushtet e krijuara të asaj kohe. </w:t>
      </w:r>
    </w:p>
    <w:p w:rsidR="002211CB" w:rsidRPr="001821A3" w:rsidRDefault="002211CB" w:rsidP="002211CB">
      <w:pPr>
        <w:pStyle w:val="Paragrafi"/>
      </w:pPr>
      <w:r w:rsidRPr="001821A3">
        <w:t>Kështu, ajo që nuk ndryshon nga trajtimi teorik që i bën shumica aspekteve ligjore të kësaj çështjeje dhe që ka rëndësi vendimtare për zgjidhjen e saj është përgjigjja e pyetjes: "Cili ka qenë vullneti i testatorit në kohën e lënies së testamentit?" Shprehje e këtij vullneti është lënia e të vetmes shtëpi banimi për të jetuar dhe disponuar njërës prej vajzave të tij. Kjo nënkupton se vetëm vajza e tij, si trashëgimtare me titull të posaçëm, përfiton sendin e lënë me testament, shtëpinë e banimit të vetme që kishte testatori dhe jo gjë tjetër.</w:t>
      </w:r>
    </w:p>
    <w:p w:rsidR="002211CB" w:rsidRPr="001821A3" w:rsidRDefault="002211CB" w:rsidP="002211CB">
      <w:pPr>
        <w:pStyle w:val="Paragrafi"/>
      </w:pPr>
      <w:r w:rsidRPr="001821A3">
        <w:t>Kuptimi i kësaj shprehjeje vullneti nga testatori nuk mund të ndryshojë me çeljen e trashëgimis</w:t>
      </w:r>
      <w:r>
        <w:t>ë, pasi është i lidhur me të një</w:t>
      </w:r>
      <w:r w:rsidRPr="001821A3">
        <w:t>jtin destinacion të sendit dhe plotëson atë qëllim dhe vullnet që kishte ai në kohën e lëshimit të testamentit.</w:t>
      </w:r>
    </w:p>
    <w:p w:rsidR="002211CB" w:rsidRPr="001821A3" w:rsidRDefault="002211CB" w:rsidP="002211CB">
      <w:pPr>
        <w:pStyle w:val="Paragrafi"/>
      </w:pPr>
      <w:r w:rsidRPr="001821A3">
        <w:t xml:space="preserve">Kështu, në këtë rast nuk kemi të bëjmë me ndryshimin në thelb të pasurisë trashëgimore të konstatuar në kohën e çeljes së trashëgimisë. </w:t>
      </w:r>
    </w:p>
    <w:p w:rsidR="002211CB" w:rsidRPr="001821A3" w:rsidRDefault="002211CB" w:rsidP="002211CB">
      <w:pPr>
        <w:pStyle w:val="Paragrafi"/>
      </w:pPr>
      <w:r w:rsidRPr="001821A3">
        <w:t>Në analizë sa sipër, pakica është e mendimit se vendimi nr.13, datë 29.10.19</w:t>
      </w:r>
      <w:r>
        <w:t>93 i KK</w:t>
      </w:r>
      <w:r w:rsidRPr="001821A3">
        <w:t>K të Pronave është nxjerrë në përputhje me kërkesat ligjore. Për rrjedhojë edhe kontrata e dhurimit</w:t>
      </w:r>
      <w:r>
        <w:t xml:space="preserve"> e</w:t>
      </w:r>
      <w:r w:rsidRPr="001821A3">
        <w:t xml:space="preserve"> datë</w:t>
      </w:r>
      <w:r>
        <w:t>s</w:t>
      </w:r>
      <w:r w:rsidRPr="001821A3">
        <w:t xml:space="preserve"> 6.9.1994 në favor të të paditurit Dhimitraq Çomo, është një veprim juridik tërësisht ligjor.</w:t>
      </w:r>
    </w:p>
    <w:p w:rsidR="002211CB" w:rsidRPr="001821A3" w:rsidRDefault="002211CB" w:rsidP="002211CB">
      <w:pPr>
        <w:pStyle w:val="Paragrafi"/>
      </w:pPr>
      <w:r w:rsidRPr="001821A3">
        <w:t>Përsa i përket shkaqeve të parashtruara në rekursin e paraqitur nga pala paditëse, mendimi i pakicës çmon se ato nuk qëndrojnë dhe nuk janë të tilla që të motivojnë apo përligjin cenimin e vendimit të Gjykatës së Apelit Korçë.</w:t>
      </w:r>
    </w:p>
    <w:p w:rsidR="002211CB" w:rsidRPr="001821A3" w:rsidRDefault="002211CB" w:rsidP="002211CB">
      <w:pPr>
        <w:pStyle w:val="Paragrafi"/>
      </w:pPr>
      <w:r w:rsidRPr="001821A3">
        <w:t>Për sa sipër pakica në mbështetje të kërkesave të nenit 485/a të Kodit të Procedurës Civile, është për lënien në fuqi të vendimit nr.349, datë 15.11.2002 të Gjykatës së Apelit Korçë.</w:t>
      </w:r>
    </w:p>
    <w:p w:rsidR="002211CB" w:rsidRPr="001821A3" w:rsidRDefault="002211CB" w:rsidP="002211CB">
      <w:pPr>
        <w:pStyle w:val="Paragrafi"/>
      </w:pPr>
    </w:p>
    <w:p w:rsidR="002211CB" w:rsidRDefault="002211CB" w:rsidP="002211CB">
      <w:pPr>
        <w:pStyle w:val="Paragrafi"/>
      </w:pPr>
      <w:r>
        <w:t xml:space="preserve">Anëtarë: Zamir Poda, Ylvi Myrtja, </w:t>
      </w:r>
      <w:r w:rsidRPr="001821A3">
        <w:t>Besnik Imeraj</w:t>
      </w:r>
      <w:r>
        <w:t>,</w:t>
      </w:r>
      <w:r w:rsidRPr="001821A3">
        <w:t xml:space="preserve"> </w:t>
      </w:r>
      <w:r>
        <w:t>Perikli Zaharia, Spiro Spiro,</w:t>
      </w:r>
      <w:r w:rsidRPr="001821A3">
        <w:t>Vladimir Metani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1C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65EF"/>
    <w:rsid w:val="00607F6D"/>
    <w:rsid w:val="00634290"/>
    <w:rsid w:val="00697FDD"/>
    <w:rsid w:val="006A37D8"/>
    <w:rsid w:val="006E35E0"/>
    <w:rsid w:val="00705463"/>
    <w:rsid w:val="00736819"/>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4B446EC-B975-4B1B-BF49-4C5035F0C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211C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4166</Words>
  <Characters>23751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2019-03-16T18:04:00Z</dcterms:created>
  <dcterms:modified xsi:type="dcterms:W3CDTF">2019-03-16T18:04:00Z</dcterms:modified>
</cp:coreProperties>
</file>