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E8D" w:rsidRPr="00056DE6" w:rsidRDefault="00E90E8D" w:rsidP="00E90E8D">
      <w:pPr>
        <w:pStyle w:val="Akti"/>
        <w:keepNext w:val="0"/>
      </w:pPr>
      <w:bookmarkStart w:id="0" w:name="_GoBack"/>
      <w:bookmarkEnd w:id="0"/>
      <w:r w:rsidRPr="00056DE6">
        <w:t>VENDIM</w:t>
      </w:r>
    </w:p>
    <w:p w:rsidR="00E90E8D" w:rsidRPr="00056DE6" w:rsidRDefault="00E90E8D" w:rsidP="00E90E8D">
      <w:pPr>
        <w:pStyle w:val="NumriData"/>
        <w:keepNext w:val="0"/>
      </w:pPr>
      <w:r w:rsidRPr="00056DE6">
        <w:t>Nr.1, datë 25.3.2005</w:t>
      </w:r>
    </w:p>
    <w:p w:rsidR="00E90E8D" w:rsidRPr="00936AF5" w:rsidRDefault="00E90E8D" w:rsidP="00E90E8D">
      <w:pPr>
        <w:pStyle w:val="TitulliTitull"/>
        <w:keepNext w:val="0"/>
        <w:rPr>
          <w:sz w:val="16"/>
        </w:rPr>
      </w:pPr>
    </w:p>
    <w:p w:rsidR="00E90E8D" w:rsidRPr="00056DE6" w:rsidRDefault="00E90E8D" w:rsidP="00E90E8D">
      <w:pPr>
        <w:pStyle w:val="TitulliTitull"/>
        <w:keepNext w:val="0"/>
      </w:pPr>
      <w:r w:rsidRPr="00056DE6">
        <w:t>NË EMËR TË REPUBLIKËS</w:t>
      </w:r>
      <w:r>
        <w:t xml:space="preserve"> SË SHQIPËRISË</w:t>
      </w:r>
    </w:p>
    <w:p w:rsidR="00E90E8D" w:rsidRPr="00936AF5" w:rsidRDefault="00E90E8D" w:rsidP="00E90E8D">
      <w:pPr>
        <w:pStyle w:val="Paragrafi"/>
        <w:rPr>
          <w:sz w:val="16"/>
        </w:rPr>
      </w:pPr>
    </w:p>
    <w:p w:rsidR="00E90E8D" w:rsidRPr="00056DE6" w:rsidRDefault="00E90E8D" w:rsidP="00E90E8D">
      <w:pPr>
        <w:pStyle w:val="Paragrafi"/>
      </w:pPr>
      <w:r w:rsidRPr="00056DE6">
        <w:t>Kol</w:t>
      </w:r>
      <w:r>
        <w:t>egjet e Bashkuara të Gjykatës së</w:t>
      </w:r>
      <w:r w:rsidRPr="00056DE6">
        <w:t xml:space="preserve"> Lartë</w:t>
      </w:r>
      <w:r>
        <w:t>,</w:t>
      </w:r>
      <w:r w:rsidRPr="00056DE6">
        <w:t xml:space="preserve"> të përbëra nga:</w:t>
      </w:r>
    </w:p>
    <w:p w:rsidR="00E90E8D" w:rsidRPr="00936AF5" w:rsidRDefault="00E90E8D" w:rsidP="00E90E8D">
      <w:pPr>
        <w:pStyle w:val="Paragrafi"/>
        <w:rPr>
          <w:sz w:val="16"/>
        </w:rPr>
      </w:pPr>
    </w:p>
    <w:p w:rsidR="00E90E8D" w:rsidRPr="00056DE6" w:rsidRDefault="00E90E8D" w:rsidP="00E90E8D">
      <w:pPr>
        <w:pStyle w:val="Paragrafi"/>
      </w:pPr>
      <w:r w:rsidRPr="00056DE6">
        <w:t>Thimjo Kondi</w:t>
      </w:r>
      <w:r w:rsidRPr="00056DE6">
        <w:tab/>
      </w:r>
      <w:r w:rsidRPr="00056DE6">
        <w:tab/>
        <w:t>Kryetar</w:t>
      </w:r>
    </w:p>
    <w:p w:rsidR="00E90E8D" w:rsidRPr="00056DE6" w:rsidRDefault="00E90E8D" w:rsidP="00E90E8D">
      <w:pPr>
        <w:pStyle w:val="Paragrafi"/>
      </w:pPr>
      <w:r w:rsidRPr="00056DE6">
        <w:t>Kristaq Ngjela</w:t>
      </w:r>
      <w:r w:rsidRPr="00056DE6">
        <w:tab/>
        <w:t xml:space="preserve">          </w:t>
      </w:r>
      <w:r>
        <w:tab/>
      </w:r>
      <w:r w:rsidRPr="00056DE6">
        <w:t>Anëtar</w:t>
      </w:r>
    </w:p>
    <w:p w:rsidR="00E90E8D" w:rsidRPr="00056DE6" w:rsidRDefault="00E90E8D" w:rsidP="00E90E8D">
      <w:pPr>
        <w:pStyle w:val="Paragrafi"/>
      </w:pPr>
      <w:r w:rsidRPr="00056DE6">
        <w:t>Perikli Zaharia</w:t>
      </w:r>
      <w:r w:rsidRPr="00056DE6">
        <w:tab/>
      </w:r>
      <w:r w:rsidRPr="00056DE6">
        <w:tab/>
        <w:t>Anëtar</w:t>
      </w:r>
    </w:p>
    <w:p w:rsidR="00E90E8D" w:rsidRPr="00056DE6" w:rsidRDefault="00E90E8D" w:rsidP="00E90E8D">
      <w:pPr>
        <w:pStyle w:val="Paragrafi"/>
      </w:pPr>
      <w:r w:rsidRPr="00056DE6">
        <w:t>Spiro Spiro</w:t>
      </w:r>
      <w:r w:rsidRPr="00056DE6">
        <w:tab/>
      </w:r>
      <w:r w:rsidRPr="00056DE6">
        <w:tab/>
        <w:t>Anëtar</w:t>
      </w:r>
      <w:r w:rsidRPr="00056DE6">
        <w:tab/>
      </w:r>
    </w:p>
    <w:p w:rsidR="00E90E8D" w:rsidRPr="00056DE6" w:rsidRDefault="00E90E8D" w:rsidP="00E90E8D">
      <w:pPr>
        <w:pStyle w:val="Paragrafi"/>
      </w:pPr>
      <w:r w:rsidRPr="00056DE6">
        <w:t>Agron Lamaj</w:t>
      </w:r>
      <w:r w:rsidRPr="00056DE6">
        <w:tab/>
      </w:r>
      <w:r w:rsidRPr="00056DE6">
        <w:tab/>
        <w:t>Anëtar</w:t>
      </w:r>
      <w:r w:rsidRPr="00056DE6">
        <w:tab/>
      </w:r>
    </w:p>
    <w:p w:rsidR="00E90E8D" w:rsidRPr="00056DE6" w:rsidRDefault="00E90E8D" w:rsidP="00E90E8D">
      <w:pPr>
        <w:pStyle w:val="Paragrafi"/>
      </w:pPr>
      <w:r w:rsidRPr="00056DE6">
        <w:t>Artan Hoxha</w:t>
      </w:r>
      <w:r w:rsidRPr="00056DE6">
        <w:tab/>
      </w:r>
      <w:r w:rsidRPr="00056DE6">
        <w:tab/>
        <w:t>Anëtar</w:t>
      </w:r>
      <w:r w:rsidRPr="00056DE6">
        <w:tab/>
      </w:r>
    </w:p>
    <w:p w:rsidR="00E90E8D" w:rsidRPr="00056DE6" w:rsidRDefault="00E90E8D" w:rsidP="00E90E8D">
      <w:pPr>
        <w:pStyle w:val="Paragrafi"/>
      </w:pPr>
      <w:r w:rsidRPr="00056DE6">
        <w:t>Nikoleta Kita</w:t>
      </w:r>
      <w:r w:rsidRPr="00056DE6">
        <w:tab/>
      </w:r>
      <w:r w:rsidRPr="00056DE6">
        <w:tab/>
        <w:t>Anëtare</w:t>
      </w:r>
      <w:r w:rsidRPr="00056DE6">
        <w:tab/>
      </w:r>
    </w:p>
    <w:p w:rsidR="00E90E8D" w:rsidRPr="00056DE6" w:rsidRDefault="00E90E8D" w:rsidP="00E90E8D">
      <w:pPr>
        <w:pStyle w:val="Paragrafi"/>
      </w:pPr>
      <w:r>
        <w:t>Ylvi Myrtja</w:t>
      </w:r>
      <w:r>
        <w:tab/>
      </w:r>
      <w:r>
        <w:tab/>
      </w:r>
      <w:r w:rsidRPr="00056DE6">
        <w:t>Anëtar</w:t>
      </w:r>
      <w:r w:rsidRPr="00056DE6">
        <w:tab/>
      </w:r>
    </w:p>
    <w:p w:rsidR="00E90E8D" w:rsidRPr="00056DE6" w:rsidRDefault="00E90E8D" w:rsidP="00E90E8D">
      <w:pPr>
        <w:pStyle w:val="Paragrafi"/>
      </w:pPr>
      <w:r>
        <w:t>Valentina Kondili</w:t>
      </w:r>
      <w:r>
        <w:tab/>
      </w:r>
      <w:r w:rsidRPr="00056DE6">
        <w:t>Anëtare</w:t>
      </w:r>
      <w:r w:rsidRPr="00056DE6">
        <w:tab/>
      </w:r>
    </w:p>
    <w:p w:rsidR="00E90E8D" w:rsidRPr="00056DE6" w:rsidRDefault="00E90E8D" w:rsidP="00E90E8D">
      <w:pPr>
        <w:pStyle w:val="Paragrafi"/>
      </w:pPr>
      <w:r>
        <w:t>Vladimir Metani</w:t>
      </w:r>
      <w:r>
        <w:tab/>
      </w:r>
      <w:r w:rsidRPr="00056DE6">
        <w:t>Anëtar</w:t>
      </w:r>
      <w:r w:rsidRPr="00056DE6">
        <w:tab/>
      </w:r>
    </w:p>
    <w:p w:rsidR="00E90E8D" w:rsidRPr="00056DE6" w:rsidRDefault="00E90E8D" w:rsidP="00E90E8D">
      <w:pPr>
        <w:pStyle w:val="Paragrafi"/>
      </w:pPr>
      <w:r w:rsidRPr="00056DE6">
        <w:t>Vladimir Bineri</w:t>
      </w:r>
      <w:r w:rsidRPr="00056DE6">
        <w:tab/>
      </w:r>
      <w:r w:rsidRPr="00056DE6">
        <w:tab/>
        <w:t>Anëtar</w:t>
      </w:r>
    </w:p>
    <w:p w:rsidR="00E90E8D" w:rsidRPr="00056DE6" w:rsidRDefault="00E90E8D" w:rsidP="00E90E8D">
      <w:pPr>
        <w:pStyle w:val="Paragrafi"/>
      </w:pPr>
      <w:r>
        <w:t>Irma Bala</w:t>
      </w:r>
      <w:r>
        <w:tab/>
      </w:r>
      <w:r>
        <w:tab/>
      </w:r>
      <w:r w:rsidRPr="00056DE6">
        <w:t>Anëtare</w:t>
      </w:r>
    </w:p>
    <w:p w:rsidR="00E90E8D" w:rsidRPr="00056DE6" w:rsidRDefault="00E90E8D" w:rsidP="00E90E8D">
      <w:pPr>
        <w:pStyle w:val="Paragrafi"/>
      </w:pPr>
      <w:r w:rsidRPr="00056DE6">
        <w:t>Shpresa Beçaj</w:t>
      </w:r>
      <w:r w:rsidRPr="00056DE6">
        <w:tab/>
      </w:r>
      <w:r w:rsidRPr="00056DE6">
        <w:tab/>
        <w:t>Anëtare</w:t>
      </w:r>
    </w:p>
    <w:p w:rsidR="00E90E8D" w:rsidRPr="00056DE6" w:rsidRDefault="00E90E8D" w:rsidP="00E90E8D">
      <w:pPr>
        <w:pStyle w:val="Paragrafi"/>
      </w:pPr>
      <w:r w:rsidRPr="00056DE6">
        <w:t xml:space="preserve">Besnik Imeraj          </w:t>
      </w:r>
      <w:r w:rsidRPr="00056DE6">
        <w:tab/>
        <w:t>Anëtar</w:t>
      </w:r>
    </w:p>
    <w:p w:rsidR="00E90E8D" w:rsidRPr="00056DE6" w:rsidRDefault="00E90E8D" w:rsidP="00E90E8D">
      <w:pPr>
        <w:pStyle w:val="Paragrafi"/>
      </w:pPr>
      <w:r w:rsidRPr="00056DE6">
        <w:t xml:space="preserve">Ardian Dvorani       </w:t>
      </w:r>
      <w:r w:rsidRPr="00056DE6">
        <w:tab/>
        <w:t>Anëtar</w:t>
      </w:r>
    </w:p>
    <w:p w:rsidR="00E90E8D" w:rsidRPr="00936AF5" w:rsidRDefault="00E90E8D" w:rsidP="00E90E8D">
      <w:pPr>
        <w:pStyle w:val="Paragrafi"/>
        <w:rPr>
          <w:caps/>
          <w:sz w:val="18"/>
        </w:rPr>
      </w:pPr>
    </w:p>
    <w:p w:rsidR="00E90E8D" w:rsidRPr="00056DE6" w:rsidRDefault="00E90E8D" w:rsidP="00E90E8D">
      <w:pPr>
        <w:pStyle w:val="Paragrafi"/>
      </w:pPr>
      <w:r>
        <w:t>në seancën gjyqë</w:t>
      </w:r>
      <w:r w:rsidRPr="00056DE6">
        <w:t>sore të dat</w:t>
      </w:r>
      <w:r>
        <w:t>ës 25.3.2005 morën në shqyrtim ç</w:t>
      </w:r>
      <w:r w:rsidRPr="00056DE6">
        <w:t>ështjen penale që i përket:</w:t>
      </w:r>
    </w:p>
    <w:p w:rsidR="00E90E8D" w:rsidRPr="00056DE6" w:rsidRDefault="00E90E8D" w:rsidP="00E90E8D">
      <w:pPr>
        <w:pStyle w:val="Paragrafi"/>
        <w:ind w:firstLine="0"/>
      </w:pPr>
    </w:p>
    <w:p w:rsidR="00E90E8D" w:rsidRPr="00056DE6" w:rsidRDefault="00E90E8D" w:rsidP="00E90E8D">
      <w:pPr>
        <w:pStyle w:val="Paragrafi"/>
      </w:pPr>
      <w:r>
        <w:t xml:space="preserve">TË PANDEHURVE: </w:t>
      </w:r>
      <w:r w:rsidRPr="00056DE6">
        <w:t>EDI BIBA</w:t>
      </w:r>
      <w:r>
        <w:t>,</w:t>
      </w:r>
      <w:r w:rsidRPr="00056DE6">
        <w:t xml:space="preserve"> PAULIN PRENGA</w:t>
      </w:r>
      <w:r>
        <w:t>,</w:t>
      </w:r>
      <w:r w:rsidRPr="00056DE6">
        <w:t>TONIN PJETRI</w:t>
      </w:r>
    </w:p>
    <w:p w:rsidR="00E90E8D" w:rsidRPr="00056DE6" w:rsidRDefault="00E90E8D" w:rsidP="00E90E8D">
      <w:pPr>
        <w:pStyle w:val="Paragrafi"/>
      </w:pPr>
      <w:r w:rsidRPr="00056DE6">
        <w:t>AKUZA:</w:t>
      </w:r>
      <w:r>
        <w:t xml:space="preserve"> Kryerja e veprave penale të rrë</w:t>
      </w:r>
      <w:r w:rsidRPr="00056DE6">
        <w:t>mbimit të personit, në bashkëpunim</w:t>
      </w:r>
      <w:r>
        <w:t>,</w:t>
      </w:r>
      <w:r w:rsidRPr="00056DE6">
        <w:t xml:space="preserve"> dhe mbajtje e armëve pa leje, parashikuar nga nenet 109, paragrafi i parë, nenet 25</w:t>
      </w:r>
      <w:r>
        <w:t xml:space="preserve"> dhe 279, paragrafi i dytë të Kodit </w:t>
      </w:r>
      <w:r w:rsidRPr="00056DE6">
        <w:t>Penal.</w:t>
      </w:r>
    </w:p>
    <w:p w:rsidR="00E90E8D" w:rsidRPr="00432D8F" w:rsidRDefault="00E90E8D" w:rsidP="00E90E8D">
      <w:pPr>
        <w:pStyle w:val="Paragrafi"/>
        <w:rPr>
          <w:lang w:val="it-IT"/>
        </w:rPr>
      </w:pPr>
      <w:r w:rsidRPr="00936AF5">
        <w:rPr>
          <w:b/>
          <w:lang w:val="it-IT"/>
        </w:rPr>
        <w:t>Gjykata e Rrethit Gjyqësor Mirditë, me vendimin nr.100, datë 10.11.2003,</w:t>
      </w:r>
      <w:r w:rsidRPr="00432D8F">
        <w:rPr>
          <w:lang w:val="it-IT"/>
        </w:rPr>
        <w:t xml:space="preserve"> ka vendosur:</w:t>
      </w:r>
    </w:p>
    <w:p w:rsidR="00E90E8D" w:rsidRPr="00056DE6" w:rsidRDefault="00E90E8D" w:rsidP="00E90E8D">
      <w:pPr>
        <w:pStyle w:val="Paragrafi"/>
      </w:pPr>
      <w:r w:rsidRPr="00056DE6">
        <w:t xml:space="preserve">Pushimin e gjykimit të çështjes penale për të pandehurin Edi Biba, për veprën penale të vetëgjyqësisë, të kryer në bashkëpunim, sipas nenit 277 e 25 të Kodit Penal, pasi është amnistuar. </w:t>
      </w:r>
    </w:p>
    <w:p w:rsidR="00E90E8D" w:rsidRPr="00056DE6" w:rsidRDefault="00E90E8D" w:rsidP="00E90E8D">
      <w:pPr>
        <w:pStyle w:val="Paragrafi"/>
      </w:pPr>
      <w:r w:rsidRPr="00056DE6">
        <w:t xml:space="preserve">Pushimin e gjykimit të çështjes penale për të pandehurin Tonin Pjetri, për veprën penale të vetëgjyqësisë, të kryer në bashkëpunim, sipas nenit 277 e 25 të Kodit Penal, pasi është amnistuar. </w:t>
      </w:r>
    </w:p>
    <w:p w:rsidR="00E90E8D" w:rsidRPr="00056DE6" w:rsidRDefault="00E90E8D" w:rsidP="00E90E8D">
      <w:pPr>
        <w:pStyle w:val="Paragrafi"/>
      </w:pPr>
      <w:r w:rsidRPr="00056DE6">
        <w:t>Pushimin e gjykimit të çështjes penale për të pandehurin Paulin Prenga</w:t>
      </w:r>
      <w:r>
        <w:t>, për veprën penale të vetëgjyqë</w:t>
      </w:r>
      <w:r w:rsidRPr="00056DE6">
        <w:t xml:space="preserve">sisë, të kryer në bashkëpunim, sipas nenit 277 e 25 të Kodit Penal, pasi është amnistuar. </w:t>
      </w:r>
    </w:p>
    <w:p w:rsidR="00E90E8D" w:rsidRPr="00056DE6" w:rsidRDefault="00E90E8D" w:rsidP="00E90E8D">
      <w:pPr>
        <w:pStyle w:val="Paragrafi"/>
      </w:pPr>
      <w:r w:rsidRPr="00056DE6">
        <w:t>Deklarimin fajtor të të pandehurit Paulin Prenga për veprën penale të mbajtjes pa leje të armëve luftarake dhe</w:t>
      </w:r>
      <w:r>
        <w:t>, në bazë të nenit 278</w:t>
      </w:r>
      <w:r w:rsidRPr="00056DE6">
        <w:t xml:space="preserve"> p</w:t>
      </w:r>
      <w:r>
        <w:t>aragrafi i dytë i Kodit Penal, dënimin e tij me 5 muaj burgim, dë</w:t>
      </w:r>
      <w:r w:rsidRPr="00056DE6">
        <w:t>nim i cili është vuajtur.</w:t>
      </w:r>
    </w:p>
    <w:p w:rsidR="00E90E8D" w:rsidRPr="00056DE6" w:rsidRDefault="00E90E8D" w:rsidP="00E90E8D">
      <w:pPr>
        <w:pStyle w:val="Paragrafi"/>
      </w:pPr>
      <w:r w:rsidRPr="00056DE6">
        <w:t>Deklarimin e pafajshëm të të pandehurve Edi Biba e Tonin Pjetri për veprën penale të mbajtjes pa leje të armëve luftarake, të parashikuar nga neni 278, paragrafi i dytë i Kodit Penal.</w:t>
      </w:r>
    </w:p>
    <w:p w:rsidR="00E90E8D" w:rsidRPr="00950AD8" w:rsidRDefault="00E90E8D" w:rsidP="00E90E8D">
      <w:pPr>
        <w:pStyle w:val="Paragrafi"/>
      </w:pPr>
      <w:r w:rsidRPr="00D74C53">
        <w:rPr>
          <w:b/>
        </w:rPr>
        <w:t xml:space="preserve">Gjykata e Apelit Tiranë, </w:t>
      </w:r>
      <w:r w:rsidRPr="00950AD8">
        <w:t>me vendimin nr.163, datë 11.3.2004 ka lënë në fuqi vendimin nr.100, datë 10.</w:t>
      </w:r>
      <w:r>
        <w:t>11.2003 të Gjykatës së Rrethit g</w:t>
      </w:r>
      <w:r w:rsidRPr="00950AD8">
        <w:t>jyqësor Mirditë.</w:t>
      </w:r>
    </w:p>
    <w:p w:rsidR="00E90E8D" w:rsidRPr="00D74C53" w:rsidRDefault="00E90E8D" w:rsidP="00E90E8D">
      <w:pPr>
        <w:pStyle w:val="Paragrafi"/>
        <w:rPr>
          <w:b/>
        </w:rPr>
      </w:pPr>
      <w:r w:rsidRPr="00D74C53">
        <w:rPr>
          <w:b/>
        </w:rPr>
        <w:t>Kundër këtyre vendimeve ka paraqitur rekurs prokurori, i cili kërkon ndryshimin e tyre dhe deklarimin fajtor të tre të pandehurve për veprën e heqjes  se paligjshme të lirisë në bashkëpunim, parashikuar nga neni 110, parag</w:t>
      </w:r>
      <w:r>
        <w:rPr>
          <w:b/>
        </w:rPr>
        <w:t>rafi i dytë i Kodit Penal dhe dë</w:t>
      </w:r>
      <w:r w:rsidRPr="00D74C53">
        <w:rPr>
          <w:b/>
        </w:rPr>
        <w:t xml:space="preserve">nimin </w:t>
      </w:r>
      <w:r>
        <w:rPr>
          <w:b/>
        </w:rPr>
        <w:t xml:space="preserve">e </w:t>
      </w:r>
      <w:r w:rsidRPr="00D74C53">
        <w:rPr>
          <w:b/>
        </w:rPr>
        <w:t>secili</w:t>
      </w:r>
      <w:r>
        <w:rPr>
          <w:b/>
        </w:rPr>
        <w:t>t</w:t>
      </w:r>
      <w:r w:rsidRPr="00D74C53">
        <w:rPr>
          <w:b/>
        </w:rPr>
        <w:t xml:space="preserve"> me 3 vjet burgim, duke parashtruar këto shkaqe:</w:t>
      </w:r>
    </w:p>
    <w:p w:rsidR="00E90E8D" w:rsidRPr="00056DE6" w:rsidRDefault="00E90E8D" w:rsidP="00E90E8D">
      <w:pPr>
        <w:pStyle w:val="Paragrafi"/>
      </w:pPr>
      <w:r w:rsidRPr="00056DE6">
        <w:t>-</w:t>
      </w:r>
      <w:r>
        <w:t xml:space="preserve"> </w:t>
      </w:r>
      <w:r w:rsidRPr="00056DE6">
        <w:t>Të dy</w:t>
      </w:r>
      <w:r>
        <w:t>ja</w:t>
      </w:r>
      <w:r w:rsidRPr="00056DE6">
        <w:t xml:space="preserve"> gj</w:t>
      </w:r>
      <w:r>
        <w:t>ykatat nuk kanë marrë në analizë</w:t>
      </w:r>
      <w:r w:rsidRPr="00056DE6">
        <w:t xml:space="preserve"> elementet e veprës penale të heqjes e paligjshme të lirisë dhe ndryshimet që </w:t>
      </w:r>
      <w:r>
        <w:t>kjo vepër ka me atë të vetëgjyqë</w:t>
      </w:r>
      <w:r w:rsidRPr="00056DE6">
        <w:t>sisë, si dhe konku</w:t>
      </w:r>
      <w:r>
        <w:t>r</w:t>
      </w:r>
      <w:r w:rsidRPr="00056DE6">
        <w:t>rimin e veprave në rastin konkret.</w:t>
      </w:r>
    </w:p>
    <w:p w:rsidR="00E90E8D" w:rsidRPr="00056DE6" w:rsidRDefault="00E90E8D" w:rsidP="00E90E8D">
      <w:pPr>
        <w:pStyle w:val="Paragrafi"/>
      </w:pPr>
      <w:r w:rsidRPr="00056DE6">
        <w:t>-</w:t>
      </w:r>
      <w:r>
        <w:t xml:space="preserve"> </w:t>
      </w:r>
      <w:r w:rsidRPr="00056DE6">
        <w:t>Të pandehurit</w:t>
      </w:r>
      <w:r>
        <w:t>, në bashkëpunim me një</w:t>
      </w:r>
      <w:r w:rsidRPr="00056DE6">
        <w:t>ri-tje</w:t>
      </w:r>
      <w:r>
        <w:t>t</w:t>
      </w:r>
      <w:r w:rsidRPr="00056DE6">
        <w:t>rin</w:t>
      </w:r>
      <w:r>
        <w:t>, i kanë hequr në mënyrë të paligjshme lirinë të dë</w:t>
      </w:r>
      <w:r w:rsidRPr="00056DE6">
        <w:t>mtuarit Besnik Lleshi, duke e marrë, futur me dhunë në makinë, më pas e kanë nxjerrë ng</w:t>
      </w:r>
      <w:r>
        <w:t>a makina dhe kanë ecur rrugës së malit së</w:t>
      </w:r>
      <w:r w:rsidRPr="00056DE6">
        <w:t xml:space="preserve"> bashku, </w:t>
      </w:r>
      <w:r>
        <w:t>dhe e kanë lëshuar vetë</w:t>
      </w:r>
      <w:r w:rsidRPr="00056DE6">
        <w:t xml:space="preserve">m nga frika e policisë. </w:t>
      </w:r>
      <w:smartTag w:uri="urn:schemas-microsoft-com:office:smarttags" w:element="place">
        <w:r w:rsidRPr="00056DE6">
          <w:t>Po</w:t>
        </w:r>
      </w:smartTag>
      <w:r w:rsidRPr="00056DE6">
        <w:t xml:space="preserve"> të mos ishte ndërhyrja e policisë</w:t>
      </w:r>
      <w:r>
        <w:t>,</w:t>
      </w:r>
      <w:r w:rsidRPr="00056DE6">
        <w:t xml:space="preserve"> të pandehurit</w:t>
      </w:r>
      <w:r>
        <w:t xml:space="preserve"> nuk kishin për ta lëshuar të dë</w:t>
      </w:r>
      <w:r w:rsidRPr="00056DE6">
        <w:t>mtuarin.</w:t>
      </w:r>
    </w:p>
    <w:p w:rsidR="00E90E8D" w:rsidRPr="00056DE6" w:rsidRDefault="00E90E8D" w:rsidP="00E90E8D">
      <w:pPr>
        <w:pStyle w:val="Paragrafi"/>
      </w:pPr>
      <w:r w:rsidRPr="00056DE6">
        <w:t>-Vetëgjyqësia, parashikuar nga neni 277 i Kodit Penal, si vepër</w:t>
      </w:r>
      <w:r>
        <w:t>,</w:t>
      </w:r>
      <w:r w:rsidRPr="00056DE6">
        <w:t xml:space="preserve"> drejtohet kundër pasurisë apo interesave të tjera që i pandehuri mendon se i takon, pa i zgjidhur në rrugë ligjore, po</w:t>
      </w:r>
      <w:r>
        <w:t xml:space="preserve">r jo kundër </w:t>
      </w:r>
      <w:r>
        <w:lastRenderedPageBreak/>
        <w:t>personit. Po qe se</w:t>
      </w:r>
      <w:r w:rsidRPr="00056DE6">
        <w:t xml:space="preserve"> gjatë kryerjes së veprës së vetëgjyqësisë ushtrohet dhunë në forma të ndryshme ndaj pe</w:t>
      </w:r>
      <w:r>
        <w:t>rsonit, ku mund të shkaktohen dë</w:t>
      </w:r>
      <w:r w:rsidRPr="00056DE6">
        <w:t>mtime trupore, apo hiqet liria, këto veprime konkurrojnë me vetëgjyqësinë, prandaj të pandehurit duhet të p</w:t>
      </w:r>
      <w:r>
        <w:t>ë</w:t>
      </w:r>
      <w:r w:rsidRPr="00056DE6">
        <w:t>rgjigjen për veprën penale të vetëgjyqësisë dh</w:t>
      </w:r>
      <w:r>
        <w:t>e heqjes së paligjshme të lirisë</w:t>
      </w:r>
      <w:r w:rsidRPr="00056DE6">
        <w:t>, të kryer në bashkëpunim, të parashikuara</w:t>
      </w:r>
      <w:r>
        <w:t xml:space="preserve"> nga nenet 277 e 25, si dhe 110</w:t>
      </w:r>
      <w:r w:rsidRPr="00056DE6">
        <w:t xml:space="preserve"> paragrafi i dytë i Kodit Penal.</w:t>
      </w:r>
    </w:p>
    <w:p w:rsidR="00E90E8D" w:rsidRPr="00056DE6" w:rsidRDefault="00E90E8D" w:rsidP="00E90E8D">
      <w:pPr>
        <w:pStyle w:val="Paragrafi"/>
      </w:pPr>
      <w:r w:rsidRPr="00D74C53">
        <w:rPr>
          <w:b/>
        </w:rPr>
        <w:t>Në g</w:t>
      </w:r>
      <w:r>
        <w:rPr>
          <w:b/>
        </w:rPr>
        <w:t>jykimin e ç</w:t>
      </w:r>
      <w:r w:rsidRPr="00D74C53">
        <w:rPr>
          <w:b/>
        </w:rPr>
        <w:t>ështjes në Kolegjin Penal të Gjykatës së Lartë, prokurori ndryshoi përsëri qëndrim lidhur me kualifikimin e veprës penale nga heqje e paligjshme e lirisë dhe vetëgjyqësi, në rrëmbim personi të kryer në bashkëpunim, neni 109 e 25 të Kodit Penal</w:t>
      </w:r>
      <w:r>
        <w:t>. Ai arsyeton se</w:t>
      </w:r>
      <w:r w:rsidRPr="00056DE6">
        <w:t xml:space="preserve"> veprimet e të gjykuarve i përgjigjen plotësisht ele</w:t>
      </w:r>
      <w:r>
        <w:t>mente</w:t>
      </w:r>
      <w:r w:rsidRPr="00056DE6">
        <w:t>ve të anës objektive të veprës penale të rrëmbimit të personit, që bëhet jo vetëm për të fituar pasuri, por edhe për të realizuar kushte a kërkesa të tjera e çdo qëllim tjetër.</w:t>
      </w:r>
    </w:p>
    <w:p w:rsidR="00E90E8D" w:rsidRPr="00056DE6" w:rsidRDefault="00E90E8D" w:rsidP="00E90E8D">
      <w:pPr>
        <w:pStyle w:val="Paragrafi"/>
      </w:pPr>
      <w:r w:rsidRPr="00D74C53">
        <w:rPr>
          <w:b/>
        </w:rPr>
        <w:t xml:space="preserve">Kolegji Penal i Gjykatës </w:t>
      </w:r>
      <w:r>
        <w:rPr>
          <w:b/>
        </w:rPr>
        <w:t>së Lartë, me vendimin nr.506/6 A</w:t>
      </w:r>
      <w:r w:rsidRPr="00D74C53">
        <w:rPr>
          <w:b/>
        </w:rPr>
        <w:t>kti, datë 26.1.2005</w:t>
      </w:r>
      <w:r w:rsidRPr="00056DE6">
        <w:t xml:space="preserve">, </w:t>
      </w:r>
      <w:r>
        <w:t>e ka dërguar ç</w:t>
      </w:r>
      <w:r w:rsidRPr="00056DE6">
        <w:t>ështjen në Kolegjet e B</w:t>
      </w:r>
      <w:r>
        <w:t>ashkuara për përcaktimin e saktë</w:t>
      </w:r>
      <w:r w:rsidRPr="00056DE6">
        <w:t xml:space="preserve"> të praktikës gjyqësore</w:t>
      </w:r>
      <w:r>
        <w:t>,</w:t>
      </w:r>
      <w:r w:rsidRPr="00056DE6">
        <w:t xml:space="preserve"> lidhur me cilësimin juridik të veprës penale dhe të interpretimit gjyqësor të dispozitave të nenit 109, 110 dhe 277 të Kodit Penal. </w:t>
      </w:r>
    </w:p>
    <w:p w:rsidR="00E90E8D" w:rsidRPr="00056DE6" w:rsidRDefault="00E90E8D" w:rsidP="00E90E8D">
      <w:pPr>
        <w:pStyle w:val="Paragrafi"/>
      </w:pPr>
    </w:p>
    <w:p w:rsidR="00E90E8D" w:rsidRDefault="00E90E8D" w:rsidP="00E90E8D">
      <w:pPr>
        <w:pStyle w:val="VENDOSI"/>
        <w:keepNext w:val="0"/>
      </w:pPr>
      <w:r w:rsidRPr="00056DE6">
        <w:t>KOLEGJET E BASHKUARA TË GJYKATËS SË LARTË</w:t>
      </w:r>
      <w:r>
        <w:t>,</w:t>
      </w:r>
    </w:p>
    <w:p w:rsidR="00E90E8D" w:rsidRPr="00432D8F" w:rsidRDefault="00E90E8D" w:rsidP="00E90E8D">
      <w:pPr>
        <w:widowControl w:val="0"/>
        <w:rPr>
          <w:lang w:val="en-GB"/>
        </w:rPr>
      </w:pPr>
    </w:p>
    <w:p w:rsidR="00E90E8D" w:rsidRPr="00D74C53" w:rsidRDefault="00E90E8D" w:rsidP="00E90E8D">
      <w:pPr>
        <w:pStyle w:val="Paragrafi"/>
        <w:rPr>
          <w:lang w:val="it-IT"/>
        </w:rPr>
      </w:pPr>
      <w:r>
        <w:rPr>
          <w:lang w:val="it-IT"/>
        </w:rPr>
        <w:t>pasi dëgjuan relatimin e ç</w:t>
      </w:r>
      <w:r w:rsidRPr="00432D8F">
        <w:rPr>
          <w:lang w:val="it-IT"/>
        </w:rPr>
        <w:t xml:space="preserve">ështjes </w:t>
      </w:r>
      <w:r w:rsidRPr="00D74C53">
        <w:rPr>
          <w:b/>
          <w:lang w:val="it-IT"/>
        </w:rPr>
        <w:t>nga gjyqtarët Artan Hoxha dhe Valentina Kondili</w:t>
      </w:r>
      <w:r w:rsidRPr="00432D8F">
        <w:rPr>
          <w:lang w:val="it-IT"/>
        </w:rPr>
        <w:t xml:space="preserve">, </w:t>
      </w:r>
      <w:r w:rsidRPr="00056DE6">
        <w:t>prokurorin Bujar Sheshi, i cili k</w:t>
      </w:r>
      <w:r>
        <w:t>ërkoi ndryshimin e vendimit të g</w:t>
      </w:r>
      <w:r w:rsidRPr="00056DE6">
        <w:t xml:space="preserve">jykatës së apelit dhe deklarimin </w:t>
      </w:r>
      <w:r>
        <w:t>fajtorë</w:t>
      </w:r>
      <w:r w:rsidRPr="00056DE6">
        <w:t xml:space="preserve"> të të gjyk</w:t>
      </w:r>
      <w:r>
        <w:t>u</w:t>
      </w:r>
      <w:r w:rsidRPr="00056DE6">
        <w:t>arve për veprën penale të rrëmbimit të personit të kryer në b</w:t>
      </w:r>
      <w:r>
        <w:t xml:space="preserve">ashkëpunim, neni 109/1 e 25 i Kodit </w:t>
      </w:r>
      <w:r w:rsidRPr="00056DE6">
        <w:t>P</w:t>
      </w:r>
      <w:r>
        <w:t>enal,</w:t>
      </w:r>
    </w:p>
    <w:p w:rsidR="00E90E8D" w:rsidRPr="00056DE6" w:rsidRDefault="00E90E8D" w:rsidP="00E90E8D">
      <w:pPr>
        <w:pStyle w:val="Paragrafi"/>
      </w:pPr>
      <w:r>
        <w:t>mbrojtë</w:t>
      </w:r>
      <w:r w:rsidRPr="00056DE6">
        <w:t>sin e të gjykuarit Tonin Pjetri, avokatin Viktor Ikonomi, i cili kërkoi lënien në fuqi të vendimit,</w:t>
      </w:r>
    </w:p>
    <w:p w:rsidR="00E90E8D" w:rsidRPr="00056DE6" w:rsidRDefault="00E90E8D" w:rsidP="00E90E8D">
      <w:pPr>
        <w:pStyle w:val="Paragrafi"/>
      </w:pPr>
      <w:r w:rsidRPr="00056DE6">
        <w:t>dhe pasi e bisedu</w:t>
      </w:r>
      <w:r>
        <w:t>an çështjen në të</w:t>
      </w:r>
      <w:r w:rsidRPr="00056DE6">
        <w:t xml:space="preserve">rësi, </w:t>
      </w:r>
    </w:p>
    <w:p w:rsidR="00E90E8D" w:rsidRPr="00056DE6" w:rsidRDefault="00E90E8D" w:rsidP="00E90E8D">
      <w:pPr>
        <w:pStyle w:val="Paragrafi"/>
      </w:pPr>
    </w:p>
    <w:p w:rsidR="00E90E8D" w:rsidRDefault="00E90E8D" w:rsidP="00E90E8D">
      <w:pPr>
        <w:pStyle w:val="VENDOSI"/>
        <w:keepNext w:val="0"/>
      </w:pPr>
      <w:r>
        <w:t>VËREJN</w:t>
      </w:r>
      <w:r w:rsidRPr="00056DE6">
        <w:t>Ë</w:t>
      </w:r>
      <w:r>
        <w:t>:</w:t>
      </w:r>
    </w:p>
    <w:p w:rsidR="00E90E8D" w:rsidRPr="00056DE6" w:rsidRDefault="00E90E8D" w:rsidP="00E90E8D">
      <w:pPr>
        <w:pStyle w:val="Paragrafi"/>
      </w:pPr>
    </w:p>
    <w:p w:rsidR="00E90E8D" w:rsidRPr="00056DE6" w:rsidRDefault="00E90E8D" w:rsidP="00E90E8D">
      <w:pPr>
        <w:pStyle w:val="Paragrafi"/>
      </w:pPr>
      <w:r w:rsidRPr="00056DE6">
        <w:t>Nga gjykimi i çështjes në Gjykatën e</w:t>
      </w:r>
      <w:r>
        <w:t xml:space="preserve"> Rrethit G</w:t>
      </w:r>
      <w:r w:rsidRPr="00056DE6">
        <w:t>jyqësor Mirditë dhe Gjykatën e Apelit Tiranë</w:t>
      </w:r>
      <w:r>
        <w:t>,</w:t>
      </w:r>
      <w:r w:rsidRPr="00056DE6">
        <w:t xml:space="preserve"> rezultojnë të provuara faktet dhe rrethanat e mëposhtme:</w:t>
      </w:r>
    </w:p>
    <w:p w:rsidR="00E90E8D" w:rsidRPr="00056DE6" w:rsidRDefault="00E90E8D" w:rsidP="00E90E8D">
      <w:pPr>
        <w:pStyle w:val="Paragrafi"/>
      </w:pPr>
      <w:r>
        <w:t>I dë</w:t>
      </w:r>
      <w:r w:rsidRPr="00056DE6">
        <w:t>mtuari Besnik Lleshi kishte punuar në Itali me vëllanë e të gjykuarit Tonin Pjetri, Altin Pjetrin, i cili i kishte dhënë 10 milion</w:t>
      </w:r>
      <w:r>
        <w:t>ë</w:t>
      </w:r>
      <w:r w:rsidRPr="00056DE6">
        <w:t xml:space="preserve"> lireta që t’ia dërgonte familjes së tij. Njëkohësisht, </w:t>
      </w:r>
      <w:r>
        <w:t>Altini kishte njoftuar familjarë</w:t>
      </w:r>
      <w:r w:rsidRPr="00056DE6">
        <w:t>t nëpërmjet telefonit për dërgimin  e parave dhe i kishte sq</w:t>
      </w:r>
      <w:r>
        <w:t>aruar që një pjesë të shumës t’i</w:t>
      </w:r>
      <w:r w:rsidRPr="00056DE6">
        <w:t xml:space="preserve">a jepin të gjykuarit Edi Biba, për shlyerjen e një borxhi. </w:t>
      </w:r>
    </w:p>
    <w:p w:rsidR="00E90E8D" w:rsidRPr="00056DE6" w:rsidRDefault="00E90E8D" w:rsidP="00E90E8D">
      <w:pPr>
        <w:pStyle w:val="Paragrafi"/>
      </w:pPr>
      <w:r w:rsidRPr="00056DE6">
        <w:t>Duke parë se i dëmtuari nuk po i sillte të hollat, pasi me to kishte blerë një makinë, i gjykuari Tonin Pjetri</w:t>
      </w:r>
      <w:r>
        <w:t>,</w:t>
      </w:r>
      <w:r w:rsidRPr="00056DE6">
        <w:t xml:space="preserve"> së bashku me d</w:t>
      </w:r>
      <w:r>
        <w:t>y të gjykuarit e tjerë Edi Biba dhe Paulin Prenga, më</w:t>
      </w:r>
      <w:r w:rsidRPr="00056DE6">
        <w:t xml:space="preserve"> datë 25.9.2001, kanë shkua</w:t>
      </w:r>
      <w:r>
        <w:t>r në një lokal në fshatin Fierzë</w:t>
      </w:r>
      <w:r w:rsidRPr="00056DE6">
        <w:t>, ku i dëmtuari drekonte me dy shokë të tij, me forcë dhe nën kërcënim</w:t>
      </w:r>
      <w:r>
        <w:t>in e armës e kanë marrë me vete. N</w:t>
      </w:r>
      <w:r w:rsidRPr="00056DE6">
        <w:t>ë vijim të veprimeve të tyre, kanë hipur në dy makina</w:t>
      </w:r>
      <w:r>
        <w:t>, në atë tip “BMW” të vetë të dë</w:t>
      </w:r>
      <w:r w:rsidRPr="00056DE6">
        <w:t xml:space="preserve">mtuarit dhe një tjetër tip “Golf” dhe janë nisur në </w:t>
      </w:r>
      <w:r>
        <w:t>drejtim të fshatit Pllane, Lezhë</w:t>
      </w:r>
      <w:r w:rsidRPr="00056DE6">
        <w:t xml:space="preserve">. Duke qenë se policia, e lajmëruar nga shokët  </w:t>
      </w:r>
      <w:r>
        <w:t xml:space="preserve">e </w:t>
      </w:r>
      <w:r w:rsidRPr="00056DE6">
        <w:t xml:space="preserve">të dëmtuarit, është vënë në ndjekje të tyre, në fshatin Pllane ata kanë lënë makinat dhe janë ngjitur një pjesë rruge me këmbë në drejtim të </w:t>
      </w:r>
      <w:r>
        <w:t>malit. Më pas, duke qenë të ndje</w:t>
      </w:r>
      <w:r w:rsidRPr="00056DE6">
        <w:t>kur nga policia, e kanë lënë të lirë dhe pasi kanë hedhur arm</w:t>
      </w:r>
      <w:r>
        <w:t>ën dhe janë larguar duke i</w:t>
      </w:r>
      <w:r w:rsidRPr="00056DE6">
        <w:t>u fshehur ndjekjes.</w:t>
      </w:r>
    </w:p>
    <w:p w:rsidR="00E90E8D" w:rsidRPr="00056DE6" w:rsidRDefault="00E90E8D" w:rsidP="00E90E8D">
      <w:pPr>
        <w:pStyle w:val="Paragrafi"/>
      </w:pPr>
      <w:r w:rsidRPr="00056DE6">
        <w:t>Për sa më sipër, të gjykuarit janë akuzuar nga organi i prok</w:t>
      </w:r>
      <w:r>
        <w:t>urorisë për veprën penale të rrë</w:t>
      </w:r>
      <w:r w:rsidRPr="00056DE6">
        <w:t>mbimit të personit të kryer në bashkëpunim, si dhe armëmbajtjes pa leje.</w:t>
      </w:r>
    </w:p>
    <w:p w:rsidR="00E90E8D" w:rsidRPr="00056DE6" w:rsidRDefault="00E90E8D" w:rsidP="00E90E8D">
      <w:pPr>
        <w:pStyle w:val="Paragrafi"/>
      </w:pPr>
      <w:r>
        <w:t>Gjykata e Rrethit Gjyqësor Mirditë</w:t>
      </w:r>
      <w:r w:rsidRPr="00056DE6">
        <w:t xml:space="preserve">, duke i pranuar rrethanat e çështjes si më sipër, </w:t>
      </w:r>
      <w:r>
        <w:t xml:space="preserve">i </w:t>
      </w:r>
      <w:r w:rsidRPr="00056DE6">
        <w:t>ka bërë një cilësim të ri juridik veprës nga rrëmbim i personit në vetëgjyqësisë, me ar</w:t>
      </w:r>
      <w:r>
        <w:t>syetimin se të tre të gjykuarit</w:t>
      </w:r>
      <w:r w:rsidRPr="00056DE6">
        <w:t xml:space="preserve"> nuk e rrëmbyen të dëmtuarin për të realizuar ndonjë përfitim në të holla, por vetëm për të bërë të mundur dhënien prej tij të shumës së të hollave të dërguara nga Italia dhe që u përkisnin atyre. Nga ky fakt që nuk mohohet nga i dëmtuari, rezulton se mungon qëllimi i përfitimit në dëm t</w:t>
      </w:r>
      <w:r>
        <w:t>ë një tjetri, që në veprën e rrë</w:t>
      </w:r>
      <w:r w:rsidRPr="00056DE6">
        <w:t>mbimit duhet të jetë i pranishëm.</w:t>
      </w:r>
    </w:p>
    <w:p w:rsidR="00E90E8D" w:rsidRPr="00056DE6" w:rsidRDefault="00E90E8D" w:rsidP="00E90E8D">
      <w:pPr>
        <w:pStyle w:val="Paragrafi"/>
      </w:pPr>
      <w:r w:rsidRPr="00056DE6">
        <w:t>Të njëjtin arsyetim ka bërë edhe Gjykata e Apelit Tiranë, e cila ka lënë në fuqi vendimin e shkallës së parë.</w:t>
      </w:r>
    </w:p>
    <w:p w:rsidR="00E90E8D" w:rsidRPr="00056DE6" w:rsidRDefault="00E90E8D" w:rsidP="00E90E8D">
      <w:pPr>
        <w:pStyle w:val="Paragrafi"/>
      </w:pPr>
      <w:r w:rsidRPr="00056DE6">
        <w:t>Organi i prokurorisë në rekurs ka pretenduar se vepra penale e vetëgjyqësisë konkur</w:t>
      </w:r>
      <w:r>
        <w:t>ron me atë të heqjes së</w:t>
      </w:r>
      <w:r w:rsidRPr="00056DE6">
        <w:t xml:space="preserve"> paligjshme të lirisë, për faktin së gjatë vetëgjyqësisë është ushtruar dhunë ndaj personit </w:t>
      </w:r>
      <w:r w:rsidRPr="00056DE6">
        <w:lastRenderedPageBreak/>
        <w:t xml:space="preserve">dhe i është hequr liria, prandaj të gjykuarit duhet të dënohen edhe për këtë vepër. </w:t>
      </w:r>
    </w:p>
    <w:p w:rsidR="00E90E8D" w:rsidRPr="00056DE6" w:rsidRDefault="00E90E8D" w:rsidP="00E90E8D">
      <w:pPr>
        <w:pStyle w:val="Paragrafi"/>
      </w:pPr>
      <w:r w:rsidRPr="00056DE6">
        <w:t>Ndryshe sa është parashtruar në rekurs, prokurori i seancës në Kolegjin Penal, kërkoi përsëri ndryshimin</w:t>
      </w:r>
      <w:r>
        <w:t xml:space="preserve"> e kualifikimit të veprës në rrë</w:t>
      </w:r>
      <w:r w:rsidRPr="00056DE6">
        <w:t xml:space="preserve">mbim personi, neni 109/1 dhe 25 </w:t>
      </w:r>
      <w:r>
        <w:t>i Kodit Penal, duke arsyetuar se</w:t>
      </w:r>
      <w:r w:rsidRPr="00056DE6">
        <w:t xml:space="preserve"> veprimet e të gjykuarve </w:t>
      </w:r>
      <w:r>
        <w:t>i përgjigjen plotësisht elemente</w:t>
      </w:r>
      <w:r w:rsidRPr="00056DE6">
        <w:t>ve të anës objektive të veprës së rrëmbimit të personit, që bëhet jo vetëm për të fituar pasuri, por edhe për të realizuar kushte a kërkesa të tjera, a çdo qëllim tjetër.</w:t>
      </w:r>
    </w:p>
    <w:p w:rsidR="00E90E8D" w:rsidRPr="00056DE6" w:rsidRDefault="00E90E8D" w:rsidP="00E90E8D">
      <w:pPr>
        <w:pStyle w:val="Paragrafi"/>
      </w:pPr>
      <w:r w:rsidRPr="00056DE6">
        <w:t>Kolegji Penal i Gjykatës së Lartë diskutoi çështjen në fjalë dhe vëren se ka mendime të kundërta lidhur me interpretimin dhe cilësimin ligjor të veprës së kryer nga të gjykuarit, nëse ësht</w:t>
      </w:r>
      <w:r>
        <w:t>ë “rrë</w:t>
      </w:r>
      <w:r w:rsidRPr="00056DE6">
        <w:t>mbim personi”, “heqje e paligjshme e lirisë”, “vetëgjyqësi”, apo konkur</w:t>
      </w:r>
      <w:r>
        <w:t>r</w:t>
      </w:r>
      <w:r w:rsidRPr="00056DE6">
        <w:t>im i tyre me njëra-tjetrën.</w:t>
      </w:r>
    </w:p>
    <w:p w:rsidR="00E90E8D" w:rsidRPr="00056DE6" w:rsidRDefault="00E90E8D" w:rsidP="00E90E8D">
      <w:pPr>
        <w:pStyle w:val="Paragrafi"/>
      </w:pPr>
      <w:r w:rsidRPr="00056DE6">
        <w:t xml:space="preserve">Për sa më sipër, nisur nga mendimet e kundërta që ekzistojnë ndërmjet gjykatave, organit të prokurorisë </w:t>
      </w:r>
      <w:r>
        <w:t>dhe në praktikën gjyqësore në tërësi, Kolegji Penal</w:t>
      </w:r>
      <w:r w:rsidRPr="00056DE6">
        <w:t xml:space="preserve"> çmoi se kjo çështje duhet të kalojë për shqyrtim në Kolegjet e Bashkuara për unifikim të praktikës gjyqësore.</w:t>
      </w:r>
    </w:p>
    <w:p w:rsidR="00E90E8D" w:rsidRPr="00056DE6" w:rsidRDefault="00E90E8D" w:rsidP="00E90E8D">
      <w:pPr>
        <w:pStyle w:val="Paragrafi"/>
      </w:pPr>
      <w:r w:rsidRPr="00056DE6">
        <w:t>Nisur nga këto fakte dhe rrethana, Kolegjet e Bashkuara të Gjykatës së Lartë çmojnë se vendimet e të dy gjykatave janë rrjedhojë e interpretimit dhe zbatimit të gabuar të ligjit.</w:t>
      </w:r>
    </w:p>
    <w:p w:rsidR="00E90E8D" w:rsidRPr="00056DE6" w:rsidRDefault="00E90E8D" w:rsidP="00E90E8D">
      <w:pPr>
        <w:pStyle w:val="Paragrafi"/>
      </w:pPr>
      <w:r w:rsidRPr="00056DE6">
        <w:t>Nga analiza dhe interpetimi i dispozitave të Kodit Penal, Kolegjet e Bashkuara çmojnë se vepra penale e kryer nga të gjykuarit nuk është ajo e rrëmbimit ose mbajtjes peng të personit parashikuar në nenin 109 të Kodit Penal, por ajo e heqjes se paligjshme të lirisë dhe vetëgjyqësia, parashikuar nga nenet 110 dhe 277 në lidhje me nenin 25 të Kodit Penal. I gjykuari Paulin Prenga ka konsumuar edhe veprën penale të mbajtjes së armës pa leje parashikuar në nenin 279, paragrafi i dytë i Kodit Penal.</w:t>
      </w:r>
    </w:p>
    <w:p w:rsidR="00E90E8D" w:rsidRPr="00056DE6" w:rsidRDefault="00E90E8D" w:rsidP="00E90E8D">
      <w:pPr>
        <w:pStyle w:val="Paragrafi"/>
      </w:pPr>
      <w:r w:rsidRPr="00056DE6">
        <w:t>Në arritjen e përfundimeve të saj, në gjykimin e kësaj çështje, Kolegjet çmojnë se analiza e anës subjektive të veprave penale është vendimtare për të bërë kualifikimin e saktë të veprës penale të kryer nga të gjykuarit. Nga vendimet e gjykatave rezulton e pranuar dhe e provuar se qëllimi i veprimeve kriminale të kryera nga të gjykuari</w:t>
      </w:r>
      <w:r>
        <w:t>t ishte ushtrimi i një të drejte, pa i</w:t>
      </w:r>
      <w:r w:rsidRPr="00056DE6">
        <w:t>u drejtuar organeve kompetente apo gjykatës, për të marrë një shumë të holla</w:t>
      </w:r>
      <w:r>
        <w:t>sh</w:t>
      </w:r>
      <w:r w:rsidRPr="00056DE6">
        <w:t xml:space="preserve"> që</w:t>
      </w:r>
      <w:r>
        <w:t>,</w:t>
      </w:r>
      <w:r w:rsidRPr="00056DE6">
        <w:t xml:space="preserve"> ndonëse njihej si detyrim kundrejt tyre, i dëmtuari nuk ua </w:t>
      </w:r>
      <w:smartTag w:uri="urn:schemas-microsoft-com:office:smarttags" w:element="City">
        <w:smartTag w:uri="urn:schemas-microsoft-com:office:smarttags" w:element="place">
          <w:r w:rsidRPr="00056DE6">
            <w:t>kish</w:t>
          </w:r>
        </w:smartTag>
      </w:smartTag>
      <w:r w:rsidRPr="00056DE6">
        <w:t xml:space="preserve"> dhënë dhe e mbante padrejtësisht. </w:t>
      </w:r>
    </w:p>
    <w:p w:rsidR="00E90E8D" w:rsidRPr="00056DE6" w:rsidRDefault="00E90E8D" w:rsidP="00E90E8D">
      <w:pPr>
        <w:pStyle w:val="Paragrafi"/>
      </w:pPr>
      <w:r>
        <w:t>Këto elemente</w:t>
      </w:r>
      <w:r w:rsidRPr="00056DE6">
        <w:t xml:space="preserve"> dhe rrethana të anës subjektive, duke u shqyrtuar dhe</w:t>
      </w:r>
      <w:r>
        <w:t xml:space="preserve"> analizuar së bashku me elemente</w:t>
      </w:r>
      <w:r w:rsidRPr="00056DE6">
        <w:t xml:space="preserve"> e rrethana të tjera të anës objektive, gjithashtu bëjnë të mundur dallimin ndërmjet veprave penale të lartpërmendura, si dhe konku</w:t>
      </w:r>
      <w:r>
        <w:t>r</w:t>
      </w:r>
      <w:r w:rsidRPr="00056DE6">
        <w:t xml:space="preserve">rimin ose jo ndërmjet tyre. </w:t>
      </w:r>
    </w:p>
    <w:p w:rsidR="00E90E8D" w:rsidRPr="00056DE6" w:rsidRDefault="00E90E8D" w:rsidP="00E90E8D">
      <w:pPr>
        <w:pStyle w:val="Paragrafi"/>
      </w:pPr>
      <w:r w:rsidRPr="00056DE6">
        <w:t>Kolegjet e Bashkuara, për të arritur në përfundi</w:t>
      </w:r>
      <w:r>
        <w:t>met e saj dhe për qëllime të nje</w:t>
      </w:r>
      <w:r w:rsidRPr="00056DE6">
        <w:t>hsimit të praktikës gjyqësore, çmojnë të domosdoshme analizën dhe interpretimin e elementeve të figur</w:t>
      </w:r>
      <w:r>
        <w:t>ës së të tri</w:t>
      </w:r>
      <w:r w:rsidRPr="00056DE6">
        <w:t xml:space="preserve"> veprave penale, atë të rrëmbimit ose mbajtjes peng të personit,</w:t>
      </w:r>
      <w:r>
        <w:t xml:space="preserve"> neni 109, heqjen e paligjshme të</w:t>
      </w:r>
      <w:r w:rsidRPr="00056DE6">
        <w:t xml:space="preserve"> lirisë, neni 110 dhe vetëgjyqësinë, neni 277.</w:t>
      </w:r>
    </w:p>
    <w:p w:rsidR="00E90E8D" w:rsidRPr="00056DE6" w:rsidRDefault="00E90E8D" w:rsidP="00E90E8D">
      <w:pPr>
        <w:pStyle w:val="Paragrafi"/>
      </w:pPr>
      <w:r w:rsidRPr="00AA19EC">
        <w:rPr>
          <w:b/>
        </w:rPr>
        <w:t>Heqja e paligjshme e lirisë, neni 110 i Kodit Penal</w:t>
      </w:r>
      <w:r w:rsidRPr="00056DE6">
        <w:t xml:space="preserve">, parashikon mbrojtjen e përgjithshme të lirisë së personit kundrejt çdo lloj privimi të saj, dhunimit dhe nënshtrimit të detyrueshëm fizik nga cilido, veprime këto që nuk janë të autorizuara apo </w:t>
      </w:r>
      <w:r>
        <w:t xml:space="preserve">të </w:t>
      </w:r>
      <w:r w:rsidRPr="00056DE6">
        <w:t>lejuara nga ligji.</w:t>
      </w:r>
    </w:p>
    <w:p w:rsidR="00E90E8D" w:rsidRPr="00056DE6" w:rsidRDefault="00E90E8D" w:rsidP="00E90E8D">
      <w:pPr>
        <w:pStyle w:val="Paragrafi"/>
      </w:pPr>
      <w:r w:rsidRPr="00056DE6">
        <w:t>Motivi, veprimet a mosveprimet e autorit t</w:t>
      </w:r>
      <w:r>
        <w:t>ë kë</w:t>
      </w:r>
      <w:r w:rsidRPr="00056DE6">
        <w:t>saj vepre penale nuk janë të një natyre të përcaktuar shprehimisht prej saj. Heqja e paligjshme e lirisë mund të realizohet nëpërmjet veprimeve (aktive) duke përfshirë, por pa u kufizuar vetëm në to: ushtrimi i dhunës mbi personin duke e rrëmbyer, mbajtur peng, e sho</w:t>
      </w:r>
      <w:r>
        <w:t>qëruar me bllokimin, prangosjen</w:t>
      </w:r>
      <w:r w:rsidRPr="00056DE6">
        <w:t xml:space="preserve"> e</w:t>
      </w:r>
      <w:r>
        <w:t>tj.</w:t>
      </w:r>
      <w:r w:rsidRPr="00056DE6">
        <w:t xml:space="preserve"> ose në forma të tilla si injektimi i substancave narkotike që pamundësojnë reagimin dhe sjelljen normale të viktimës, dhunës psiqike dhe kanosjeve nëpërmjet përdorimit dhe drejtimit të armëve ndaj viktimës. </w:t>
      </w:r>
    </w:p>
    <w:p w:rsidR="00E90E8D" w:rsidRDefault="00E90E8D" w:rsidP="00E90E8D">
      <w:pPr>
        <w:pStyle w:val="Paragrafi"/>
      </w:pPr>
      <w:r w:rsidRPr="00056DE6">
        <w:t xml:space="preserve">Nuk përjashtohen në heqjen e paligjshme të lirisë edhe përdorimi i formave të mashtrimit dhe gënjeshtrës me </w:t>
      </w:r>
      <w:r>
        <w:t>synim dhunimin e lirisë apo vetë</w:t>
      </w:r>
      <w:r w:rsidRPr="00056DE6">
        <w:t>privimin e viktimës nga liria personale për gjendjen e tij në situata të një sëmundje</w:t>
      </w:r>
      <w:r>
        <w:t>je</w:t>
      </w:r>
      <w:r w:rsidRPr="00056DE6">
        <w:t xml:space="preserve"> të pashërueshme, të rëndë, ngjitëse etj., në situata të një rreziku (që në fakt nuk ekziston), vendosjen në gjendje su</w:t>
      </w:r>
      <w:r>
        <w:t>gjestionimi a supersticioziteti</w:t>
      </w:r>
      <w:r w:rsidRPr="00056DE6">
        <w:t xml:space="preserve"> etj.</w:t>
      </w:r>
    </w:p>
    <w:p w:rsidR="00E90E8D" w:rsidRDefault="00E90E8D" w:rsidP="00E90E8D">
      <w:pPr>
        <w:pStyle w:val="Paragrafi"/>
      </w:pPr>
    </w:p>
    <w:p w:rsidR="00E90E8D" w:rsidRPr="00056DE6" w:rsidRDefault="00E90E8D" w:rsidP="00E90E8D">
      <w:pPr>
        <w:pStyle w:val="Paragrafi"/>
      </w:pPr>
      <w:r>
        <w:t>Kjo vepër mund të kryhet edhe nëpë</w:t>
      </w:r>
      <w:r w:rsidRPr="00056DE6">
        <w:t>rmjet mosveprimeve</w:t>
      </w:r>
      <w:r>
        <w:t>, kur nëpë</w:t>
      </w:r>
      <w:r w:rsidRPr="00056DE6">
        <w:t>rmjet tyre mund të shkaktohet dhe realiz</w:t>
      </w:r>
      <w:r>
        <w:t>ohet heqja e paligjshme e lirisë. Në këto raste zbatimi i dispozitë</w:t>
      </w:r>
      <w:r w:rsidRPr="00056DE6">
        <w:t>s shtr</w:t>
      </w:r>
      <w:r>
        <w:t>ihet mbi ata persona (autorë</w:t>
      </w:r>
      <w:r w:rsidRPr="00056DE6">
        <w:t xml:space="preserve">) </w:t>
      </w:r>
      <w:r>
        <w:t>që kanë në ngarkim apo si detyrë të pë</w:t>
      </w:r>
      <w:r w:rsidRPr="00056DE6">
        <w:t>rcaktueshme m</w:t>
      </w:r>
      <w:r>
        <w:t>brojtjen dhe garantimin e lirisë individuale të viktimë</w:t>
      </w:r>
      <w:r w:rsidRPr="00056DE6">
        <w:t>s.</w:t>
      </w:r>
    </w:p>
    <w:p w:rsidR="00E90E8D" w:rsidRPr="00056DE6" w:rsidRDefault="00E90E8D" w:rsidP="00E90E8D">
      <w:pPr>
        <w:pStyle w:val="Paragrafi"/>
      </w:pPr>
      <w:r>
        <w:t>Heqja e paligjshme e lirisë</w:t>
      </w:r>
      <w:r w:rsidRPr="00056DE6">
        <w:t xml:space="preserve"> (neni 110 i</w:t>
      </w:r>
      <w:r w:rsidRPr="00ED6A7D">
        <w:t xml:space="preserve"> </w:t>
      </w:r>
      <w:r w:rsidRPr="00056DE6">
        <w:t>Kodit Penal</w:t>
      </w:r>
      <w:r>
        <w:t>), nga pikëpamja e anës subjektive realizohet për që</w:t>
      </w:r>
      <w:r w:rsidRPr="00056DE6">
        <w:t xml:space="preserve">llime dhe motive që </w:t>
      </w:r>
      <w:r>
        <w:t>nuk janë nga ato të pë</w:t>
      </w:r>
      <w:r w:rsidRPr="00056DE6">
        <w:t>rfshira në nenin 109 të</w:t>
      </w:r>
      <w:r w:rsidRPr="00ED6A7D">
        <w:t xml:space="preserve"> </w:t>
      </w:r>
      <w:r w:rsidRPr="00056DE6">
        <w:t>Kodit Penal</w:t>
      </w:r>
      <w:r>
        <w:t>, pavarësisht nëse janë a pretendohen të jenë</w:t>
      </w:r>
      <w:r w:rsidRPr="00056DE6">
        <w:t xml:space="preserve"> të drejta </w:t>
      </w:r>
      <w:r>
        <w:t>a të ligjshme dhe pavarësisht nëse ato janë me natyrë</w:t>
      </w:r>
      <w:r w:rsidRPr="00056DE6">
        <w:t xml:space="preserve"> pasurore, mat</w:t>
      </w:r>
      <w:r>
        <w:t>eriale ose të një natyre a marrëdhënie tjetë</w:t>
      </w:r>
      <w:r w:rsidRPr="00056DE6">
        <w:t>r</w:t>
      </w:r>
      <w:r>
        <w:t>,</w:t>
      </w:r>
      <w:r w:rsidRPr="00056DE6">
        <w:t xml:space="preserve"> që nuk kualifikohen si të tilla. </w:t>
      </w:r>
    </w:p>
    <w:p w:rsidR="00E90E8D" w:rsidRPr="00056DE6" w:rsidRDefault="00E90E8D" w:rsidP="00E90E8D">
      <w:pPr>
        <w:pStyle w:val="Paragrafi"/>
      </w:pPr>
      <w:r w:rsidRPr="00056DE6">
        <w:t>Nga</w:t>
      </w:r>
      <w:r>
        <w:t xml:space="preserve"> pikëpamja e anë</w:t>
      </w:r>
      <w:r w:rsidRPr="00056DE6">
        <w:t>s objek</w:t>
      </w:r>
      <w:r>
        <w:t>tive heqja e paligjshme e lirisë (nënkuptohet rrëmbimi dhe mbajtja peng), pavarësisht nga më</w:t>
      </w:r>
      <w:r w:rsidRPr="00056DE6">
        <w:t>nyra e kryerjes</w:t>
      </w:r>
      <w:r>
        <w:t>,</w:t>
      </w:r>
      <w:r w:rsidRPr="00056DE6">
        <w:t xml:space="preserve"> d</w:t>
      </w:r>
      <w:r>
        <w:t>o të kuptohet si privim i lirisë së lëvizjes së</w:t>
      </w:r>
      <w:r w:rsidRPr="00056DE6">
        <w:t xml:space="preserve"> personit në hap</w:t>
      </w:r>
      <w:r>
        <w:t>ësirë sipas rrethanave dhe ç</w:t>
      </w:r>
      <w:r w:rsidRPr="00056DE6">
        <w:t>mimit subjektiv të tij. Paprekshm</w:t>
      </w:r>
      <w:r>
        <w:t>ëria e personit, liria e lë</w:t>
      </w:r>
      <w:r w:rsidRPr="00056DE6">
        <w:t>vizjes personale, për të mos u penguar a mbajtur fizikisht, por edhe psikologj</w:t>
      </w:r>
      <w:r>
        <w:t>ikisht i lidhur nga një rrethanë</w:t>
      </w:r>
      <w:r w:rsidRPr="00056DE6">
        <w:t xml:space="preserve"> e paligjshme dh</w:t>
      </w:r>
      <w:r>
        <w:t>e e dhunshme, është një e drejtë</w:t>
      </w:r>
      <w:r w:rsidRPr="00056DE6">
        <w:t xml:space="preserve"> univ</w:t>
      </w:r>
      <w:r>
        <w:t>ersale, natyrale, një nga liritë</w:t>
      </w:r>
      <w:r w:rsidRPr="00056DE6">
        <w:t xml:space="preserve"> themelore të garantuar nga Kushtetuta.</w:t>
      </w:r>
    </w:p>
    <w:p w:rsidR="00E90E8D" w:rsidRPr="00056DE6" w:rsidRDefault="00E90E8D" w:rsidP="00E90E8D">
      <w:pPr>
        <w:pStyle w:val="Paragrafi"/>
      </w:pPr>
      <w:r>
        <w:t>Përsa i përket pë</w:t>
      </w:r>
      <w:r w:rsidRPr="00056DE6">
        <w:t>rcaktimit t</w:t>
      </w:r>
      <w:r>
        <w:t>ë heqjes së paligjshme të lirisë, ardhjes së pasojës dhe shkallës së tyre, është e rëndësishme të vërtetohet një kohë</w:t>
      </w:r>
      <w:r w:rsidRPr="00056DE6">
        <w:t xml:space="preserve">zgjatje e matshme dhe e </w:t>
      </w:r>
      <w:r>
        <w:t>mjaftueshme e privimit të lirisë</w:t>
      </w:r>
      <w:r w:rsidRPr="00056DE6">
        <w:t>, e cila j</w:t>
      </w:r>
      <w:r>
        <w:t>o domosdoshmërisht duhet të jetë</w:t>
      </w:r>
      <w:r w:rsidRPr="00056DE6">
        <w:t xml:space="preserve"> e gjat</w:t>
      </w:r>
      <w:r>
        <w:t>ë. Nuk përbën heqje të paligjshme të lirisë vërtetimi i kësaj gjendje objektive në një ç</w:t>
      </w:r>
      <w:r w:rsidRPr="00056DE6">
        <w:t xml:space="preserve">ast të caktuar ose kalimtar, </w:t>
      </w:r>
      <w:r>
        <w:t>me motivim dhe në kryerje e sipë</w:t>
      </w:r>
      <w:r w:rsidRPr="00056DE6">
        <w:t>r të një veprimi të caktuar.</w:t>
      </w:r>
    </w:p>
    <w:p w:rsidR="00E90E8D" w:rsidRPr="00056DE6" w:rsidRDefault="00E90E8D" w:rsidP="00E90E8D">
      <w:pPr>
        <w:pStyle w:val="Paragrafi"/>
      </w:pPr>
      <w:r w:rsidRPr="00056DE6">
        <w:t>Gjithashtu, në kualifiki</w:t>
      </w:r>
      <w:r>
        <w:t>min e veprës penale të heqjes së paligjshme të lirisë</w:t>
      </w:r>
      <w:r w:rsidRPr="00056DE6">
        <w:t>, nuk ndikon shkalla r</w:t>
      </w:r>
      <w:r>
        <w:t>elative apo absolute e heqjes së lirisë</w:t>
      </w:r>
      <w:r w:rsidRPr="00056DE6">
        <w:t xml:space="preserve"> dhe as na</w:t>
      </w:r>
      <w:r>
        <w:t>tyra e pengesave, bllokimit e përdorimit të mënyrave të tjera që bëjnë relativisht a plotësisht të përjashtuar ose të pamundur kapërcimin e tyre nga viktima apo mundësinë e vetë</w:t>
      </w:r>
      <w:r w:rsidRPr="00056DE6">
        <w:t xml:space="preserve">lirimit të tij.  </w:t>
      </w:r>
    </w:p>
    <w:p w:rsidR="00E90E8D" w:rsidRPr="00056DE6" w:rsidRDefault="00E90E8D" w:rsidP="00E90E8D">
      <w:pPr>
        <w:pStyle w:val="Paragrafi"/>
      </w:pPr>
      <w:r w:rsidRPr="00056DE6">
        <w:t xml:space="preserve">Vepra penale </w:t>
      </w:r>
      <w:r>
        <w:t>e heqjes së paligjshme të lirisë, pavarësisht nga kohë</w:t>
      </w:r>
      <w:r w:rsidRPr="00056DE6">
        <w:t>zgjatja</w:t>
      </w:r>
      <w:r>
        <w:t xml:space="preserve"> dhe shpjegimet e parashtruara më sipër, quhet e kryer që në çastin kur vë</w:t>
      </w:r>
      <w:r w:rsidRPr="00056DE6">
        <w:t>rtetohet koha dhe vendi i realizimit të</w:t>
      </w:r>
      <w:r>
        <w:t xml:space="preserve"> privimit dhe dhunimit të lirisë së</w:t>
      </w:r>
      <w:r w:rsidRPr="00056DE6">
        <w:t xml:space="preserve"> personit.</w:t>
      </w:r>
    </w:p>
    <w:p w:rsidR="00E90E8D" w:rsidRPr="00056DE6" w:rsidRDefault="00E90E8D" w:rsidP="00E90E8D">
      <w:pPr>
        <w:pStyle w:val="Paragrafi"/>
      </w:pPr>
      <w:r w:rsidRPr="00ED6A7D">
        <w:rPr>
          <w:b/>
        </w:rPr>
        <w:t>Rrëmbimi ose mbajtja peng e personit, neni 109 i Kodit Penal</w:t>
      </w:r>
      <w:r>
        <w:rPr>
          <w:b/>
        </w:rPr>
        <w:t>,</w:t>
      </w:r>
      <w:r>
        <w:t xml:space="preserve"> synon të mbrojë në rradhë</w:t>
      </w:r>
      <w:r w:rsidRPr="00056DE6">
        <w:t xml:space="preserve"> të pare lirinë e personit. Inter</w:t>
      </w:r>
      <w:r>
        <w:t>pretimi dhe zbatimi korrekt i kë</w:t>
      </w:r>
      <w:r w:rsidRPr="00056DE6">
        <w:t>saj dispozite kërkon të mbahen parasysh ndërmjet të tjerave, dy elemente thelbësore:</w:t>
      </w:r>
    </w:p>
    <w:p w:rsidR="00E90E8D" w:rsidRPr="00056DE6" w:rsidRDefault="00E90E8D" w:rsidP="00E90E8D">
      <w:pPr>
        <w:pStyle w:val="Paragrafi"/>
      </w:pPr>
      <w:r>
        <w:t>a) përfitimi i padrejtë</w:t>
      </w:r>
      <w:r w:rsidRPr="00056DE6">
        <w:t xml:space="preserve"> e realizimi i interesave të tjera të paligjshme në kuptim të rasteve të parashikuara nga dispozita dhe</w:t>
      </w:r>
    </w:p>
    <w:p w:rsidR="00E90E8D" w:rsidRPr="00056DE6" w:rsidRDefault="00E90E8D" w:rsidP="00E90E8D">
      <w:pPr>
        <w:pStyle w:val="Paragrafi"/>
      </w:pPr>
      <w:r w:rsidRPr="00056DE6">
        <w:t xml:space="preserve">b) lirimi i viktimës përkundrejt marrjes së këtij përfitimi. </w:t>
      </w:r>
    </w:p>
    <w:p w:rsidR="00E90E8D" w:rsidRPr="00056DE6" w:rsidRDefault="00E90E8D" w:rsidP="00E90E8D">
      <w:pPr>
        <w:pStyle w:val="Paragrafi"/>
      </w:pPr>
      <w:r w:rsidRPr="00056DE6">
        <w:t>Edhe pse është e vendosur në seksionin VII “veprat penale kundër lirisë së personit”, neni 109 ka për objekt jo thjesht mbrojtjen e lirisë personale</w:t>
      </w:r>
      <w:r>
        <w:t>,</w:t>
      </w:r>
      <w:r w:rsidRPr="00056DE6">
        <w:t xml:space="preserve"> por edhe paprekshmërinë dhe mbrojtjen e pasurisë. Veprimet dhe motivet e autorëve të veprës penale e kthejnë viktimën</w:t>
      </w:r>
      <w:r>
        <w:t xml:space="preserve"> në një instrument, “send” të cenuar si qe</w:t>
      </w:r>
      <w:r w:rsidRPr="00056DE6">
        <w:t xml:space="preserve">nie njerëzore dhe në interesat e tij pasurore e jopasurore. Ekziston një lidhje e ngushtë midis qëllimit të veprës, përfitimit dhe lirimit të </w:t>
      </w:r>
      <w:r>
        <w:t>personit për këtë shkak. Ai shkë</w:t>
      </w:r>
      <w:r w:rsidRPr="00056DE6">
        <w:t>mbehet, pra lihet i lirë, vetëm përkundrejt realizimit të përfitimit të pasurisë, përfitimeve dhe qëllimeve të tjera të parashikuar</w:t>
      </w:r>
      <w:r>
        <w:t>a</w:t>
      </w:r>
      <w:r w:rsidRPr="00056DE6">
        <w:t xml:space="preserve"> </w:t>
      </w:r>
      <w:r>
        <w:t>në dispozitë</w:t>
      </w:r>
      <w:r w:rsidRPr="00056DE6">
        <w:t>.</w:t>
      </w:r>
    </w:p>
    <w:p w:rsidR="00E90E8D" w:rsidRPr="00056DE6" w:rsidRDefault="00E90E8D" w:rsidP="00E90E8D">
      <w:pPr>
        <w:pStyle w:val="Paragrafi"/>
      </w:pPr>
      <w:r w:rsidRPr="00056DE6">
        <w:t>Në aspektin subjektiv, ekzistenca ose jo e një marrëveshje</w:t>
      </w:r>
      <w:r>
        <w:t>je</w:t>
      </w:r>
      <w:r w:rsidRPr="00056DE6">
        <w:t xml:space="preserve"> apo marrëdhënie të mëparshme mes viktimës dhe autorit të veprës penale mund të përbëjnë edhe shkakun për kryerjen e veprës penale të rrëmbimit a mbajtjes peng të personit, por ky aspekt duhet të konsiderohet i përfshirë në qëllimin final të realizimit të një përfitimi të pa</w:t>
      </w:r>
      <w:r>
        <w:t>drejtë e të paligjshëm, si një ç</w:t>
      </w:r>
      <w:r w:rsidRPr="00056DE6">
        <w:t>mim, kompe</w:t>
      </w:r>
      <w:r>
        <w:t>n</w:t>
      </w:r>
      <w:r w:rsidRPr="00056DE6">
        <w:t>sim për lirimin e viktimës apo edhe për të lehtësuar gjendjen e të dëmtuarit që i është hequr liria në mënyrë të paligjshme.</w:t>
      </w:r>
    </w:p>
    <w:p w:rsidR="00E90E8D" w:rsidRPr="00056DE6" w:rsidRDefault="00E90E8D" w:rsidP="00E90E8D">
      <w:pPr>
        <w:pStyle w:val="Paragrafi"/>
      </w:pPr>
      <w:r w:rsidRPr="00056DE6">
        <w:t>Neni 109 është i qartë në këtë drejtim</w:t>
      </w:r>
      <w:r>
        <w:t>,</w:t>
      </w:r>
      <w:r w:rsidRPr="00056DE6">
        <w:t xml:space="preserve"> sepse ligjvënësi ka përcaktuar vendimtar në kuptim të anës subjektive realizimin e qëllimit “... </w:t>
      </w:r>
      <w:r>
        <w:rPr>
          <w:i/>
        </w:rPr>
        <w:t>për të fituar pasuri ose ç</w:t>
      </w:r>
      <w:r w:rsidRPr="00ED6A7D">
        <w:rPr>
          <w:i/>
        </w:rPr>
        <w:t>do lloj përftimit tjetër</w:t>
      </w:r>
      <w:r w:rsidRPr="00056DE6">
        <w:t xml:space="preserve"> ....” dhe jo shkakun e saj. Pra qëllimi i</w:t>
      </w:r>
      <w:r>
        <w:t xml:space="preserve"> përfitimit dhe lirimi i viktimë</w:t>
      </w:r>
      <w:r w:rsidRPr="00056DE6">
        <w:t>s përkundrejt realizimit të këtij qëllim</w:t>
      </w:r>
      <w:r>
        <w:t>i, përbëjnë në mënyrë të njëkoh</w:t>
      </w:r>
      <w:r w:rsidRPr="00056DE6">
        <w:t>shme elemente thelbësore të kësaj vepre penale.</w:t>
      </w:r>
    </w:p>
    <w:p w:rsidR="00E90E8D" w:rsidRPr="00056DE6" w:rsidRDefault="00E90E8D" w:rsidP="00E90E8D">
      <w:pPr>
        <w:pStyle w:val="Paragrafi"/>
      </w:pPr>
      <w:r w:rsidRPr="00056DE6">
        <w:t>Neni 109 i Kodit Penal (ashtu sikurse edhe neni 110 i tij), duhet të  konsideroh</w:t>
      </w:r>
      <w:r>
        <w:t>et i kryer me</w:t>
      </w:r>
      <w:r w:rsidRPr="00056DE6">
        <w:t xml:space="preserve"> heqjen e paligjshme të lirisë, rrëmbimin a mbajtjen peng të viktimës, pavarësisht nëse autori ka arritur ose jo të realizojë përfitimet dhe qëllimet e parashikuara në vepër dhe përkundrejt të cilave ai do të lirojë viktimën.</w:t>
      </w:r>
    </w:p>
    <w:p w:rsidR="00E90E8D" w:rsidRPr="00056DE6" w:rsidRDefault="00E90E8D" w:rsidP="00E90E8D">
      <w:pPr>
        <w:pStyle w:val="Paragrafi"/>
      </w:pPr>
      <w:r>
        <w:t>Nëse gjatë</w:t>
      </w:r>
      <w:r w:rsidRPr="00056DE6">
        <w:t xml:space="preserve"> gjykimit vërtetohet natyra e padrejtë e përfitimit si motiv për rrëmbimin a mbajtjen peng, jemi përpara rastit kur një person privohet nga liria, pra, rrëmbehet a mbahet peng dhe i kërkohet një përfitim i padrej</w:t>
      </w:r>
      <w:r>
        <w:t>të përkundrejt lirimit të tij. N</w:t>
      </w:r>
      <w:r w:rsidRPr="00056DE6">
        <w:t>ë këtë rast është evidente lidhja e ngushtë ndërmjet veprimeve të kryera, qëllimit të përfitimit të padrejtë dhe kërkesës për të dhënë përfitimi</w:t>
      </w:r>
      <w:r>
        <w:t>n përkundrejt lirimit të viktimë</w:t>
      </w:r>
      <w:r w:rsidRPr="00056DE6">
        <w:t>s. P</w:t>
      </w:r>
      <w:r>
        <w:t>randaj, në këto raste Kolegjet ç</w:t>
      </w:r>
      <w:r w:rsidRPr="00056DE6">
        <w:t xml:space="preserve">mojnë se figura e veprës penale që duhet të gjejë zbatim është ajo </w:t>
      </w:r>
      <w:r>
        <w:t>e rrëmbimit ose marrjes peng të</w:t>
      </w:r>
      <w:r w:rsidRPr="00056DE6">
        <w:t xml:space="preserve"> personit, neni 109 </w:t>
      </w:r>
      <w:r>
        <w:t>i Kodit Penal</w:t>
      </w:r>
      <w:r w:rsidRPr="00056DE6">
        <w:t>.</w:t>
      </w:r>
    </w:p>
    <w:p w:rsidR="00E90E8D" w:rsidRPr="00056DE6" w:rsidRDefault="00E90E8D" w:rsidP="00E90E8D">
      <w:pPr>
        <w:pStyle w:val="Paragrafi"/>
      </w:pPr>
      <w:smartTag w:uri="urn:schemas-microsoft-com:office:smarttags" w:element="place">
        <w:r w:rsidRPr="00056DE6">
          <w:t>Po</w:t>
        </w:r>
      </w:smartTag>
      <w:r w:rsidRPr="00056DE6">
        <w:t xml:space="preserve"> ashtu, fakti që ka ekzistuar një kërkim a marrëdhënie </w:t>
      </w:r>
      <w:r>
        <w:t>e mëparshme qoftë edhe e paligjshme ndërmjet</w:t>
      </w:r>
      <w:r w:rsidRPr="00056DE6">
        <w:t xml:space="preserve"> autorit të veprës dhe viktimës, shërben vetëm për të  individualizuar llojin dhe masën e dënimit, por jo aspektet e tjera të anës subjekt</w:t>
      </w:r>
      <w:r>
        <w:t>ive që kërkon neni 109 i Kodit Penal, realizimi i një pë</w:t>
      </w:r>
      <w:r w:rsidRPr="00056DE6">
        <w:t xml:space="preserve">rfitimi të padrejtë përkundrejt lirimit të viktimës. </w:t>
      </w:r>
    </w:p>
    <w:p w:rsidR="00E90E8D" w:rsidRPr="00056DE6" w:rsidRDefault="00E90E8D" w:rsidP="00E90E8D">
      <w:pPr>
        <w:pStyle w:val="Paragrafi"/>
      </w:pPr>
      <w:r>
        <w:t>Një nga elementet specifike</w:t>
      </w:r>
      <w:r w:rsidRPr="00056DE6">
        <w:t xml:space="preserve"> që është dallues</w:t>
      </w:r>
      <w:r>
        <w:t>e</w:t>
      </w:r>
      <w:r w:rsidRPr="00056DE6">
        <w:t xml:space="preserve"> dhe përcaktues</w:t>
      </w:r>
      <w:r>
        <w:t>e</w:t>
      </w:r>
      <w:r w:rsidRPr="00056DE6">
        <w:t xml:space="preserve"> në kualifikimin e veprës</w:t>
      </w:r>
      <w:r>
        <w:t>,</w:t>
      </w:r>
      <w:r w:rsidRPr="00056DE6">
        <w:t xml:space="preserve"> sipas nenit 109 apo nenit 110 të Kodit Penal</w:t>
      </w:r>
      <w:r>
        <w:t>,</w:t>
      </w:r>
      <w:r w:rsidRPr="00056DE6">
        <w:t xml:space="preserve"> lidhet me anën subjektive të tyre, pikërisht me qëllimin, motivin e autorit të veprës penale dhe që ka të bëjë me realizimin e një përfitimi pasuror, përfitimeve a qëllimeve të tjera (të ngjashme). Kjo situatë del nga vetë kuptimi në tërësi i nenit 109 të Kodit Penal ku përfitimet dhe qëllimet duhet të jenë të padrejta, të përbëjnë nj</w:t>
      </w:r>
      <w:r>
        <w:t>ë interes të paligjshëm, për ve</w:t>
      </w:r>
      <w:r w:rsidRPr="00056DE6">
        <w:t>te ose për të tjerët</w:t>
      </w:r>
      <w:r>
        <w:t>, përkundrejt lirimit të viktimë</w:t>
      </w:r>
      <w:r w:rsidRPr="00056DE6">
        <w:t>s. Motivi dhe qëllim</w:t>
      </w:r>
      <w:r>
        <w:t>i i veprës sipas nenit 109 të Kodit Penal, lidhet me realizimin në më</w:t>
      </w:r>
      <w:r w:rsidRPr="00056DE6">
        <w:t xml:space="preserve">nyrë të padrejtë </w:t>
      </w:r>
      <w:r>
        <w:t xml:space="preserve">të </w:t>
      </w:r>
      <w:r w:rsidRPr="00056DE6">
        <w:t xml:space="preserve">një përfitimi pasuror, të një qëllimi tjetër të paligjshëm a në rrugë </w:t>
      </w:r>
      <w:r>
        <w:t>të paligjshme, përfshirë edhe që</w:t>
      </w:r>
      <w:r w:rsidRPr="00056DE6">
        <w:t>llime të tjera të ngjashme me ato të përmendura shprehimisht në këtë dispozitë.</w:t>
      </w:r>
    </w:p>
    <w:p w:rsidR="00E90E8D" w:rsidRPr="00056DE6" w:rsidRDefault="00E90E8D" w:rsidP="00E90E8D">
      <w:pPr>
        <w:pStyle w:val="Paragrafi"/>
      </w:pPr>
      <w:r w:rsidRPr="00056DE6">
        <w:t>Ndërkohë, heqja e paligjshme e lirisë nuk i ka të përcaktuara motivet në kuptim të anës subjektive, gjë që do të thotë se at</w:t>
      </w:r>
      <w:r>
        <w:t>o janë të tilla që nuk përfshihe</w:t>
      </w:r>
      <w:r w:rsidRPr="00056DE6">
        <w:t>n në nenin 109 të</w:t>
      </w:r>
      <w:r w:rsidRPr="00F31734">
        <w:t xml:space="preserve"> </w:t>
      </w:r>
      <w:r>
        <w:t>Kodit Penal</w:t>
      </w:r>
      <w:r w:rsidRPr="00056DE6">
        <w:t xml:space="preserve"> ose në vepra të tjera penale. </w:t>
      </w:r>
    </w:p>
    <w:p w:rsidR="00E90E8D" w:rsidRPr="00056DE6" w:rsidRDefault="00E90E8D" w:rsidP="00E90E8D">
      <w:pPr>
        <w:pStyle w:val="Paragrafi"/>
      </w:pPr>
      <w:r w:rsidRPr="00056DE6">
        <w:t>Duke analizuar përmbajtjen e nenit 10</w:t>
      </w:r>
      <w:r>
        <w:t>9 të Kodit Penal rezultojnë dy çështje</w:t>
      </w:r>
      <w:r w:rsidRPr="00056DE6">
        <w:t xml:space="preserve"> the</w:t>
      </w:r>
      <w:r>
        <w:t>lbësore për anën objektive të kë</w:t>
      </w:r>
      <w:r w:rsidRPr="00056DE6">
        <w:t>saj vepre. Kështu, sjellja dhe veprimet e autorit sipas nenit 109 të Kodit Penal janë “rrëmbimi ose mbajtj</w:t>
      </w:r>
      <w:r>
        <w:t>a peng e personit”, që në vetvete nuk janë gjë tjetër veçse veprime që kanë kuptim të njëjtë ose sjellin si pasojë heqjen e paligjshme të lirisë së viktimë</w:t>
      </w:r>
      <w:r w:rsidRPr="00056DE6">
        <w:t>s. Nga ana objektiv</w:t>
      </w:r>
      <w:r>
        <w:t>e</w:t>
      </w:r>
      <w:r w:rsidRPr="00056DE6">
        <w:t xml:space="preserve">, kjo vepër penale nuk ka </w:t>
      </w:r>
      <w:r>
        <w:t>dallim substancial me atë të rrëmbimit të personit, pavarësisht se dy dispozitat përmbajnë fjalë</w:t>
      </w:r>
      <w:r w:rsidRPr="00056DE6">
        <w:t xml:space="preserve"> e terma të ndryshme në pik</w:t>
      </w:r>
      <w:r>
        <w:t>ëpamjen gjuhësore: “rrë</w:t>
      </w:r>
      <w:r w:rsidRPr="00056DE6">
        <w:t xml:space="preserve">mbim ose mbajtja peng” </w:t>
      </w:r>
      <w:r>
        <w:t>dhe “heqje e paligjshme e lirisë</w:t>
      </w:r>
      <w:r w:rsidRPr="00056DE6">
        <w:t>”.  Edhe në rastin e ne</w:t>
      </w:r>
      <w:r>
        <w:t>nit 110, nga pikëpamja e anës objektive, është e në</w:t>
      </w:r>
      <w:r w:rsidRPr="00056DE6">
        <w:t>nkuptua</w:t>
      </w:r>
      <w:r>
        <w:t>r se heqja e paligjshme e lirisë e pë</w:t>
      </w:r>
      <w:r w:rsidRPr="00056DE6">
        <w:t>rmb</w:t>
      </w:r>
      <w:r>
        <w:t>an në vetvete ushtrimin e dhunë</w:t>
      </w:r>
      <w:r w:rsidRPr="00056DE6">
        <w:t>s, kr</w:t>
      </w:r>
      <w:r>
        <w:t>yerjen e veprimeve të tilla që çojnë në heqjen e lirisë dhe pamundësinë e personit për të “lëvizur” në liri. Kë</w:t>
      </w:r>
      <w:r w:rsidRPr="00056DE6">
        <w:t xml:space="preserve">to veprime </w:t>
      </w:r>
      <w:r>
        <w:t>jo vetëm nuk përjashtojnë, por përfshijnë si rastet e mbajtjes peng e rrë</w:t>
      </w:r>
      <w:r w:rsidRPr="00056DE6">
        <w:t>mbimit të personit, ashtu edhe form</w:t>
      </w:r>
      <w:r>
        <w:t>a të tjera të privimit të lirisë pa ushtrim dhune fizike të përmendura më sipë</w:t>
      </w:r>
      <w:r w:rsidRPr="00056DE6">
        <w:t>r në interpretimin e nenit 110 të Kodit Penal.</w:t>
      </w:r>
    </w:p>
    <w:p w:rsidR="00E90E8D" w:rsidRPr="00056DE6" w:rsidRDefault="00E90E8D" w:rsidP="00E90E8D">
      <w:pPr>
        <w:pStyle w:val="Paragrafi"/>
      </w:pPr>
      <w:r>
        <w:t>Në vijim të kë</w:t>
      </w:r>
      <w:r w:rsidRPr="00056DE6">
        <w:t>tij interp</w:t>
      </w:r>
      <w:r>
        <w:t>retimi mund të bëhet edhe dallimi ndë</w:t>
      </w:r>
      <w:r w:rsidRPr="00056DE6">
        <w:t>rmjet nenit 109 dhe nenit 109/b të</w:t>
      </w:r>
      <w:r w:rsidRPr="00F31734">
        <w:t xml:space="preserve"> </w:t>
      </w:r>
      <w:r>
        <w:t>Kodit Penal. Në rastin e nenit 109/b, ligjvënësi ka përcaktuar qartë se realizimi i anë</w:t>
      </w:r>
      <w:r w:rsidRPr="00056DE6">
        <w:t>s subjektive, kryerja a moskryerja nga pers</w:t>
      </w:r>
      <w:r>
        <w:t>oni i një veprimi të caktuar, përfitimi ndaj tij ose në dë</w:t>
      </w:r>
      <w:r w:rsidRPr="00056DE6">
        <w:t>m t</w:t>
      </w:r>
      <w:r>
        <w:t>ë tij, padrejtësisht, i pasurisë ose çdo përftimi tjetë</w:t>
      </w:r>
      <w:r w:rsidRPr="00056DE6">
        <w:t xml:space="preserve">r, </w:t>
      </w:r>
      <w:r>
        <w:t>për vete ose të tretët, nga pikëpamje të anës objektive realizohet nëpë</w:t>
      </w:r>
      <w:r w:rsidRPr="00056DE6">
        <w:t>rmjet kanosje</w:t>
      </w:r>
      <w:r>
        <w:t>s dhe  formave të tjera të dhunë</w:t>
      </w:r>
      <w:r w:rsidRPr="00056DE6">
        <w:t>s fiz</w:t>
      </w:r>
      <w:r>
        <w:t>ike, por që nuk sjellin si pasojë</w:t>
      </w:r>
      <w:r w:rsidRPr="00056DE6">
        <w:t xml:space="preserve"> privimi</w:t>
      </w:r>
      <w:r>
        <w:t>n, heqjen e paligjshme të lirisë</w:t>
      </w:r>
      <w:r w:rsidRPr="00056DE6">
        <w:t xml:space="preserve"> pers</w:t>
      </w:r>
      <w:r>
        <w:t>onale të personit (viktimës). Ndërkohë që</w:t>
      </w:r>
      <w:r w:rsidRPr="00056DE6">
        <w:t>, në nenin 109, rea</w:t>
      </w:r>
      <w:r>
        <w:t>lizimin e anës subjektive ligjvënë</w:t>
      </w:r>
      <w:r w:rsidRPr="00056DE6">
        <w:t>si e lidh shprehimis</w:t>
      </w:r>
      <w:r>
        <w:t>ht me ushtrimin e formave të veçanta të dhunës: rrë</w:t>
      </w:r>
      <w:r w:rsidRPr="00056DE6">
        <w:t>mb</w:t>
      </w:r>
      <w:r>
        <w:t>imit ose mbajtjes peng me pasojë</w:t>
      </w:r>
      <w:r w:rsidRPr="00056DE6">
        <w:t xml:space="preserve"> privimi</w:t>
      </w:r>
      <w:r>
        <w:t>n, heqjen e paligjshme të lirisë personale të viktimë</w:t>
      </w:r>
      <w:r w:rsidRPr="00056DE6">
        <w:t xml:space="preserve">s. </w:t>
      </w:r>
    </w:p>
    <w:p w:rsidR="00E90E8D" w:rsidRPr="00056DE6" w:rsidRDefault="00E90E8D" w:rsidP="00E90E8D">
      <w:pPr>
        <w:pStyle w:val="Paragrafi"/>
      </w:pPr>
      <w:r w:rsidRPr="00056DE6">
        <w:t>Si në rastin e nenit 109, ashtu edhe për nenin 110 (por edhe neni 109/b) të Kodit Pen</w:t>
      </w:r>
      <w:r>
        <w:t>al, vërtetimi i realizimit të qëllimit dhe motivit përkatë</w:t>
      </w:r>
      <w:r w:rsidRPr="00056DE6">
        <w:t>s, ardhja e pasojave t</w:t>
      </w:r>
      <w:r>
        <w:t>ë parashikuara prej tyre, nuk pë</w:t>
      </w:r>
      <w:r w:rsidRPr="00056DE6">
        <w:t>rb</w:t>
      </w:r>
      <w:r>
        <w:t>ëjnë elemente pë</w:t>
      </w:r>
      <w:r w:rsidRPr="00056DE6">
        <w:t>rcaktues</w:t>
      </w:r>
      <w:r>
        <w:t>e, për ekzistencë</w:t>
      </w:r>
      <w:r w:rsidRPr="00056DE6">
        <w:t xml:space="preserve">n ose jo të veprës penale, por ajo quhet e </w:t>
      </w:r>
      <w:r>
        <w:t>kryer që nga momenti i heqjes së lirisë së</w:t>
      </w:r>
      <w:r w:rsidRPr="00056DE6">
        <w:t xml:space="preserve"> personit.</w:t>
      </w:r>
    </w:p>
    <w:p w:rsidR="00E90E8D" w:rsidRPr="00056DE6" w:rsidRDefault="00E90E8D" w:rsidP="00E90E8D">
      <w:pPr>
        <w:pStyle w:val="Paragrafi"/>
      </w:pPr>
      <w:r w:rsidRPr="00760E31">
        <w:rPr>
          <w:b/>
        </w:rPr>
        <w:t>Vetëgjyqësia, neni 277 i Kodit Penal</w:t>
      </w:r>
      <w:r w:rsidRPr="00056DE6">
        <w:t xml:space="preserve"> parashikon ushtrimin e n</w:t>
      </w:r>
      <w:r>
        <w:t>jë të drejte nga personi që i përket ose që kujton se i pë</w:t>
      </w:r>
      <w:r w:rsidRPr="00056DE6">
        <w:t>rket dhe që nuk njihet nga tjetri, pa iu d</w:t>
      </w:r>
      <w:r>
        <w:t>rejtuar organit kompetent shtetë</w:t>
      </w:r>
      <w:r w:rsidRPr="00056DE6">
        <w:t xml:space="preserve">ror. </w:t>
      </w:r>
    </w:p>
    <w:p w:rsidR="00E90E8D" w:rsidRPr="00056DE6" w:rsidRDefault="00E90E8D" w:rsidP="00E90E8D">
      <w:pPr>
        <w:pStyle w:val="Paragrafi"/>
      </w:pPr>
      <w:r>
        <w:t>Kjo dispozitë synon jo vetëm të mbrojë ushtrimin e autoritetit shtetëror, por edhe që të parandalojë e ndëshkojë sjelljet dhe veprimet shoqë</w:t>
      </w:r>
      <w:r w:rsidRPr="00056DE6">
        <w:t>risht të rrezikshme me të cilat autori</w:t>
      </w:r>
      <w:r>
        <w:t xml:space="preserve"> i atribuon vetvetes të drejtën për të realizuar një të drejtë a zgjidhur një mosmarrëveshje që ka me të dëmtuarin, duke shmangur rrugë</w:t>
      </w:r>
      <w:r w:rsidRPr="00056DE6">
        <w:t>n e parashikuar nga ligji për t’iu d</w:t>
      </w:r>
      <w:r>
        <w:t>rejtuar organit kompetent shtetëror. Në këtë</w:t>
      </w:r>
      <w:r w:rsidRPr="00056DE6">
        <w:t xml:space="preserve"> kuptim, autori i veprës vepron duke shk</w:t>
      </w:r>
      <w:r>
        <w:t>elur dhe “zëvendë</w:t>
      </w:r>
      <w:r w:rsidRPr="00056DE6">
        <w:t>suar” veprimin e organit kompetent, i cili, nga ana e t</w:t>
      </w:r>
      <w:r>
        <w:t>ij, ka juridiksionin, kompetencën dhe detyrën që të zgjidhë</w:t>
      </w:r>
      <w:r w:rsidRPr="00056DE6">
        <w:t xml:space="preserve"> konflik</w:t>
      </w:r>
      <w:r>
        <w:t>tin mes palë</w:t>
      </w:r>
      <w:r w:rsidRPr="00056DE6">
        <w:t>ve sipas ligj</w:t>
      </w:r>
      <w:r>
        <w:t>it, me objektivitet dhe paanshmë</w:t>
      </w:r>
      <w:r w:rsidRPr="00056DE6">
        <w:t>ri. Ky veprim i autori</w:t>
      </w:r>
      <w:r>
        <w:t>t, në vetvete është i paligjshë</w:t>
      </w:r>
      <w:r w:rsidRPr="00056DE6">
        <w:t>m dhe arbitrar.</w:t>
      </w:r>
    </w:p>
    <w:p w:rsidR="00E90E8D" w:rsidRPr="00056DE6" w:rsidRDefault="00E90E8D" w:rsidP="00E90E8D">
      <w:pPr>
        <w:pStyle w:val="Paragrafi"/>
      </w:pPr>
      <w:r>
        <w:t>Nuk do të jemi pë</w:t>
      </w:r>
      <w:r w:rsidRPr="00056DE6">
        <w:t>rpara rastit të vet</w:t>
      </w:r>
      <w:r>
        <w:t>ëgjyqësisë</w:t>
      </w:r>
      <w:r w:rsidRPr="00056DE6">
        <w:t xml:space="preserve">, </w:t>
      </w:r>
      <w:r>
        <w:t>ushtrimit arbitrar, të paligjshëm të së drejtës, në</w:t>
      </w:r>
      <w:r w:rsidRPr="00056DE6">
        <w:t>se autori vepron, mbi sendin me synimin për</w:t>
      </w:r>
      <w:r>
        <w:t xml:space="preserve"> të mbrojtur posedimin e ligjshë</w:t>
      </w:r>
      <w:r w:rsidRPr="00056DE6">
        <w:t>m dhe akt</w:t>
      </w:r>
      <w:r>
        <w:t>ual të tij, të cenuar apo shqetësuar nga veprimi i paligjshë</w:t>
      </w:r>
      <w:r w:rsidRPr="00056DE6">
        <w:t>m i n</w:t>
      </w:r>
      <w:r>
        <w:t>jë personi të tretë, përderisa nuk jemi përpara detyrimit ligjor ose mundësisë për t’i</w:t>
      </w:r>
      <w:r w:rsidRPr="00056DE6">
        <w:t>u d</w:t>
      </w:r>
      <w:r>
        <w:t>rejtuar organit kompetent shtetëror a gjykatë</w:t>
      </w:r>
      <w:r w:rsidRPr="00056DE6">
        <w:t>s.</w:t>
      </w:r>
    </w:p>
    <w:p w:rsidR="00E90E8D" w:rsidRPr="00056DE6" w:rsidRDefault="00E90E8D" w:rsidP="00E90E8D">
      <w:pPr>
        <w:pStyle w:val="Paragrafi"/>
      </w:pPr>
      <w:r>
        <w:t>Pavarësisht se nuk pë</w:t>
      </w:r>
      <w:r w:rsidRPr="00056DE6">
        <w:t>rmendet shprehimisht në dis</w:t>
      </w:r>
      <w:r>
        <w:t>pozitë</w:t>
      </w:r>
      <w:r w:rsidRPr="00056DE6">
        <w:t>, nga pik</w:t>
      </w:r>
      <w:r>
        <w:t>ëpamja e anës objektive vetë</w:t>
      </w:r>
      <w:r w:rsidRPr="00056DE6">
        <w:t>gjyqe</w:t>
      </w:r>
      <w:r>
        <w:t>ësia kryhet nga autori nëpërmjet ushtrimit arbitrar të së drejtës, me forma të ndryshme të dhunë</w:t>
      </w:r>
      <w:r w:rsidRPr="00056DE6">
        <w:t>s fizike a p</w:t>
      </w:r>
      <w:r>
        <w:t>sikike (kanosjes, etj.), drejtpë</w:t>
      </w:r>
      <w:r w:rsidRPr="00056DE6">
        <w:t>rdrejt mbi personin ose indirekt, duke vepruar mbi sendin a interesin mbi të cilin ekziston apo pretendohet se ekziston e drejta (e ligjshme)</w:t>
      </w:r>
      <w:r>
        <w:t xml:space="preserve"> e autorit të veprë</w:t>
      </w:r>
      <w:r w:rsidRPr="00056DE6">
        <w:t>s. Objekti mbi të ci</w:t>
      </w:r>
      <w:r>
        <w:t>lin vepron autori jo domosdoshmë</w:t>
      </w:r>
      <w:r w:rsidRPr="00056DE6">
        <w:t>risht ës</w:t>
      </w:r>
      <w:r>
        <w:t>htë ai për të cilin ushtron vetëgjyqësinë, mbi të cilin ai ka të drejtën a interesin e ligjshëm ose të pretenduar se i pë</w:t>
      </w:r>
      <w:r w:rsidRPr="00056DE6">
        <w:t xml:space="preserve">rket autorit. </w:t>
      </w:r>
    </w:p>
    <w:p w:rsidR="00E90E8D" w:rsidRPr="00056DE6" w:rsidRDefault="00E90E8D" w:rsidP="00E90E8D">
      <w:pPr>
        <w:pStyle w:val="Paragrafi"/>
      </w:pPr>
      <w:r>
        <w:t>Gjithashtu, është e rëndë</w:t>
      </w:r>
      <w:r w:rsidRPr="00056DE6">
        <w:t>sishme që të ekz</w:t>
      </w:r>
      <w:r>
        <w:t>istojë mjeti, rruga ligjore dhe mundësia për autorin që të realizojë të drejtë</w:t>
      </w:r>
      <w:r w:rsidRPr="00056DE6">
        <w:t>n e tij duke iu d</w:t>
      </w:r>
      <w:r>
        <w:t>rejtuar organit kompetent shtetëror, e në veçanti gjykatë</w:t>
      </w:r>
      <w:r w:rsidRPr="00056DE6">
        <w:t>s.</w:t>
      </w:r>
    </w:p>
    <w:p w:rsidR="00E90E8D" w:rsidRPr="00056DE6" w:rsidRDefault="00E90E8D" w:rsidP="00E90E8D">
      <w:pPr>
        <w:pStyle w:val="Paragrafi"/>
      </w:pPr>
      <w:r>
        <w:t>Duke analizuar sa më sipë</w:t>
      </w:r>
      <w:r w:rsidRPr="00056DE6">
        <w:t>r rrethanat e f</w:t>
      </w:r>
      <w:r>
        <w:t>aktit dhe elementet e figures së veprave penale të vë</w:t>
      </w:r>
      <w:r w:rsidRPr="00056DE6">
        <w:t>na në shqyrtim, Kolegjet e Bashku</w:t>
      </w:r>
      <w:r>
        <w:t>ara të Gjykatës së Lartë arrijnë në përfundimet e mëposht</w:t>
      </w:r>
      <w:r w:rsidRPr="00056DE6">
        <w:t>me unifikuese:</w:t>
      </w:r>
    </w:p>
    <w:p w:rsidR="00E90E8D" w:rsidRPr="00056DE6" w:rsidRDefault="00E90E8D" w:rsidP="00E90E8D">
      <w:pPr>
        <w:pStyle w:val="Paragrafi"/>
      </w:pPr>
      <w:r w:rsidRPr="00610A7F">
        <w:rPr>
          <w:b/>
        </w:rPr>
        <w:t>Nëse mungon përfitimi i padrejtë, pra synohet a pretendohet të realizohet një interes i ligjshëm, përkundrejt ndërprerjes dhe dhunimit të lirisë (rrëmbimit a marrjes peng të viktimës), atëherë jemi përpara veprës penale të heqjes së paligjshme të lirisë, neni 110 i Kodit Penal, e cila konkurron me veprën penale të vetëgjyqësisë, neni 277 i Kodit Penal. Natyra e drejtë apo e padrejtë e përfitimit a interesit duhet të çmohet jo mbi bazën e vlerësimit personal të autorit të veprës, por nisur nga vlerësimi objektiv i tërësisë së rrethanave që rezultojnë në gjykimin e çështjes</w:t>
      </w:r>
      <w:r w:rsidRPr="00056DE6">
        <w:t>.</w:t>
      </w:r>
    </w:p>
    <w:p w:rsidR="00E90E8D" w:rsidRPr="00056DE6" w:rsidRDefault="00E90E8D" w:rsidP="00E90E8D">
      <w:pPr>
        <w:pStyle w:val="Paragrafi"/>
      </w:pPr>
      <w:r>
        <w:t>Nga pikëpamja e anës subjektive, vetëgjyqësia dallon edhe nga shtrëngimi me anë të kanosjes ose dhunë</w:t>
      </w:r>
      <w:r w:rsidRPr="00056DE6">
        <w:t>s për d</w:t>
      </w:r>
      <w:r>
        <w:t>hënien e pasurisë</w:t>
      </w:r>
      <w:r w:rsidRPr="00056DE6">
        <w:t xml:space="preserve">, neni 109/b i </w:t>
      </w:r>
      <w:r>
        <w:t xml:space="preserve">Kodit Penal </w:t>
      </w:r>
      <w:r w:rsidRPr="00056DE6">
        <w:t xml:space="preserve">në rastin e </w:t>
      </w:r>
      <w:r>
        <w:t>nenit 109/b, autori synon një përfitim të padrejtë</w:t>
      </w:r>
      <w:r w:rsidRPr="00056DE6">
        <w:t xml:space="preserve">, është në dijeni dhe </w:t>
      </w:r>
      <w:r>
        <w:t>parashikon se ajo që synon të përfitojë apo pretendon të fitojë</w:t>
      </w:r>
      <w:r w:rsidRPr="00056DE6">
        <w:t xml:space="preserve"> ë</w:t>
      </w:r>
      <w:r>
        <w:t>shtë e paligjshme dhe e padrejtë. Ndërsa autori i veprës në vetëgjyqë</w:t>
      </w:r>
      <w:r w:rsidRPr="00056DE6">
        <w:t>s</w:t>
      </w:r>
      <w:r>
        <w:t>i synon të realizojë një të drejtë që i përket apo sipas rrethanave, pretendon se i pë</w:t>
      </w:r>
      <w:r w:rsidRPr="00056DE6">
        <w:t xml:space="preserve">rket </w:t>
      </w:r>
      <w:r>
        <w:t>atij dhe është i bindur sipas kë</w:t>
      </w:r>
      <w:r w:rsidRPr="00056DE6">
        <w:t>tyre rre</w:t>
      </w:r>
      <w:r>
        <w:t>thanave (edhe pse mund të mos ketë të drejtë</w:t>
      </w:r>
      <w:r w:rsidRPr="00056DE6">
        <w:t>) se aj</w:t>
      </w:r>
      <w:r>
        <w:t>o që pretendon se i përket atij është e drejtë</w:t>
      </w:r>
      <w:r w:rsidRPr="00056DE6">
        <w:t>.</w:t>
      </w:r>
    </w:p>
    <w:p w:rsidR="00E90E8D" w:rsidRPr="00056DE6" w:rsidRDefault="00E90E8D" w:rsidP="00E90E8D">
      <w:pPr>
        <w:pStyle w:val="Paragrafi"/>
      </w:pPr>
      <w:r w:rsidRPr="00056DE6">
        <w:t xml:space="preserve">Dispozitat e neneve 109, 110 dhe </w:t>
      </w:r>
      <w:r>
        <w:t>277 të Kodit Penal, parashikojnë mbrojtjen e marrëdhënieve shoqërore që cenojnë personin dhe pasurinë. Ndërkohë, në rastin e vetëgjyqësisë, mbrohen marrëdhë</w:t>
      </w:r>
      <w:r w:rsidRPr="00056DE6">
        <w:t xml:space="preserve">niet </w:t>
      </w:r>
      <w:r>
        <w:t>që lidhen me rendin dhe sigurinë publike. Është e kuptueshme se ligjvënësi bë</w:t>
      </w:r>
      <w:r w:rsidRPr="00056DE6">
        <w:t>n një rregullim specifik</w:t>
      </w:r>
      <w:r>
        <w:t>, por edhe të ndërsjellë të marrëdhënieve të mbrojtura nëpërmjet kë</w:t>
      </w:r>
      <w:r w:rsidRPr="00056DE6">
        <w:t xml:space="preserve">tyre dispozitave penale. </w:t>
      </w:r>
    </w:p>
    <w:p w:rsidR="00E90E8D" w:rsidRPr="00056DE6" w:rsidRDefault="00E90E8D" w:rsidP="00E90E8D">
      <w:pPr>
        <w:pStyle w:val="Paragrafi"/>
      </w:pPr>
      <w:r>
        <w:t>Në</w:t>
      </w:r>
      <w:r w:rsidRPr="00056DE6">
        <w:t xml:space="preserve"> rastet e neneve 109 dhe 110, personi është cenu</w:t>
      </w:r>
      <w:r>
        <w:t>ar në të drejtën e tij për të gëzuar lirinë personale. Rrë</w:t>
      </w:r>
      <w:r w:rsidRPr="00056DE6">
        <w:t>mbimi ose mbajtja peng janë forma të usht</w:t>
      </w:r>
      <w:r>
        <w:t>rimit të dhunës fizike të shoqëruara ose jo me elemente të tjera të natyrës së dhunës psikike dhe që synojnë e sjellin si pasojë, një rezultat të vetëm: heqjen e paligjshme të lirisë personale. Për këto arsye, pavarësisht nga dallimi përsa i përket anë</w:t>
      </w:r>
      <w:r w:rsidRPr="00056DE6">
        <w:t>s s</w:t>
      </w:r>
      <w:r>
        <w:t>ubjektive, kë</w:t>
      </w:r>
      <w:r w:rsidRPr="00056DE6">
        <w:t>to dy vepra penale nuk konkur</w:t>
      </w:r>
      <w:r>
        <w:t>rojnë me njëra-tjetrë</w:t>
      </w:r>
      <w:r w:rsidRPr="00056DE6">
        <w:t>n.</w:t>
      </w:r>
    </w:p>
    <w:p w:rsidR="00E90E8D" w:rsidRPr="00056DE6" w:rsidRDefault="00E90E8D" w:rsidP="00E90E8D">
      <w:pPr>
        <w:pStyle w:val="Paragrafi"/>
      </w:pPr>
      <w:r w:rsidRPr="00056DE6">
        <w:t xml:space="preserve">Ndryshe nga nenet 109 dhe 109/b </w:t>
      </w:r>
      <w:r>
        <w:t>të Kodit Penal, në kuptim të anës subjektive, në nenin 277 të këtij Kodi, motivi dhe që</w:t>
      </w:r>
      <w:r w:rsidRPr="00056DE6">
        <w:t>llimi lidhen me pretendimin për të mbrojtur n</w:t>
      </w:r>
      <w:r>
        <w:t>jë qëllim të drejtë a interes të ligjshëm. Në këtë rast, veprimet e një</w:t>
      </w:r>
      <w:r w:rsidRPr="00056DE6">
        <w:t>jt</w:t>
      </w:r>
      <w:r>
        <w:t>a a të ngjashme në kuptim të anës objektive nuk ndikojnë në pë</w:t>
      </w:r>
      <w:r w:rsidRPr="00056DE6">
        <w:t>rfundimin që neni 109 (por edhe neni 109/b) nuk konkur</w:t>
      </w:r>
      <w:r>
        <w:t>r</w:t>
      </w:r>
      <w:r w:rsidRPr="00056DE6">
        <w:t>on me nenin 277 të Kodit Penal.</w:t>
      </w:r>
    </w:p>
    <w:p w:rsidR="00E90E8D" w:rsidRDefault="00E90E8D" w:rsidP="00E90E8D">
      <w:pPr>
        <w:pStyle w:val="Paragrafi"/>
      </w:pPr>
      <w:r>
        <w:t>Në nenin 109, vepra kryhet nëpërmjet rrë</w:t>
      </w:r>
      <w:r w:rsidRPr="00056DE6">
        <w:t>mbimit a mbajtjes pe</w:t>
      </w:r>
      <w:r>
        <w:t>ng (që janë në vetvete elemente</w:t>
      </w:r>
      <w:r w:rsidRPr="00056DE6">
        <w:t xml:space="preserve"> t</w:t>
      </w:r>
      <w:r>
        <w:t>ë heqjes së paligjshme të lirisë personale), ndë</w:t>
      </w:r>
      <w:r w:rsidRPr="00056DE6">
        <w:t>rsa në nenin 109/b  parashik</w:t>
      </w:r>
      <w:r>
        <w:t>ohen elementet e tjera të dhunë</w:t>
      </w:r>
      <w:r w:rsidRPr="00056DE6">
        <w:t>s psikik</w:t>
      </w:r>
      <w:r>
        <w:t>e a fizike, që nuk janë ato të pë</w:t>
      </w:r>
      <w:r w:rsidRPr="00056DE6">
        <w:t xml:space="preserve">rmbajtura në nenin 109 të </w:t>
      </w:r>
      <w:r>
        <w:t>Kodit Penal. Në këtë</w:t>
      </w:r>
      <w:r w:rsidRPr="00056DE6">
        <w:t xml:space="preserve"> kuptim, neni 109 nuk konkur</w:t>
      </w:r>
      <w:r>
        <w:t>r</w:t>
      </w:r>
      <w:r w:rsidRPr="00056DE6">
        <w:t xml:space="preserve">on me nenin 109/b. </w:t>
      </w:r>
    </w:p>
    <w:p w:rsidR="00E90E8D" w:rsidRPr="00056DE6" w:rsidRDefault="00E90E8D" w:rsidP="00E90E8D">
      <w:pPr>
        <w:pStyle w:val="Paragrafi"/>
      </w:pPr>
      <w:r w:rsidRPr="00056DE6">
        <w:t>Nuk konkur</w:t>
      </w:r>
      <w:r>
        <w:t>rojnë me një</w:t>
      </w:r>
      <w:r w:rsidRPr="00056DE6">
        <w:t>ri-tjetrin as neni 109/b dhe neni 110 i Kodit Pena</w:t>
      </w:r>
      <w:r>
        <w:t>l, për arsye se në rastin e parë kemi të bëjmë</w:t>
      </w:r>
      <w:r w:rsidRPr="00056DE6">
        <w:t xml:space="preserve"> me veprime a mosveprime të autorit t</w:t>
      </w:r>
      <w:r>
        <w:t>ë veprës me motiv sigurimin e pë</w:t>
      </w:r>
      <w:r w:rsidRPr="00056DE6">
        <w:t xml:space="preserve">rfitimeve të padrejta, por pa i </w:t>
      </w:r>
      <w:r>
        <w:t>hequr lirinë viktimës së tij. Ndë</w:t>
      </w:r>
      <w:r w:rsidRPr="00056DE6">
        <w:t>rsa në rastin e nenit 11</w:t>
      </w:r>
      <w:r>
        <w:t>0, edhe pse motivi i kryerjes së</w:t>
      </w:r>
      <w:r w:rsidRPr="00056DE6">
        <w:t xml:space="preserve"> veprës është i</w:t>
      </w:r>
      <w:r>
        <w:t xml:space="preserve"> pakonkretizuar (raste që nuk përfshihen në nenin 109), thelbë</w:t>
      </w:r>
      <w:r w:rsidRPr="00056DE6">
        <w:t xml:space="preserve">sor është </w:t>
      </w:r>
      <w:r>
        <w:t>kryerja e saj duke i hequr në më</w:t>
      </w:r>
      <w:r w:rsidRPr="00056DE6">
        <w:t>n</w:t>
      </w:r>
      <w:r>
        <w:t>yrë të paligjshme lirinë viktimë</w:t>
      </w:r>
      <w:r w:rsidRPr="00056DE6">
        <w:t>s.</w:t>
      </w:r>
    </w:p>
    <w:p w:rsidR="00E90E8D" w:rsidRPr="00056DE6" w:rsidRDefault="00E90E8D" w:rsidP="00E90E8D">
      <w:pPr>
        <w:pStyle w:val="Paragrafi"/>
      </w:pPr>
      <w:r w:rsidRPr="00056DE6">
        <w:t>Nd</w:t>
      </w:r>
      <w:r>
        <w:t>ërkohë</w:t>
      </w:r>
      <w:r w:rsidRPr="00056DE6">
        <w:t xml:space="preserve"> që konku</w:t>
      </w:r>
      <w:r>
        <w:t>rrojnë me një</w:t>
      </w:r>
      <w:r w:rsidRPr="00056DE6">
        <w:t>ri-tjetrin neni 110</w:t>
      </w:r>
      <w:r>
        <w:t xml:space="preserve"> me nenin 277, për arsyen thelbësore që vetëgjyqë</w:t>
      </w:r>
      <w:r w:rsidRPr="00056DE6">
        <w:t>sia, neni 277, konsu</w:t>
      </w:r>
      <w:r>
        <w:t>mohet për motive të mbrojtjes së</w:t>
      </w:r>
      <w:r w:rsidRPr="00056DE6">
        <w:t xml:space="preserve"> një</w:t>
      </w:r>
      <w:r>
        <w:t xml:space="preserve"> të drejte a interesi të ligjshëm, pa i</w:t>
      </w:r>
      <w:r w:rsidRPr="00056DE6">
        <w:t>u dr</w:t>
      </w:r>
      <w:r>
        <w:t>ejtuar organit kompetent. Pavarë</w:t>
      </w:r>
      <w:r w:rsidRPr="00056DE6">
        <w:t>sisht nga e drejta dhe interesi</w:t>
      </w:r>
      <w:r>
        <w:t xml:space="preserve"> i ligjshë</w:t>
      </w:r>
      <w:r w:rsidRPr="00056DE6">
        <w:t>m që m</w:t>
      </w:r>
      <w:r>
        <w:t>brohet, veprimet e autorit, të çdo forme</w:t>
      </w:r>
      <w:r w:rsidRPr="00056DE6">
        <w:t xml:space="preserve"> qofshin, drejtohen </w:t>
      </w:r>
      <w:r>
        <w:t>ndaj personit ose sendeve, në mënyrë arbitrare. Nëse këto veprime bëhen duke u shoqë</w:t>
      </w:r>
      <w:r w:rsidRPr="00056DE6">
        <w:t>rua</w:t>
      </w:r>
      <w:r>
        <w:t>r me format e privimit të lirisë së personit, atëherë</w:t>
      </w:r>
      <w:r w:rsidRPr="00056DE6">
        <w:t xml:space="preserve"> autori k</w:t>
      </w:r>
      <w:r>
        <w:t>a konsumuar edhe një vepër tjetë</w:t>
      </w:r>
      <w:r w:rsidRPr="00056DE6">
        <w:t>r penale, atë t</w:t>
      </w:r>
      <w:r>
        <w:t xml:space="preserve">ë heqjes së paligjshme të lirisë, neni 110 i Kodit </w:t>
      </w:r>
      <w:r w:rsidRPr="00056DE6">
        <w:t>P</w:t>
      </w:r>
      <w:r>
        <w:t>enal</w:t>
      </w:r>
      <w:r w:rsidRPr="00056DE6">
        <w:t>.</w:t>
      </w:r>
    </w:p>
    <w:p w:rsidR="00E90E8D" w:rsidRPr="00056DE6" w:rsidRDefault="00E90E8D" w:rsidP="00E90E8D">
      <w:pPr>
        <w:pStyle w:val="Paragrafi"/>
      </w:pPr>
      <w:r>
        <w:t>Bazuar në arsyetimin e mësipë</w:t>
      </w:r>
      <w:r w:rsidRPr="00056DE6">
        <w:t>rm, rezulton se të gjykuarit kanë konsumuar ve</w:t>
      </w:r>
      <w:r>
        <w:t>prat penale të heqjes së paligjshme të lirisë dhe vetëgjyqësisë, në bashkëpunim me një</w:t>
      </w:r>
      <w:r w:rsidRPr="00056DE6">
        <w:t>ri</w:t>
      </w:r>
      <w:r>
        <w:t>-</w:t>
      </w:r>
      <w:r w:rsidRPr="00056DE6">
        <w:t>tjetrin, parashikuar nga nenet 110/2 dhe 277 e 25 të</w:t>
      </w:r>
      <w:r w:rsidRPr="008F5462">
        <w:t xml:space="preserve"> </w:t>
      </w:r>
      <w:r>
        <w:t xml:space="preserve">Kodit </w:t>
      </w:r>
      <w:r w:rsidRPr="00056DE6">
        <w:t>P</w:t>
      </w:r>
      <w:r>
        <w:t>enal</w:t>
      </w:r>
      <w:r w:rsidRPr="00056DE6">
        <w:t>.</w:t>
      </w:r>
    </w:p>
    <w:p w:rsidR="00E90E8D" w:rsidRPr="00362F24" w:rsidRDefault="00E90E8D" w:rsidP="00E90E8D">
      <w:pPr>
        <w:pStyle w:val="Paragrafi"/>
        <w:rPr>
          <w:b/>
        </w:rPr>
      </w:pPr>
      <w:r w:rsidRPr="00362F24">
        <w:rPr>
          <w:b/>
        </w:rPr>
        <w:t>Gjykata, në analizë të rrethanave të faktit, personalitetit të secilit të gjykuar dhe rrezikshmërisë së tyre ashtu sikurse kanë pranuar gjykatat e tjera në arritjen e përfundimeve të tyre, çmon se të gjykuarit Edi Biba dhe Tonin Pjetri duhet të dënohen për veprën penale të heqjes së paligjshme të lirisë me nga 3 vjet burgim, ndërsa i gjykuari Paulin Prenga me 3 vjet e 6 muaj burgim, ndërsa për pjesët e tjera vendimi i gjykatës se apelit duhet të lihet në fuqi.</w:t>
      </w:r>
    </w:p>
    <w:p w:rsidR="00E90E8D" w:rsidRPr="00056DE6" w:rsidRDefault="00E90E8D" w:rsidP="00E90E8D">
      <w:pPr>
        <w:pStyle w:val="Paragrafi"/>
      </w:pPr>
    </w:p>
    <w:p w:rsidR="00E90E8D" w:rsidRDefault="00E90E8D" w:rsidP="00E90E8D">
      <w:pPr>
        <w:pStyle w:val="VENDOSI"/>
        <w:keepNext w:val="0"/>
      </w:pPr>
      <w:r w:rsidRPr="00056DE6">
        <w:t>PËR KËTO ARSYE</w:t>
      </w:r>
      <w:r>
        <w:t>,</w:t>
      </w:r>
    </w:p>
    <w:p w:rsidR="00E90E8D" w:rsidRPr="00432D8F" w:rsidRDefault="00E90E8D" w:rsidP="00E90E8D">
      <w:pPr>
        <w:widowControl w:val="0"/>
        <w:rPr>
          <w:lang w:val="en-GB"/>
        </w:rPr>
      </w:pPr>
    </w:p>
    <w:p w:rsidR="00E90E8D" w:rsidRPr="00056DE6" w:rsidRDefault="00E90E8D" w:rsidP="00E90E8D">
      <w:pPr>
        <w:pStyle w:val="Paragrafi"/>
      </w:pPr>
      <w:r w:rsidRPr="00056DE6">
        <w:t xml:space="preserve">Kolegjet </w:t>
      </w:r>
      <w:r>
        <w:t>e Bashkuara të Gjykatës së Lartë</w:t>
      </w:r>
      <w:r w:rsidRPr="00056DE6">
        <w:t>, në b</w:t>
      </w:r>
      <w:r>
        <w:t>azë të nenit 141/2 të Kushtetutës, të neneve 14/c dhe 17/b të ligjit “Për organizimin dhe funksionimin e Gjykatës së Lartë të Republikës së</w:t>
      </w:r>
      <w:r w:rsidRPr="00056DE6">
        <w:t xml:space="preserve"> </w:t>
      </w:r>
      <w:r>
        <w:t xml:space="preserve">Shqipërisë” dhe të nenit 438 të Kodit të Procedurës </w:t>
      </w:r>
      <w:r w:rsidRPr="00056DE6">
        <w:t xml:space="preserve">Penale, </w:t>
      </w:r>
    </w:p>
    <w:p w:rsidR="00E90E8D" w:rsidRPr="00056DE6" w:rsidRDefault="00E90E8D" w:rsidP="00E90E8D">
      <w:pPr>
        <w:pStyle w:val="Paragrafi"/>
        <w:ind w:firstLine="0"/>
      </w:pPr>
    </w:p>
    <w:p w:rsidR="00E90E8D" w:rsidRDefault="00E90E8D" w:rsidP="00E90E8D">
      <w:pPr>
        <w:pStyle w:val="VENDOSI"/>
        <w:keepNext w:val="0"/>
      </w:pPr>
      <w:r>
        <w:t>VENDOSË</w:t>
      </w:r>
      <w:r w:rsidRPr="00056DE6">
        <w:t>N:</w:t>
      </w:r>
    </w:p>
    <w:p w:rsidR="00E90E8D" w:rsidRPr="00432D8F" w:rsidRDefault="00E90E8D" w:rsidP="00E90E8D">
      <w:pPr>
        <w:widowControl w:val="0"/>
        <w:rPr>
          <w:lang w:val="en-GB"/>
        </w:rPr>
      </w:pPr>
    </w:p>
    <w:p w:rsidR="00E90E8D" w:rsidRPr="00056DE6" w:rsidRDefault="00E90E8D" w:rsidP="00E90E8D">
      <w:pPr>
        <w:pStyle w:val="Paragrafi"/>
      </w:pPr>
      <w:r>
        <w:t>Lënien në fuqi të vendimit n</w:t>
      </w:r>
      <w:r w:rsidRPr="00056DE6">
        <w:t>r.163, datë 11.3.2</w:t>
      </w:r>
      <w:r>
        <w:t>004 të Gjykatës së Apelit Tiranë,</w:t>
      </w:r>
      <w:r w:rsidRPr="00056DE6">
        <w:t xml:space="preserve"> l</w:t>
      </w:r>
      <w:r>
        <w:t>idhur me deklarimin fajtor të të</w:t>
      </w:r>
      <w:r w:rsidRPr="00056DE6">
        <w:t xml:space="preserve"> gjykuarv</w:t>
      </w:r>
      <w:r>
        <w:t>e për veprën penale të vetëgjyqësisë dhe për</w:t>
      </w:r>
      <w:r w:rsidRPr="00056DE6">
        <w:t xml:space="preserve"> të gjykuarin Paulin Prenga edhe për mbajtje arme pa leje.</w:t>
      </w:r>
    </w:p>
    <w:p w:rsidR="00E90E8D" w:rsidRPr="00056DE6" w:rsidRDefault="00E90E8D" w:rsidP="00E90E8D">
      <w:pPr>
        <w:pStyle w:val="Paragrafi"/>
      </w:pPr>
      <w:r w:rsidRPr="00056DE6">
        <w:t>Ndryshi</w:t>
      </w:r>
      <w:r>
        <w:t>min e vendimit përsa i përket cilë</w:t>
      </w:r>
      <w:r w:rsidRPr="00056DE6">
        <w:t>simit juridik të veprës penale, duke i dekla</w:t>
      </w:r>
      <w:r>
        <w:t>ruar të tre të gjykuarit fajtorë</w:t>
      </w:r>
      <w:r w:rsidRPr="00056DE6">
        <w:t xml:space="preserve"> për ve</w:t>
      </w:r>
      <w:r>
        <w:t>prën penale të heqjes së paligjshme të lirisë sipas nenit 110/2 të</w:t>
      </w:r>
      <w:r w:rsidRPr="00312B50">
        <w:t xml:space="preserve"> </w:t>
      </w:r>
      <w:r>
        <w:t xml:space="preserve">Kodit </w:t>
      </w:r>
      <w:r w:rsidRPr="00056DE6">
        <w:t>P</w:t>
      </w:r>
      <w:r>
        <w:t>enal</w:t>
      </w:r>
      <w:r w:rsidRPr="00056DE6">
        <w:t xml:space="preserve">. </w:t>
      </w:r>
    </w:p>
    <w:p w:rsidR="00E90E8D" w:rsidRPr="00056DE6" w:rsidRDefault="00E90E8D" w:rsidP="00E90E8D">
      <w:pPr>
        <w:pStyle w:val="Paragrafi"/>
      </w:pPr>
      <w:r>
        <w:t>Dë</w:t>
      </w:r>
      <w:r w:rsidRPr="00056DE6">
        <w:t>nimin e të gjykuarve Edi Biba dhe Tonin Pjetri me tre vjet burgim dhe të gjykuarin Pau</w:t>
      </w:r>
      <w:r>
        <w:t>lin Prenga me 3 vjet e gjashtë muaj burgim. N</w:t>
      </w:r>
      <w:r w:rsidRPr="00056DE6">
        <w:t>ë zbatim të nenit 55 të</w:t>
      </w:r>
      <w:r w:rsidRPr="00312B50">
        <w:t xml:space="preserve"> </w:t>
      </w:r>
      <w:r>
        <w:t xml:space="preserve">Kodit </w:t>
      </w:r>
      <w:r w:rsidRPr="00056DE6">
        <w:t>P</w:t>
      </w:r>
      <w:r>
        <w:t>enal, në bashkim të dë</w:t>
      </w:r>
      <w:r w:rsidRPr="00056DE6">
        <w:t>ni</w:t>
      </w:r>
      <w:r>
        <w:t>mit, i gjykuari Paulin Prenga dënohet përfundimisht me 3 vjet e gjashtë</w:t>
      </w:r>
      <w:r w:rsidRPr="00056DE6">
        <w:t xml:space="preserve"> muaj burgim.</w:t>
      </w:r>
    </w:p>
    <w:p w:rsidR="00E90E8D" w:rsidRPr="00056DE6" w:rsidRDefault="00E90E8D" w:rsidP="00E90E8D">
      <w:pPr>
        <w:pStyle w:val="Paragrafi"/>
      </w:pPr>
      <w:r w:rsidRPr="00056DE6">
        <w:t>Ky vendim</w:t>
      </w:r>
      <w:r>
        <w:t xml:space="preserve"> për njehsimin e praktikës gjyqësore dë</w:t>
      </w:r>
      <w:r w:rsidRPr="00056DE6">
        <w:t>rgohet për botim në Fletoren Zyrtare.</w:t>
      </w:r>
    </w:p>
    <w:p w:rsidR="00E90E8D" w:rsidRPr="00056DE6" w:rsidRDefault="00E90E8D" w:rsidP="00E90E8D">
      <w:pPr>
        <w:pStyle w:val="Paragrafi"/>
      </w:pPr>
    </w:p>
    <w:p w:rsidR="00E90E8D" w:rsidRPr="00056DE6" w:rsidRDefault="00E90E8D" w:rsidP="00E90E8D">
      <w:pPr>
        <w:pStyle w:val="Paragrafi"/>
      </w:pPr>
      <w:r>
        <w:t>Tiranë, më 25.</w:t>
      </w:r>
      <w:r w:rsidRPr="00056DE6">
        <w:t>3.2005</w:t>
      </w:r>
    </w:p>
    <w:p w:rsidR="00E90E8D" w:rsidRPr="00056DE6" w:rsidRDefault="00E90E8D" w:rsidP="00E90E8D">
      <w:pPr>
        <w:pStyle w:val="Paragrafi"/>
      </w:pPr>
    </w:p>
    <w:p w:rsidR="00E90E8D" w:rsidRPr="00056DE6" w:rsidRDefault="00E90E8D" w:rsidP="00E90E8D">
      <w:pPr>
        <w:pStyle w:val="Paragrafi"/>
      </w:pPr>
    </w:p>
    <w:p w:rsidR="00E90E8D" w:rsidRDefault="00E90E8D" w:rsidP="00E90E8D">
      <w:pPr>
        <w:pStyle w:val="TitulliTitull"/>
        <w:keepNext w:val="0"/>
      </w:pPr>
      <w:r w:rsidRPr="00056DE6">
        <w:t>MENDIMI I PAKICËS</w:t>
      </w:r>
    </w:p>
    <w:p w:rsidR="00E90E8D" w:rsidRPr="00056DE6" w:rsidRDefault="00E90E8D" w:rsidP="00E90E8D">
      <w:pPr>
        <w:pStyle w:val="TitulliTitull"/>
        <w:keepNext w:val="0"/>
      </w:pPr>
    </w:p>
    <w:p w:rsidR="00E90E8D" w:rsidRPr="00056DE6" w:rsidRDefault="00E90E8D" w:rsidP="00E90E8D">
      <w:pPr>
        <w:pStyle w:val="Paragrafi"/>
      </w:pPr>
      <w:r>
        <w:t>Në vendimin unifikues nr.1, datë 25.3.2005</w:t>
      </w:r>
      <w:r w:rsidRPr="00056DE6">
        <w:t xml:space="preserve"> të Kolegjeve të Bashkuara të Gjykatës së Lartë.</w:t>
      </w:r>
    </w:p>
    <w:p w:rsidR="00E90E8D" w:rsidRPr="00056DE6" w:rsidRDefault="00E90E8D" w:rsidP="00E90E8D">
      <w:pPr>
        <w:pStyle w:val="Paragrafi"/>
      </w:pPr>
      <w:r w:rsidRPr="00056DE6">
        <w:t>Pakica nuk është dakord me vendimin e shumicës së Kolegjeve të Bashkuara të Gjykatës së Lartë, si përsa i përket zgjidh</w:t>
      </w:r>
      <w:r>
        <w:t>jes që u dha prej saj në këtë çë</w:t>
      </w:r>
      <w:r w:rsidRPr="00056DE6">
        <w:t>shtje (dispozitivit), ashtu edhe pjesës arsyetuese të tij, rrjedhojë e së cilës është kjo zgjidhje.</w:t>
      </w:r>
    </w:p>
    <w:p w:rsidR="00E90E8D" w:rsidRPr="00056DE6" w:rsidRDefault="00E90E8D" w:rsidP="00E90E8D">
      <w:pPr>
        <w:pStyle w:val="Paragrafi"/>
      </w:pPr>
      <w:r>
        <w:t>Nga aktet e dosjes rezulton se</w:t>
      </w:r>
      <w:r w:rsidRPr="00056DE6">
        <w:t xml:space="preserve"> ditën e ngjarjes, gjatë kohës që i dëmtuari Besnik Lleshi ishtë duke drekuar me dy shokë të tij në një lokal në fshatin Fierzë (Ku</w:t>
      </w:r>
      <w:r>
        <w:t>rbin), tre të gjykuarit, duke qe</w:t>
      </w:r>
      <w:r w:rsidRPr="00056DE6">
        <w:t>në të armatosur me lloje të ndryshme armësh luftarake, (pistoletë, automatik dhe pushkë të gjatë), kanë shkuar atje, me automjetin e tyre dhe, pa bërë ndon</w:t>
      </w:r>
      <w:r>
        <w:t>jë bisedë të mëpar</w:t>
      </w:r>
      <w:r w:rsidRPr="00056DE6">
        <w:t>shme me këtë të dëmtuar, duke i drejtuar armën, e detyruan që t’i shoqëronte në automjetin e tij që ndodhej i ndaluar në rrugë, para lokalit. Me çel</w:t>
      </w:r>
      <w:r>
        <w:t>ë</w:t>
      </w:r>
      <w:r w:rsidRPr="00056DE6">
        <w:t>sat që i morën të dëmtuarit, nën kërcënimin e armës, hapën derën e automjetit të këtij të fundit dhe, pasi,</w:t>
      </w:r>
      <w:r>
        <w:t xml:space="preserve"> po me kërcënimin e armëve, e hi</w:t>
      </w:r>
      <w:r w:rsidRPr="00056DE6">
        <w:t>pën në sedil</w:t>
      </w:r>
      <w:r>
        <w:t>jen e përpar</w:t>
      </w:r>
      <w:r w:rsidRPr="00056DE6">
        <w:t>me të pasagjerit, mbrapa së cilës, me armë të drejtuar mbrapa kokës së tij, u ul i gjykuari Pjetri, i gjykuari Biba nisi automjetin në drejtim të qytetit të Lezhës, kurse i gjykuari i tretë, Prenga, i ndiqte nga mbrapa me automjetin me të cilin ata kishin shkuar në vendin e fillimit të kësaj ngjarjeje.</w:t>
      </w:r>
    </w:p>
    <w:p w:rsidR="00E90E8D" w:rsidRPr="00056DE6" w:rsidRDefault="00E90E8D" w:rsidP="00E90E8D">
      <w:pPr>
        <w:pStyle w:val="Paragrafi"/>
      </w:pPr>
      <w:r w:rsidRPr="00056DE6">
        <w:t>Pa arritur ende në fshatin Pllan, të gjykuarit e urdhëruan të dëmtuarin, që t’u jepte 10 milion</w:t>
      </w:r>
      <w:r>
        <w:t>ë</w:t>
      </w:r>
      <w:r w:rsidRPr="00056DE6">
        <w:t xml:space="preserve"> lireta italiane, (sipas të dëmtuarit për t’ia dhënë një personi me emrin Altin Nikolli, të cilin ata e quanin "Kapo", kurse, sipas gjykatave, për llogari të një borxhi). Ndërkohë, nën kërcënimin e armëve, i grabitën 500 mijë lireta që i kishte me vete.</w:t>
      </w:r>
    </w:p>
    <w:p w:rsidR="00E90E8D" w:rsidRPr="00056DE6" w:rsidRDefault="00E90E8D" w:rsidP="00E90E8D">
      <w:pPr>
        <w:pStyle w:val="Paragrafi"/>
      </w:pPr>
      <w:r w:rsidRPr="00056DE6">
        <w:t>Gjykatat, përfshirë edhe shumicën e Kolegjeve të Bashkuara, pra</w:t>
      </w:r>
      <w:r>
        <w:t>nojnë se, duke qe</w:t>
      </w:r>
      <w:r w:rsidRPr="00056DE6">
        <w:t>në që policia, e lajmëruar nga shokët e të dëmtuarit, ishte vënë në ndjekje, për t’i shpëtuar kapjes, të gjykuarit lanë automjetet në një rrugë dytësore dhe për t’u shmangur, filluan të ngjiten në një rrugë malore fshati</w:t>
      </w:r>
      <w:r>
        <w:t>, ku, duke qe</w:t>
      </w:r>
      <w:r w:rsidRPr="00056DE6">
        <w:t xml:space="preserve">në vazhdimisht të ndjekur nga policia, u detyruan ta lënë të lirë </w:t>
      </w:r>
      <w:r>
        <w:t>të dëmtuarin dhe vetë u larguan</w:t>
      </w:r>
      <w:r w:rsidRPr="00056DE6">
        <w:t xml:space="preserve"> me shpejtësi, për t’u fshehur, duke u rënë, madje, dhe njëra nga armët, në vendin e ngjarjes. </w:t>
      </w:r>
    </w:p>
    <w:p w:rsidR="00E90E8D" w:rsidRPr="00056DE6" w:rsidRDefault="00E90E8D" w:rsidP="00E90E8D">
      <w:pPr>
        <w:pStyle w:val="Paragrafi"/>
      </w:pPr>
      <w:r w:rsidRPr="00056DE6">
        <w:t>Duke e reduktuar ngjarjen vetëm në shpjegimet e të gjykuarve, sipas të cilave veprimet, si më</w:t>
      </w:r>
      <w:r>
        <w:t xml:space="preserve"> </w:t>
      </w:r>
      <w:r w:rsidRPr="00056DE6">
        <w:t xml:space="preserve">sipër, i kishin kryer për të marrë nga i dëmtuari një sasi të </w:t>
      </w:r>
      <w:r>
        <w:t>hollash që, njërit prej tyre, i</w:t>
      </w:r>
      <w:r w:rsidRPr="00056DE6">
        <w:t xml:space="preserve">a kishte dërguar, nëpërmjet tij, vëllai nga Italia, shumica i cilësoi ato </w:t>
      </w:r>
      <w:r>
        <w:t>si vetëgjyqësi, heqje të paligj</w:t>
      </w:r>
      <w:r w:rsidRPr="00056DE6">
        <w:t>shme të lirisë dhe mbajtje pa leje të armëve luftarake, vepra penale këto të parashikuara nga nenet 277, 110/II dhe 278/II të</w:t>
      </w:r>
      <w:r w:rsidRPr="00312B50">
        <w:t xml:space="preserve"> </w:t>
      </w:r>
      <w:r>
        <w:t xml:space="preserve">Kodit </w:t>
      </w:r>
      <w:r w:rsidRPr="00056DE6">
        <w:t>Penal. Prokuroria i kishte akuzuar ata për krimet e rrëmbimit të personit dhe të mbajtjes pa leje të armëve luftarake, të parashikuara nga neni 109 i</w:t>
      </w:r>
      <w:r w:rsidRPr="00312B50">
        <w:t xml:space="preserve"> </w:t>
      </w:r>
      <w:r>
        <w:t xml:space="preserve">Kodit </w:t>
      </w:r>
      <w:r w:rsidRPr="00056DE6">
        <w:t>Penal, në lidhje me nenin 25 të tij dhe neni 278/II i këtij Kodi, qëndrim që u mbajt edhe nga përfaqë</w:t>
      </w:r>
      <w:r>
        <w:t>suesi i Prokurorisë së Përgjithshme, gjatë shqyrtimit të çë</w:t>
      </w:r>
      <w:r w:rsidRPr="00056DE6">
        <w:t>shtjes, si në Kolegjin Penal, ashtu edhe në Kolegjet e Bashkuara të Gjykatës së Lartë.</w:t>
      </w:r>
    </w:p>
    <w:p w:rsidR="00E90E8D" w:rsidRPr="00056DE6" w:rsidRDefault="00E90E8D" w:rsidP="00E90E8D">
      <w:pPr>
        <w:pStyle w:val="Paragrafi"/>
      </w:pPr>
      <w:r w:rsidRPr="00056DE6">
        <w:t>Pakica është e mendimit se kërkesa e prokurorit është e drejtë dhe duhej të ishte pranuar.</w:t>
      </w:r>
    </w:p>
    <w:p w:rsidR="00E90E8D" w:rsidRPr="00056DE6" w:rsidRDefault="00E90E8D" w:rsidP="00E90E8D">
      <w:pPr>
        <w:pStyle w:val="Paragrafi"/>
      </w:pPr>
      <w:r w:rsidRPr="00056DE6">
        <w:t>Në këtë përfundim pakica, ndryshe nga mënyra e copëzuar që përdor shumica për të bërë interpretimin e dispozitave të neneve 109, 110/II dhe 277 të</w:t>
      </w:r>
      <w:r w:rsidRPr="00312B50">
        <w:t xml:space="preserve"> </w:t>
      </w:r>
      <w:r>
        <w:t xml:space="preserve">Kodit </w:t>
      </w:r>
      <w:r w:rsidRPr="00056DE6">
        <w:t>Penal, në të cilat janë parashikuar, përkatësisht figurat e veprave penale të rrëmbimit ose mbajtjes peng t</w:t>
      </w:r>
      <w:r>
        <w:t>ë personit, të heqjes së paligj</w:t>
      </w:r>
      <w:r w:rsidRPr="00056DE6">
        <w:t>s</w:t>
      </w:r>
      <w:r>
        <w:t>hme të lirisë dhe vetëgjyqësisë</w:t>
      </w:r>
      <w:r w:rsidRPr="00056DE6">
        <w:t xml:space="preserve"> arriti, duke ballafaquar, përmbajtjen e secilës prej tyre, me njëra</w:t>
      </w:r>
      <w:r>
        <w:t>-</w:t>
      </w:r>
      <w:r w:rsidRPr="00056DE6">
        <w:t>tjetrën (interpretimi sistematik).</w:t>
      </w:r>
    </w:p>
    <w:p w:rsidR="00E90E8D" w:rsidRPr="00056DE6" w:rsidRDefault="00E90E8D" w:rsidP="00E90E8D">
      <w:pPr>
        <w:pStyle w:val="Paragrafi"/>
      </w:pPr>
      <w:r w:rsidRPr="00056DE6">
        <w:t>Pakica niset, së pari, nga përmbajtja</w:t>
      </w:r>
      <w:r>
        <w:t xml:space="preserve"> e dispozitës së nenit 109 të Kodit </w:t>
      </w:r>
      <w:r w:rsidRPr="00056DE6">
        <w:t>Penal, në të cilën parashikohet figura e krimit të rrëmbimit ose mbajtjes peng të personit, dispozitë në të cilën, në mënyrë qartësisht të shprehur, përshkruhen format dhe mënyrat nëpërmjet të cilave kryhet kjo vepër penale, nga ana objektive.</w:t>
      </w:r>
    </w:p>
    <w:p w:rsidR="00E90E8D" w:rsidRPr="00056DE6" w:rsidRDefault="00E90E8D" w:rsidP="00E90E8D">
      <w:pPr>
        <w:pStyle w:val="Paragrafi"/>
      </w:pPr>
      <w:r>
        <w:t>Ligjvënësi në këtë dispozitë</w:t>
      </w:r>
      <w:r w:rsidRPr="00056DE6">
        <w:t xml:space="preserve"> ka përcaktuar dy format nëpërmjet të cilave kryhet kjo figurë krimi, nga ana objektive, që janë: a) rrëmbimi i personit dhe b) mbajtja peng e tij. Mjafton ekzistenca e njërës prej </w:t>
      </w:r>
      <w:r>
        <w:t>tyre për të pas</w:t>
      </w:r>
      <w:r w:rsidRPr="00056DE6">
        <w:t>ur të plotësuar anën objektive të saj. Dhe, për të dalluar figurën e krimit të rrëmbimit ose mbajtjes peng të personit (neni 109 i</w:t>
      </w:r>
      <w:r w:rsidRPr="00312B50">
        <w:t xml:space="preserve"> </w:t>
      </w:r>
      <w:r>
        <w:t xml:space="preserve">Kodit </w:t>
      </w:r>
      <w:r w:rsidRPr="00056DE6">
        <w:t>Penal) nga figura e vep</w:t>
      </w:r>
      <w:r>
        <w:t>rave penale të heqjes së paligj</w:t>
      </w:r>
      <w:r w:rsidRPr="00056DE6">
        <w:t>shme të lirisë dhe vetëgjyqësisë (nenet 110 dhe 277 të</w:t>
      </w:r>
      <w:r w:rsidRPr="00312B50">
        <w:t xml:space="preserve"> </w:t>
      </w:r>
      <w:r>
        <w:t xml:space="preserve">Kodit </w:t>
      </w:r>
      <w:r w:rsidRPr="00056DE6">
        <w:t>Penal), i ka kushtëzuar, si rrëmbimin, ashtu edhe mbajtjen peng, me anën subjektive të autorit të tyre (rrëmbimit apo mbajtjes peng i personit). Kushtëzimi konsiston në faktin që, jo çdo lloj rrëmbimi apo mbajtje peng</w:t>
      </w:r>
      <w:r>
        <w:t xml:space="preserve"> i personit</w:t>
      </w:r>
      <w:r w:rsidRPr="00056DE6">
        <w:t xml:space="preserve"> (pavarësisht nga mënyra dhe mjetet e përdorura), do të përbëjë rrëmbim apo mbajtje peng, si element të anës objektive të figurës së krimit, të parashikuar nga neni 109 i</w:t>
      </w:r>
      <w:r w:rsidRPr="00312B50">
        <w:t xml:space="preserve"> </w:t>
      </w:r>
      <w:r>
        <w:t xml:space="preserve">Kodit </w:t>
      </w:r>
      <w:r w:rsidRPr="00056DE6">
        <w:t>Penal.</w:t>
      </w:r>
    </w:p>
    <w:p w:rsidR="00E90E8D" w:rsidRPr="00056DE6" w:rsidRDefault="00E90E8D" w:rsidP="00E90E8D">
      <w:pPr>
        <w:pStyle w:val="Paragrafi"/>
      </w:pPr>
      <w:r w:rsidRPr="00056DE6">
        <w:t>Sipas kësaj dispozite, (nenit 109 të</w:t>
      </w:r>
      <w:r w:rsidRPr="00312B50">
        <w:t xml:space="preserve"> </w:t>
      </w:r>
      <w:r>
        <w:t xml:space="preserve">Kodit </w:t>
      </w:r>
      <w:r w:rsidRPr="00056DE6">
        <w:t>Penal), këto veprime (rrëmbimi dhe mbajtja peng e personit) do të përbëjnë anën objektive të figurës së krimit që parashikohet pr</w:t>
      </w:r>
      <w:r>
        <w:t>ej saj, me kushtin dhe vetëm atë</w:t>
      </w:r>
      <w:r w:rsidRPr="00056DE6">
        <w:t xml:space="preserve">herë </w:t>
      </w:r>
      <w:r w:rsidRPr="003B465E">
        <w:rPr>
          <w:u w:val="single"/>
        </w:rPr>
        <w:t>kur kryhen për të arritur një nga qëllimet e renditura shprehimisht në përmbajtjen e vetë kësaj dispozite</w:t>
      </w:r>
      <w:r w:rsidRPr="00056DE6">
        <w:t xml:space="preserve">. Pikërisht këto qëllime </w:t>
      </w:r>
      <w:r>
        <w:t>përbëjnë edhe qëllimin e posaçëm</w:t>
      </w:r>
      <w:r w:rsidRPr="00056DE6">
        <w:t xml:space="preserve"> që është elementi karakteristik,</w:t>
      </w:r>
      <w:r>
        <w:t xml:space="preserve"> i cili, përveç dashjes direkte</w:t>
      </w:r>
      <w:r w:rsidRPr="00056DE6">
        <w:t xml:space="preserve"> përbën anën sukjektive të figurës së krimit të parashikuar në nenin 109 të</w:t>
      </w:r>
      <w:r w:rsidRPr="00312B50">
        <w:t xml:space="preserve"> </w:t>
      </w:r>
      <w:r>
        <w:t xml:space="preserve">Kodit </w:t>
      </w:r>
      <w:r w:rsidRPr="00056DE6">
        <w:t>Penal. Ky është edhe elementi bazë që dallon këtë figurë krimi nga figura e ve</w:t>
      </w:r>
      <w:r>
        <w:t>prës penale të heqjes së paligj</w:t>
      </w:r>
      <w:r w:rsidRPr="00056DE6">
        <w:t>shme të lirisë (neni 110 i</w:t>
      </w:r>
      <w:r w:rsidRPr="00312B50">
        <w:t xml:space="preserve"> </w:t>
      </w:r>
      <w:r>
        <w:t xml:space="preserve">Kodit </w:t>
      </w:r>
      <w:r w:rsidRPr="00056DE6">
        <w:t xml:space="preserve">Penal). </w:t>
      </w:r>
      <w:smartTag w:uri="urn:schemas-microsoft-com:office:smarttags" w:element="place">
        <w:r w:rsidRPr="00056DE6">
          <w:t>Po</w:t>
        </w:r>
      </w:smartTag>
      <w:r w:rsidRPr="00056DE6">
        <w:t xml:space="preserve"> të niseshim vetëm nga ana objektive, vështirë se do bëhej i </w:t>
      </w:r>
      <w:r>
        <w:t>mundur dallimi midis tyre, pasi</w:t>
      </w:r>
      <w:r w:rsidRPr="00056DE6">
        <w:t xml:space="preserve"> si rrëmbimi, (në kuptimin e përgjithshëm të kësaj fjale), ashtu edhe mbajtja peng e personit, janë dy nga mënyrat që ndeshen më shpesh në praktikën e gjykatave, nëpërmjet të cilave, realizohet </w:t>
      </w:r>
      <w:r>
        <w:t>vepra penale e heqjes së paligj</w:t>
      </w:r>
      <w:r w:rsidRPr="00056DE6">
        <w:t>shme të lirisë. Kjo e fundit mund të kryhet nisur nga motive dhe për të arritur qëllime nga më të ndryshmet, përjashtuar q</w:t>
      </w:r>
      <w:r>
        <w:t>ë</w:t>
      </w:r>
      <w:r w:rsidRPr="00056DE6">
        <w:t>ll</w:t>
      </w:r>
      <w:r>
        <w:t>imet dhe motivet, të cilat ligj</w:t>
      </w:r>
      <w:r w:rsidRPr="00056DE6">
        <w:t>vënësi i ka përmendur, në mënyrë alterna</w:t>
      </w:r>
      <w:r>
        <w:t>tive, në përmbajtjen e dispozi</w:t>
      </w:r>
      <w:r w:rsidRPr="00056DE6">
        <w:t>tës së nenit 109 të</w:t>
      </w:r>
      <w:r w:rsidRPr="00A92549">
        <w:t xml:space="preserve"> </w:t>
      </w:r>
      <w:r>
        <w:t xml:space="preserve">Kodit </w:t>
      </w:r>
      <w:r w:rsidRPr="00056DE6">
        <w:t>Penal.</w:t>
      </w:r>
    </w:p>
    <w:p w:rsidR="00E90E8D" w:rsidRPr="00056DE6" w:rsidRDefault="00E90E8D" w:rsidP="00E90E8D">
      <w:pPr>
        <w:pStyle w:val="Paragrafi"/>
      </w:pPr>
      <w:r w:rsidRPr="00056DE6">
        <w:t>S</w:t>
      </w:r>
      <w:r>
        <w:t>i qëllime të kësaj natyre, ligj</w:t>
      </w:r>
      <w:r w:rsidRPr="00056DE6">
        <w:t xml:space="preserve">vënësi ka renditur: </w:t>
      </w:r>
    </w:p>
    <w:p w:rsidR="00E90E8D" w:rsidRPr="00056DE6" w:rsidRDefault="00E90E8D" w:rsidP="00E90E8D">
      <w:pPr>
        <w:pStyle w:val="Paragrafi"/>
      </w:pPr>
      <w:r w:rsidRPr="00056DE6">
        <w:t xml:space="preserve">a) për të fituar pasuri ose çdo lloj përfitimi tjetër; </w:t>
      </w:r>
    </w:p>
    <w:p w:rsidR="00E90E8D" w:rsidRPr="00056DE6" w:rsidRDefault="00E90E8D" w:rsidP="00E90E8D">
      <w:pPr>
        <w:pStyle w:val="Paragrafi"/>
      </w:pPr>
      <w:r w:rsidRPr="00056DE6">
        <w:t xml:space="preserve">b) për të përgatitur krijimin e kushteve lehtësuese për kryerjen e një krimi; </w:t>
      </w:r>
    </w:p>
    <w:p w:rsidR="00E90E8D" w:rsidRPr="00056DE6" w:rsidRDefault="00E90E8D" w:rsidP="00E90E8D">
      <w:pPr>
        <w:pStyle w:val="Paragrafi"/>
      </w:pPr>
      <w:r w:rsidRPr="00056DE6">
        <w:t xml:space="preserve">c) për të ndihmuar fshehjen ose largimin e autorëve ose bashkëpunëtorëve në kryerjen e një krimi; </w:t>
      </w:r>
    </w:p>
    <w:p w:rsidR="00E90E8D" w:rsidRPr="00056DE6" w:rsidRDefault="00E90E8D" w:rsidP="00E90E8D">
      <w:pPr>
        <w:pStyle w:val="Paragrafi"/>
      </w:pPr>
      <w:r>
        <w:t>ç) për t’i</w:t>
      </w:r>
      <w:r w:rsidRPr="00056DE6">
        <w:t xml:space="preserve">u shmangur dënimit; </w:t>
      </w:r>
    </w:p>
    <w:p w:rsidR="00E90E8D" w:rsidRPr="00056DE6" w:rsidRDefault="00E90E8D" w:rsidP="00E90E8D">
      <w:pPr>
        <w:pStyle w:val="Paragrafi"/>
      </w:pPr>
      <w:r w:rsidRPr="00056DE6">
        <w:t xml:space="preserve">d) për të detyruar realizimin e kërkesave a kushteve të caktuara; </w:t>
      </w:r>
    </w:p>
    <w:p w:rsidR="00E90E8D" w:rsidRDefault="00E90E8D" w:rsidP="00E90E8D">
      <w:pPr>
        <w:pStyle w:val="Paragrafi"/>
      </w:pPr>
      <w:r w:rsidRPr="00056DE6">
        <w:t>dh) për qëllime politike dhe</w:t>
      </w:r>
      <w:r>
        <w:t>;</w:t>
      </w:r>
      <w:r w:rsidRPr="00056DE6">
        <w:t xml:space="preserve"> </w:t>
      </w:r>
    </w:p>
    <w:p w:rsidR="00E90E8D" w:rsidRPr="00056DE6" w:rsidRDefault="00E90E8D" w:rsidP="00E90E8D">
      <w:pPr>
        <w:pStyle w:val="Paragrafi"/>
      </w:pPr>
      <w:r w:rsidRPr="00056DE6">
        <w:t>e) për çdo qëllim tjetër.</w:t>
      </w:r>
    </w:p>
    <w:p w:rsidR="00E90E8D" w:rsidRPr="00056DE6" w:rsidRDefault="00E90E8D" w:rsidP="00E90E8D">
      <w:pPr>
        <w:pStyle w:val="Paragrafi"/>
      </w:pPr>
      <w:r w:rsidRPr="003B465E">
        <w:rPr>
          <w:u w:val="single"/>
        </w:rPr>
        <w:t>Këtej arrihet lehtë në përfundimin se edhe ushtrimi i një të drejte prej personit që i përket</w:t>
      </w:r>
      <w:r w:rsidRPr="00056DE6">
        <w:t xml:space="preserve"> ose që kujton se i përket dhe që nuk i njihet nga tjetri, pa iu drejtuar organit kompetent shtetëror, (që përbën thelbin e figurës së kundërvajtjes penale të vetëgjyqësisë, parashikuar nga neni 277 i</w:t>
      </w:r>
      <w:r w:rsidRPr="00B07ABC">
        <w:t xml:space="preserve"> </w:t>
      </w:r>
      <w:r>
        <w:t xml:space="preserve">Kodit </w:t>
      </w:r>
      <w:r w:rsidRPr="00056DE6">
        <w:t>Penal), kur nuk shoqërohet me vep</w:t>
      </w:r>
      <w:r>
        <w:t>rime që përbëjnë rrëmbim</w:t>
      </w:r>
      <w:r w:rsidRPr="00056DE6">
        <w:t xml:space="preserve"> apo mbajtje peng të personit, përbën figurën e kundërvajtjes penale të vetëgjyqësisë. Kurse në rastet kur ushtrimi i kësaj të drejte (që i përket ose që kujton se i përket) shoqërohet me veprime të subjektit, të cilat përbëjnë ose rrëmbim, ose mbajtje peng të personit nga i cili kërkohej realizimi i një të drejte të tillë, vepra cilësohet jo më si vetëgjyqësi (neni 277 i</w:t>
      </w:r>
      <w:r w:rsidRPr="00B07ABC">
        <w:t xml:space="preserve"> </w:t>
      </w:r>
      <w:r>
        <w:t xml:space="preserve">Kodit </w:t>
      </w:r>
      <w:r w:rsidRPr="00056DE6">
        <w:t>Penal</w:t>
      </w:r>
      <w:r>
        <w:t>), por</w:t>
      </w:r>
      <w:r w:rsidRPr="00056DE6">
        <w:t xml:space="preserve"> si rrëmbim apo mbajtje peng e personit. Ushtrimi i një të drejte prej personit që i përket ose që kujton se i përket dhe</w:t>
      </w:r>
      <w:r>
        <w:t xml:space="preserve"> që nuk njihet nga tjetri, pa i</w:t>
      </w:r>
      <w:r w:rsidRPr="00056DE6">
        <w:t xml:space="preserve">u drejtuar organit kompetent </w:t>
      </w:r>
      <w:r>
        <w:t>shtetëror, në këtë rast, përbën</w:t>
      </w:r>
      <w:r w:rsidRPr="00056DE6">
        <w:t xml:space="preserve"> një nga format e konkretizimit të qëllimeve - element i anës subjektive të figurës së krimit të parashikuar nga neni 109 i</w:t>
      </w:r>
      <w:r w:rsidRPr="00B07ABC">
        <w:t xml:space="preserve"> </w:t>
      </w:r>
      <w:r>
        <w:t xml:space="preserve">Kodit </w:t>
      </w:r>
      <w:r w:rsidRPr="00056DE6">
        <w:t>Penal. Me këtë duhet kuptuar që vetë figura e kundërvajtjes penale të vetëgjyqësisë, në k</w:t>
      </w:r>
      <w:r>
        <w:t>ëtë rast, përbën</w:t>
      </w:r>
      <w:r w:rsidRPr="00056DE6">
        <w:t xml:space="preserve"> anën subjektive të figurës së krimit të rrëmbimi</w:t>
      </w:r>
      <w:r>
        <w:t xml:space="preserve">t apo mbajtjes peng të personit-qëllimin e saj. </w:t>
      </w:r>
      <w:r w:rsidRPr="00D0297E">
        <w:rPr>
          <w:u w:val="single"/>
        </w:rPr>
        <w:t>Për rrjedhojë, e para, në këtë rast, thithet nga figura e krimit të rrëmbimit apo mbajtjes peng të personit</w:t>
      </w:r>
      <w:r w:rsidRPr="00056DE6">
        <w:t>.</w:t>
      </w:r>
    </w:p>
    <w:p w:rsidR="00E90E8D" w:rsidRPr="00056DE6" w:rsidRDefault="00E90E8D" w:rsidP="00E90E8D">
      <w:pPr>
        <w:pStyle w:val="Paragrafi"/>
      </w:pPr>
      <w:r w:rsidRPr="00056DE6">
        <w:t>Pakica është e mendimit që, sa u vu</w:t>
      </w:r>
      <w:r>
        <w:t>në në dukje në këto dy paragrafë</w:t>
      </w:r>
      <w:r w:rsidRPr="00056DE6">
        <w:t>, duhej të përbënin edhe një nga përcaktimet unifikuese (sentencat) e këtij vendimi, përcaktime që, për hir të së vërtetës, duhet thënë që, në mos i mungojnë, nuk mund të dallohen qartë midis rreshtave të vendimit të shumicës së Kolegjeve të Bashkuara.</w:t>
      </w:r>
    </w:p>
    <w:p w:rsidR="00E90E8D" w:rsidRPr="00056DE6" w:rsidRDefault="00E90E8D" w:rsidP="00E90E8D">
      <w:pPr>
        <w:pStyle w:val="Paragrafi"/>
      </w:pPr>
      <w:r w:rsidRPr="00056DE6">
        <w:t xml:space="preserve">Përcaktimin e dytë unifikues, sipas pakicës, duhej ta përbënte përfundimi, sipas të cilit edhe </w:t>
      </w:r>
      <w:r w:rsidRPr="00D0297E">
        <w:rPr>
          <w:u w:val="single"/>
        </w:rPr>
        <w:t>pse rrëmbimi apo mbajtja peng e personit</w:t>
      </w:r>
      <w:r w:rsidRPr="00056DE6">
        <w:t xml:space="preserve">, në rrethana të zakonshme, janë nga ato veprime që, </w:t>
      </w:r>
      <w:r w:rsidRPr="00D0297E">
        <w:rPr>
          <w:u w:val="single"/>
        </w:rPr>
        <w:t>zakonisht, përbëjnë anën objektive të figurës së veprës penale të heqjes së paligjshme të lirisë, parashikuar nga neni 110 i Kodit Penal, kur kryhen për realizimin e ndonjërit prej qëllimeve që përmenden në dispozitën e nenit 109 të këtij Kodi, duhet të cilësohen si rrëmbim apo mbajtje peng të personit, figurë krimi kjo që parashikohet, pikërisht nga kjo dispozitë</w:t>
      </w:r>
      <w:r w:rsidRPr="00056DE6">
        <w:t>.</w:t>
      </w:r>
    </w:p>
    <w:p w:rsidR="00E90E8D" w:rsidRPr="00056DE6" w:rsidRDefault="00E90E8D" w:rsidP="00E90E8D">
      <w:pPr>
        <w:pStyle w:val="Paragrafi"/>
      </w:pPr>
      <w:r w:rsidRPr="00056DE6">
        <w:t>Kështu që, ndërsa në rastin e parë, veprimet e vetëgjyqësisë përbënin anën subjektive të figurës së krimit të rrëmbimit apo mbajtjes peng të të dëmtuarit Besnik Lleshi, në rastin e dytë, veprimet që</w:t>
      </w:r>
      <w:r>
        <w:t xml:space="preserve"> konsistonin në heqjen e paligj</w:t>
      </w:r>
      <w:r w:rsidRPr="00056DE6">
        <w:t>shme të lirisë së tij, përbëjnë anën objektive të kësaj figure krimi (nenit 109 të</w:t>
      </w:r>
      <w:r w:rsidRPr="00B07ABC">
        <w:t xml:space="preserve"> </w:t>
      </w:r>
      <w:r>
        <w:t xml:space="preserve">Kodit </w:t>
      </w:r>
      <w:r w:rsidRPr="00056DE6">
        <w:t xml:space="preserve">Penal). </w:t>
      </w:r>
    </w:p>
    <w:p w:rsidR="00E90E8D" w:rsidRPr="00056DE6" w:rsidRDefault="00E90E8D" w:rsidP="00E90E8D">
      <w:pPr>
        <w:pStyle w:val="Paragrafi"/>
      </w:pPr>
      <w:r w:rsidRPr="00056DE6">
        <w:t>Pakica është e mendimit se nuk mund të ketë konku</w:t>
      </w:r>
      <w:r>
        <w:t>r</w:t>
      </w:r>
      <w:r w:rsidRPr="00056DE6">
        <w:t>rim as midis figurës së veprës penale të heqjes së paligjshme të lirisë (kur veprimet drejtohen ndaj të njëjtëve persona) dhe figurës së krimit të rrëmbimit apo mbajtjes peng; as midis kësaj të fundit dhe figurës së kundërvajtjes penale të vetëgjyqësisë (kur si në rrëmbimin apo mb</w:t>
      </w:r>
      <w:r>
        <w:t>ajtjen peng, ashtu edhe nga vetë</w:t>
      </w:r>
      <w:r w:rsidRPr="00056DE6">
        <w:t xml:space="preserve">gjyqësia dëmtohen të njëjtët </w:t>
      </w:r>
      <w:r>
        <w:t>persona). Për rrjedhojë, duke qe</w:t>
      </w:r>
      <w:r w:rsidRPr="00056DE6">
        <w:t>në se në të drejtën penale vepron parimi që, në këto raste, vepra më e l</w:t>
      </w:r>
      <w:r>
        <w:t>ehtë thithet nga ajo më e rënda,</w:t>
      </w:r>
      <w:r w:rsidRPr="00056DE6">
        <w:t xml:space="preserve"> Kolegjet e Bashkuara duhej të prishnin vendimet e dy gjykatave dhe t’i deklaronin fajtorë të gjykuarit për</w:t>
      </w:r>
      <w:r>
        <w:t xml:space="preserve"> krimin e parashikuar nga neni</w:t>
      </w:r>
      <w:r w:rsidRPr="00056DE6">
        <w:t xml:space="preserve"> 109</w:t>
      </w:r>
      <w:r w:rsidRPr="00B07ABC">
        <w:t xml:space="preserve"> </w:t>
      </w:r>
      <w:r>
        <w:t xml:space="preserve">i Kodit </w:t>
      </w:r>
      <w:r w:rsidRPr="00056DE6">
        <w:t>Penal, në lidhje me nenin 25 të tij.</w:t>
      </w:r>
    </w:p>
    <w:p w:rsidR="00E90E8D" w:rsidRPr="00056DE6" w:rsidRDefault="00E90E8D" w:rsidP="00E90E8D">
      <w:pPr>
        <w:pStyle w:val="Paragrafi"/>
      </w:pPr>
      <w:r w:rsidRPr="00056DE6">
        <w:t>Përsa i përket krimit të mbajtjes pa leje të armëve luftarake, të tre të gjykuarit duhej të ishin deklaruar fajtorë.</w:t>
      </w:r>
    </w:p>
    <w:p w:rsidR="00E90E8D" w:rsidRPr="00432D8F" w:rsidRDefault="00E90E8D" w:rsidP="00E90E8D">
      <w:pPr>
        <w:pStyle w:val="Paragrafi"/>
        <w:jc w:val="left"/>
        <w:rPr>
          <w:lang w:val="it-IT"/>
        </w:rPr>
      </w:pPr>
      <w:r>
        <w:rPr>
          <w:lang w:val="it-IT"/>
        </w:rPr>
        <w:t>Gjyqtarë:</w:t>
      </w:r>
      <w:r w:rsidRPr="00432D8F">
        <w:rPr>
          <w:lang w:val="it-IT"/>
        </w:rPr>
        <w:t>Spiro Spiro</w:t>
      </w:r>
      <w:r>
        <w:rPr>
          <w:lang w:val="it-IT"/>
        </w:rPr>
        <w:t xml:space="preserve">, </w:t>
      </w:r>
      <w:r w:rsidRPr="00432D8F">
        <w:rPr>
          <w:lang w:val="it-IT"/>
        </w:rPr>
        <w:t>Perikli Zaharia</w:t>
      </w:r>
      <w:r>
        <w:rPr>
          <w:lang w:val="it-IT"/>
        </w:rPr>
        <w:t xml:space="preserve">, </w:t>
      </w:r>
      <w:r w:rsidRPr="00432D8F">
        <w:rPr>
          <w:lang w:val="it-IT"/>
        </w:rPr>
        <w:t>Valentina Kondili</w:t>
      </w:r>
      <w:r>
        <w:rPr>
          <w:lang w:val="it-IT"/>
        </w:rPr>
        <w:t xml:space="preserve">, </w:t>
      </w:r>
      <w:r w:rsidRPr="00432D8F">
        <w:rPr>
          <w:lang w:val="it-IT"/>
        </w:rPr>
        <w:t>Vladimir Bineri</w:t>
      </w:r>
      <w:r>
        <w:rPr>
          <w:lang w:val="it-IT"/>
        </w:rPr>
        <w:t>,</w:t>
      </w:r>
      <w:r w:rsidRPr="00432D8F">
        <w:rPr>
          <w:lang w:val="it-IT"/>
        </w:rPr>
        <w:t xml:space="preserve"> </w:t>
      </w:r>
      <w:r>
        <w:rPr>
          <w:lang w:val="it-IT"/>
        </w:rPr>
        <w:t xml:space="preserve">Besnik Imeraj, </w:t>
      </w:r>
      <w:r w:rsidRPr="00432D8F">
        <w:rPr>
          <w:lang w:val="it-IT"/>
        </w:rPr>
        <w:t>Irma Bala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E5A66"/>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90E8D"/>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B05E4AA-FA4A-4B4A-BBF7-B3930578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E8D"/>
    <w:rPr>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5674</Words>
  <Characters>32342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2019-03-16T17:55:00Z</dcterms:created>
  <dcterms:modified xsi:type="dcterms:W3CDTF">2019-03-16T17:55:00Z</dcterms:modified>
</cp:coreProperties>
</file>