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400DD" w14:textId="77777777" w:rsidR="000C578F" w:rsidRPr="00702A5F" w:rsidRDefault="004F3133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VENDIM</w:t>
      </w:r>
    </w:p>
    <w:p w14:paraId="27E400DE" w14:textId="308C4233" w:rsidR="000C578F" w:rsidRPr="00702A5F" w:rsidRDefault="00702A5F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Nr. 3, datë 12.</w:t>
      </w:r>
      <w:r w:rsidR="000C578F" w:rsidRPr="00702A5F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9.2022</w:t>
      </w:r>
    </w:p>
    <w:p w14:paraId="27E400DF" w14:textId="77777777" w:rsidR="00125549" w:rsidRPr="00702A5F" w:rsidRDefault="00125549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27E400E0" w14:textId="77777777" w:rsidR="000C578F" w:rsidRPr="00702A5F" w:rsidRDefault="000C578F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  <w:t>PËR ZGJEDHJEN E Z. ILIR TOSKA, ANËTAR TË GJYKATËS KUSHTETUESE</w:t>
      </w:r>
    </w:p>
    <w:p w14:paraId="27E400E1" w14:textId="77777777" w:rsidR="000C578F" w:rsidRPr="00702A5F" w:rsidRDefault="000C578F" w:rsidP="0012554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 </w:t>
      </w:r>
    </w:p>
    <w:p w14:paraId="27E400E2" w14:textId="77777777" w:rsidR="000C578F" w:rsidRPr="00702A5F" w:rsidRDefault="000C578F" w:rsidP="0012554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Mbledhja e Posaçme e Gjyqtarëve të Gjykatës së Lartë, e përbërë nga gjyqtarët:</w:t>
      </w:r>
    </w:p>
    <w:p w14:paraId="27E400E3" w14:textId="77777777" w:rsidR="000C578F" w:rsidRPr="00702A5F" w:rsidRDefault="000C578F" w:rsidP="00125549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 </w:t>
      </w:r>
    </w:p>
    <w:tbl>
      <w:tblPr>
        <w:tblStyle w:val="TableGrid"/>
        <w:tblW w:w="393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984"/>
      </w:tblGrid>
      <w:tr w:rsidR="000C578F" w:rsidRPr="00702A5F" w14:paraId="27E400E6" w14:textId="77777777" w:rsidTr="00D11990">
        <w:tc>
          <w:tcPr>
            <w:tcW w:w="1951" w:type="dxa"/>
          </w:tcPr>
          <w:p w14:paraId="27E400E4" w14:textId="77777777" w:rsidR="000C578F" w:rsidRPr="00702A5F" w:rsidRDefault="00D11990" w:rsidP="00125549">
            <w:pPr>
              <w:shd w:val="clear" w:color="auto" w:fill="FFFFFF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13" w:tgtFrame="_blank" w:tooltip="SOKOL SADUSH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Sokol Sadushi</w:t>
              </w:r>
            </w:hyperlink>
          </w:p>
        </w:tc>
        <w:tc>
          <w:tcPr>
            <w:tcW w:w="1984" w:type="dxa"/>
          </w:tcPr>
          <w:p w14:paraId="27E400E5" w14:textId="565810F5" w:rsidR="000C578F" w:rsidRPr="00702A5F" w:rsidRDefault="00702A5F" w:rsidP="00125549">
            <w:pPr>
              <w:shd w:val="clear" w:color="auto" w:fill="FFFFFF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zëvendëskryetar;</w:t>
            </w:r>
          </w:p>
        </w:tc>
      </w:tr>
      <w:tr w:rsidR="000C578F" w:rsidRPr="00702A5F" w14:paraId="27E400E9" w14:textId="77777777" w:rsidTr="00D11990">
        <w:tc>
          <w:tcPr>
            <w:tcW w:w="1951" w:type="dxa"/>
          </w:tcPr>
          <w:p w14:paraId="27E400E7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14" w:tgtFrame="_blank" w:tooltip="ARTUR KALAJA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Artur Kalaja</w:t>
              </w:r>
            </w:hyperlink>
          </w:p>
        </w:tc>
        <w:tc>
          <w:tcPr>
            <w:tcW w:w="1984" w:type="dxa"/>
          </w:tcPr>
          <w:p w14:paraId="27E400E8" w14:textId="1669314F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0EC" w14:textId="77777777" w:rsidTr="00D11990">
        <w:tc>
          <w:tcPr>
            <w:tcW w:w="1951" w:type="dxa"/>
          </w:tcPr>
          <w:p w14:paraId="27E400EA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15" w:tgtFrame="_blank" w:tooltip="ILIR PANDA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Ilir Panda</w:t>
              </w:r>
            </w:hyperlink>
          </w:p>
        </w:tc>
        <w:tc>
          <w:tcPr>
            <w:tcW w:w="1984" w:type="dxa"/>
          </w:tcPr>
          <w:p w14:paraId="27E400EB" w14:textId="67FC0DFE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0EF" w14:textId="77777777" w:rsidTr="00D11990">
        <w:tc>
          <w:tcPr>
            <w:tcW w:w="1951" w:type="dxa"/>
          </w:tcPr>
          <w:p w14:paraId="27E400ED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16" w:tgtFrame="_blank" w:tooltip="ERVIN PUPE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Ervin Pupe</w:t>
              </w:r>
            </w:hyperlink>
          </w:p>
        </w:tc>
        <w:tc>
          <w:tcPr>
            <w:tcW w:w="1984" w:type="dxa"/>
          </w:tcPr>
          <w:p w14:paraId="27E400EE" w14:textId="6C08B2D0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0F2" w14:textId="77777777" w:rsidTr="00D11990">
        <w:tc>
          <w:tcPr>
            <w:tcW w:w="1951" w:type="dxa"/>
          </w:tcPr>
          <w:p w14:paraId="27E400F0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17" w:tgtFrame="_blank" w:tooltip="SOKOL BINAJ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Sokol Binaj</w:t>
              </w:r>
            </w:hyperlink>
          </w:p>
        </w:tc>
        <w:tc>
          <w:tcPr>
            <w:tcW w:w="1984" w:type="dxa"/>
          </w:tcPr>
          <w:p w14:paraId="27E400F1" w14:textId="152EAE05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0F5" w14:textId="77777777" w:rsidTr="00D11990">
        <w:tc>
          <w:tcPr>
            <w:tcW w:w="1951" w:type="dxa"/>
          </w:tcPr>
          <w:p w14:paraId="27E400F3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18" w:tgtFrame="_blank" w:tooltip="ALBANA BOKS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Albana Boksi</w:t>
              </w:r>
            </w:hyperlink>
          </w:p>
        </w:tc>
        <w:tc>
          <w:tcPr>
            <w:tcW w:w="1984" w:type="dxa"/>
          </w:tcPr>
          <w:p w14:paraId="27E400F4" w14:textId="61B9944B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anëtare;</w:t>
            </w:r>
          </w:p>
        </w:tc>
      </w:tr>
      <w:tr w:rsidR="000C578F" w:rsidRPr="00702A5F" w14:paraId="27E400F8" w14:textId="77777777" w:rsidTr="00D11990">
        <w:tc>
          <w:tcPr>
            <w:tcW w:w="1951" w:type="dxa"/>
          </w:tcPr>
          <w:p w14:paraId="27E400F6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19" w:tgtFrame="_blank" w:tooltip="SANDËR SIMON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Sandër Simoni</w:t>
              </w:r>
            </w:hyperlink>
          </w:p>
        </w:tc>
        <w:tc>
          <w:tcPr>
            <w:tcW w:w="1984" w:type="dxa"/>
          </w:tcPr>
          <w:p w14:paraId="27E400F7" w14:textId="32C8A369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0FB" w14:textId="77777777" w:rsidTr="00D11990">
        <w:tc>
          <w:tcPr>
            <w:tcW w:w="1951" w:type="dxa"/>
          </w:tcPr>
          <w:p w14:paraId="27E400F9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0" w:tgtFrame="_blank" w:tooltip="ASIM VOKSH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Asim Vokshi</w:t>
              </w:r>
            </w:hyperlink>
          </w:p>
        </w:tc>
        <w:tc>
          <w:tcPr>
            <w:tcW w:w="1984" w:type="dxa"/>
          </w:tcPr>
          <w:p w14:paraId="27E400FA" w14:textId="4DF6A3B6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0FE" w14:textId="77777777" w:rsidTr="00D11990">
        <w:tc>
          <w:tcPr>
            <w:tcW w:w="1951" w:type="dxa"/>
          </w:tcPr>
          <w:p w14:paraId="27E400FC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1" w:tgtFrame="_blank" w:tooltip="MEDI BIC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Medi Bici</w:t>
              </w:r>
            </w:hyperlink>
          </w:p>
        </w:tc>
        <w:tc>
          <w:tcPr>
            <w:tcW w:w="1984" w:type="dxa"/>
          </w:tcPr>
          <w:p w14:paraId="27E400FD" w14:textId="595E4F86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101" w14:textId="77777777" w:rsidTr="00D11990">
        <w:tc>
          <w:tcPr>
            <w:tcW w:w="1951" w:type="dxa"/>
          </w:tcPr>
          <w:p w14:paraId="27E400FF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2" w:tgtFrame="_blank" w:tooltip="ARBENA AHMET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Arbena Ahmeti</w:t>
              </w:r>
            </w:hyperlink>
          </w:p>
        </w:tc>
        <w:tc>
          <w:tcPr>
            <w:tcW w:w="1984" w:type="dxa"/>
          </w:tcPr>
          <w:p w14:paraId="27E40100" w14:textId="1A286AAF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anëtare;</w:t>
            </w:r>
          </w:p>
        </w:tc>
      </w:tr>
      <w:tr w:rsidR="000C578F" w:rsidRPr="00702A5F" w14:paraId="27E40104" w14:textId="77777777" w:rsidTr="00D11990">
        <w:tc>
          <w:tcPr>
            <w:tcW w:w="1951" w:type="dxa"/>
          </w:tcPr>
          <w:p w14:paraId="27E40102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3" w:tgtFrame="_blank" w:tooltip="GENTIAN MEDJA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Gentian Medja</w:t>
              </w:r>
            </w:hyperlink>
          </w:p>
        </w:tc>
        <w:tc>
          <w:tcPr>
            <w:tcW w:w="1984" w:type="dxa"/>
          </w:tcPr>
          <w:p w14:paraId="27E40103" w14:textId="36862A13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107" w14:textId="77777777" w:rsidTr="00D11990">
        <w:tc>
          <w:tcPr>
            <w:tcW w:w="1951" w:type="dxa"/>
          </w:tcPr>
          <w:p w14:paraId="27E40105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4" w:tgtFrame="_blank" w:tooltip="DARJEL SINA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Darjel Sina</w:t>
              </w:r>
            </w:hyperlink>
          </w:p>
        </w:tc>
        <w:tc>
          <w:tcPr>
            <w:tcW w:w="1984" w:type="dxa"/>
          </w:tcPr>
          <w:p w14:paraId="27E40106" w14:textId="7631D3BC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10A" w14:textId="77777777" w:rsidTr="00D11990">
        <w:tc>
          <w:tcPr>
            <w:tcW w:w="1951" w:type="dxa"/>
          </w:tcPr>
          <w:p w14:paraId="27E40108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5" w:tgtFrame="_blank" w:tooltip="SOKOL NGRES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Sokol Ngresi</w:t>
              </w:r>
            </w:hyperlink>
          </w:p>
        </w:tc>
        <w:tc>
          <w:tcPr>
            <w:tcW w:w="1984" w:type="dxa"/>
          </w:tcPr>
          <w:p w14:paraId="27E40109" w14:textId="19883B8E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anëtar;</w:t>
            </w:r>
          </w:p>
        </w:tc>
      </w:tr>
      <w:tr w:rsidR="000C578F" w:rsidRPr="00702A5F" w14:paraId="27E4010D" w14:textId="77777777" w:rsidTr="00D11990">
        <w:tc>
          <w:tcPr>
            <w:tcW w:w="1951" w:type="dxa"/>
          </w:tcPr>
          <w:p w14:paraId="27E4010B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6" w:tgtFrame="_blank" w:tooltip="MARGARITA BUHAL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Margarita Buhali</w:t>
              </w:r>
            </w:hyperlink>
          </w:p>
        </w:tc>
        <w:tc>
          <w:tcPr>
            <w:tcW w:w="1984" w:type="dxa"/>
          </w:tcPr>
          <w:p w14:paraId="27E4010C" w14:textId="29819335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anëtare;</w:t>
            </w:r>
          </w:p>
        </w:tc>
      </w:tr>
      <w:tr w:rsidR="000C578F" w:rsidRPr="00702A5F" w14:paraId="27E40110" w14:textId="77777777" w:rsidTr="00D11990">
        <w:tc>
          <w:tcPr>
            <w:tcW w:w="1951" w:type="dxa"/>
          </w:tcPr>
          <w:p w14:paraId="27E4010E" w14:textId="77777777" w:rsidR="000C578F" w:rsidRPr="00702A5F" w:rsidRDefault="00D11990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hyperlink r:id="rId27" w:tgtFrame="_blank" w:tooltip="ENTON DHIMITRI" w:history="1">
              <w:r w:rsidR="000C578F" w:rsidRPr="00702A5F">
                <w:rPr>
                  <w:rFonts w:ascii="Garamond" w:eastAsia="Times New Roman" w:hAnsi="Garamond" w:cs="Times New Roman"/>
                  <w:color w:val="000000" w:themeColor="text1"/>
                  <w:sz w:val="24"/>
                  <w:szCs w:val="24"/>
                  <w:lang w:val="sq-AL"/>
                </w:rPr>
                <w:t>Enton Dhimitri</w:t>
              </w:r>
            </w:hyperlink>
          </w:p>
        </w:tc>
        <w:tc>
          <w:tcPr>
            <w:tcW w:w="1984" w:type="dxa"/>
          </w:tcPr>
          <w:p w14:paraId="27E4010F" w14:textId="705D89EE" w:rsidR="000C578F" w:rsidRPr="00702A5F" w:rsidRDefault="00702A5F" w:rsidP="00125549">
            <w:pPr>
              <w:shd w:val="clear" w:color="auto" w:fill="FFFFFF"/>
              <w:textAlignment w:val="baseline"/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</w:pPr>
            <w:r w:rsidRPr="00702A5F">
              <w:rPr>
                <w:rFonts w:ascii="Garamond" w:eastAsia="Times New Roman" w:hAnsi="Garamond" w:cs="Times New Roman"/>
                <w:color w:val="000000" w:themeColor="text1"/>
                <w:sz w:val="24"/>
                <w:szCs w:val="24"/>
                <w:lang w:val="sq-AL"/>
              </w:rPr>
              <w:t>anëtar,</w:t>
            </w:r>
          </w:p>
        </w:tc>
      </w:tr>
    </w:tbl>
    <w:p w14:paraId="27E40111" w14:textId="3511FCD9" w:rsidR="000C578F" w:rsidRPr="00702A5F" w:rsidRDefault="000C578F" w:rsidP="00702A5F">
      <w:pPr>
        <w:shd w:val="clear" w:color="auto" w:fill="FFFFFF"/>
        <w:spacing w:after="0" w:line="240" w:lineRule="auto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12" w14:textId="640F2BD9" w:rsidR="000C578F" w:rsidRPr="00702A5F" w:rsidRDefault="00702A5F" w:rsidP="001255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në mbledhjen e datës 12.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9.2022, që kishte në rend të ditës zhvillimin e procedurës për zgjedhjen e anëtarit të Gjykatës Kushtetuese, i cili është në emërtesë të saj,</w:t>
      </w:r>
    </w:p>
    <w:p w14:paraId="27E40113" w14:textId="77777777" w:rsidR="000C578F" w:rsidRPr="00702A5F" w:rsidRDefault="000C578F" w:rsidP="001255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14" w14:textId="77777777" w:rsidR="000C578F" w:rsidRPr="00702A5F" w:rsidRDefault="000C578F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VËREN</w:t>
      </w:r>
      <w:r w:rsidR="00254B6B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27E40115" w14:textId="77777777" w:rsidR="004F3133" w:rsidRPr="00702A5F" w:rsidRDefault="004F3133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16" w14:textId="77777777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Sipas nenit 125 të Kushtetutës së Republikës së Shqipërisë, Gjykata e Lartë është një nga organet që zgjedh 3 (tre) anëtarë të Gjykatës Kushtetuese.</w:t>
      </w:r>
    </w:p>
    <w:p w14:paraId="27E40117" w14:textId="2ECF63F7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2. </w:t>
      </w:r>
      <w:r w:rsidR="000C578F" w:rsidRPr="00702A5F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Mbi bazën e njoftimit të Gjykatës Kushtetuese për krijimin e një vendi vakant, dhe që sipas formulës së përcaktuar në Kushtetutë është në emërtesën e Gjykatës së Lartë, </w:t>
      </w:r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 xml:space="preserve">kjo e fundit, </w:t>
      </w:r>
      <w:r w:rsidR="00702A5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në datë</w:t>
      </w:r>
      <w:r w:rsid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702A5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21.</w:t>
      </w:r>
      <w:r w:rsidR="000C578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2.2019</w:t>
      </w:r>
      <w:r w:rsid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0C578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>shpalli thirrjen e shprehjes së interesit për të kandiduar në këtë pozicion vakant, për pjesën e mbetur të mand</w:t>
      </w:r>
      <w:r w:rsidR="00702A5F" w:rsidRPr="00702A5F">
        <w:rPr>
          <w:rStyle w:val="f11"/>
          <w:rFonts w:ascii="Garamond" w:hAnsi="Garamond"/>
          <w:color w:val="000000" w:themeColor="text1"/>
          <w:lang w:val="sq-AL"/>
        </w:rPr>
        <w:t>atit që përfundonte në datë</w:t>
      </w:r>
      <w:r w:rsidR="00702A5F">
        <w:rPr>
          <w:rStyle w:val="f11"/>
          <w:rFonts w:ascii="Garamond" w:hAnsi="Garamond"/>
          <w:color w:val="000000" w:themeColor="text1"/>
          <w:lang w:val="sq-AL"/>
        </w:rPr>
        <w:t>n</w:t>
      </w:r>
      <w:r w:rsidR="00702A5F" w:rsidRPr="00702A5F">
        <w:rPr>
          <w:rStyle w:val="f11"/>
          <w:rFonts w:ascii="Garamond" w:hAnsi="Garamond"/>
          <w:color w:val="000000" w:themeColor="text1"/>
          <w:lang w:val="sq-AL"/>
        </w:rPr>
        <w:t xml:space="preserve"> 8.</w:t>
      </w:r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>4.2022. P</w:t>
      </w:r>
      <w:r w:rsidR="000C578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ër shkak të mosplotësimit të numrit të nevojshëm të kandidaturave, </w:t>
      </w:r>
      <w:bookmarkStart w:id="0" w:name="_Hlk19743123"/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 xml:space="preserve">thirrja është rishpallur në </w:t>
      </w:r>
      <w:r w:rsidR="00702A5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datë</w:t>
      </w:r>
      <w:r w:rsid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702A5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19.4.2019 dhe në datë</w:t>
      </w:r>
      <w:r w:rsid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</w:t>
      </w:r>
      <w:r w:rsidR="00702A5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3.</w:t>
      </w:r>
      <w:r w:rsidR="000C578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6.2021. </w:t>
      </w:r>
      <w:r w:rsidR="00702A5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Me shkresën nr. 215 prot</w:t>
      </w:r>
      <w:r w:rsid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702A5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datë </w:t>
      </w:r>
      <w:r w:rsidR="000C578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4.10.2021, Kryetari i Këshillit të Emërimeve në Drejtësi i është drejtuar përsëri Gjykatës së Lartë për të vlerësuar rishpalljen e thirrjes për këtë vend vakant.</w:t>
      </w:r>
    </w:p>
    <w:p w14:paraId="27E40118" w14:textId="4F754441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0C578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Zëvendëskryetari i Gjykatës së Lartë më datë 15.11.2021</w:t>
      </w:r>
      <w:r w:rsid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0C578F" w:rsidRPr="00702A5F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ka rishpallur </w:t>
      </w:r>
      <w:bookmarkEnd w:id="0"/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thirrjen për plotësimin e vendit v</w:t>
      </w:r>
      <w:r w:rsidR="00702A5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akant për një mandat të plotë 9-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vjeçar, që krijohej ng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a përfundimi</w:t>
      </w:r>
      <w:r w:rsidR="0078474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i mandatit të ish-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gjyq</w:t>
      </w:r>
      <w:r w:rsidR="00702A5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tarit Gani Dizdari në datën 8.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4.2022.</w:t>
      </w:r>
    </w:p>
    <w:p w14:paraId="27E40119" w14:textId="77777777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4.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Lista e kandidatëve që aplikuan për këtë vend vakant, së bashku me dokumentacionin shoqërues iu përcoll Këshillit të Emërimeve në Drejtësi, organ që ka në kompetencë kryerjen e verifikimit të kushteve dhe të kritereve ligjore, pikëzimin dhe renditjen e kandidatëve.</w:t>
      </w:r>
    </w:p>
    <w:p w14:paraId="27E4011A" w14:textId="1C85B711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5. 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Në datën 15.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8.2022, pasi Këshilli i Emërimeve në Drejtësi</w:t>
      </w:r>
      <w:r w:rsidR="000C578F" w:rsidRPr="00702A5F" w:rsidDel="009C4F3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përfundoi procesin e shqyrtimit të kandidaturave, i përcolli Gjykatës së Lartë listën e kandidatëve së bashku me raportin dhe dokumentacionin përkatës.</w:t>
      </w:r>
    </w:p>
    <w:p w14:paraId="27E4011B" w14:textId="575843CA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6.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Me vendimin nr. 298, datë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19.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8.2022, 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z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ëvendëskryetari i Gjykatës së Lar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të vendosi thirrjen më datë 12.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9.2022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të Mbledhjes së Posaçme për zgjedhjen e anëtarit të Gjykatës Kushtetuese.</w:t>
      </w:r>
    </w:p>
    <w:p w14:paraId="27E4011C" w14:textId="2EDB3A33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lastRenderedPageBreak/>
        <w:t xml:space="preserve">7.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Mbi bazën e 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v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endimit nr. 1, datë 24.2.2022, “</w:t>
      </w:r>
      <w:r w:rsidR="000C578F" w:rsidRPr="00702A5F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  <w:lang w:val="sq-AL"/>
        </w:rPr>
        <w:t>Rregullorja e Mbledhjes së Posaçme të Gjyqtarëve të Gjykatës së Lartë për zgjedhjen e anëtarit të Gjykatës Kushtetuese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”, si dhe referuar listës së kandidatëve dhe renditjes së tyre, të përcjellë nga Këshilli i Emërimeve në Drejtësi, 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z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ëvendëskryetari i Gjykatës së Lart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ë, me urdhrin nr. 252, datë 19.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8.2022, miratoi fletën tip të votimit për zgjedhjen e anëtarit të Gjykatës Kushtetuese. Fleta e votimit përmbante listën me kandidatët: Ilir Toska, Manjola Xhaxho dhe Holta Zaçaj.</w:t>
      </w:r>
    </w:p>
    <w:p w14:paraId="27E4011D" w14:textId="096C6FCE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Style w:val="f11"/>
          <w:rFonts w:ascii="Garamond" w:hAnsi="Garamond"/>
          <w:color w:val="000000" w:themeColor="text1"/>
          <w:lang w:val="sq-AL"/>
        </w:rPr>
        <w:t xml:space="preserve">8. </w:t>
      </w:r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>Në datë</w:t>
      </w:r>
      <w:r w:rsidR="00702A5F">
        <w:rPr>
          <w:rStyle w:val="f11"/>
          <w:rFonts w:ascii="Garamond" w:hAnsi="Garamond"/>
          <w:color w:val="000000" w:themeColor="text1"/>
          <w:lang w:val="sq-AL"/>
        </w:rPr>
        <w:t>n 29.</w:t>
      </w:r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 xml:space="preserve">8.2022, kandidatja Manjola Xhaxho ka paraqitur dorëheqjen nga procesi i kandidimit për këtë vend vakant. Në kushtet kur </w:t>
      </w:r>
      <w:r w:rsidR="00702A5F">
        <w:rPr>
          <w:rStyle w:val="f11"/>
          <w:rFonts w:ascii="Garamond" w:hAnsi="Garamond"/>
          <w:color w:val="000000" w:themeColor="text1"/>
          <w:lang w:val="sq-AL"/>
        </w:rPr>
        <w:t>z</w:t>
      </w:r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>ëvendëskryetari i Gjykatës së Lartë e kishte miratuar paraprakish</w:t>
      </w:r>
      <w:r w:rsidR="00702A5F">
        <w:rPr>
          <w:rStyle w:val="f11"/>
          <w:rFonts w:ascii="Garamond" w:hAnsi="Garamond"/>
          <w:color w:val="000000" w:themeColor="text1"/>
          <w:lang w:val="sq-AL"/>
        </w:rPr>
        <w:t>t fletën e votimit, në datën 19.</w:t>
      </w:r>
      <w:r w:rsidR="000C578F" w:rsidRPr="00702A5F">
        <w:rPr>
          <w:rStyle w:val="f11"/>
          <w:rFonts w:ascii="Garamond" w:hAnsi="Garamond"/>
          <w:color w:val="000000" w:themeColor="text1"/>
          <w:lang w:val="sq-AL"/>
        </w:rPr>
        <w:t>8.2022, dhe duke qenë se dorëheqja e kandidates Manjola Xhaxho është paraqitur më pas, Mbledhja e Posaçme e Gjyqtarëve të Gjykatës së Lartë konkludoi se mbetet e pandryshuar lista me renditjen e kandidatëve të paraqitur nga Këshilli i Emërimeve në Drejtësi.</w:t>
      </w:r>
    </w:p>
    <w:p w14:paraId="27E4011E" w14:textId="4F7FD3CA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9.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Në datë</w:t>
      </w:r>
      <w:r w:rsid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 12.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9.2022, u zhvillua Mbledhja e Posaçme e Gjyqtarëve të Gjykatës së Lartë, ku morën pjesë të gjithë gjyqtarët e Gjykatës së Lartë (15 gjyqtarë), duke plotësuar numrin e mjaftueshëm për vlefshmërinë e mbledhjes dhe realizimin e procesit të zgjedhjes së anëtarit të Gjykatës Kushtetuese.</w:t>
      </w:r>
    </w:p>
    <w:p w14:paraId="27E4011F" w14:textId="77777777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10.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Referuar Rregullores së Mbledhjes së Posaçme, procesi i votimit u administrua nga komisioni i posaçëm i votimit, në përbërje të të cilit janë kancelari i Gjykatës së Lartë, kryesekretarja dhe një sekretare gjyqësore.</w:t>
      </w:r>
    </w:p>
    <w:p w14:paraId="27E40120" w14:textId="254EC7DC" w:rsidR="000C578F" w:rsidRPr="00702A5F" w:rsidRDefault="00D11990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11.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Në përfundim të procesit të votimit, komisioni i votimit, pas numërimit të fletëve të votimit, deklaroi numrin e votave të marra nga kandidatët, nga ku rezultoi se kandidati Ilir Toska mori 13 (trembëdhjetë) vota, kandidatja Holta Zaçaj mori 1 (një) votë dhe kandidatja Manjola Xhaxho mori 1 (një) votë.</w:t>
      </w:r>
    </w:p>
    <w:p w14:paraId="27E40121" w14:textId="32E2814D" w:rsidR="000C578F" w:rsidRPr="00702A5F" w:rsidRDefault="00D11990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12</w:t>
      </w:r>
      <w:bookmarkStart w:id="1" w:name="_GoBack"/>
      <w:bookmarkEnd w:id="1"/>
      <w:r w:rsidR="004F3133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Sipas nenit 7/ç, pika 4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të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ligjit nr. 8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577, datë 10.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2.2000, </w:t>
      </w:r>
      <w:r w:rsidR="000C578F" w:rsidRP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“</w:t>
      </w:r>
      <w:r w:rsidR="000C578F" w:rsidRPr="0024517C">
        <w:rPr>
          <w:rFonts w:ascii="Garamond" w:eastAsia="Times New Roman" w:hAnsi="Garamond" w:cs="Times New Roman"/>
          <w:iCs/>
          <w:color w:val="000000" w:themeColor="text1"/>
          <w:sz w:val="24"/>
          <w:szCs w:val="24"/>
          <w:lang w:val="sq-AL"/>
        </w:rPr>
        <w:t>Për organizimin dhe funksionimin e Gjykatës Kushtetuese të Republikës së Shqipërisë</w:t>
      </w:r>
      <w:r w:rsidR="000C578F" w:rsidRP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”,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për zgjedhjen e anëtarit të Gjykatës Kushtetuese nevojitet një shumicë prej 3/5 të gjyqtarëve të pranishëm. Në kushtet kur kandidati Ilir Toska fitoi shumicën e votave (13 nga 15 vota) të nevojshme sipas ligjit, ky kandidat konsiderohet i zgjedhur në detyrën e anëtarit të Gjykatës Kushtetuese.</w:t>
      </w:r>
    </w:p>
    <w:p w14:paraId="27E40122" w14:textId="77777777" w:rsidR="004F3133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23" w14:textId="3283B5D5" w:rsidR="000C578F" w:rsidRPr="00702A5F" w:rsidRDefault="000C578F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PËR KËTO ARSYE</w:t>
      </w:r>
      <w:r w:rsidR="008A258B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</w:p>
    <w:p w14:paraId="27E40124" w14:textId="77777777" w:rsidR="004F3133" w:rsidRPr="00702A5F" w:rsidRDefault="004F3133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25" w14:textId="45879E05" w:rsidR="000C578F" w:rsidRPr="00702A5F" w:rsidRDefault="000C578F" w:rsidP="001255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Në mbështetje të pikës 1, të nenit 125 të Kushtetutës dhe të nenit 7/ç, të ligjit nr. 8577, datë 10.2.2000, </w:t>
      </w:r>
      <w:r w:rsidRP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“</w:t>
      </w:r>
      <w:r w:rsidRPr="0024517C">
        <w:rPr>
          <w:rFonts w:ascii="Garamond" w:eastAsia="Times New Roman" w:hAnsi="Garamond" w:cs="Times New Roman"/>
          <w:iCs/>
          <w:color w:val="000000" w:themeColor="text1"/>
          <w:sz w:val="24"/>
          <w:szCs w:val="24"/>
          <w:lang w:val="sq-AL"/>
        </w:rPr>
        <w:t>Për organizimin dhe funksionimin e Gjykatës Kushtetuese të Republikës së Shqipërisë</w:t>
      </w:r>
      <w:r w:rsidRP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”</w:t>
      </w: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(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të</w:t>
      </w: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ndryshuar), bazuar në rezultatet e vo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timit të zhvilluar në datën 12.</w:t>
      </w: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9.2022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,</w:t>
      </w: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për zgjedhjen e anëtarit të Gjykatës Kushtetuese, Mbledhja e Posaçme e Gjy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qtarëve të Gjykatës së Lartë</w:t>
      </w:r>
    </w:p>
    <w:p w14:paraId="27E40126" w14:textId="77777777" w:rsidR="00606E5A" w:rsidRPr="00702A5F" w:rsidRDefault="00606E5A" w:rsidP="001255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27" w14:textId="77777777" w:rsidR="000C578F" w:rsidRPr="00702A5F" w:rsidRDefault="000C578F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VENDOSI</w:t>
      </w:r>
      <w:r w:rsidR="00606E5A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:</w:t>
      </w:r>
    </w:p>
    <w:p w14:paraId="27E40128" w14:textId="77777777" w:rsidR="00606E5A" w:rsidRPr="00702A5F" w:rsidRDefault="00606E5A" w:rsidP="001255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29" w14:textId="0A7DDDC5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Z. Ilir Toska zgjidhet anëtar i Gjykatës K</w:t>
      </w:r>
      <w:r w:rsidR="0024517C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ushtetuese me mandat të plotë 9-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vjeçar.</w:t>
      </w:r>
    </w:p>
    <w:p w14:paraId="27E4012A" w14:textId="77777777" w:rsidR="000C578F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2.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Ky vendim i dërgohet Kryetarit të Kuvendit, Presidentit të Republikës dhe Kryetarit të Gjykatës Kushtetuese.</w:t>
      </w:r>
    </w:p>
    <w:p w14:paraId="4CFCB8E5" w14:textId="77777777" w:rsidR="0024517C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3. </w:t>
      </w:r>
      <w:r w:rsidR="000C578F" w:rsidRPr="00702A5F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Ky vendim publikohet në Fletoren Zyrtare dhe në faqen zyrtare të Gjykatës së Lartë.</w:t>
      </w:r>
    </w:p>
    <w:p w14:paraId="2EE27E99" w14:textId="77777777" w:rsidR="0024517C" w:rsidRPr="0024517C" w:rsidRDefault="0024517C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Zëvendëskryetar: </w:t>
      </w:r>
      <w:hyperlink r:id="rId28" w:tgtFrame="_blank" w:tooltip="SOKOL SADUSHI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Sokol Sadushi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</w:p>
    <w:p w14:paraId="27E4012B" w14:textId="33418AF0" w:rsidR="000C578F" w:rsidRPr="0024517C" w:rsidRDefault="0024517C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Anëtar</w:t>
      </w:r>
      <w:r w:rsidR="001343D3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ë</w:t>
      </w:r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: </w:t>
      </w:r>
      <w:hyperlink r:id="rId29" w:tgtFrame="_blank" w:tooltip="ARTUR KALAJA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Artur Kalaja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0" w:tgtFrame="_blank" w:tooltip="ILIR PANDA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Ilir Panda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1" w:tgtFrame="_blank" w:tooltip="ALBANA BOKSI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Albana Boksi</w:t>
        </w:r>
      </w:hyperlink>
      <w:r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2" w:tgtFrame="_blank" w:tooltip="SOKOL BINAJ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Sokol Binaj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3" w:tgtFrame="_blank" w:tooltip="ERVIN PUPE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Ervin Pupe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4" w:tgtFrame="_blank" w:tooltip="MEDI BICI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Medi Bici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5" w:tgtFrame="_blank" w:tooltip="ASIM VOKSHI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Asim Vokshi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6" w:tgtFrame="_blank" w:tooltip="SANDËR SIMONI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Sandër Simoni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Darjel Sina, </w:t>
      </w:r>
      <w:hyperlink r:id="rId37" w:tgtFrame="_blank" w:tooltip="GENTIAN MEDJA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Gentian Medja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Arbena Ahmeti, </w:t>
      </w:r>
      <w:hyperlink r:id="rId38" w:tgtFrame="_blank" w:tooltip="ENTON DHIMITRI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Enton Dhimitri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, </w:t>
      </w:r>
      <w:hyperlink r:id="rId39" w:tgtFrame="_blank" w:tooltip="MARGARITA BUHALI" w:history="1">
        <w:r w:rsidRPr="0024517C">
          <w:rPr>
            <w:rFonts w:ascii="Garamond" w:eastAsia="Times New Roman" w:hAnsi="Garamond" w:cs="Times New Roman"/>
            <w:bCs/>
            <w:color w:val="000000" w:themeColor="text1"/>
            <w:sz w:val="24"/>
            <w:szCs w:val="24"/>
            <w:lang w:val="sq-AL"/>
          </w:rPr>
          <w:t>Margarita Buhali</w:t>
        </w:r>
      </w:hyperlink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,</w:t>
      </w:r>
      <w:r w:rsidR="0078474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 xml:space="preserve"> </w:t>
      </w:r>
      <w:r w:rsidRPr="0024517C"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  <w:t>Sokol Ngresi</w:t>
      </w:r>
    </w:p>
    <w:p w14:paraId="27E4012C" w14:textId="33480EF4" w:rsidR="004F3133" w:rsidRPr="00702A5F" w:rsidRDefault="004F3133" w:rsidP="00125549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</w:p>
    <w:p w14:paraId="27E40165" w14:textId="77777777" w:rsidR="000C578F" w:rsidRPr="00702A5F" w:rsidRDefault="000C578F" w:rsidP="0012554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sectPr w:rsidR="000C578F" w:rsidRPr="00702A5F" w:rsidSect="00D11990">
      <w:footerReference w:type="default" r:id="rId40"/>
      <w:pgSz w:w="12240" w:h="15840" w:code="1"/>
      <w:pgMar w:top="1440" w:right="1440" w:bottom="1440" w:left="1440" w:header="720" w:footer="18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A957EB" w14:textId="77777777" w:rsidR="00D11990" w:rsidRDefault="00D11990">
      <w:pPr>
        <w:spacing w:after="0" w:line="240" w:lineRule="auto"/>
      </w:pPr>
      <w:r>
        <w:separator/>
      </w:r>
    </w:p>
  </w:endnote>
  <w:endnote w:type="continuationSeparator" w:id="0">
    <w:p w14:paraId="15C8AAB9" w14:textId="77777777" w:rsidR="00D11990" w:rsidRDefault="00D11990">
      <w:pPr>
        <w:spacing w:after="0" w:line="240" w:lineRule="auto"/>
      </w:pPr>
      <w:r>
        <w:continuationSeparator/>
      </w:r>
    </w:p>
  </w:endnote>
  <w:endnote w:type="continuationNotice" w:id="1">
    <w:p w14:paraId="31819331" w14:textId="77777777" w:rsidR="0043529C" w:rsidRDefault="004352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13858"/>
      <w:docPartObj>
        <w:docPartGallery w:val="Page Numbers (Bottom of Page)"/>
        <w:docPartUnique/>
      </w:docPartObj>
    </w:sdtPr>
    <w:sdtContent>
      <w:p w14:paraId="27E4016A" w14:textId="77777777" w:rsidR="00D11990" w:rsidRDefault="00D11990" w:rsidP="00D11990">
        <w:pPr>
          <w:pStyle w:val="Footer"/>
          <w:jc w:val="center"/>
        </w:pPr>
        <w:r w:rsidRPr="001E244A">
          <w:rPr>
            <w:sz w:val="18"/>
            <w:szCs w:val="18"/>
          </w:rPr>
          <w:fldChar w:fldCharType="begin"/>
        </w:r>
        <w:r w:rsidRPr="001E244A">
          <w:rPr>
            <w:sz w:val="18"/>
            <w:szCs w:val="18"/>
          </w:rPr>
          <w:instrText xml:space="preserve"> PAGE   \* MERGEFORMAT </w:instrText>
        </w:r>
        <w:r w:rsidRPr="001E244A">
          <w:rPr>
            <w:sz w:val="18"/>
            <w:szCs w:val="18"/>
          </w:rPr>
          <w:fldChar w:fldCharType="separate"/>
        </w:r>
        <w:r w:rsidR="0043529C">
          <w:rPr>
            <w:noProof/>
            <w:sz w:val="18"/>
            <w:szCs w:val="18"/>
          </w:rPr>
          <w:t>2</w:t>
        </w:r>
        <w:r w:rsidRPr="001E244A">
          <w:rPr>
            <w:sz w:val="18"/>
            <w:szCs w:val="18"/>
          </w:rPr>
          <w:fldChar w:fldCharType="end"/>
        </w:r>
      </w:p>
    </w:sdtContent>
  </w:sdt>
  <w:p w14:paraId="27E4016B" w14:textId="77777777" w:rsidR="00D11990" w:rsidRDefault="00D119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E5B6E" w14:textId="77777777" w:rsidR="00D11990" w:rsidRDefault="00D11990">
      <w:pPr>
        <w:spacing w:after="0" w:line="240" w:lineRule="auto"/>
      </w:pPr>
      <w:r>
        <w:separator/>
      </w:r>
    </w:p>
  </w:footnote>
  <w:footnote w:type="continuationSeparator" w:id="0">
    <w:p w14:paraId="4ED18D63" w14:textId="77777777" w:rsidR="00D11990" w:rsidRDefault="00D11990">
      <w:pPr>
        <w:spacing w:after="0" w:line="240" w:lineRule="auto"/>
      </w:pPr>
      <w:r>
        <w:continuationSeparator/>
      </w:r>
    </w:p>
  </w:footnote>
  <w:footnote w:type="continuationNotice" w:id="1">
    <w:p w14:paraId="3BFEF0DD" w14:textId="77777777" w:rsidR="0043529C" w:rsidRDefault="004352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A4799C"/>
    <w:multiLevelType w:val="hybridMultilevel"/>
    <w:tmpl w:val="8FDEC826"/>
    <w:lvl w:ilvl="0" w:tplc="1610B50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BF36D37"/>
    <w:multiLevelType w:val="hybridMultilevel"/>
    <w:tmpl w:val="4A7CE3B6"/>
    <w:lvl w:ilvl="0" w:tplc="6368E8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78F"/>
    <w:rsid w:val="000C578F"/>
    <w:rsid w:val="000D6245"/>
    <w:rsid w:val="00125549"/>
    <w:rsid w:val="001343D3"/>
    <w:rsid w:val="0015263A"/>
    <w:rsid w:val="00181CF0"/>
    <w:rsid w:val="00240A9C"/>
    <w:rsid w:val="0024517C"/>
    <w:rsid w:val="00254B6B"/>
    <w:rsid w:val="002F5AF5"/>
    <w:rsid w:val="0043529C"/>
    <w:rsid w:val="004F3133"/>
    <w:rsid w:val="006029B5"/>
    <w:rsid w:val="00606E5A"/>
    <w:rsid w:val="0062477E"/>
    <w:rsid w:val="00702A5F"/>
    <w:rsid w:val="0078474C"/>
    <w:rsid w:val="008A258B"/>
    <w:rsid w:val="00AE1836"/>
    <w:rsid w:val="00BA1409"/>
    <w:rsid w:val="00BB5D96"/>
    <w:rsid w:val="00D11990"/>
    <w:rsid w:val="00D72196"/>
    <w:rsid w:val="00DA65A5"/>
    <w:rsid w:val="00DF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400DD"/>
  <w15:docId w15:val="{2D3F2ABA-43BA-4580-8A8B-47E68C7F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0">
    <w:name w:val="a0"/>
    <w:basedOn w:val="Normal"/>
    <w:rsid w:val="000C578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11">
    <w:name w:val="f11"/>
    <w:basedOn w:val="DefaultParagraphFont"/>
    <w:rsid w:val="000C578F"/>
    <w:rPr>
      <w:rFonts w:ascii="Times New Roman" w:hAnsi="Times New Roman" w:cs="Times New Roman" w:hint="default"/>
      <w:color w:val="0000CC"/>
      <w:sz w:val="24"/>
      <w:szCs w:val="24"/>
    </w:rPr>
  </w:style>
  <w:style w:type="paragraph" w:styleId="ListParagraph">
    <w:name w:val="List Paragraph"/>
    <w:basedOn w:val="Normal"/>
    <w:uiPriority w:val="34"/>
    <w:qFormat/>
    <w:rsid w:val="000C578F"/>
    <w:pPr>
      <w:ind w:left="720"/>
      <w:contextualSpacing/>
    </w:pPr>
  </w:style>
  <w:style w:type="table" w:styleId="TableGrid">
    <w:name w:val="Table Grid"/>
    <w:basedOn w:val="TableNormal"/>
    <w:uiPriority w:val="59"/>
    <w:rsid w:val="000C57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0C57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78F"/>
  </w:style>
  <w:style w:type="paragraph" w:styleId="BalloonText">
    <w:name w:val="Balloon Text"/>
    <w:basedOn w:val="Normal"/>
    <w:link w:val="BalloonTextChar"/>
    <w:uiPriority w:val="99"/>
    <w:semiHidden/>
    <w:unhideWhenUsed/>
    <w:rsid w:val="000C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7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352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5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jykataelarte.gov.al/web/SOKOL_SADUSHI_6607_1.php" TargetMode="External"/><Relationship Id="rId18" Type="http://schemas.openxmlformats.org/officeDocument/2006/relationships/hyperlink" Target="https://www.gjykataelarte.gov.al/web/ALBANA_BOKSI_9301_1.php" TargetMode="External"/><Relationship Id="rId26" Type="http://schemas.openxmlformats.org/officeDocument/2006/relationships/hyperlink" Target="https://www.gjykataelarte.gov.al/web/MARGARITA_BUHALI_16492_1.php" TargetMode="External"/><Relationship Id="rId39" Type="http://schemas.openxmlformats.org/officeDocument/2006/relationships/hyperlink" Target="https://www.gjykataelarte.gov.al/web/MARGARITA_BUHALI_16492_1.php" TargetMode="External"/><Relationship Id="rId21" Type="http://schemas.openxmlformats.org/officeDocument/2006/relationships/hyperlink" Target="https://www.gjykataelarte.gov.al/web/MEDI_BICI_13550_1.php" TargetMode="External"/><Relationship Id="rId34" Type="http://schemas.openxmlformats.org/officeDocument/2006/relationships/hyperlink" Target="https://www.gjykataelarte.gov.al/web/MEDI_BICI_13550_1.php" TargetMode="External"/><Relationship Id="rId42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jykataelarte.gov.al/web/ERVIN_PUPE_6608_1.php" TargetMode="External"/><Relationship Id="rId20" Type="http://schemas.openxmlformats.org/officeDocument/2006/relationships/hyperlink" Target="https://www.gjykataelarte.gov.al/web/ASIM_VOKSHI_11203_1.php" TargetMode="External"/><Relationship Id="rId29" Type="http://schemas.openxmlformats.org/officeDocument/2006/relationships/hyperlink" Target="https://www.gjykataelarte.gov.al/web/ARTUR_KALAJA_11202_1.php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www.gjykataelarte.gov.al/web/DARJEL_SINA_15877_1.php" TargetMode="External"/><Relationship Id="rId32" Type="http://schemas.openxmlformats.org/officeDocument/2006/relationships/hyperlink" Target="https://www.gjykataelarte.gov.al/web/SOKOL_BINAJ_9300_1.php" TargetMode="External"/><Relationship Id="rId37" Type="http://schemas.openxmlformats.org/officeDocument/2006/relationships/hyperlink" Target="https://www.gjykataelarte.gov.al/web/GENTIAN_MEDJA_14674_1.php" TargetMode="External"/><Relationship Id="rId40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gjykataelarte.gov.al/web/ILIR_PANDA_6609_1.php" TargetMode="External"/><Relationship Id="rId23" Type="http://schemas.openxmlformats.org/officeDocument/2006/relationships/hyperlink" Target="https://www.gjykataelarte.gov.al/web/GENTIAN_MEDJA_14674_1.php" TargetMode="External"/><Relationship Id="rId28" Type="http://schemas.openxmlformats.org/officeDocument/2006/relationships/hyperlink" Target="https://www.gjykataelarte.gov.al/web/SOKOL_SADUSHI_6607_1.php" TargetMode="External"/><Relationship Id="rId36" Type="http://schemas.openxmlformats.org/officeDocument/2006/relationships/hyperlink" Target="https://www.gjykataelarte.gov.al/web/SAND_R_SIMONI_9302_1.php" TargetMode="External"/><Relationship Id="rId10" Type="http://schemas.openxmlformats.org/officeDocument/2006/relationships/webSettings" Target="webSettings.xml"/><Relationship Id="rId19" Type="http://schemas.openxmlformats.org/officeDocument/2006/relationships/hyperlink" Target="https://www.gjykataelarte.gov.al/web/SAND_R_SIMONI_9302_1.php" TargetMode="External"/><Relationship Id="rId31" Type="http://schemas.openxmlformats.org/officeDocument/2006/relationships/hyperlink" Target="https://www.gjykataelarte.gov.al/web/ALBANA_BOKSI_9301_1.php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www.gjykataelarte.gov.al/web/ARTUR_KALAJA_11202_1.php" TargetMode="External"/><Relationship Id="rId22" Type="http://schemas.openxmlformats.org/officeDocument/2006/relationships/hyperlink" Target="https://www.gjykataelarte.gov.al/web/ARBENA_AHMETI_14219_1.php" TargetMode="External"/><Relationship Id="rId27" Type="http://schemas.openxmlformats.org/officeDocument/2006/relationships/hyperlink" Target="https://www.gjykataelarte.gov.al/web/ENTON_DHIMITRI_16493_1.php" TargetMode="External"/><Relationship Id="rId30" Type="http://schemas.openxmlformats.org/officeDocument/2006/relationships/hyperlink" Target="https://www.gjykataelarte.gov.al/web/ILIR_PANDA_6609_1.php" TargetMode="External"/><Relationship Id="rId35" Type="http://schemas.openxmlformats.org/officeDocument/2006/relationships/hyperlink" Target="https://www.gjykataelarte.gov.al/web/ASIM_VOKSHI_11203_1.php" TargetMode="External"/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www.gjykataelarte.gov.al/web/SOKOL_BINAJ_9300_1.php" TargetMode="External"/><Relationship Id="rId25" Type="http://schemas.openxmlformats.org/officeDocument/2006/relationships/hyperlink" Target="https://www.gjykataelarte.gov.al/web/SOKOL_NGRESI_16303_1.php" TargetMode="External"/><Relationship Id="rId33" Type="http://schemas.openxmlformats.org/officeDocument/2006/relationships/hyperlink" Target="https://www.gjykataelarte.gov.al/web/ERVIN_PUPE_6608_1.php" TargetMode="External"/><Relationship Id="rId38" Type="http://schemas.openxmlformats.org/officeDocument/2006/relationships/hyperlink" Target="https://www.gjykataelarte.gov.al/web/ENTON_DHIMITRI_16493_1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7C9B587974C6FBC3DA6D1ABDC63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2022-09-16T07:33:30Z</Data_x0020_e_x0020_Krijimit>
    <URL xmlns="0e656187-b300-4fb0-8bf4-3a50f872073c" xsi:nil="true"/>
    <Institucion_x0020_Pergjegjes xmlns="0e656187-b300-4fb0-8bf4-3a50f872073c">http://qbz.gov.al/resource/authority/legal-institution/14|gjykata-e-larte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2022-09-14T22:00:00Z</Date_x0020_protokolli>
    <Titulli xmlns="0e656187-b300-4fb0-8bf4-3a50f872073c">Për zgjedhjen e z. Ilir Toska, anëtar të Gjykatës Kushtetuese</Titulli>
    <Modifikuesi xmlns="0e656187-b300-4fb0-8bf4-3a50f872073c">Fjora.Korita</Modifikuesi>
    <Nr_x002e__x0020_prot_x0020_QBZ xmlns="0e656187-b300-4fb0-8bf4-3a50f872073c">1381/1</Nr_x002e__x0020_prot_x0020_QBZ>
    <Data_x0020_e_x0020_Modifikimit xmlns="0e656187-b300-4fb0-8bf4-3a50f872073c">2022-09-16T09:25:40Z</Data_x0020_e_x0020_Modifikimit>
    <Dekretuar xmlns="0e656187-b300-4fb0-8bf4-3a50f872073c">false</Dekretuar>
    <Data xmlns="0e656187-b300-4fb0-8bf4-3a50f872073c">2022-09-11T22:00:00Z</Data>
    <Nr_x002e__x0020_protokolli_x0020_i_x0020_aktit xmlns="0e656187-b300-4fb0-8bf4-3a50f872073c">4052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27C9B587974C6FBC3DA6D1ABDC63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1245-DE6A-40BD-AAB9-91C730B4D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8F9FB5-00DC-40F8-A47A-AF12C9481ACB}">
  <ds:schemaRefs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DBBD225-79E9-4720-A2B7-5E209F5437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DD132C-E31E-449E-A6CC-7C98C39EE1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515F423-951C-4958-A9D8-8547E8AE12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82BDD5F-2909-4AF8-B744-1155C4C08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z. Ilir Toska, anëtar të Gjykatës Kushtetuese</vt:lpstr>
    </vt:vector>
  </TitlesOfParts>
  <Company/>
  <LinksUpToDate>false</LinksUpToDate>
  <CharactersWithSpaces>8540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z. Ilir Toska, anëtar të Gjykatës Kushtetuese</dc:title>
  <dc:creator>Miran Kopani</dc:creator>
  <cp:lastModifiedBy>Entela Suli</cp:lastModifiedBy>
  <cp:revision>18</cp:revision>
  <dcterms:created xsi:type="dcterms:W3CDTF">2022-09-15T12:35:00Z</dcterms:created>
  <dcterms:modified xsi:type="dcterms:W3CDTF">2022-09-16T09:49:00Z</dcterms:modified>
</cp:coreProperties>
</file>