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039FD" w14:textId="77777777" w:rsidR="00633A93" w:rsidRPr="00481A1E" w:rsidRDefault="008E0151" w:rsidP="00263B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VENDIM</w:t>
      </w:r>
    </w:p>
    <w:p w14:paraId="54ED4DD0" w14:textId="018EB9DB" w:rsidR="00633A93" w:rsidRPr="00481A1E" w:rsidRDefault="00633A93" w:rsidP="00263B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Nr. </w:t>
      </w:r>
      <w:r w:rsidR="009549C1"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1</w:t>
      </w: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, datë </w:t>
      </w:r>
      <w:r w:rsidR="009549C1"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17</w:t>
      </w:r>
      <w:r w:rsidR="0005633E"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.</w:t>
      </w:r>
      <w:r w:rsidR="009549C1"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10</w:t>
      </w:r>
      <w:r w:rsidR="0005633E"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.</w:t>
      </w: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2023</w:t>
      </w:r>
    </w:p>
    <w:p w14:paraId="2ECF1987" w14:textId="77777777" w:rsidR="004936BF" w:rsidRPr="00481A1E" w:rsidRDefault="004936BF" w:rsidP="00263B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5A132F47" w14:textId="77777777" w:rsidR="00633A93" w:rsidRPr="00481A1E" w:rsidRDefault="00633A93" w:rsidP="00263B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PËR ZGJEDHJEN E Z. SOKOL </w:t>
      </w:r>
      <w:proofErr w:type="spellStart"/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KRYETAR I GJYKATËS SË LARTË</w:t>
      </w:r>
    </w:p>
    <w:p w14:paraId="2D098B77" w14:textId="77777777" w:rsidR="00633A93" w:rsidRPr="00481A1E" w:rsidRDefault="00633A93" w:rsidP="00263BB0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62381172" w14:textId="77777777" w:rsidR="00633A93" w:rsidRPr="00481A1E" w:rsidRDefault="00633A93" w:rsidP="00263B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Mbledhja e Përgjithshme e Gjyqtarëve të Gjykatës së Lartë, e përbërë nga gjyqtarët: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417"/>
      </w:tblGrid>
      <w:tr w:rsidR="00263BB0" w:rsidRPr="00481A1E" w14:paraId="01F9CA71" w14:textId="77777777" w:rsidTr="00263BB0">
        <w:tc>
          <w:tcPr>
            <w:tcW w:w="2410" w:type="dxa"/>
          </w:tcPr>
          <w:p w14:paraId="1A5000C7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Medi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Bici</w:t>
            </w:r>
          </w:p>
        </w:tc>
        <w:tc>
          <w:tcPr>
            <w:tcW w:w="1417" w:type="dxa"/>
          </w:tcPr>
          <w:p w14:paraId="0A3A8480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kryetar;</w:t>
            </w:r>
          </w:p>
        </w:tc>
      </w:tr>
      <w:tr w:rsidR="00263BB0" w:rsidRPr="00481A1E" w14:paraId="285F9143" w14:textId="77777777" w:rsidTr="00263BB0">
        <w:tc>
          <w:tcPr>
            <w:tcW w:w="2410" w:type="dxa"/>
          </w:tcPr>
          <w:p w14:paraId="66D7FD6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Sokol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Sadushi</w:t>
            </w:r>
            <w:proofErr w:type="spellEnd"/>
          </w:p>
        </w:tc>
        <w:tc>
          <w:tcPr>
            <w:tcW w:w="1417" w:type="dxa"/>
          </w:tcPr>
          <w:p w14:paraId="07216D02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27FEA433" w14:textId="77777777" w:rsidTr="00263BB0">
        <w:tc>
          <w:tcPr>
            <w:tcW w:w="2410" w:type="dxa"/>
          </w:tcPr>
          <w:p w14:paraId="75547F45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Artur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Kalaja</w:t>
            </w:r>
          </w:p>
        </w:tc>
        <w:tc>
          <w:tcPr>
            <w:tcW w:w="1417" w:type="dxa"/>
          </w:tcPr>
          <w:p w14:paraId="45A3624B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5E5BFE3A" w14:textId="77777777" w:rsidTr="00263BB0">
        <w:tc>
          <w:tcPr>
            <w:tcW w:w="2410" w:type="dxa"/>
          </w:tcPr>
          <w:p w14:paraId="6EEE00E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Ilir Panda</w:t>
            </w:r>
          </w:p>
        </w:tc>
        <w:tc>
          <w:tcPr>
            <w:tcW w:w="1417" w:type="dxa"/>
          </w:tcPr>
          <w:p w14:paraId="3BA5AFF4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5D5D6907" w14:textId="77777777" w:rsidTr="00263BB0">
        <w:tc>
          <w:tcPr>
            <w:tcW w:w="2410" w:type="dxa"/>
          </w:tcPr>
          <w:p w14:paraId="0A34E811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Ervin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Pupe</w:t>
            </w:r>
          </w:p>
        </w:tc>
        <w:tc>
          <w:tcPr>
            <w:tcW w:w="1417" w:type="dxa"/>
          </w:tcPr>
          <w:p w14:paraId="2AB7845B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24793ACE" w14:textId="77777777" w:rsidTr="00263BB0">
        <w:tc>
          <w:tcPr>
            <w:tcW w:w="2410" w:type="dxa"/>
          </w:tcPr>
          <w:p w14:paraId="639326CE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Sokol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Binaj</w:t>
            </w:r>
            <w:proofErr w:type="spellEnd"/>
          </w:p>
        </w:tc>
        <w:tc>
          <w:tcPr>
            <w:tcW w:w="1417" w:type="dxa"/>
          </w:tcPr>
          <w:p w14:paraId="1F4490F1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29A91E7D" w14:textId="77777777" w:rsidTr="00263BB0">
        <w:tc>
          <w:tcPr>
            <w:tcW w:w="2410" w:type="dxa"/>
          </w:tcPr>
          <w:p w14:paraId="59D1AEBA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Albana Boksi</w:t>
            </w:r>
          </w:p>
        </w:tc>
        <w:tc>
          <w:tcPr>
            <w:tcW w:w="1417" w:type="dxa"/>
          </w:tcPr>
          <w:p w14:paraId="5C28F0C2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</w:t>
            </w:r>
          </w:p>
        </w:tc>
      </w:tr>
      <w:tr w:rsidR="00263BB0" w:rsidRPr="00481A1E" w14:paraId="47022710" w14:textId="77777777" w:rsidTr="00263BB0">
        <w:tc>
          <w:tcPr>
            <w:tcW w:w="2410" w:type="dxa"/>
          </w:tcPr>
          <w:p w14:paraId="58037D59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Sandër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Simoni</w:t>
            </w:r>
            <w:proofErr w:type="spellEnd"/>
          </w:p>
        </w:tc>
        <w:tc>
          <w:tcPr>
            <w:tcW w:w="1417" w:type="dxa"/>
          </w:tcPr>
          <w:p w14:paraId="18EC944E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57C760A2" w14:textId="77777777" w:rsidTr="00263BB0">
        <w:tc>
          <w:tcPr>
            <w:tcW w:w="2410" w:type="dxa"/>
          </w:tcPr>
          <w:p w14:paraId="38A16987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Asim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Vokshi</w:t>
            </w:r>
            <w:proofErr w:type="spellEnd"/>
          </w:p>
        </w:tc>
        <w:tc>
          <w:tcPr>
            <w:tcW w:w="1417" w:type="dxa"/>
          </w:tcPr>
          <w:p w14:paraId="235A3C4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7BA26A03" w14:textId="77777777" w:rsidTr="00263BB0">
        <w:tc>
          <w:tcPr>
            <w:tcW w:w="2410" w:type="dxa"/>
          </w:tcPr>
          <w:p w14:paraId="16D315D3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Arbena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Ahmeti</w:t>
            </w:r>
            <w:proofErr w:type="spellEnd"/>
          </w:p>
        </w:tc>
        <w:tc>
          <w:tcPr>
            <w:tcW w:w="1417" w:type="dxa"/>
          </w:tcPr>
          <w:p w14:paraId="3AF8F381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263BB0" w:rsidRPr="00481A1E" w14:paraId="1D2F083A" w14:textId="77777777" w:rsidTr="00263BB0">
        <w:tc>
          <w:tcPr>
            <w:tcW w:w="2410" w:type="dxa"/>
          </w:tcPr>
          <w:p w14:paraId="20C9E03D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Gentian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Medja</w:t>
            </w:r>
            <w:proofErr w:type="spellEnd"/>
          </w:p>
        </w:tc>
        <w:tc>
          <w:tcPr>
            <w:tcW w:w="1417" w:type="dxa"/>
          </w:tcPr>
          <w:p w14:paraId="7BAC546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3E003140" w14:textId="77777777" w:rsidTr="00263BB0">
        <w:tc>
          <w:tcPr>
            <w:tcW w:w="2410" w:type="dxa"/>
          </w:tcPr>
          <w:p w14:paraId="305B6905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Darjel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Sina</w:t>
            </w:r>
            <w:proofErr w:type="spellEnd"/>
          </w:p>
        </w:tc>
        <w:tc>
          <w:tcPr>
            <w:tcW w:w="1417" w:type="dxa"/>
          </w:tcPr>
          <w:p w14:paraId="3DD8B763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390BF310" w14:textId="77777777" w:rsidTr="00263BB0">
        <w:tc>
          <w:tcPr>
            <w:tcW w:w="2410" w:type="dxa"/>
          </w:tcPr>
          <w:p w14:paraId="286E2763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Sokol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Ngresi</w:t>
            </w:r>
            <w:proofErr w:type="spellEnd"/>
          </w:p>
        </w:tc>
        <w:tc>
          <w:tcPr>
            <w:tcW w:w="1417" w:type="dxa"/>
          </w:tcPr>
          <w:p w14:paraId="24E9D137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1A9D23A6" w14:textId="77777777" w:rsidTr="00263BB0">
        <w:tc>
          <w:tcPr>
            <w:tcW w:w="2410" w:type="dxa"/>
          </w:tcPr>
          <w:p w14:paraId="1A787C9D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Margarita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Buhali</w:t>
            </w:r>
            <w:proofErr w:type="spellEnd"/>
          </w:p>
        </w:tc>
        <w:tc>
          <w:tcPr>
            <w:tcW w:w="1417" w:type="dxa"/>
          </w:tcPr>
          <w:p w14:paraId="1B5157AC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263BB0" w:rsidRPr="00481A1E" w14:paraId="68CE3C25" w14:textId="77777777" w:rsidTr="00263BB0">
        <w:tc>
          <w:tcPr>
            <w:tcW w:w="2410" w:type="dxa"/>
          </w:tcPr>
          <w:p w14:paraId="196D59B2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Enton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Dhimitri</w:t>
            </w:r>
            <w:proofErr w:type="spellEnd"/>
          </w:p>
        </w:tc>
        <w:tc>
          <w:tcPr>
            <w:tcW w:w="1417" w:type="dxa"/>
          </w:tcPr>
          <w:p w14:paraId="1316B29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0DE3128C" w14:textId="77777777" w:rsidTr="00263BB0">
        <w:tc>
          <w:tcPr>
            <w:tcW w:w="2410" w:type="dxa"/>
          </w:tcPr>
          <w:p w14:paraId="4AE649DB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Vojsava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Kola</w:t>
            </w:r>
            <w:proofErr w:type="spellEnd"/>
          </w:p>
        </w:tc>
        <w:tc>
          <w:tcPr>
            <w:tcW w:w="1417" w:type="dxa"/>
          </w:tcPr>
          <w:p w14:paraId="7FAC3E6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263BB0" w:rsidRPr="00481A1E" w14:paraId="38E497DD" w14:textId="77777777" w:rsidTr="00263BB0">
        <w:tc>
          <w:tcPr>
            <w:tcW w:w="2410" w:type="dxa"/>
          </w:tcPr>
          <w:p w14:paraId="5B4B3496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Valbon</w:t>
            </w:r>
            <w:proofErr w:type="spellEnd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Çekrezi</w:t>
            </w:r>
            <w:proofErr w:type="spellEnd"/>
          </w:p>
        </w:tc>
        <w:tc>
          <w:tcPr>
            <w:tcW w:w="1417" w:type="dxa"/>
          </w:tcPr>
          <w:p w14:paraId="6F2D5361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263BB0" w:rsidRPr="00481A1E" w14:paraId="0A1F9D32" w14:textId="77777777" w:rsidTr="00263BB0">
        <w:tc>
          <w:tcPr>
            <w:tcW w:w="2410" w:type="dxa"/>
          </w:tcPr>
          <w:p w14:paraId="34A2DB38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 xml:space="preserve">Enkelejda </w:t>
            </w:r>
            <w:proofErr w:type="spellStart"/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Metaliaj</w:t>
            </w:r>
            <w:proofErr w:type="spellEnd"/>
          </w:p>
        </w:tc>
        <w:tc>
          <w:tcPr>
            <w:tcW w:w="1417" w:type="dxa"/>
          </w:tcPr>
          <w:p w14:paraId="66C0B654" w14:textId="77777777" w:rsidR="00263BB0" w:rsidRPr="00481A1E" w:rsidRDefault="00263BB0" w:rsidP="00263BB0">
            <w:pPr>
              <w:jc w:val="both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481A1E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anëtare,</w:t>
            </w:r>
          </w:p>
        </w:tc>
      </w:tr>
    </w:tbl>
    <w:p w14:paraId="5C0F67AC" w14:textId="105BB99A" w:rsidR="00633A93" w:rsidRPr="00481A1E" w:rsidRDefault="00633A93" w:rsidP="00263B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në mbledhjen e datës </w:t>
      </w:r>
      <w:r w:rsidR="00A65BC2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17.10.</w:t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2023, e cila kishte në rend të ditës zhvillimin e procedurës për zgjedhjen e </w:t>
      </w:r>
      <w:r w:rsidR="00952879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</w:t>
      </w:r>
      <w:r w:rsidR="009E62E5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ryetarit </w:t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të Gjykatës </w:t>
      </w:r>
      <w:r w:rsidR="00AB77F6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</w:t>
      </w:r>
      <w:r w:rsidR="005664B4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AB77F6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Lart</w:t>
      </w:r>
      <w:r w:rsidR="005664B4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6092399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7A796EC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VËREN:</w:t>
      </w:r>
    </w:p>
    <w:p w14:paraId="3355BC9E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B31CDEA" w14:textId="6EDF210C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Sipas nenit 51</w:t>
      </w:r>
      <w:r w:rsidR="00D57308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ligjit nr. 96/2016,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Për statusin e gjyqtarëve dhe prokurorëve në Republikën e Shqipërisë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 (i ndryshuar), </w:t>
      </w:r>
      <w:r w:rsidR="00D57308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 i Gjykatës së Lartë zgjidhet nga Mbledhja e Përgjithshme e Gjyqtarëve të Gjykatës së Lartë për një periudhë 3</w:t>
      </w:r>
      <w:r w:rsidR="00EE28B9">
        <w:rPr>
          <w:rFonts w:ascii="Garamond" w:hAnsi="Garamond" w:cs="Times New Roman"/>
          <w:sz w:val="24"/>
          <w:szCs w:val="24"/>
          <w:lang w:val="sq-AL"/>
        </w:rPr>
        <w:t>-</w:t>
      </w:r>
      <w:r w:rsidR="00EE28B9" w:rsidRPr="00481A1E">
        <w:rPr>
          <w:rFonts w:ascii="Garamond" w:hAnsi="Garamond" w:cs="Times New Roman"/>
          <w:sz w:val="24"/>
          <w:szCs w:val="24"/>
          <w:lang w:val="sq-AL"/>
        </w:rPr>
        <w:t>vjeçare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(tre</w:t>
      </w:r>
      <w:r w:rsidR="00EE28B9" w:rsidRPr="00481A1E">
        <w:rPr>
          <w:rFonts w:ascii="Garamond" w:hAnsi="Garamond" w:cs="Times New Roman"/>
          <w:sz w:val="24"/>
          <w:szCs w:val="24"/>
          <w:lang w:val="sq-AL"/>
        </w:rPr>
        <w:t>vjeçare</w:t>
      </w:r>
      <w:r w:rsidRPr="00481A1E">
        <w:rPr>
          <w:rFonts w:ascii="Garamond" w:hAnsi="Garamond" w:cs="Times New Roman"/>
          <w:sz w:val="24"/>
          <w:szCs w:val="24"/>
          <w:lang w:val="sq-AL"/>
        </w:rPr>
        <w:t>) pa të drejtë rizgjedhjeje.</w:t>
      </w:r>
    </w:p>
    <w:p w14:paraId="40B58604" w14:textId="06F2EB7A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2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bazë të pikës 9</w:t>
      </w:r>
      <w:r w:rsidR="00BD51DD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nenit 51</w:t>
      </w:r>
      <w:r w:rsidR="00BD51DD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ligjit nr. 96/2016,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Për statusin e gjyqtarëve dhe prokurorëve në Republikën e Shqipërisë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 (i ndryshuar), Këshilli i Lartë Gjyqësor miratoi </w:t>
      </w:r>
      <w:r w:rsidR="00222386">
        <w:rPr>
          <w:rFonts w:ascii="Garamond" w:hAnsi="Garamond" w:cs="Times New Roman"/>
          <w:sz w:val="24"/>
          <w:szCs w:val="24"/>
          <w:lang w:val="sq-AL"/>
        </w:rPr>
        <w:t>v</w:t>
      </w:r>
      <w:r w:rsidRPr="00481A1E">
        <w:rPr>
          <w:rFonts w:ascii="Garamond" w:hAnsi="Garamond" w:cs="Times New Roman"/>
          <w:sz w:val="24"/>
          <w:szCs w:val="24"/>
          <w:lang w:val="sq-AL"/>
        </w:rPr>
        <w:t>endimin nr. 485, datë 21.9.2023,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miratimin e rregullave për zgjedhjen e </w:t>
      </w:r>
      <w:r w:rsidR="000258D0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ryetarit të Gjykatës së Lartë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”, me të cilin u përcaktuan në mënyrë të detajuar procedurat dhe afatet e zhvillimit të procesit të zgjedhjes së </w:t>
      </w:r>
      <w:r w:rsidR="00045F60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ryetarit të Gjykatës së Lartë. </w:t>
      </w:r>
    </w:p>
    <w:p w14:paraId="0EE3129C" w14:textId="3E950822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3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F6DF4" w:rsidRPr="00481A1E">
        <w:rPr>
          <w:rFonts w:ascii="Garamond" w:hAnsi="Garamond" w:cs="Times New Roman"/>
          <w:sz w:val="24"/>
          <w:szCs w:val="24"/>
          <w:lang w:val="sq-AL"/>
        </w:rPr>
        <w:t>M</w:t>
      </w:r>
      <w:r w:rsidR="00AF6DF4">
        <w:rPr>
          <w:rFonts w:ascii="Garamond" w:hAnsi="Garamond" w:cs="Times New Roman"/>
          <w:sz w:val="24"/>
          <w:szCs w:val="24"/>
          <w:lang w:val="sq-AL"/>
        </w:rPr>
        <w:t>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datë 2.10.2023, </w:t>
      </w:r>
      <w:r w:rsidR="00D75A52">
        <w:rPr>
          <w:rFonts w:ascii="Garamond" w:hAnsi="Garamond" w:cs="Times New Roman"/>
          <w:sz w:val="24"/>
          <w:szCs w:val="24"/>
          <w:lang w:val="sq-AL"/>
        </w:rPr>
        <w:t>z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ëvendëskryetari i Gjykatës së Lartë u dërgoi gjyqtarëve të Gjykatës së Lartë ftesën për paraqitjen e kërkesës për shprehjen e interesit për pozicionin e </w:t>
      </w:r>
      <w:r w:rsidR="00D1306A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ryetarit të Gjykatës së Lartë. Afati për paraqitjen e kërkesës për shprehjen e interesit ishte deri më datë 12.10.2023.</w:t>
      </w:r>
    </w:p>
    <w:p w14:paraId="384DA544" w14:textId="665EC8B4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4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përfundim të këtij afati, rezultoi se kishte paraqitur kërkesë për shprehjen e interesit për pozicionin e </w:t>
      </w:r>
      <w:r w:rsidR="001522D9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ryetarit të Gjykatës së Lartë, gjyqtari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5C9FD32" w14:textId="28AC04CA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5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Nisur nga fakti se </w:t>
      </w:r>
      <w:r w:rsidR="00222386">
        <w:rPr>
          <w:rFonts w:ascii="Garamond" w:hAnsi="Garamond" w:cs="Times New Roman"/>
          <w:sz w:val="24"/>
          <w:szCs w:val="24"/>
          <w:lang w:val="sq-AL"/>
        </w:rPr>
        <w:t>z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ëvendëskryetari i Gjykatës së Lartë, z.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kishte paraqitur kërkesë për shprehjen e interesit për pozicionin e </w:t>
      </w:r>
      <w:r w:rsidR="001522D9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ryetarit të Gjykatës së Lartë, në bazë të pikës 2</w:t>
      </w:r>
      <w:r w:rsidR="009E707B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nenit 4</w:t>
      </w:r>
      <w:r w:rsidR="009E707B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vendimit të Këshillit të Lartë Gjyqësor nr. 485, datë 21.9.2023</w:t>
      </w:r>
      <w:r w:rsidR="009E707B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miratimin e rregullave për zgjedhjen e </w:t>
      </w:r>
      <w:r w:rsidR="001522D9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ryetarit të Gjykatës së Lartë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”, procesi i zgjedhjes së </w:t>
      </w:r>
      <w:r w:rsidR="00222386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ryetarit të Gjykatës së Lartë dhe Mbledhja e Përgjithshme e Gjyqtarëve u drejtua nga gjyqtari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Medi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Bici, i cili është gjyqtari me përvojën profesionale më të gjatë si gjyqtar i Gjykatës së Lartë.</w:t>
      </w:r>
    </w:p>
    <w:p w14:paraId="01031254" w14:textId="5E53E3C3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lastRenderedPageBreak/>
        <w:t>6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Referuar pikës 9 të vendimit nr. 485, datë 21.9.2023</w:t>
      </w:r>
      <w:r w:rsidR="00222386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Këshillit të Lartë Gjyqësor</w:t>
      </w:r>
      <w:r w:rsidR="00222386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miratimin e rregullave për zgjedhjen e </w:t>
      </w:r>
      <w:r w:rsidR="001522D9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ryetarit të Gjykatës së Lartë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”, gjyqtari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Medi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Bici, me shkresën nr. 5306, datë 12.10.2023, iu drejtua Këshillit të Lartë Gjyqësor, me anë të së cilës i kërkoi informacion për kandidatin lidhur me plotësimin e kushteve ligjore të përcaktuar në pikën 2</w:t>
      </w:r>
      <w:r w:rsidR="008E3400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nenit 51</w:t>
      </w:r>
      <w:r w:rsidR="008E3400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ligjit nr. 96/2016,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Për statusin e gjyqtarëve dhe prokurorëve në Republikën e Shqipërisë</w:t>
      </w:r>
      <w:r w:rsidRPr="00481A1E">
        <w:rPr>
          <w:rFonts w:ascii="Garamond" w:hAnsi="Garamond" w:cs="Times New Roman"/>
          <w:sz w:val="24"/>
          <w:szCs w:val="24"/>
          <w:lang w:val="sq-AL"/>
        </w:rPr>
        <w:t>” (i ndryshuar).</w:t>
      </w:r>
    </w:p>
    <w:p w14:paraId="6DE2C59A" w14:textId="4B206E99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7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Këshilli i Lartë Gjyqësor, me shkresën nr. 5325/1, datë 13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>10.2023, paraqiti informacion e kërkuar për kandidatin lidhur me plotësimin e kushteve ligjore.</w:t>
      </w:r>
    </w:p>
    <w:p w14:paraId="2FC3A1C7" w14:textId="597A4DB9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8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Gjyqtari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Medi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Bici, pasi konstatoi se kandidati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ka paraqitur kërkesën dhe platformën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konform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rregullave dhe se ai i plotëson kushtet ligjore për t’u zgjedhur </w:t>
      </w:r>
      <w:r w:rsidR="00222386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 i Gjykatës së Lartë, vijoi me zhvillimin e procesit të zgjedhjes së </w:t>
      </w:r>
      <w:r w:rsidR="00222386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ryetarit të Gjykatës së Lartë.</w:t>
      </w:r>
    </w:p>
    <w:p w14:paraId="7F2225D5" w14:textId="60340149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9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Me shkresën nr. 2, datë 13.10.2023, gjyqtari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Medi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Bici njoftoi thirrjen e Mbledhjes së Përgjithshme të Gjyqtarëve të Gjykatës së Lartë për zgjedhjen e </w:t>
      </w:r>
      <w:r w:rsidR="00222386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ryetarit të Gjykatës së Lartë</w:t>
      </w:r>
      <w:r w:rsidR="00534E3C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më datë 17.10.2023, ora 9</w:t>
      </w:r>
      <w:r w:rsidR="00D1306A">
        <w:rPr>
          <w:rFonts w:ascii="Garamond" w:hAnsi="Garamond" w:cs="Times New Roman"/>
          <w:sz w:val="24"/>
          <w:szCs w:val="24"/>
          <w:lang w:val="sq-AL"/>
        </w:rPr>
        <w:t>:</w:t>
      </w:r>
      <w:r w:rsidRPr="00481A1E">
        <w:rPr>
          <w:rFonts w:ascii="Garamond" w:hAnsi="Garamond" w:cs="Times New Roman"/>
          <w:sz w:val="24"/>
          <w:szCs w:val="24"/>
          <w:lang w:val="sq-AL"/>
        </w:rPr>
        <w:t>00</w:t>
      </w:r>
      <w:r w:rsidR="00D1306A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si dhe shpërndau listën me emrin e kandidatit që ka shprehur interes për pozicionin e </w:t>
      </w:r>
      <w:r w:rsidR="00256609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ryetarit të Gjykatës së Lartë.</w:t>
      </w:r>
    </w:p>
    <w:p w14:paraId="5C1254B6" w14:textId="4634378A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10</w:t>
      </w:r>
      <w:r w:rsidR="00222386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bazë të vendimit të Këshillit të Lartë Gjyqësor nr. 485, datë 21.9.2023</w:t>
      </w:r>
      <w:r w:rsidR="009E707B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miratimin e rregullave për zgjedhjen e </w:t>
      </w:r>
      <w:r w:rsidR="00222386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ryetarit të Gjykatës së Lartë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222386">
        <w:rPr>
          <w:rFonts w:ascii="Garamond" w:hAnsi="Garamond" w:cs="Times New Roman"/>
          <w:sz w:val="24"/>
          <w:szCs w:val="24"/>
          <w:lang w:val="sq-AL"/>
        </w:rPr>
        <w:t>a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neksi nr. 3 i tij, u përgatit fleta e votimit që përmbante vetëm emrin e kandidatit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648BF88" w14:textId="2B69BB58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11</w:t>
      </w:r>
      <w:r w:rsidR="00B0255C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Mbledhjen e Përgjithshme e Gjyqtarëve të Gjykatës së Lartë, të mbajtur </w:t>
      </w:r>
      <w:r w:rsidR="007F7E17" w:rsidRPr="00481A1E">
        <w:rPr>
          <w:rFonts w:ascii="Garamond" w:hAnsi="Garamond" w:cs="Times New Roman"/>
          <w:sz w:val="24"/>
          <w:szCs w:val="24"/>
          <w:lang w:val="sq-AL"/>
        </w:rPr>
        <w:t>m</w:t>
      </w:r>
      <w:r w:rsidR="007F7E17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Pr="00481A1E">
        <w:rPr>
          <w:rFonts w:ascii="Garamond" w:hAnsi="Garamond" w:cs="Times New Roman"/>
          <w:sz w:val="24"/>
          <w:szCs w:val="24"/>
          <w:lang w:val="sq-AL"/>
        </w:rPr>
        <w:t>datë 17.10.2023, ora 9</w:t>
      </w:r>
      <w:r w:rsidR="00B0255C">
        <w:rPr>
          <w:rFonts w:ascii="Garamond" w:hAnsi="Garamond" w:cs="Times New Roman"/>
          <w:sz w:val="24"/>
          <w:szCs w:val="24"/>
          <w:lang w:val="sq-AL"/>
        </w:rPr>
        <w:t>:</w:t>
      </w:r>
      <w:r w:rsidRPr="00481A1E">
        <w:rPr>
          <w:rFonts w:ascii="Garamond" w:hAnsi="Garamond" w:cs="Times New Roman"/>
          <w:sz w:val="24"/>
          <w:szCs w:val="24"/>
          <w:lang w:val="sq-AL"/>
        </w:rPr>
        <w:t>00, morën pjesë të gjithë gjyqtarët e Gjykatës së Lartë (18 gjyqtarë), duke plotësuar kuorumin e nevojshëm për vlefshmërinë e mbledhjes dhe realizimin e procesit të zgjedhjes së anëtarit të Gjykatës Kushtetuese.</w:t>
      </w:r>
    </w:p>
    <w:p w14:paraId="6FE89015" w14:textId="1BADEA8D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12</w:t>
      </w:r>
      <w:r w:rsidR="00B0255C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Referuar </w:t>
      </w:r>
      <w:r w:rsidR="00C80694">
        <w:rPr>
          <w:rFonts w:ascii="Garamond" w:hAnsi="Garamond" w:cs="Times New Roman"/>
          <w:sz w:val="24"/>
          <w:szCs w:val="24"/>
          <w:lang w:val="sq-AL"/>
        </w:rPr>
        <w:t>v</w:t>
      </w:r>
      <w:r w:rsidRPr="00481A1E">
        <w:rPr>
          <w:rFonts w:ascii="Garamond" w:hAnsi="Garamond" w:cs="Times New Roman"/>
          <w:sz w:val="24"/>
          <w:szCs w:val="24"/>
          <w:lang w:val="sq-AL"/>
        </w:rPr>
        <w:t>endimit të Këshillit të Lartë Gjyqësor,</w:t>
      </w:r>
      <w:r w:rsidR="00AA61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81A1E">
        <w:rPr>
          <w:rFonts w:ascii="Garamond" w:hAnsi="Garamond" w:cs="Times New Roman"/>
          <w:sz w:val="24"/>
          <w:szCs w:val="24"/>
          <w:lang w:val="sq-AL"/>
        </w:rPr>
        <w:t>nr. 485, datë 21.9.2023</w:t>
      </w:r>
      <w:r w:rsidR="00A02770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miratimin e rregullave për zgjedhjen e </w:t>
      </w:r>
      <w:r w:rsidR="00C80694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ryetarit të Gjykatës së Lartë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”, procesi i votimit u administrua nga komisioni i votimit, në përbërje të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cilit ishin </w:t>
      </w:r>
      <w:proofErr w:type="spellStart"/>
      <w:r w:rsidR="00696173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ancelarja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detyrë e Gjykatës së Lartë, </w:t>
      </w:r>
      <w:r w:rsidR="00696173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ryesekretari dhe sekretari gjyqësor me përvojën më të gjatë në Gjykatën e Lartë.</w:t>
      </w:r>
    </w:p>
    <w:p w14:paraId="47EC6100" w14:textId="18DAECD6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13</w:t>
      </w:r>
      <w:r w:rsidR="00B0255C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Në përfundim të procesit të votimit, komisioni i votimit, pas numërimit të fletëve të votimit, shpalli numrin e votave të marra nga kandidati, nga ku rezultoi se kandidati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z.Sokol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mori 17 (shtatëmbëdhjetë) vota.</w:t>
      </w:r>
    </w:p>
    <w:p w14:paraId="52522214" w14:textId="55D6FC99" w:rsidR="00263BB0" w:rsidRPr="00481A1E" w:rsidRDefault="00263BB0" w:rsidP="00263B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14</w:t>
      </w:r>
      <w:r w:rsidR="00B0255C">
        <w:rPr>
          <w:rFonts w:ascii="Garamond" w:hAnsi="Garamond" w:cs="Times New Roman"/>
          <w:sz w:val="24"/>
          <w:szCs w:val="24"/>
          <w:lang w:val="sq-AL"/>
        </w:rPr>
        <w:t>.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Referuar pikës 6</w:t>
      </w:r>
      <w:r w:rsidR="006563A2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nenit 51</w:t>
      </w:r>
      <w:r w:rsidR="006563A2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ligjit nr. 96/2016,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Për statusin e gjyqtarëve dhe prokurorëve në Republikën e Shqipërisë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” (i ndryshuar), për zgjedhjen e </w:t>
      </w:r>
      <w:r w:rsidR="00144407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ryetarit të Gjykatës së Lartë nevojitet shumica absolute e votave e të gjithë anëtarëve të Mbledhjes së Përgjithshme të Gjyqtarëve të Gjykatës së Lartë (minimumi 10 vota). Në kushtet kur gjyqtari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mori 17 vota, ai konsiderohet se ka arritur shumicën e votave të kërkuara nga ligji për t</w:t>
      </w:r>
      <w:r w:rsidR="001176F7">
        <w:rPr>
          <w:rFonts w:ascii="Garamond" w:hAnsi="Garamond" w:cs="Times New Roman"/>
          <w:sz w:val="24"/>
          <w:szCs w:val="24"/>
          <w:lang w:val="sq-AL"/>
        </w:rPr>
        <w:t>’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u zgjedhur </w:t>
      </w:r>
      <w:r w:rsidR="001176F7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 i Gjykatës së Lartë.</w:t>
      </w:r>
    </w:p>
    <w:p w14:paraId="33F23461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DD04248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PËR KËTO ARSYE,</w:t>
      </w:r>
    </w:p>
    <w:p w14:paraId="698BA436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D27A6BA" w14:textId="33A56BB3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Në mbështetje të pikës 6</w:t>
      </w:r>
      <w:r w:rsidR="001176F7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të nenit 51 të ligjit nr. 96/2016, “</w:t>
      </w:r>
      <w:r w:rsidRPr="00481A1E">
        <w:rPr>
          <w:rFonts w:ascii="Garamond" w:hAnsi="Garamond" w:cs="Times New Roman"/>
          <w:i/>
          <w:iCs/>
          <w:sz w:val="24"/>
          <w:szCs w:val="24"/>
          <w:lang w:val="sq-AL"/>
        </w:rPr>
        <w:t>Për statusin e gjyqtarëve dhe prokurorëve në Republikën e Shqipërisë</w:t>
      </w:r>
      <w:r w:rsidRPr="00481A1E">
        <w:rPr>
          <w:rFonts w:ascii="Garamond" w:hAnsi="Garamond" w:cs="Times New Roman"/>
          <w:sz w:val="24"/>
          <w:szCs w:val="24"/>
          <w:lang w:val="sq-AL"/>
        </w:rPr>
        <w:t>” (i ndryshuar), referuar rezultatit të votimit, Mbledhja e Përgjithshme e Gjyqtarëve të Gjykatës së Lartë,</w:t>
      </w:r>
    </w:p>
    <w:p w14:paraId="6533F1C1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4CE5E32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4C0058EA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45FDE0D" w14:textId="5F711C05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1. Zgjedhjen e z. Sokol </w:t>
      </w:r>
      <w:proofErr w:type="spellStart"/>
      <w:r w:rsidRPr="00481A1E">
        <w:rPr>
          <w:rFonts w:ascii="Garamond" w:hAnsi="Garamond" w:cs="Times New Roman"/>
          <w:sz w:val="24"/>
          <w:szCs w:val="24"/>
          <w:lang w:val="sq-AL"/>
        </w:rPr>
        <w:t>Sadushi</w:t>
      </w:r>
      <w:proofErr w:type="spellEnd"/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66A19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>ryetar i Gjykatës së Lartë, me mandat 3</w:t>
      </w:r>
      <w:r w:rsidR="00C77BF9">
        <w:rPr>
          <w:rFonts w:ascii="Garamond" w:hAnsi="Garamond" w:cs="Times New Roman"/>
          <w:sz w:val="24"/>
          <w:szCs w:val="24"/>
          <w:lang w:val="sq-AL"/>
        </w:rPr>
        <w:t>-</w:t>
      </w:r>
      <w:r w:rsidR="00C77BF9" w:rsidRPr="00481A1E">
        <w:rPr>
          <w:rFonts w:ascii="Garamond" w:hAnsi="Garamond" w:cs="Times New Roman"/>
          <w:sz w:val="24"/>
          <w:szCs w:val="24"/>
          <w:lang w:val="sq-AL"/>
        </w:rPr>
        <w:t>vjeçar</w:t>
      </w:r>
      <w:r w:rsidR="00C77BF9" w:rsidRPr="00481A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81A1E">
        <w:rPr>
          <w:rFonts w:ascii="Garamond" w:hAnsi="Garamond" w:cs="Times New Roman"/>
          <w:sz w:val="24"/>
          <w:szCs w:val="24"/>
          <w:lang w:val="sq-AL"/>
        </w:rPr>
        <w:t>(tre</w:t>
      </w:r>
      <w:r w:rsidR="00C77BF9" w:rsidRPr="00481A1E">
        <w:rPr>
          <w:rFonts w:ascii="Garamond" w:hAnsi="Garamond" w:cs="Times New Roman"/>
          <w:sz w:val="24"/>
          <w:szCs w:val="24"/>
          <w:lang w:val="sq-AL"/>
        </w:rPr>
        <w:t>vjeçar</w:t>
      </w:r>
      <w:r w:rsidRPr="00481A1E">
        <w:rPr>
          <w:rFonts w:ascii="Garamond" w:hAnsi="Garamond" w:cs="Times New Roman"/>
          <w:sz w:val="24"/>
          <w:szCs w:val="24"/>
          <w:lang w:val="sq-AL"/>
        </w:rPr>
        <w:t>), deri në vitin 2026.</w:t>
      </w:r>
    </w:p>
    <w:p w14:paraId="2CD678C8" w14:textId="7FAEEB4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2. Ky vendim i dërgohet Presidentit të Republikës, Këshillit të Lartë Gjyqësor, </w:t>
      </w:r>
      <w:r w:rsidR="002A512D">
        <w:rPr>
          <w:rFonts w:ascii="Garamond" w:hAnsi="Garamond" w:cs="Times New Roman"/>
          <w:sz w:val="24"/>
          <w:szCs w:val="24"/>
          <w:lang w:val="sq-AL"/>
        </w:rPr>
        <w:t>k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ryetarit të Kuvendit, Gjykatës Kushtetuese dhe </w:t>
      </w:r>
      <w:r w:rsidR="002A512D" w:rsidRPr="00481A1E">
        <w:rPr>
          <w:rFonts w:ascii="Garamond" w:hAnsi="Garamond" w:cs="Times New Roman"/>
          <w:sz w:val="24"/>
          <w:szCs w:val="24"/>
          <w:lang w:val="sq-AL"/>
        </w:rPr>
        <w:t>prokurorit të përgjithshëm</w:t>
      </w:r>
      <w:r w:rsidRPr="00481A1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AE46540" w14:textId="77777777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3. Ky vendim hyn në fuqi menjëherë.</w:t>
      </w:r>
    </w:p>
    <w:p w14:paraId="670D24DC" w14:textId="2553677F" w:rsidR="00263BB0" w:rsidRPr="00481A1E" w:rsidRDefault="00263BB0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hAnsi="Garamond" w:cs="Times New Roman"/>
          <w:sz w:val="24"/>
          <w:szCs w:val="24"/>
          <w:lang w:val="sq-AL"/>
        </w:rPr>
        <w:t>4. Vendimi botohet në Fletoren Zyrtare</w:t>
      </w:r>
      <w:r w:rsidR="00CF1D10">
        <w:rPr>
          <w:rFonts w:ascii="Garamond" w:hAnsi="Garamond" w:cs="Times New Roman"/>
          <w:sz w:val="24"/>
          <w:szCs w:val="24"/>
          <w:lang w:val="sq-AL"/>
        </w:rPr>
        <w:t>,</w:t>
      </w:r>
      <w:r w:rsidRPr="00481A1E">
        <w:rPr>
          <w:rFonts w:ascii="Garamond" w:hAnsi="Garamond" w:cs="Times New Roman"/>
          <w:sz w:val="24"/>
          <w:szCs w:val="24"/>
          <w:lang w:val="sq-AL"/>
        </w:rPr>
        <w:t xml:space="preserve"> si dhe në faqen zyrtare të Gjykatës së Lartë.</w:t>
      </w:r>
    </w:p>
    <w:p w14:paraId="7E4BF93D" w14:textId="77777777" w:rsidR="00606C59" w:rsidRPr="00481A1E" w:rsidRDefault="00606C59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7B99C12" w14:textId="77777777" w:rsidR="00606C59" w:rsidRPr="0087464F" w:rsidRDefault="00606C59" w:rsidP="00263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Kryetar: </w:t>
      </w:r>
      <w:hyperlink r:id="rId13" w:history="1">
        <w:proofErr w:type="spellStart"/>
        <w:r w:rsidRPr="0087464F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Medi</w:t>
        </w:r>
        <w:proofErr w:type="spellEnd"/>
        <w:r w:rsidRPr="0087464F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 Bici</w:t>
        </w:r>
      </w:hyperlink>
      <w:r w:rsidRPr="0087464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6A523B3" w14:textId="3B6B7E80" w:rsidR="009365FE" w:rsidRPr="00481A1E" w:rsidRDefault="00606C59" w:rsidP="00606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Arial"/>
          <w:vanish/>
          <w:color w:val="000000" w:themeColor="text1"/>
          <w:sz w:val="24"/>
          <w:szCs w:val="24"/>
          <w:lang w:val="sq-AL"/>
        </w:rPr>
      </w:pP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Anëtar</w:t>
      </w:r>
      <w:r w:rsidR="001176F7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Pr="00481A1E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: </w:t>
      </w:r>
      <w:hyperlink r:id="rId14" w:history="1"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Ilir Panda</w:t>
        </w:r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481A1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Sokol </w:t>
      </w:r>
      <w:hyperlink r:id="rId15" w:history="1"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Sadushi</w:t>
        </w:r>
        <w:proofErr w:type="spellEnd"/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Artur</w:t>
      </w:r>
      <w:proofErr w:type="spellEnd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hyperlink r:id="rId16" w:history="1"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Kalaja</w:t>
        </w:r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hyperlink r:id="rId17" w:history="1"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Sokol </w:t>
        </w:r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Binaj</w:t>
        </w:r>
        <w:proofErr w:type="spellEnd"/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hyperlink r:id="rId18" w:history="1"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Ervin</w:t>
        </w:r>
        <w:proofErr w:type="spellEnd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 Pupe</w:t>
        </w:r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hyperlink r:id="rId19" w:history="1"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Albana Boksi</w:t>
        </w:r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hyperlink r:id="rId20" w:history="1"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Asim</w:t>
        </w:r>
        <w:proofErr w:type="spellEnd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 </w:t>
        </w:r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Vokshi</w:t>
        </w:r>
        <w:proofErr w:type="spellEnd"/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hyperlink r:id="rId21" w:history="1"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Sandër</w:t>
        </w:r>
        <w:proofErr w:type="spellEnd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 </w:t>
        </w:r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Simoni</w:t>
        </w:r>
        <w:proofErr w:type="spellEnd"/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Darjel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Sina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bookmarkStart w:id="0" w:name="_GoBack"/>
      <w:bookmarkEnd w:id="0"/>
      <w:r w:rsidR="00317BE6" w:rsidRPr="00481A1E">
        <w:rPr>
          <w:lang w:val="sq-AL"/>
        </w:rPr>
        <w:fldChar w:fldCharType="begin"/>
      </w:r>
      <w:r w:rsidR="00317BE6" w:rsidRPr="00481A1E">
        <w:rPr>
          <w:lang w:val="sq-AL"/>
        </w:rPr>
        <w:instrText xml:space="preserve"> HYPERLINK "https://www.gjykataelarte.gov.al/web/GENTIAN_MEDJA_14674_1.php" </w:instrText>
      </w:r>
      <w:r w:rsidR="00317BE6" w:rsidRPr="00481A1E">
        <w:rPr>
          <w:lang w:val="sq-AL"/>
        </w:rPr>
        <w:fldChar w:fldCharType="separate"/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Gentian </w:t>
      </w:r>
      <w:proofErr w:type="spellStart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Medja</w:t>
      </w:r>
      <w:proofErr w:type="spellEnd"/>
      <w:r w:rsidR="00317BE6"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fldChar w:fldCharType="end"/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Arbena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Ahmeti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Valbon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Çekrezi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Margarita </w:t>
      </w:r>
      <w:proofErr w:type="spellStart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Buhali</w:t>
      </w:r>
      <w:proofErr w:type="spellEnd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Vojsava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Kola</w:t>
      </w:r>
      <w:proofErr w:type="spellEnd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22" w:history="1"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Enton</w:t>
        </w:r>
        <w:proofErr w:type="spellEnd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 xml:space="preserve"> </w:t>
        </w:r>
        <w:proofErr w:type="spellStart"/>
        <w:r w:rsidRPr="00481A1E">
          <w:rPr>
            <w:rFonts w:ascii="Garamond" w:eastAsia="Times New Roman" w:hAnsi="Garamond" w:cs="Times New Roman"/>
            <w:color w:val="000000" w:themeColor="text1"/>
            <w:sz w:val="24"/>
            <w:szCs w:val="24"/>
            <w:lang w:val="sq-AL"/>
          </w:rPr>
          <w:t>Dhimitri</w:t>
        </w:r>
        <w:proofErr w:type="spellEnd"/>
      </w:hyperlink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Enkelejda </w:t>
      </w:r>
      <w:proofErr w:type="spellStart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Metaliaj</w:t>
      </w:r>
      <w:proofErr w:type="spellEnd"/>
      <w:r w:rsidRPr="00481A1E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Sokol </w:t>
      </w:r>
      <w:proofErr w:type="spellStart"/>
      <w:r w:rsidRPr="00481A1E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Ngresi</w:t>
      </w:r>
      <w:proofErr w:type="spellEnd"/>
    </w:p>
    <w:sectPr w:rsidR="009365FE" w:rsidRPr="00481A1E" w:rsidSect="004D7750">
      <w:footerReference w:type="default" r:id="rId23"/>
      <w:pgSz w:w="12240" w:h="15840" w:code="1"/>
      <w:pgMar w:top="1276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D8E0DA" w16cex:dateUtc="2023-10-17T08:30:00Z"/>
  <w16cex:commentExtensible w16cex:durableId="28D8E0EE" w16cex:dateUtc="2023-10-17T08:31:00Z"/>
  <w16cex:commentExtensible w16cex:durableId="28D8E10D" w16cex:dateUtc="2023-10-17T08:31:00Z"/>
  <w16cex:commentExtensible w16cex:durableId="28D8E2F0" w16cex:dateUtc="2023-10-17T08:39:00Z"/>
  <w16cex:commentExtensible w16cex:durableId="28D8E2FB" w16cex:dateUtc="2023-10-17T08:39:00Z"/>
  <w16cex:commentExtensible w16cex:durableId="28D8E4ED" w16cex:dateUtc="2023-10-17T08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D9241" w14:textId="77777777" w:rsidR="00317BE6" w:rsidRDefault="00317BE6" w:rsidP="008A0A40">
      <w:pPr>
        <w:spacing w:after="0" w:line="240" w:lineRule="auto"/>
      </w:pPr>
      <w:r>
        <w:separator/>
      </w:r>
    </w:p>
  </w:endnote>
  <w:endnote w:type="continuationSeparator" w:id="0">
    <w:p w14:paraId="7634090D" w14:textId="77777777" w:rsidR="00317BE6" w:rsidRDefault="00317BE6" w:rsidP="008A0A40">
      <w:pPr>
        <w:spacing w:after="0" w:line="240" w:lineRule="auto"/>
      </w:pPr>
      <w:r>
        <w:continuationSeparator/>
      </w:r>
    </w:p>
  </w:endnote>
  <w:endnote w:type="continuationNotice" w:id="1">
    <w:p w14:paraId="1885EB5C" w14:textId="77777777" w:rsidR="00317BE6" w:rsidRDefault="00317B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12592713"/>
      <w:docPartObj>
        <w:docPartGallery w:val="Page Numbers (Bottom of Page)"/>
        <w:docPartUnique/>
      </w:docPartObj>
    </w:sdtPr>
    <w:sdtContent>
      <w:p w14:paraId="072B7535" w14:textId="77777777" w:rsidR="00317BE6" w:rsidRPr="008A0A40" w:rsidRDefault="00317BE6" w:rsidP="008A0A40">
        <w:pPr>
          <w:pStyle w:val="Footer"/>
          <w:jc w:val="right"/>
          <w:rPr>
            <w:sz w:val="18"/>
            <w:szCs w:val="18"/>
          </w:rPr>
        </w:pPr>
        <w:r w:rsidRPr="008A0A40">
          <w:rPr>
            <w:sz w:val="18"/>
            <w:szCs w:val="18"/>
          </w:rPr>
          <w:fldChar w:fldCharType="begin"/>
        </w:r>
        <w:r w:rsidRPr="008A0A40">
          <w:rPr>
            <w:sz w:val="18"/>
            <w:szCs w:val="18"/>
          </w:rPr>
          <w:instrText xml:space="preserve"> PAGE   \* MERGEFORMAT </w:instrText>
        </w:r>
        <w:r w:rsidRPr="008A0A40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8A0A40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EBB87" w14:textId="77777777" w:rsidR="00317BE6" w:rsidRDefault="00317BE6" w:rsidP="008A0A40">
      <w:pPr>
        <w:spacing w:after="0" w:line="240" w:lineRule="auto"/>
      </w:pPr>
      <w:r>
        <w:separator/>
      </w:r>
    </w:p>
  </w:footnote>
  <w:footnote w:type="continuationSeparator" w:id="0">
    <w:p w14:paraId="23088A8B" w14:textId="77777777" w:rsidR="00317BE6" w:rsidRDefault="00317BE6" w:rsidP="008A0A40">
      <w:pPr>
        <w:spacing w:after="0" w:line="240" w:lineRule="auto"/>
      </w:pPr>
      <w:r>
        <w:continuationSeparator/>
      </w:r>
    </w:p>
  </w:footnote>
  <w:footnote w:type="continuationNotice" w:id="1">
    <w:p w14:paraId="3798B4C4" w14:textId="77777777" w:rsidR="00317BE6" w:rsidRDefault="00317B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E04CF"/>
    <w:multiLevelType w:val="multilevel"/>
    <w:tmpl w:val="CF242F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6A4C93"/>
    <w:multiLevelType w:val="multilevel"/>
    <w:tmpl w:val="DC56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93"/>
    <w:rsid w:val="00000D4E"/>
    <w:rsid w:val="00023F94"/>
    <w:rsid w:val="000258D0"/>
    <w:rsid w:val="00034576"/>
    <w:rsid w:val="00041D5D"/>
    <w:rsid w:val="00045F60"/>
    <w:rsid w:val="00047445"/>
    <w:rsid w:val="0005633E"/>
    <w:rsid w:val="00077A27"/>
    <w:rsid w:val="000929F1"/>
    <w:rsid w:val="000A495A"/>
    <w:rsid w:val="000A6384"/>
    <w:rsid w:val="000A6FB3"/>
    <w:rsid w:val="000D6245"/>
    <w:rsid w:val="000F259A"/>
    <w:rsid w:val="001176F7"/>
    <w:rsid w:val="00144407"/>
    <w:rsid w:val="001522D9"/>
    <w:rsid w:val="0015263A"/>
    <w:rsid w:val="00165493"/>
    <w:rsid w:val="00171D2C"/>
    <w:rsid w:val="00181CF0"/>
    <w:rsid w:val="00184DAA"/>
    <w:rsid w:val="00192606"/>
    <w:rsid w:val="00195512"/>
    <w:rsid w:val="001A1998"/>
    <w:rsid w:val="001B44C3"/>
    <w:rsid w:val="001B5C08"/>
    <w:rsid w:val="001D1ADA"/>
    <w:rsid w:val="001D3638"/>
    <w:rsid w:val="001E73DF"/>
    <w:rsid w:val="00222386"/>
    <w:rsid w:val="0023239A"/>
    <w:rsid w:val="00256609"/>
    <w:rsid w:val="00263BB0"/>
    <w:rsid w:val="00274FA1"/>
    <w:rsid w:val="002850D8"/>
    <w:rsid w:val="00286ECF"/>
    <w:rsid w:val="002873D9"/>
    <w:rsid w:val="002940E3"/>
    <w:rsid w:val="002A512D"/>
    <w:rsid w:val="002B54B7"/>
    <w:rsid w:val="002C5A64"/>
    <w:rsid w:val="002D0EE7"/>
    <w:rsid w:val="002F5AF5"/>
    <w:rsid w:val="003126AD"/>
    <w:rsid w:val="00317BE6"/>
    <w:rsid w:val="003729C3"/>
    <w:rsid w:val="00376C45"/>
    <w:rsid w:val="00392627"/>
    <w:rsid w:val="003A05CA"/>
    <w:rsid w:val="003A3989"/>
    <w:rsid w:val="003A5CA8"/>
    <w:rsid w:val="003B4106"/>
    <w:rsid w:val="003E6C67"/>
    <w:rsid w:val="004053F5"/>
    <w:rsid w:val="00444BCA"/>
    <w:rsid w:val="004502D5"/>
    <w:rsid w:val="00461D70"/>
    <w:rsid w:val="00462820"/>
    <w:rsid w:val="00465D5B"/>
    <w:rsid w:val="00481A1E"/>
    <w:rsid w:val="00485BBF"/>
    <w:rsid w:val="004936BF"/>
    <w:rsid w:val="004D6AFF"/>
    <w:rsid w:val="004D7750"/>
    <w:rsid w:val="005030B6"/>
    <w:rsid w:val="00506899"/>
    <w:rsid w:val="00534E3C"/>
    <w:rsid w:val="005664B4"/>
    <w:rsid w:val="00573442"/>
    <w:rsid w:val="00573B23"/>
    <w:rsid w:val="00581353"/>
    <w:rsid w:val="00582AA4"/>
    <w:rsid w:val="005D10C0"/>
    <w:rsid w:val="005D4EA1"/>
    <w:rsid w:val="005E33D8"/>
    <w:rsid w:val="006029B5"/>
    <w:rsid w:val="00606C59"/>
    <w:rsid w:val="0062477E"/>
    <w:rsid w:val="00633A93"/>
    <w:rsid w:val="006563A2"/>
    <w:rsid w:val="00666A19"/>
    <w:rsid w:val="00684152"/>
    <w:rsid w:val="00696173"/>
    <w:rsid w:val="006A1E0E"/>
    <w:rsid w:val="006A7BCB"/>
    <w:rsid w:val="006D6F54"/>
    <w:rsid w:val="006F1634"/>
    <w:rsid w:val="00707075"/>
    <w:rsid w:val="007365E3"/>
    <w:rsid w:val="0075105C"/>
    <w:rsid w:val="0076786D"/>
    <w:rsid w:val="00773409"/>
    <w:rsid w:val="00795C7D"/>
    <w:rsid w:val="007977E0"/>
    <w:rsid w:val="007A5B44"/>
    <w:rsid w:val="007A68B9"/>
    <w:rsid w:val="007C0834"/>
    <w:rsid w:val="007C5476"/>
    <w:rsid w:val="007C6539"/>
    <w:rsid w:val="007F7E17"/>
    <w:rsid w:val="0081762F"/>
    <w:rsid w:val="00843DA8"/>
    <w:rsid w:val="00853072"/>
    <w:rsid w:val="00854CA9"/>
    <w:rsid w:val="0087464F"/>
    <w:rsid w:val="008976D6"/>
    <w:rsid w:val="008A0A40"/>
    <w:rsid w:val="008B5FCA"/>
    <w:rsid w:val="008C595A"/>
    <w:rsid w:val="008D17F5"/>
    <w:rsid w:val="008E0151"/>
    <w:rsid w:val="008E3400"/>
    <w:rsid w:val="009152B1"/>
    <w:rsid w:val="0091674E"/>
    <w:rsid w:val="009365FE"/>
    <w:rsid w:val="00952879"/>
    <w:rsid w:val="009549C1"/>
    <w:rsid w:val="00963CB8"/>
    <w:rsid w:val="009B40B4"/>
    <w:rsid w:val="009C60EF"/>
    <w:rsid w:val="009C70B4"/>
    <w:rsid w:val="009D28E5"/>
    <w:rsid w:val="009E62E5"/>
    <w:rsid w:val="009E707B"/>
    <w:rsid w:val="00A02770"/>
    <w:rsid w:val="00A06ACC"/>
    <w:rsid w:val="00A22283"/>
    <w:rsid w:val="00A25B10"/>
    <w:rsid w:val="00A41531"/>
    <w:rsid w:val="00A41A05"/>
    <w:rsid w:val="00A51D87"/>
    <w:rsid w:val="00A65BC2"/>
    <w:rsid w:val="00A7475F"/>
    <w:rsid w:val="00A814BC"/>
    <w:rsid w:val="00A86CE5"/>
    <w:rsid w:val="00AA5604"/>
    <w:rsid w:val="00AA611C"/>
    <w:rsid w:val="00AB6CF0"/>
    <w:rsid w:val="00AB77F6"/>
    <w:rsid w:val="00AB78A4"/>
    <w:rsid w:val="00AE1836"/>
    <w:rsid w:val="00AF5344"/>
    <w:rsid w:val="00AF6DF4"/>
    <w:rsid w:val="00B0255C"/>
    <w:rsid w:val="00B439BF"/>
    <w:rsid w:val="00B461F5"/>
    <w:rsid w:val="00B5095D"/>
    <w:rsid w:val="00B510A9"/>
    <w:rsid w:val="00B570C9"/>
    <w:rsid w:val="00B6075C"/>
    <w:rsid w:val="00B71DAC"/>
    <w:rsid w:val="00B7526C"/>
    <w:rsid w:val="00BA4609"/>
    <w:rsid w:val="00BA5A59"/>
    <w:rsid w:val="00BD0E4F"/>
    <w:rsid w:val="00BD51DD"/>
    <w:rsid w:val="00C1515D"/>
    <w:rsid w:val="00C20790"/>
    <w:rsid w:val="00C22090"/>
    <w:rsid w:val="00C51823"/>
    <w:rsid w:val="00C554B2"/>
    <w:rsid w:val="00C609E8"/>
    <w:rsid w:val="00C77BF9"/>
    <w:rsid w:val="00C80694"/>
    <w:rsid w:val="00C86A54"/>
    <w:rsid w:val="00C9008B"/>
    <w:rsid w:val="00C9644E"/>
    <w:rsid w:val="00CB68B0"/>
    <w:rsid w:val="00CC19D4"/>
    <w:rsid w:val="00CD4381"/>
    <w:rsid w:val="00CE4949"/>
    <w:rsid w:val="00CF1D10"/>
    <w:rsid w:val="00CF2C9C"/>
    <w:rsid w:val="00CF6350"/>
    <w:rsid w:val="00D12B61"/>
    <w:rsid w:val="00D1306A"/>
    <w:rsid w:val="00D44A91"/>
    <w:rsid w:val="00D47A1F"/>
    <w:rsid w:val="00D51A2B"/>
    <w:rsid w:val="00D572B5"/>
    <w:rsid w:val="00D57308"/>
    <w:rsid w:val="00D57E11"/>
    <w:rsid w:val="00D650C9"/>
    <w:rsid w:val="00D658E3"/>
    <w:rsid w:val="00D75A52"/>
    <w:rsid w:val="00D9244F"/>
    <w:rsid w:val="00DA2DBD"/>
    <w:rsid w:val="00DB5998"/>
    <w:rsid w:val="00DC03AB"/>
    <w:rsid w:val="00DE18CB"/>
    <w:rsid w:val="00DF6CE9"/>
    <w:rsid w:val="00E219CA"/>
    <w:rsid w:val="00EB25EE"/>
    <w:rsid w:val="00EE28B9"/>
    <w:rsid w:val="00EF27B6"/>
    <w:rsid w:val="00F045C8"/>
    <w:rsid w:val="00F10614"/>
    <w:rsid w:val="00F10A57"/>
    <w:rsid w:val="00F246EE"/>
    <w:rsid w:val="00F36EE1"/>
    <w:rsid w:val="00F51696"/>
    <w:rsid w:val="00F5411B"/>
    <w:rsid w:val="00F54A8A"/>
    <w:rsid w:val="00F61D4B"/>
    <w:rsid w:val="00F72225"/>
    <w:rsid w:val="00F736E0"/>
    <w:rsid w:val="00F964E9"/>
    <w:rsid w:val="00FA0B43"/>
    <w:rsid w:val="00FA4689"/>
    <w:rsid w:val="00FA4841"/>
    <w:rsid w:val="00FD0C50"/>
    <w:rsid w:val="00FD394F"/>
    <w:rsid w:val="00FD6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26A26"/>
  <w15:docId w15:val="{0BE971D0-1910-4D30-9D03-929234F0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rsid w:val="00633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a0"/>
    <w:basedOn w:val="Normal"/>
    <w:rsid w:val="00633A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">
    <w:name w:val="a2"/>
    <w:basedOn w:val="Normal"/>
    <w:rsid w:val="00633A9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01">
    <w:name w:val="f01"/>
    <w:basedOn w:val="DefaultParagraphFont"/>
    <w:rsid w:val="00633A93"/>
    <w:rPr>
      <w:rFonts w:ascii="Times New Roman" w:hAnsi="Times New Roman" w:cs="Times New Roman" w:hint="default"/>
      <w:color w:val="000099"/>
      <w:sz w:val="22"/>
      <w:szCs w:val="22"/>
    </w:rPr>
  </w:style>
  <w:style w:type="character" w:customStyle="1" w:styleId="f11">
    <w:name w:val="f11"/>
    <w:basedOn w:val="DefaultParagraphFont"/>
    <w:rsid w:val="00633A93"/>
    <w:rPr>
      <w:rFonts w:ascii="Times New Roman" w:hAnsi="Times New Roman" w:cs="Times New Roman" w:hint="default"/>
      <w:color w:val="000099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3A9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A93"/>
    <w:rPr>
      <w:rFonts w:ascii="Tahoma" w:hAnsi="Tahoma" w:cs="Tahoma"/>
      <w:sz w:val="16"/>
      <w:szCs w:val="16"/>
    </w:rPr>
  </w:style>
  <w:style w:type="character" w:customStyle="1" w:styleId="f21">
    <w:name w:val="f21"/>
    <w:basedOn w:val="DefaultParagraphFont"/>
    <w:rsid w:val="00171D2C"/>
    <w:rPr>
      <w:rFonts w:ascii="Times New Roman" w:hAnsi="Times New Roman" w:cs="Times New Roman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171D2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6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C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6C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A0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0A40"/>
  </w:style>
  <w:style w:type="paragraph" w:styleId="Footer">
    <w:name w:val="footer"/>
    <w:basedOn w:val="Normal"/>
    <w:link w:val="FooterChar"/>
    <w:uiPriority w:val="99"/>
    <w:unhideWhenUsed/>
    <w:rsid w:val="008A0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A40"/>
  </w:style>
  <w:style w:type="table" w:styleId="TableGrid">
    <w:name w:val="Table Grid"/>
    <w:basedOn w:val="TableNormal"/>
    <w:uiPriority w:val="59"/>
    <w:unhideWhenUsed/>
    <w:rsid w:val="00936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gjykataelarte.gov.al/web/MEDI_BICI_13550_1.php" TargetMode="External"/><Relationship Id="rId18" Type="http://schemas.openxmlformats.org/officeDocument/2006/relationships/hyperlink" Target="https://www.gjykataelarte.gov.al/web/ERVIN_PUPE_6608_1.ph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jykataelarte.gov.al/web/SAND_R_SIMONI_9302_1.php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gjykataelarte.gov.al/web/SOKOL_BINAJ_9300_1.php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jykataelarte.gov.al/web/ARTUR_KALAJA_11202_1.php" TargetMode="External"/><Relationship Id="rId20" Type="http://schemas.openxmlformats.org/officeDocument/2006/relationships/hyperlink" Target="https://www.gjykataelarte.gov.al/web/ASIM_VOKSHI_11203_1.php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jykataelarte.gov.al/web/SOKOL_SADUSHI_6607_1.php" TargetMode="External"/><Relationship Id="rId23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s://www.gjykataelarte.gov.al/web/ALBANA_BOKSI_9301_1.php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gjykataelarte.gov.al/web/ILIR_PANDA_6609_1.php" TargetMode="External"/><Relationship Id="rId22" Type="http://schemas.openxmlformats.org/officeDocument/2006/relationships/hyperlink" Target="https://www.gjykataelarte.gov.al/web/ENTON_DHIMITRI_16493_1.php" TargetMode="Externa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1B4879AE2C4876BDDFE863E7BE8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2023-10-20T08:05:07Z</Data_x0020_e_x0020_Krijimit>
    <URL xmlns="0e656187-b300-4fb0-8bf4-3a50f872073c" xsi:nil="true"/>
    <Institucion_x0020_Pergjegjes xmlns="0e656187-b300-4fb0-8bf4-3a50f872073c">http://qbz.gov.al/resource/authority/legal-institution/14|gjykata-e-larte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2023-10-17T22:00:00Z</Date_x0020_protokolli>
    <Titulli xmlns="0e656187-b300-4fb0-8bf4-3a50f872073c">Për zgjedhjen e Z. Sokol Sadushi Kryetar i Gjykatës së Lartë</Titulli>
    <Modifikuesi xmlns="0e656187-b300-4fb0-8bf4-3a50f872073c">nevila.samarxhi</Modifikuesi>
    <Nr_x002e__x0020_prot_x0020_QBZ xmlns="0e656187-b300-4fb0-8bf4-3a50f872073c">1556-1</Nr_x002e__x0020_prot_x0020_QBZ>
    <Data_x0020_e_x0020_Modifikimit xmlns="0e656187-b300-4fb0-8bf4-3a50f872073c">2023-10-20T08:37:42Z</Data_x0020_e_x0020_Modifikimit>
    <Dekretuar xmlns="0e656187-b300-4fb0-8bf4-3a50f872073c">false</Dekretuar>
    <Data xmlns="0e656187-b300-4fb0-8bf4-3a50f872073c">2023-10-16T22:00:00Z</Data>
    <Nr_x002e__x0020_protokolli_x0020_i_x0020_aktit xmlns="0e656187-b300-4fb0-8bf4-3a50f872073c">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1B4879AE2C4876BDDFE863E7BE8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43457-D103-4FFE-BA56-06541056B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104DD7-D632-4F4D-893D-90F31DCA9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FC25A3-4D99-47EB-864D-B6369F19F5AE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C0621AF-4CB5-4CA8-AFCA-FD8EE98D6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B4FCCE-3C75-4FAD-8263-693F79940C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25671D-5479-45A7-8D25-C277AE6BB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Z. Sokol Sadushi Kryetar i Gjykatës së Lartë</vt:lpstr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Z. Sokol Sadushi Kryetar i Gjykatës së Lartë</dc:title>
  <dc:creator>Miran Kopani</dc:creator>
  <cp:lastModifiedBy>Jorina Kryeziu</cp:lastModifiedBy>
  <cp:revision>47</cp:revision>
  <cp:lastPrinted>2023-10-18T12:04:00Z</cp:lastPrinted>
  <dcterms:created xsi:type="dcterms:W3CDTF">2023-10-19T12:47:00Z</dcterms:created>
  <dcterms:modified xsi:type="dcterms:W3CDTF">2023-10-23T07:30:00Z</dcterms:modified>
</cp:coreProperties>
</file>