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632C1D" w14:textId="77777777" w:rsidR="00971A54" w:rsidRPr="00FB5096" w:rsidRDefault="00971A54" w:rsidP="001C2B55">
      <w:pPr>
        <w:pStyle w:val="Heading2"/>
        <w:rPr>
          <w:rFonts w:ascii="Garamond" w:hAnsi="Garamond"/>
          <w:sz w:val="24"/>
          <w:lang w:val="sq-AL"/>
        </w:rPr>
      </w:pPr>
      <w:r w:rsidRPr="00FB5096">
        <w:rPr>
          <w:rFonts w:ascii="Garamond" w:hAnsi="Garamond"/>
          <w:sz w:val="24"/>
          <w:lang w:val="sq-AL"/>
        </w:rPr>
        <w:t>VENDIM</w:t>
      </w:r>
    </w:p>
    <w:p w14:paraId="6CA05B1B" w14:textId="134CA515" w:rsidR="00D8132D" w:rsidRPr="00FB5096" w:rsidRDefault="00D8132D" w:rsidP="00D8132D">
      <w:pPr>
        <w:spacing w:after="0" w:line="240" w:lineRule="auto"/>
        <w:ind w:firstLine="284"/>
        <w:jc w:val="center"/>
        <w:rPr>
          <w:rFonts w:ascii="Garamond" w:hAnsi="Garamond"/>
          <w:b/>
          <w:sz w:val="24"/>
          <w:szCs w:val="24"/>
        </w:rPr>
      </w:pPr>
      <w:r w:rsidRPr="00FB5096">
        <w:rPr>
          <w:rFonts w:ascii="Garamond" w:hAnsi="Garamond"/>
          <w:b/>
          <w:sz w:val="24"/>
          <w:szCs w:val="24"/>
        </w:rPr>
        <w:t>Nr.</w:t>
      </w:r>
      <w:r w:rsidR="001C2B55" w:rsidRPr="00FB5096">
        <w:rPr>
          <w:rFonts w:ascii="Garamond" w:hAnsi="Garamond"/>
          <w:b/>
          <w:sz w:val="24"/>
          <w:szCs w:val="24"/>
        </w:rPr>
        <w:t xml:space="preserve"> </w:t>
      </w:r>
      <w:r w:rsidR="008E2457">
        <w:rPr>
          <w:rFonts w:ascii="Garamond" w:hAnsi="Garamond"/>
          <w:b/>
          <w:sz w:val="24"/>
          <w:szCs w:val="24"/>
        </w:rPr>
        <w:t>00-2024-3759 (</w:t>
      </w:r>
      <w:r w:rsidRPr="00FB5096">
        <w:rPr>
          <w:rFonts w:ascii="Garamond" w:hAnsi="Garamond"/>
          <w:b/>
          <w:sz w:val="24"/>
          <w:szCs w:val="24"/>
        </w:rPr>
        <w:t>90</w:t>
      </w:r>
      <w:r w:rsidR="008E2457">
        <w:rPr>
          <w:rFonts w:ascii="Garamond" w:hAnsi="Garamond"/>
          <w:b/>
          <w:sz w:val="24"/>
          <w:szCs w:val="24"/>
        </w:rPr>
        <w:t>)</w:t>
      </w:r>
      <w:r w:rsidRPr="00FB5096">
        <w:rPr>
          <w:rFonts w:ascii="Garamond" w:hAnsi="Garamond"/>
          <w:b/>
          <w:sz w:val="24"/>
          <w:szCs w:val="24"/>
        </w:rPr>
        <w:t>, datë 29.2.2024</w:t>
      </w:r>
    </w:p>
    <w:p w14:paraId="5ED3FD56" w14:textId="77777777" w:rsidR="00D8132D" w:rsidRPr="00FB5096" w:rsidRDefault="00D8132D" w:rsidP="00D8132D">
      <w:pPr>
        <w:spacing w:after="0" w:line="240" w:lineRule="auto"/>
        <w:ind w:firstLine="284"/>
        <w:jc w:val="center"/>
        <w:rPr>
          <w:rFonts w:ascii="Garamond" w:hAnsi="Garamond"/>
          <w:b/>
          <w:sz w:val="24"/>
          <w:szCs w:val="24"/>
        </w:rPr>
      </w:pPr>
    </w:p>
    <w:p w14:paraId="05AAC70E" w14:textId="77777777" w:rsidR="00971A54" w:rsidRPr="00FB5096" w:rsidRDefault="00971A54" w:rsidP="00D8132D">
      <w:pPr>
        <w:spacing w:after="0" w:line="240" w:lineRule="auto"/>
        <w:ind w:firstLine="284"/>
        <w:jc w:val="center"/>
        <w:rPr>
          <w:rFonts w:ascii="Garamond" w:hAnsi="Garamond"/>
          <w:b/>
          <w:sz w:val="24"/>
          <w:szCs w:val="24"/>
        </w:rPr>
      </w:pPr>
      <w:r w:rsidRPr="00FB5096">
        <w:rPr>
          <w:rFonts w:ascii="Garamond" w:hAnsi="Garamond"/>
          <w:b/>
          <w:sz w:val="24"/>
          <w:szCs w:val="24"/>
        </w:rPr>
        <w:t>NË EMËR TË REPUBLIKËS</w:t>
      </w:r>
    </w:p>
    <w:p w14:paraId="03A30C67" w14:textId="77777777" w:rsidR="00971A54" w:rsidRPr="00FB5096" w:rsidRDefault="00971A54" w:rsidP="00D8132D">
      <w:pPr>
        <w:spacing w:after="0" w:line="240" w:lineRule="auto"/>
        <w:ind w:firstLine="284"/>
        <w:jc w:val="center"/>
        <w:rPr>
          <w:rFonts w:ascii="Garamond" w:hAnsi="Garamond"/>
          <w:b/>
          <w:sz w:val="24"/>
          <w:szCs w:val="24"/>
        </w:rPr>
      </w:pPr>
    </w:p>
    <w:p w14:paraId="211F7442" w14:textId="77777777" w:rsidR="00971A54" w:rsidRPr="00FB5096" w:rsidRDefault="00971A54" w:rsidP="00D8132D">
      <w:pPr>
        <w:spacing w:after="0" w:line="240" w:lineRule="auto"/>
        <w:ind w:firstLine="284"/>
        <w:rPr>
          <w:rFonts w:ascii="Garamond" w:hAnsi="Garamond"/>
          <w:sz w:val="24"/>
          <w:szCs w:val="24"/>
        </w:rPr>
      </w:pPr>
      <w:r w:rsidRPr="00FB5096">
        <w:rPr>
          <w:rFonts w:ascii="Garamond" w:hAnsi="Garamond"/>
          <w:sz w:val="24"/>
          <w:szCs w:val="24"/>
        </w:rPr>
        <w:t>Kolegji Civil i Gjykatës së Lartë i përbërë nga gjyqtarët:</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3"/>
        <w:gridCol w:w="1418"/>
      </w:tblGrid>
      <w:tr w:rsidR="00CB269C" w:rsidRPr="00FB5096" w14:paraId="0CA24724" w14:textId="3FEDC738" w:rsidTr="00A21252">
        <w:tc>
          <w:tcPr>
            <w:tcW w:w="2603" w:type="dxa"/>
          </w:tcPr>
          <w:p w14:paraId="1DB18CEF" w14:textId="20008524" w:rsidR="00CB269C" w:rsidRPr="00FB5096" w:rsidRDefault="00CB269C" w:rsidP="00D8132D">
            <w:pPr>
              <w:jc w:val="both"/>
              <w:rPr>
                <w:rFonts w:ascii="Garamond" w:hAnsi="Garamond"/>
                <w:sz w:val="24"/>
                <w:szCs w:val="24"/>
              </w:rPr>
            </w:pPr>
            <w:r w:rsidRPr="00FB5096">
              <w:rPr>
                <w:rFonts w:ascii="Garamond" w:hAnsi="Garamond"/>
                <w:sz w:val="24"/>
                <w:szCs w:val="24"/>
              </w:rPr>
              <w:t xml:space="preserve">Artur </w:t>
            </w:r>
            <w:r w:rsidR="001C2B55" w:rsidRPr="00FB5096">
              <w:rPr>
                <w:rFonts w:ascii="Garamond" w:hAnsi="Garamond"/>
                <w:sz w:val="24"/>
                <w:szCs w:val="24"/>
              </w:rPr>
              <w:t>Kalaja</w:t>
            </w:r>
          </w:p>
        </w:tc>
        <w:tc>
          <w:tcPr>
            <w:tcW w:w="1418" w:type="dxa"/>
          </w:tcPr>
          <w:p w14:paraId="3F787EB9" w14:textId="5DBE9FAE" w:rsidR="00CB269C" w:rsidRPr="00FB5096" w:rsidRDefault="001C2B55" w:rsidP="00D8132D">
            <w:pPr>
              <w:jc w:val="both"/>
              <w:rPr>
                <w:rFonts w:ascii="Garamond" w:hAnsi="Garamond"/>
                <w:sz w:val="24"/>
                <w:szCs w:val="24"/>
              </w:rPr>
            </w:pPr>
            <w:r w:rsidRPr="00FB5096">
              <w:rPr>
                <w:rFonts w:ascii="Garamond" w:hAnsi="Garamond"/>
                <w:sz w:val="24"/>
                <w:szCs w:val="24"/>
              </w:rPr>
              <w:t>kryesues;</w:t>
            </w:r>
          </w:p>
        </w:tc>
      </w:tr>
      <w:tr w:rsidR="00CB269C" w:rsidRPr="00FB5096" w14:paraId="4B8F785F" w14:textId="7500B691" w:rsidTr="00A21252">
        <w:tc>
          <w:tcPr>
            <w:tcW w:w="2603" w:type="dxa"/>
          </w:tcPr>
          <w:p w14:paraId="488FF1F1" w14:textId="3768C925" w:rsidR="00CB269C" w:rsidRPr="00FB5096" w:rsidRDefault="00CB269C" w:rsidP="00D8132D">
            <w:pPr>
              <w:jc w:val="both"/>
              <w:rPr>
                <w:rFonts w:ascii="Garamond" w:hAnsi="Garamond"/>
                <w:sz w:val="24"/>
                <w:szCs w:val="24"/>
              </w:rPr>
            </w:pPr>
            <w:r w:rsidRPr="00FB5096">
              <w:rPr>
                <w:rFonts w:ascii="Garamond" w:hAnsi="Garamond"/>
                <w:sz w:val="24"/>
                <w:szCs w:val="24"/>
              </w:rPr>
              <w:t xml:space="preserve">Margarita </w:t>
            </w:r>
            <w:r w:rsidR="001C2B55" w:rsidRPr="00FB5096">
              <w:rPr>
                <w:rFonts w:ascii="Garamond" w:hAnsi="Garamond"/>
                <w:sz w:val="24"/>
                <w:szCs w:val="24"/>
              </w:rPr>
              <w:t>Buhali</w:t>
            </w:r>
          </w:p>
        </w:tc>
        <w:tc>
          <w:tcPr>
            <w:tcW w:w="1418" w:type="dxa"/>
          </w:tcPr>
          <w:p w14:paraId="5541776D" w14:textId="7E63F55D" w:rsidR="00CB269C" w:rsidRPr="00FB5096" w:rsidRDefault="001C2B55" w:rsidP="00D8132D">
            <w:pPr>
              <w:jc w:val="both"/>
              <w:rPr>
                <w:rFonts w:ascii="Garamond" w:hAnsi="Garamond"/>
                <w:sz w:val="24"/>
                <w:szCs w:val="24"/>
              </w:rPr>
            </w:pPr>
            <w:r w:rsidRPr="00FB5096">
              <w:rPr>
                <w:rFonts w:ascii="Garamond" w:hAnsi="Garamond"/>
                <w:sz w:val="24"/>
                <w:szCs w:val="24"/>
              </w:rPr>
              <w:t>anëtare;</w:t>
            </w:r>
          </w:p>
        </w:tc>
      </w:tr>
      <w:tr w:rsidR="00CB269C" w:rsidRPr="00FB5096" w14:paraId="3AE41581" w14:textId="5BC8DF4E" w:rsidTr="00A21252">
        <w:tc>
          <w:tcPr>
            <w:tcW w:w="2603" w:type="dxa"/>
          </w:tcPr>
          <w:p w14:paraId="5A09C44E" w14:textId="442B8A2E" w:rsidR="00CB269C" w:rsidRPr="00FB5096" w:rsidRDefault="00CB269C" w:rsidP="00D8132D">
            <w:pPr>
              <w:jc w:val="both"/>
              <w:rPr>
                <w:rFonts w:ascii="Garamond" w:hAnsi="Garamond"/>
                <w:sz w:val="24"/>
                <w:szCs w:val="24"/>
              </w:rPr>
            </w:pPr>
            <w:r w:rsidRPr="00FB5096">
              <w:rPr>
                <w:rFonts w:ascii="Garamond" w:hAnsi="Garamond"/>
                <w:sz w:val="24"/>
                <w:szCs w:val="24"/>
              </w:rPr>
              <w:t xml:space="preserve">Sokol </w:t>
            </w:r>
            <w:r w:rsidR="001C2B55" w:rsidRPr="00FB5096">
              <w:rPr>
                <w:rFonts w:ascii="Garamond" w:hAnsi="Garamond"/>
                <w:sz w:val="24"/>
                <w:szCs w:val="24"/>
              </w:rPr>
              <w:t>Ngresi</w:t>
            </w:r>
          </w:p>
        </w:tc>
        <w:tc>
          <w:tcPr>
            <w:tcW w:w="1418" w:type="dxa"/>
          </w:tcPr>
          <w:p w14:paraId="43BCBE7A" w14:textId="7DD31293" w:rsidR="00CB269C" w:rsidRPr="00FB5096" w:rsidRDefault="001C2B55" w:rsidP="00D8132D">
            <w:pPr>
              <w:jc w:val="both"/>
              <w:rPr>
                <w:rFonts w:ascii="Garamond" w:hAnsi="Garamond"/>
                <w:sz w:val="24"/>
                <w:szCs w:val="24"/>
              </w:rPr>
            </w:pPr>
            <w:r w:rsidRPr="00FB5096">
              <w:rPr>
                <w:rFonts w:ascii="Garamond" w:hAnsi="Garamond"/>
                <w:sz w:val="24"/>
                <w:szCs w:val="24"/>
              </w:rPr>
              <w:t>anëtar;</w:t>
            </w:r>
          </w:p>
        </w:tc>
      </w:tr>
      <w:tr w:rsidR="00CB269C" w:rsidRPr="00FB5096" w14:paraId="0C9309EA" w14:textId="257C9D5F" w:rsidTr="00A21252">
        <w:tc>
          <w:tcPr>
            <w:tcW w:w="2603" w:type="dxa"/>
          </w:tcPr>
          <w:p w14:paraId="5B19BEC4" w14:textId="38AE04AD" w:rsidR="00CB269C" w:rsidRPr="00FB5096" w:rsidRDefault="00CB269C" w:rsidP="00D8132D">
            <w:pPr>
              <w:jc w:val="both"/>
              <w:rPr>
                <w:rFonts w:ascii="Garamond" w:hAnsi="Garamond"/>
                <w:sz w:val="24"/>
                <w:szCs w:val="24"/>
              </w:rPr>
            </w:pPr>
            <w:r w:rsidRPr="00FB5096">
              <w:rPr>
                <w:rFonts w:ascii="Garamond" w:hAnsi="Garamond"/>
                <w:sz w:val="24"/>
                <w:szCs w:val="24"/>
              </w:rPr>
              <w:t xml:space="preserve">Vojsava </w:t>
            </w:r>
            <w:r w:rsidR="001C2B55" w:rsidRPr="00FB5096">
              <w:rPr>
                <w:rFonts w:ascii="Garamond" w:hAnsi="Garamond"/>
                <w:sz w:val="24"/>
                <w:szCs w:val="24"/>
              </w:rPr>
              <w:t>Kola</w:t>
            </w:r>
          </w:p>
        </w:tc>
        <w:tc>
          <w:tcPr>
            <w:tcW w:w="1418" w:type="dxa"/>
          </w:tcPr>
          <w:p w14:paraId="05B85B4B" w14:textId="2FEB5B77" w:rsidR="00CB269C" w:rsidRPr="00FB5096" w:rsidRDefault="001C2B55" w:rsidP="00D8132D">
            <w:pPr>
              <w:jc w:val="both"/>
              <w:rPr>
                <w:rFonts w:ascii="Garamond" w:hAnsi="Garamond"/>
                <w:sz w:val="24"/>
                <w:szCs w:val="24"/>
              </w:rPr>
            </w:pPr>
            <w:r w:rsidRPr="00FB5096">
              <w:rPr>
                <w:rFonts w:ascii="Garamond" w:hAnsi="Garamond"/>
                <w:sz w:val="24"/>
                <w:szCs w:val="24"/>
              </w:rPr>
              <w:t>anëtare;</w:t>
            </w:r>
          </w:p>
        </w:tc>
      </w:tr>
      <w:tr w:rsidR="00CB269C" w:rsidRPr="00FB5096" w14:paraId="1EDA5DDE" w14:textId="7320A02C" w:rsidTr="00A21252">
        <w:tc>
          <w:tcPr>
            <w:tcW w:w="2603" w:type="dxa"/>
          </w:tcPr>
          <w:p w14:paraId="7FF01C49" w14:textId="45AD9DD0" w:rsidR="00CB269C" w:rsidRPr="00FB5096" w:rsidRDefault="00CB269C" w:rsidP="00D8132D">
            <w:pPr>
              <w:jc w:val="both"/>
              <w:rPr>
                <w:rFonts w:ascii="Garamond" w:hAnsi="Garamond"/>
                <w:sz w:val="24"/>
                <w:szCs w:val="24"/>
              </w:rPr>
            </w:pPr>
            <w:r w:rsidRPr="00FB5096">
              <w:rPr>
                <w:rFonts w:ascii="Garamond" w:hAnsi="Garamond"/>
                <w:sz w:val="24"/>
                <w:szCs w:val="24"/>
              </w:rPr>
              <w:t xml:space="preserve">Valbon </w:t>
            </w:r>
            <w:r w:rsidR="001C2B55" w:rsidRPr="00FB5096">
              <w:rPr>
                <w:rFonts w:ascii="Garamond" w:hAnsi="Garamond"/>
                <w:sz w:val="24"/>
                <w:szCs w:val="24"/>
              </w:rPr>
              <w:t>Çekrezi</w:t>
            </w:r>
          </w:p>
        </w:tc>
        <w:tc>
          <w:tcPr>
            <w:tcW w:w="1418" w:type="dxa"/>
          </w:tcPr>
          <w:p w14:paraId="397A2B42" w14:textId="0736E0EC" w:rsidR="00CB269C" w:rsidRPr="00FB5096" w:rsidRDefault="001C2B55" w:rsidP="00D8132D">
            <w:pPr>
              <w:jc w:val="both"/>
              <w:rPr>
                <w:rFonts w:ascii="Garamond" w:hAnsi="Garamond"/>
                <w:sz w:val="24"/>
                <w:szCs w:val="24"/>
              </w:rPr>
            </w:pPr>
            <w:r w:rsidRPr="00FB5096">
              <w:rPr>
                <w:rFonts w:ascii="Garamond" w:hAnsi="Garamond"/>
                <w:sz w:val="24"/>
                <w:szCs w:val="24"/>
              </w:rPr>
              <w:t>anëtar,</w:t>
            </w:r>
          </w:p>
        </w:tc>
      </w:tr>
    </w:tbl>
    <w:p w14:paraId="6BFF3B84" w14:textId="382EE22B" w:rsidR="00971A54" w:rsidRPr="00FB5096" w:rsidRDefault="00971A54" w:rsidP="00D8132D">
      <w:pPr>
        <w:spacing w:after="0" w:line="240" w:lineRule="auto"/>
        <w:ind w:firstLine="284"/>
        <w:jc w:val="both"/>
        <w:rPr>
          <w:rFonts w:ascii="Garamond" w:hAnsi="Garamond"/>
          <w:sz w:val="24"/>
          <w:szCs w:val="24"/>
        </w:rPr>
      </w:pPr>
      <w:r w:rsidRPr="00FB5096">
        <w:rPr>
          <w:rFonts w:ascii="Garamond" w:hAnsi="Garamond"/>
          <w:sz w:val="24"/>
          <w:szCs w:val="24"/>
        </w:rPr>
        <w:t>në seancën gjyqësore</w:t>
      </w:r>
      <w:r w:rsidR="000D5EDE">
        <w:rPr>
          <w:rFonts w:ascii="Garamond" w:hAnsi="Garamond"/>
          <w:sz w:val="24"/>
          <w:szCs w:val="24"/>
        </w:rPr>
        <w:t>,</w:t>
      </w:r>
      <w:r w:rsidRPr="00FB5096">
        <w:rPr>
          <w:rFonts w:ascii="Garamond" w:hAnsi="Garamond"/>
          <w:sz w:val="24"/>
          <w:szCs w:val="24"/>
        </w:rPr>
        <w:t xml:space="preserve"> më datë 29.2.2024, me qëllim njësimin e praktikës gjyqësore, mori në shqyrtim çështjen civile, që </w:t>
      </w:r>
      <w:r w:rsidR="0085393B" w:rsidRPr="00FB5096">
        <w:rPr>
          <w:rFonts w:ascii="Garamond" w:hAnsi="Garamond"/>
          <w:sz w:val="24"/>
          <w:szCs w:val="24"/>
        </w:rPr>
        <w:t>i</w:t>
      </w:r>
      <w:r w:rsidRPr="00FB5096">
        <w:rPr>
          <w:rFonts w:ascii="Garamond" w:hAnsi="Garamond"/>
          <w:sz w:val="24"/>
          <w:szCs w:val="24"/>
        </w:rPr>
        <w:t xml:space="preserve"> përket: </w:t>
      </w:r>
    </w:p>
    <w:p w14:paraId="399B1C08" w14:textId="77777777" w:rsidR="00971A54" w:rsidRPr="00FB5096" w:rsidRDefault="00971A54" w:rsidP="00CB269C">
      <w:pPr>
        <w:spacing w:after="0" w:line="240" w:lineRule="auto"/>
        <w:ind w:firstLine="284"/>
        <w:jc w:val="both"/>
        <w:rPr>
          <w:rFonts w:ascii="Garamond" w:eastAsia="Times New Roman" w:hAnsi="Garamond"/>
          <w:sz w:val="24"/>
          <w:szCs w:val="24"/>
          <w:lang w:eastAsia="it-IT"/>
        </w:rPr>
      </w:pPr>
      <w:r w:rsidRPr="00FB5096">
        <w:rPr>
          <w:rFonts w:ascii="Garamond" w:eastAsia="Times New Roman" w:hAnsi="Garamond"/>
          <w:sz w:val="24"/>
          <w:szCs w:val="24"/>
          <w:lang w:eastAsia="it-IT"/>
        </w:rPr>
        <w:t>KËRKUES:</w:t>
      </w:r>
      <w:r w:rsidR="00D8132D" w:rsidRPr="00FB5096">
        <w:rPr>
          <w:rFonts w:ascii="Garamond" w:eastAsia="Times New Roman" w:hAnsi="Garamond"/>
          <w:sz w:val="24"/>
          <w:szCs w:val="24"/>
          <w:lang w:eastAsia="it-IT"/>
        </w:rPr>
        <w:t xml:space="preserve"> </w:t>
      </w:r>
      <w:r w:rsidRPr="00FB5096">
        <w:rPr>
          <w:rFonts w:ascii="Garamond" w:eastAsia="Times New Roman" w:hAnsi="Garamond"/>
          <w:sz w:val="24"/>
          <w:szCs w:val="24"/>
          <w:lang w:eastAsia="it-IT"/>
        </w:rPr>
        <w:t>Fëllëza Madhi</w:t>
      </w:r>
      <w:r w:rsidR="00CB269C" w:rsidRPr="00FB5096">
        <w:rPr>
          <w:rFonts w:ascii="Garamond" w:eastAsia="Times New Roman" w:hAnsi="Garamond"/>
          <w:sz w:val="24"/>
          <w:szCs w:val="24"/>
          <w:lang w:eastAsia="it-IT"/>
        </w:rPr>
        <w:t xml:space="preserve">; </w:t>
      </w:r>
      <w:r w:rsidRPr="00FB5096">
        <w:rPr>
          <w:rFonts w:ascii="Garamond" w:eastAsia="Times New Roman" w:hAnsi="Garamond"/>
          <w:sz w:val="24"/>
          <w:szCs w:val="24"/>
          <w:lang w:eastAsia="it-IT"/>
        </w:rPr>
        <w:t>Bledar Madhi</w:t>
      </w:r>
      <w:r w:rsidR="005B232C" w:rsidRPr="00FB5096">
        <w:rPr>
          <w:rFonts w:ascii="Garamond" w:eastAsia="Times New Roman" w:hAnsi="Garamond"/>
          <w:sz w:val="24"/>
          <w:szCs w:val="24"/>
          <w:lang w:eastAsia="it-IT"/>
        </w:rPr>
        <w:t>.</w:t>
      </w:r>
    </w:p>
    <w:p w14:paraId="0E8F3A19" w14:textId="77777777" w:rsidR="00D428A2" w:rsidRPr="00FB5096" w:rsidRDefault="00D428A2" w:rsidP="00D8132D">
      <w:pPr>
        <w:spacing w:after="0" w:line="240" w:lineRule="auto"/>
        <w:ind w:firstLine="284"/>
        <w:jc w:val="both"/>
        <w:rPr>
          <w:rFonts w:ascii="Garamond" w:eastAsia="Times New Roman" w:hAnsi="Garamond"/>
          <w:sz w:val="24"/>
          <w:szCs w:val="24"/>
          <w:lang w:eastAsia="it-IT"/>
        </w:rPr>
      </w:pPr>
      <w:r w:rsidRPr="00FB5096">
        <w:rPr>
          <w:rFonts w:ascii="Garamond" w:eastAsia="Times New Roman" w:hAnsi="Garamond"/>
          <w:sz w:val="24"/>
          <w:szCs w:val="24"/>
          <w:lang w:eastAsia="it-IT"/>
        </w:rPr>
        <w:t>P</w:t>
      </w:r>
      <w:r w:rsidR="005765D2" w:rsidRPr="00FB5096">
        <w:rPr>
          <w:rFonts w:ascii="Garamond" w:eastAsia="Times New Roman" w:hAnsi="Garamond"/>
          <w:sz w:val="24"/>
          <w:szCs w:val="24"/>
          <w:lang w:eastAsia="it-IT"/>
        </w:rPr>
        <w:t>ë</w:t>
      </w:r>
      <w:r w:rsidRPr="00FB5096">
        <w:rPr>
          <w:rFonts w:ascii="Garamond" w:eastAsia="Times New Roman" w:hAnsi="Garamond"/>
          <w:sz w:val="24"/>
          <w:szCs w:val="24"/>
          <w:lang w:eastAsia="it-IT"/>
        </w:rPr>
        <w:t>rfaq</w:t>
      </w:r>
      <w:r w:rsidR="005765D2" w:rsidRPr="00FB5096">
        <w:rPr>
          <w:rFonts w:ascii="Garamond" w:eastAsia="Times New Roman" w:hAnsi="Garamond"/>
          <w:sz w:val="24"/>
          <w:szCs w:val="24"/>
          <w:lang w:eastAsia="it-IT"/>
        </w:rPr>
        <w:t>ë</w:t>
      </w:r>
      <w:r w:rsidRPr="00FB5096">
        <w:rPr>
          <w:rFonts w:ascii="Garamond" w:eastAsia="Times New Roman" w:hAnsi="Garamond"/>
          <w:sz w:val="24"/>
          <w:szCs w:val="24"/>
          <w:lang w:eastAsia="it-IT"/>
        </w:rPr>
        <w:t>suar nga av. Iris Aliaj.</w:t>
      </w:r>
    </w:p>
    <w:p w14:paraId="27B486BC" w14:textId="77777777" w:rsidR="00971A54" w:rsidRPr="00FB5096" w:rsidRDefault="00971A54" w:rsidP="00D8132D">
      <w:pPr>
        <w:spacing w:after="0" w:line="240" w:lineRule="auto"/>
        <w:ind w:firstLine="284"/>
        <w:jc w:val="both"/>
        <w:rPr>
          <w:rFonts w:ascii="Garamond" w:eastAsia="Times New Roman" w:hAnsi="Garamond"/>
          <w:sz w:val="24"/>
          <w:szCs w:val="24"/>
          <w:lang w:eastAsia="it-IT"/>
        </w:rPr>
      </w:pPr>
      <w:r w:rsidRPr="00FB5096">
        <w:rPr>
          <w:rFonts w:ascii="Garamond" w:eastAsia="Times New Roman" w:hAnsi="Garamond"/>
          <w:sz w:val="24"/>
          <w:szCs w:val="24"/>
          <w:lang w:eastAsia="it-IT"/>
        </w:rPr>
        <w:t>OBJEKTI:</w:t>
      </w:r>
      <w:r w:rsidR="00D8132D" w:rsidRPr="00FB5096">
        <w:rPr>
          <w:rFonts w:ascii="Garamond" w:eastAsia="Times New Roman" w:hAnsi="Garamond"/>
          <w:sz w:val="24"/>
          <w:szCs w:val="24"/>
          <w:lang w:eastAsia="it-IT"/>
        </w:rPr>
        <w:t xml:space="preserve"> </w:t>
      </w:r>
      <w:r w:rsidRPr="00FB5096">
        <w:rPr>
          <w:rFonts w:ascii="Garamond" w:eastAsia="Times New Roman" w:hAnsi="Garamond"/>
          <w:sz w:val="24"/>
          <w:szCs w:val="24"/>
          <w:lang w:eastAsia="it-IT"/>
        </w:rPr>
        <w:t>Lëshimin e autorizimit të tjetërsimit të pasurive nr. 283/53, 283/55, 209/16, 289/13 të të miturve bashkëpronarë Xhesika Madhi</w:t>
      </w:r>
      <w:r w:rsidR="00822E85" w:rsidRPr="00FB5096">
        <w:rPr>
          <w:rFonts w:ascii="Garamond" w:eastAsia="Times New Roman" w:hAnsi="Garamond"/>
          <w:sz w:val="24"/>
          <w:szCs w:val="24"/>
          <w:lang w:eastAsia="it-IT"/>
        </w:rPr>
        <w:t xml:space="preserve"> dhe</w:t>
      </w:r>
      <w:r w:rsidRPr="00FB5096">
        <w:rPr>
          <w:rFonts w:ascii="Garamond" w:eastAsia="Times New Roman" w:hAnsi="Garamond"/>
          <w:sz w:val="24"/>
          <w:szCs w:val="24"/>
          <w:lang w:eastAsia="it-IT"/>
        </w:rPr>
        <w:t xml:space="preserve"> Xhonsin Madhi. </w:t>
      </w:r>
    </w:p>
    <w:p w14:paraId="53A18FDF" w14:textId="77777777" w:rsidR="009D47FC" w:rsidRPr="00FB5096" w:rsidRDefault="00971A54" w:rsidP="00D8132D">
      <w:pPr>
        <w:spacing w:after="0" w:line="240" w:lineRule="auto"/>
        <w:ind w:firstLine="284"/>
        <w:jc w:val="both"/>
        <w:rPr>
          <w:rFonts w:ascii="Garamond" w:eastAsia="Times New Roman" w:hAnsi="Garamond"/>
          <w:sz w:val="24"/>
          <w:szCs w:val="24"/>
          <w:lang w:eastAsia="it-IT"/>
        </w:rPr>
      </w:pPr>
      <w:r w:rsidRPr="00FB5096">
        <w:rPr>
          <w:rFonts w:ascii="Garamond" w:eastAsia="Times New Roman" w:hAnsi="Garamond"/>
          <w:sz w:val="24"/>
          <w:szCs w:val="24"/>
          <w:lang w:eastAsia="it-IT"/>
        </w:rPr>
        <w:t>BAZA LIGJORE:</w:t>
      </w:r>
      <w:r w:rsidR="00D8132D" w:rsidRPr="00FB5096">
        <w:rPr>
          <w:rFonts w:ascii="Garamond" w:eastAsia="Times New Roman" w:hAnsi="Garamond"/>
          <w:sz w:val="24"/>
          <w:szCs w:val="24"/>
          <w:lang w:eastAsia="it-IT"/>
        </w:rPr>
        <w:t xml:space="preserve"> </w:t>
      </w:r>
      <w:r w:rsidRPr="00FB5096">
        <w:rPr>
          <w:rFonts w:ascii="Garamond" w:eastAsia="Times New Roman" w:hAnsi="Garamond"/>
          <w:sz w:val="24"/>
          <w:szCs w:val="24"/>
          <w:lang w:eastAsia="it-IT"/>
        </w:rPr>
        <w:t>Nenet 41, 42 t</w:t>
      </w:r>
      <w:r w:rsidR="005765D2" w:rsidRPr="00FB5096">
        <w:rPr>
          <w:rFonts w:ascii="Garamond" w:eastAsia="Times New Roman" w:hAnsi="Garamond"/>
          <w:sz w:val="24"/>
          <w:szCs w:val="24"/>
          <w:lang w:eastAsia="it-IT"/>
        </w:rPr>
        <w:t>ë</w:t>
      </w:r>
      <w:r w:rsidRPr="00FB5096">
        <w:rPr>
          <w:rFonts w:ascii="Garamond" w:eastAsia="Times New Roman" w:hAnsi="Garamond"/>
          <w:sz w:val="24"/>
          <w:szCs w:val="24"/>
          <w:lang w:eastAsia="it-IT"/>
        </w:rPr>
        <w:t xml:space="preserve"> Kushtetut</w:t>
      </w:r>
      <w:r w:rsidR="005765D2" w:rsidRPr="00FB5096">
        <w:rPr>
          <w:rFonts w:ascii="Garamond" w:eastAsia="Times New Roman" w:hAnsi="Garamond"/>
          <w:sz w:val="24"/>
          <w:szCs w:val="24"/>
          <w:lang w:eastAsia="it-IT"/>
        </w:rPr>
        <w:t>ë</w:t>
      </w:r>
      <w:r w:rsidRPr="00FB5096">
        <w:rPr>
          <w:rFonts w:ascii="Garamond" w:eastAsia="Times New Roman" w:hAnsi="Garamond"/>
          <w:sz w:val="24"/>
          <w:szCs w:val="24"/>
          <w:lang w:eastAsia="it-IT"/>
        </w:rPr>
        <w:t>s s</w:t>
      </w:r>
      <w:r w:rsidR="005765D2" w:rsidRPr="00FB5096">
        <w:rPr>
          <w:rFonts w:ascii="Garamond" w:eastAsia="Times New Roman" w:hAnsi="Garamond"/>
          <w:sz w:val="24"/>
          <w:szCs w:val="24"/>
          <w:lang w:eastAsia="it-IT"/>
        </w:rPr>
        <w:t>ë</w:t>
      </w:r>
      <w:r w:rsidRPr="00FB5096">
        <w:rPr>
          <w:rFonts w:ascii="Garamond" w:eastAsia="Times New Roman" w:hAnsi="Garamond"/>
          <w:sz w:val="24"/>
          <w:szCs w:val="24"/>
          <w:lang w:eastAsia="it-IT"/>
        </w:rPr>
        <w:t xml:space="preserve"> Republikës së Shqipërisë; </w:t>
      </w:r>
    </w:p>
    <w:p w14:paraId="781932FA" w14:textId="1D0C1581" w:rsidR="00971A54" w:rsidRPr="00FB5096" w:rsidRDefault="00971A54" w:rsidP="00D8132D">
      <w:pPr>
        <w:spacing w:after="0" w:line="240" w:lineRule="auto"/>
        <w:ind w:firstLine="284"/>
        <w:jc w:val="both"/>
        <w:rPr>
          <w:rFonts w:ascii="Garamond" w:eastAsia="Times New Roman" w:hAnsi="Garamond"/>
          <w:sz w:val="24"/>
          <w:szCs w:val="24"/>
          <w:lang w:eastAsia="it-IT"/>
        </w:rPr>
      </w:pPr>
      <w:r w:rsidRPr="00FB5096">
        <w:rPr>
          <w:rFonts w:ascii="Garamond" w:eastAsia="Times New Roman" w:hAnsi="Garamond"/>
          <w:sz w:val="24"/>
          <w:szCs w:val="24"/>
          <w:lang w:eastAsia="it-IT"/>
        </w:rPr>
        <w:t xml:space="preserve">Konventa </w:t>
      </w:r>
      <w:r w:rsidR="00436F7F" w:rsidRPr="00FB5096">
        <w:rPr>
          <w:rFonts w:ascii="Garamond" w:eastAsia="Times New Roman" w:hAnsi="Garamond"/>
          <w:sz w:val="24"/>
          <w:szCs w:val="24"/>
          <w:lang w:eastAsia="it-IT"/>
        </w:rPr>
        <w:t>Evropiane</w:t>
      </w:r>
      <w:r w:rsidRPr="00FB5096">
        <w:rPr>
          <w:rFonts w:ascii="Garamond" w:eastAsia="Times New Roman" w:hAnsi="Garamond"/>
          <w:sz w:val="24"/>
          <w:szCs w:val="24"/>
          <w:lang w:eastAsia="it-IT"/>
        </w:rPr>
        <w:t xml:space="preserve"> e të Drejtave të Njeriut neni 6, neni 8; </w:t>
      </w:r>
    </w:p>
    <w:p w14:paraId="79C5A045" w14:textId="77777777" w:rsidR="00971A54" w:rsidRPr="00FB5096" w:rsidRDefault="00971A54" w:rsidP="00D8132D">
      <w:pPr>
        <w:spacing w:after="0" w:line="240" w:lineRule="auto"/>
        <w:ind w:firstLine="284"/>
        <w:jc w:val="both"/>
        <w:rPr>
          <w:rFonts w:ascii="Garamond" w:eastAsia="Times New Roman" w:hAnsi="Garamond"/>
          <w:sz w:val="24"/>
          <w:szCs w:val="24"/>
          <w:lang w:eastAsia="it-IT"/>
        </w:rPr>
      </w:pPr>
      <w:r w:rsidRPr="00FB5096">
        <w:rPr>
          <w:rFonts w:ascii="Garamond" w:eastAsia="Times New Roman" w:hAnsi="Garamond"/>
          <w:sz w:val="24"/>
          <w:szCs w:val="24"/>
          <w:lang w:eastAsia="it-IT"/>
        </w:rPr>
        <w:t xml:space="preserve">Kodi i Procedurës Civile nenet 31, 32, 102; </w:t>
      </w:r>
    </w:p>
    <w:p w14:paraId="2DA27639" w14:textId="55E1D05A" w:rsidR="00971A54" w:rsidRPr="00FB5096" w:rsidRDefault="00971A54" w:rsidP="00D8132D">
      <w:pPr>
        <w:spacing w:after="0" w:line="240" w:lineRule="auto"/>
        <w:ind w:firstLine="284"/>
        <w:jc w:val="both"/>
        <w:rPr>
          <w:rFonts w:ascii="Garamond" w:eastAsia="Times New Roman" w:hAnsi="Garamond"/>
          <w:sz w:val="24"/>
          <w:szCs w:val="24"/>
          <w:lang w:eastAsia="it-IT"/>
        </w:rPr>
      </w:pPr>
      <w:r w:rsidRPr="00FB5096">
        <w:rPr>
          <w:rFonts w:ascii="Garamond" w:eastAsia="Times New Roman" w:hAnsi="Garamond"/>
          <w:sz w:val="24"/>
          <w:szCs w:val="24"/>
          <w:lang w:eastAsia="it-IT"/>
        </w:rPr>
        <w:t>Nenet 231-239</w:t>
      </w:r>
      <w:r w:rsidR="00113BB1">
        <w:rPr>
          <w:rFonts w:ascii="Garamond" w:eastAsia="Times New Roman" w:hAnsi="Garamond"/>
          <w:sz w:val="24"/>
          <w:szCs w:val="24"/>
          <w:lang w:eastAsia="it-IT"/>
        </w:rPr>
        <w:t>,</w:t>
      </w:r>
      <w:r w:rsidRPr="00FB5096">
        <w:rPr>
          <w:rFonts w:ascii="Garamond" w:eastAsia="Times New Roman" w:hAnsi="Garamond"/>
          <w:sz w:val="24"/>
          <w:szCs w:val="24"/>
          <w:lang w:eastAsia="it-IT"/>
        </w:rPr>
        <w:t xml:space="preserve"> të kreut III</w:t>
      </w:r>
      <w:r w:rsidR="00113BB1">
        <w:rPr>
          <w:rFonts w:ascii="Garamond" w:eastAsia="Times New Roman" w:hAnsi="Garamond"/>
          <w:sz w:val="24"/>
          <w:szCs w:val="24"/>
          <w:lang w:eastAsia="it-IT"/>
        </w:rPr>
        <w:t>,</w:t>
      </w:r>
      <w:r w:rsidRPr="00FB5096">
        <w:rPr>
          <w:rFonts w:ascii="Garamond" w:eastAsia="Times New Roman" w:hAnsi="Garamond"/>
          <w:sz w:val="24"/>
          <w:szCs w:val="24"/>
          <w:lang w:eastAsia="it-IT"/>
        </w:rPr>
        <w:t xml:space="preserve"> t</w:t>
      </w:r>
      <w:r w:rsidR="005765D2" w:rsidRPr="00FB5096">
        <w:rPr>
          <w:rFonts w:ascii="Garamond" w:eastAsia="Times New Roman" w:hAnsi="Garamond"/>
          <w:sz w:val="24"/>
          <w:szCs w:val="24"/>
          <w:lang w:eastAsia="it-IT"/>
        </w:rPr>
        <w:t>ë</w:t>
      </w:r>
      <w:r w:rsidRPr="00FB5096">
        <w:rPr>
          <w:rFonts w:ascii="Garamond" w:eastAsia="Times New Roman" w:hAnsi="Garamond"/>
          <w:sz w:val="24"/>
          <w:szCs w:val="24"/>
          <w:lang w:eastAsia="it-IT"/>
        </w:rPr>
        <w:t xml:space="preserve"> Kodit t</w:t>
      </w:r>
      <w:r w:rsidR="005765D2" w:rsidRPr="00FB5096">
        <w:rPr>
          <w:rFonts w:ascii="Garamond" w:eastAsia="Times New Roman" w:hAnsi="Garamond"/>
          <w:sz w:val="24"/>
          <w:szCs w:val="24"/>
          <w:lang w:eastAsia="it-IT"/>
        </w:rPr>
        <w:t>ë</w:t>
      </w:r>
      <w:r w:rsidRPr="00FB5096">
        <w:rPr>
          <w:rFonts w:ascii="Garamond" w:eastAsia="Times New Roman" w:hAnsi="Garamond"/>
          <w:sz w:val="24"/>
          <w:szCs w:val="24"/>
          <w:lang w:eastAsia="it-IT"/>
        </w:rPr>
        <w:t xml:space="preserve"> Familjes.</w:t>
      </w:r>
    </w:p>
    <w:p w14:paraId="4C9E25A0" w14:textId="77777777" w:rsidR="00971A54" w:rsidRPr="00FB5096" w:rsidRDefault="00971A54" w:rsidP="00D8132D">
      <w:pPr>
        <w:autoSpaceDE w:val="0"/>
        <w:autoSpaceDN w:val="0"/>
        <w:adjustRightInd w:val="0"/>
        <w:spacing w:after="0" w:line="240" w:lineRule="auto"/>
        <w:ind w:firstLine="284"/>
        <w:jc w:val="center"/>
        <w:rPr>
          <w:rFonts w:ascii="Garamond" w:hAnsi="Garamond"/>
          <w:bCs/>
          <w:sz w:val="24"/>
          <w:szCs w:val="24"/>
        </w:rPr>
      </w:pPr>
    </w:p>
    <w:p w14:paraId="6A163873" w14:textId="7E846EF2" w:rsidR="00971A54" w:rsidRPr="00FB5096" w:rsidRDefault="00971A54" w:rsidP="00D8132D">
      <w:pPr>
        <w:autoSpaceDE w:val="0"/>
        <w:autoSpaceDN w:val="0"/>
        <w:adjustRightInd w:val="0"/>
        <w:spacing w:after="0" w:line="240" w:lineRule="auto"/>
        <w:ind w:firstLine="284"/>
        <w:jc w:val="center"/>
        <w:rPr>
          <w:rFonts w:ascii="Garamond" w:hAnsi="Garamond"/>
          <w:bCs/>
          <w:sz w:val="24"/>
          <w:szCs w:val="24"/>
        </w:rPr>
      </w:pPr>
      <w:r w:rsidRPr="00FB5096">
        <w:rPr>
          <w:rFonts w:ascii="Garamond" w:hAnsi="Garamond"/>
          <w:bCs/>
          <w:sz w:val="24"/>
          <w:szCs w:val="24"/>
        </w:rPr>
        <w:t>KOLEGJI CIVIL I GJYKATËS SË LARTË</w:t>
      </w:r>
      <w:r w:rsidR="0079678B">
        <w:rPr>
          <w:rFonts w:ascii="Garamond" w:hAnsi="Garamond"/>
          <w:bCs/>
          <w:sz w:val="24"/>
          <w:szCs w:val="24"/>
        </w:rPr>
        <w:t>,</w:t>
      </w:r>
      <w:r w:rsidRPr="00FB5096">
        <w:rPr>
          <w:rFonts w:ascii="Garamond" w:hAnsi="Garamond"/>
          <w:bCs/>
          <w:sz w:val="24"/>
          <w:szCs w:val="24"/>
        </w:rPr>
        <w:t xml:space="preserve"> </w:t>
      </w:r>
    </w:p>
    <w:p w14:paraId="71807EFF" w14:textId="77777777" w:rsidR="00CB269C" w:rsidRPr="00FB5096" w:rsidRDefault="00CB269C" w:rsidP="00D8132D">
      <w:pPr>
        <w:spacing w:after="0" w:line="240" w:lineRule="auto"/>
        <w:ind w:firstLine="284"/>
        <w:jc w:val="both"/>
        <w:rPr>
          <w:rFonts w:ascii="Garamond" w:hAnsi="Garamond"/>
          <w:sz w:val="24"/>
          <w:szCs w:val="24"/>
        </w:rPr>
      </w:pPr>
    </w:p>
    <w:p w14:paraId="6994FA11" w14:textId="39A12669" w:rsidR="00971A54" w:rsidRPr="00FB5096" w:rsidRDefault="00971A54" w:rsidP="00CB269C">
      <w:pPr>
        <w:pStyle w:val="TEKSTIIIII"/>
      </w:pPr>
      <w:r w:rsidRPr="00FB5096">
        <w:t>pasi dëgjoi relatimin e gjyqtares Margarita Buhali</w:t>
      </w:r>
      <w:r w:rsidR="00C42846" w:rsidRPr="00FB5096">
        <w:t xml:space="preserve"> mbi parashtrimin p</w:t>
      </w:r>
      <w:r w:rsidR="005765D2" w:rsidRPr="00FB5096">
        <w:t>ë</w:t>
      </w:r>
      <w:r w:rsidR="00C42846" w:rsidRPr="00FB5096">
        <w:t>r rregullimin e kompetenc</w:t>
      </w:r>
      <w:r w:rsidR="005765D2" w:rsidRPr="00FB5096">
        <w:t>ë</w:t>
      </w:r>
      <w:r w:rsidR="00C42846" w:rsidRPr="00FB5096">
        <w:t>s tok</w:t>
      </w:r>
      <w:r w:rsidR="005765D2" w:rsidRPr="00FB5096">
        <w:t>ë</w:t>
      </w:r>
      <w:r w:rsidR="00C42846" w:rsidRPr="00FB5096">
        <w:t>sore t</w:t>
      </w:r>
      <w:r w:rsidR="005765D2" w:rsidRPr="00FB5096">
        <w:t>ë</w:t>
      </w:r>
      <w:r w:rsidR="00C42846" w:rsidRPr="00FB5096">
        <w:t xml:space="preserve"> çështjes, pretendimet e p</w:t>
      </w:r>
      <w:r w:rsidR="005765D2" w:rsidRPr="00FB5096">
        <w:t>ë</w:t>
      </w:r>
      <w:r w:rsidR="00C42846" w:rsidRPr="00FB5096">
        <w:t>rfaq</w:t>
      </w:r>
      <w:r w:rsidR="005765D2" w:rsidRPr="00FB5096">
        <w:t>ë</w:t>
      </w:r>
      <w:r w:rsidR="00C42846" w:rsidRPr="00FB5096">
        <w:t>sueses s</w:t>
      </w:r>
      <w:r w:rsidR="005765D2" w:rsidRPr="00FB5096">
        <w:t>ë</w:t>
      </w:r>
      <w:r w:rsidR="00C42846" w:rsidRPr="00FB5096">
        <w:t xml:space="preserve"> </w:t>
      </w:r>
      <w:r w:rsidR="00FA5E3F" w:rsidRPr="00FB5096">
        <w:t>subjekteve</w:t>
      </w:r>
      <w:r w:rsidR="00C42846" w:rsidRPr="00FB5096">
        <w:t xml:space="preserve"> k</w:t>
      </w:r>
      <w:r w:rsidR="005765D2" w:rsidRPr="00FB5096">
        <w:t>ë</w:t>
      </w:r>
      <w:r w:rsidR="00C42846" w:rsidRPr="00FB5096">
        <w:t>rkues</w:t>
      </w:r>
      <w:r w:rsidR="00A606E3" w:rsidRPr="00FB5096">
        <w:t xml:space="preserve"> av. Iris Aliaj</w:t>
      </w:r>
      <w:r w:rsidR="00407232" w:rsidRPr="00FB5096">
        <w:t>, e cila k</w:t>
      </w:r>
      <w:r w:rsidR="005765D2" w:rsidRPr="00FB5096">
        <w:t>ë</w:t>
      </w:r>
      <w:r w:rsidR="00407232" w:rsidRPr="00FB5096">
        <w:t>rkoi prishjen e vendimit nr. 5063, dat</w:t>
      </w:r>
      <w:r w:rsidR="005765D2" w:rsidRPr="00FB5096">
        <w:t>ë</w:t>
      </w:r>
      <w:r w:rsidR="00407232" w:rsidRPr="00FB5096">
        <w:t xml:space="preserve"> 11.10.2023</w:t>
      </w:r>
      <w:r w:rsidR="0079678B">
        <w:t>,</w:t>
      </w:r>
      <w:r w:rsidR="00407232" w:rsidRPr="00FB5096">
        <w:t xml:space="preserve"> t</w:t>
      </w:r>
      <w:r w:rsidR="005765D2" w:rsidRPr="00FB5096">
        <w:t>ë</w:t>
      </w:r>
      <w:r w:rsidR="00407232" w:rsidRPr="00FB5096">
        <w:t xml:space="preserve"> Gjykat</w:t>
      </w:r>
      <w:r w:rsidR="005765D2" w:rsidRPr="00FB5096">
        <w:t>ë</w:t>
      </w:r>
      <w:r w:rsidR="00407232" w:rsidRPr="00FB5096">
        <w:t>s s</w:t>
      </w:r>
      <w:r w:rsidR="005765D2" w:rsidRPr="00FB5096">
        <w:t>ë</w:t>
      </w:r>
      <w:r w:rsidR="00407232" w:rsidRPr="00FB5096">
        <w:t xml:space="preserve"> Shkall</w:t>
      </w:r>
      <w:r w:rsidR="005765D2" w:rsidRPr="00FB5096">
        <w:t>ë</w:t>
      </w:r>
      <w:r w:rsidR="00407232" w:rsidRPr="00FB5096">
        <w:t>s s</w:t>
      </w:r>
      <w:r w:rsidR="005765D2" w:rsidRPr="00FB5096">
        <w:t>ë</w:t>
      </w:r>
      <w:r w:rsidR="00407232" w:rsidRPr="00FB5096">
        <w:t xml:space="preserve"> Par</w:t>
      </w:r>
      <w:r w:rsidR="005765D2" w:rsidRPr="00FB5096">
        <w:t>ë</w:t>
      </w:r>
      <w:r w:rsidR="00407232" w:rsidRPr="00FB5096">
        <w:t xml:space="preserve"> t</w:t>
      </w:r>
      <w:r w:rsidR="005765D2" w:rsidRPr="00FB5096">
        <w:t>ë</w:t>
      </w:r>
      <w:r w:rsidR="00407232" w:rsidRPr="00FB5096">
        <w:t xml:space="preserve"> Juridiksionit t</w:t>
      </w:r>
      <w:r w:rsidR="005765D2" w:rsidRPr="00FB5096">
        <w:t>ë</w:t>
      </w:r>
      <w:r w:rsidR="00407232" w:rsidRPr="00FB5096">
        <w:t xml:space="preserve"> P</w:t>
      </w:r>
      <w:r w:rsidR="005765D2" w:rsidRPr="00FB5096">
        <w:t>ë</w:t>
      </w:r>
      <w:r w:rsidR="00407232" w:rsidRPr="00FB5096">
        <w:t>rgjithsh</w:t>
      </w:r>
      <w:r w:rsidR="005765D2" w:rsidRPr="00FB5096">
        <w:t>ë</w:t>
      </w:r>
      <w:r w:rsidR="00407232" w:rsidRPr="00FB5096">
        <w:t>m Tiran</w:t>
      </w:r>
      <w:r w:rsidR="005765D2" w:rsidRPr="00FB5096">
        <w:t>ë</w:t>
      </w:r>
      <w:r w:rsidR="00407232" w:rsidRPr="00FB5096">
        <w:t xml:space="preserve"> dhe vazhdimin e gjykimit po n</w:t>
      </w:r>
      <w:r w:rsidR="005765D2" w:rsidRPr="00FB5096">
        <w:t>ë</w:t>
      </w:r>
      <w:r w:rsidR="00407232" w:rsidRPr="00FB5096">
        <w:t xml:space="preserve"> at</w:t>
      </w:r>
      <w:r w:rsidR="005765D2" w:rsidRPr="00FB5096">
        <w:t>ë</w:t>
      </w:r>
      <w:r w:rsidR="00407232" w:rsidRPr="00FB5096">
        <w:t xml:space="preserve"> gjykat</w:t>
      </w:r>
      <w:r w:rsidR="005765D2" w:rsidRPr="00FB5096">
        <w:t>ë</w:t>
      </w:r>
      <w:r w:rsidR="00407232" w:rsidRPr="00FB5096">
        <w:t xml:space="preserve"> </w:t>
      </w:r>
      <w:r w:rsidRPr="00FB5096">
        <w:t>dhe si shqyrtoi çështjen në tërësi,</w:t>
      </w:r>
    </w:p>
    <w:p w14:paraId="134A3AB7" w14:textId="77777777" w:rsidR="00971A54" w:rsidRPr="00FB5096" w:rsidRDefault="00971A54" w:rsidP="00D8132D">
      <w:pPr>
        <w:spacing w:after="0" w:line="240" w:lineRule="auto"/>
        <w:ind w:firstLine="284"/>
        <w:jc w:val="both"/>
        <w:rPr>
          <w:rFonts w:ascii="Garamond" w:hAnsi="Garamond"/>
          <w:sz w:val="24"/>
          <w:szCs w:val="24"/>
        </w:rPr>
      </w:pPr>
    </w:p>
    <w:p w14:paraId="21BB3E79" w14:textId="77777777" w:rsidR="00971A54" w:rsidRPr="00FB5096" w:rsidRDefault="00971A54" w:rsidP="00D8132D">
      <w:pPr>
        <w:spacing w:after="0" w:line="240" w:lineRule="auto"/>
        <w:ind w:firstLine="284"/>
        <w:jc w:val="center"/>
        <w:rPr>
          <w:rFonts w:ascii="Garamond" w:hAnsi="Garamond"/>
          <w:sz w:val="24"/>
          <w:szCs w:val="24"/>
        </w:rPr>
      </w:pPr>
      <w:r w:rsidRPr="00FB5096">
        <w:rPr>
          <w:rFonts w:ascii="Garamond" w:hAnsi="Garamond"/>
          <w:sz w:val="24"/>
          <w:szCs w:val="24"/>
        </w:rPr>
        <w:t>VËREN</w:t>
      </w:r>
      <w:r w:rsidR="00B016CD" w:rsidRPr="00FB5096">
        <w:rPr>
          <w:rFonts w:ascii="Garamond" w:hAnsi="Garamond"/>
          <w:sz w:val="24"/>
          <w:szCs w:val="24"/>
        </w:rPr>
        <w:t>:</w:t>
      </w:r>
    </w:p>
    <w:p w14:paraId="27586015" w14:textId="77777777" w:rsidR="00407232" w:rsidRPr="00FB5096" w:rsidRDefault="00407232" w:rsidP="00D8132D">
      <w:pPr>
        <w:spacing w:after="0" w:line="240" w:lineRule="auto"/>
        <w:ind w:firstLine="284"/>
        <w:jc w:val="center"/>
        <w:rPr>
          <w:rFonts w:ascii="Garamond" w:hAnsi="Garamond"/>
          <w:b/>
          <w:sz w:val="24"/>
          <w:szCs w:val="24"/>
        </w:rPr>
      </w:pPr>
    </w:p>
    <w:p w14:paraId="046ABAFB" w14:textId="77777777" w:rsidR="00971A54" w:rsidRPr="00FB5096" w:rsidRDefault="00CB269C" w:rsidP="00CB269C">
      <w:pPr>
        <w:pStyle w:val="TEKSTIIIII"/>
        <w:rPr>
          <w:b/>
        </w:rPr>
      </w:pPr>
      <w:r w:rsidRPr="00FB5096">
        <w:rPr>
          <w:b/>
        </w:rPr>
        <w:t xml:space="preserve">I. </w:t>
      </w:r>
      <w:r w:rsidR="00971A54" w:rsidRPr="00FB5096">
        <w:rPr>
          <w:b/>
        </w:rPr>
        <w:t>Rrethanat e çështjes</w:t>
      </w:r>
      <w:r w:rsidR="005B232C" w:rsidRPr="00FB5096">
        <w:rPr>
          <w:b/>
        </w:rPr>
        <w:t>:</w:t>
      </w:r>
    </w:p>
    <w:p w14:paraId="0D93EF40" w14:textId="35B355A7" w:rsidR="00AB09FB" w:rsidRPr="00FB5096" w:rsidRDefault="00CB269C" w:rsidP="00CB269C">
      <w:pPr>
        <w:pStyle w:val="TEKSTIIIII"/>
      </w:pPr>
      <w:r w:rsidRPr="00FB5096">
        <w:t xml:space="preserve">1. </w:t>
      </w:r>
      <w:r w:rsidR="00971A54" w:rsidRPr="00FB5096">
        <w:t>Referuar rrethanave t</w:t>
      </w:r>
      <w:r w:rsidR="005765D2" w:rsidRPr="00FB5096">
        <w:t>ë</w:t>
      </w:r>
      <w:r w:rsidR="00971A54" w:rsidRPr="00FB5096">
        <w:t xml:space="preserve"> faktit t</w:t>
      </w:r>
      <w:r w:rsidR="005765D2" w:rsidRPr="00FB5096">
        <w:t>ë</w:t>
      </w:r>
      <w:r w:rsidR="00971A54" w:rsidRPr="00FB5096">
        <w:t xml:space="preserve"> pranuara nga gjykatat n</w:t>
      </w:r>
      <w:r w:rsidR="005765D2" w:rsidRPr="00FB5096">
        <w:t>ë</w:t>
      </w:r>
      <w:r w:rsidR="00971A54" w:rsidRPr="00FB5096">
        <w:t xml:space="preserve"> vendimmarrjet e tyre, ka rezultuar se, kërkuesit Thëllëza dhe Bledar Madhi kanë lidhur martesë ligjore më datë 30.11.2004. Nga martesa kanë lindur fëmijët Xhesika Madhi, e dat</w:t>
      </w:r>
      <w:r w:rsidR="005765D2" w:rsidRPr="00FB5096">
        <w:t>ë</w:t>
      </w:r>
      <w:r w:rsidR="00971A54" w:rsidRPr="00FB5096">
        <w:t>lindjes 18.10.2007 dhe Xhonsin Madhi, i dat</w:t>
      </w:r>
      <w:r w:rsidR="005765D2" w:rsidRPr="00FB5096">
        <w:t>ë</w:t>
      </w:r>
      <w:r w:rsidR="00971A54" w:rsidRPr="00FB5096">
        <w:t xml:space="preserve">lindjes 31.5.2009. </w:t>
      </w:r>
    </w:p>
    <w:p w14:paraId="7F4E2956" w14:textId="39DB8613" w:rsidR="00C75E8D" w:rsidRPr="00FB5096" w:rsidRDefault="005009B6" w:rsidP="00CB269C">
      <w:pPr>
        <w:pStyle w:val="TEKSTIIIII"/>
      </w:pPr>
      <w:r w:rsidRPr="00FB5096">
        <w:t>N</w:t>
      </w:r>
      <w:r w:rsidR="00836690" w:rsidRPr="00FB5096">
        <w:t>ë</w:t>
      </w:r>
      <w:r w:rsidRPr="00FB5096">
        <w:t xml:space="preserve"> </w:t>
      </w:r>
      <w:r w:rsidR="00A66D26" w:rsidRPr="00FB5096">
        <w:t xml:space="preserve">këtë </w:t>
      </w:r>
      <w:r w:rsidRPr="00FB5096">
        <w:t>proces ka q</w:t>
      </w:r>
      <w:r w:rsidR="00E40462" w:rsidRPr="00FB5096">
        <w:t>e</w:t>
      </w:r>
      <w:r w:rsidRPr="00FB5096">
        <w:t>n</w:t>
      </w:r>
      <w:r w:rsidR="00836690" w:rsidRPr="00FB5096">
        <w:t>ë</w:t>
      </w:r>
      <w:r w:rsidRPr="00FB5096">
        <w:t xml:space="preserve"> </w:t>
      </w:r>
      <w:r w:rsidR="00A66D26" w:rsidRPr="00FB5096">
        <w:t>subjekt</w:t>
      </w:r>
      <w:r w:rsidRPr="00FB5096">
        <w:t xml:space="preserve"> k</w:t>
      </w:r>
      <w:r w:rsidR="00971A54" w:rsidRPr="00FB5096">
        <w:t>ërkues</w:t>
      </w:r>
      <w:r w:rsidRPr="00FB5096">
        <w:t xml:space="preserve"> edhe shtetasja</w:t>
      </w:r>
      <w:r w:rsidR="00971A54" w:rsidRPr="00FB5096">
        <w:t xml:space="preserve"> Vjollca Pasho</w:t>
      </w:r>
      <w:r w:rsidR="00A66D26" w:rsidRPr="00FB5096">
        <w:t>,</w:t>
      </w:r>
      <w:r w:rsidRPr="00FB5096">
        <w:t xml:space="preserve"> e cila</w:t>
      </w:r>
      <w:r w:rsidR="00971A54" w:rsidRPr="00FB5096">
        <w:t xml:space="preserve"> ka lindur fëmijën Anxhelo Pasho, t</w:t>
      </w:r>
      <w:r w:rsidR="005765D2" w:rsidRPr="00FB5096">
        <w:t>ë</w:t>
      </w:r>
      <w:r w:rsidR="00971A54" w:rsidRPr="00FB5096">
        <w:t xml:space="preserve"> dat</w:t>
      </w:r>
      <w:r w:rsidR="005765D2" w:rsidRPr="00FB5096">
        <w:t>ë</w:t>
      </w:r>
      <w:r w:rsidR="00971A54" w:rsidRPr="00FB5096">
        <w:t xml:space="preserve">lindjes 4.5.2012, babai i të cilit është i panjohur. </w:t>
      </w:r>
      <w:r w:rsidRPr="00FB5096">
        <w:t>P</w:t>
      </w:r>
      <w:r w:rsidR="00836690" w:rsidRPr="00FB5096">
        <w:t>ë</w:t>
      </w:r>
      <w:r w:rsidRPr="00FB5096">
        <w:t>r k</w:t>
      </w:r>
      <w:r w:rsidR="00836690" w:rsidRPr="00FB5096">
        <w:t>ë</w:t>
      </w:r>
      <w:r w:rsidRPr="00FB5096">
        <w:t>t</w:t>
      </w:r>
      <w:r w:rsidR="00836690" w:rsidRPr="00FB5096">
        <w:t>ë</w:t>
      </w:r>
      <w:r w:rsidRPr="00FB5096">
        <w:t xml:space="preserve"> shtetase, </w:t>
      </w:r>
      <w:r w:rsidRPr="00FB5096">
        <w:rPr>
          <w:bCs/>
        </w:rPr>
        <w:t xml:space="preserve">Gjykata e Shkallës së Parë të Juridiksionit të Përgjithshëm Tiranë, </w:t>
      </w:r>
      <w:r w:rsidRPr="00FB5096">
        <w:t xml:space="preserve">me vendimin </w:t>
      </w:r>
      <w:r w:rsidR="00895526" w:rsidRPr="00FB5096">
        <w:t xml:space="preserve">e </w:t>
      </w:r>
      <w:r w:rsidRPr="00FB5096">
        <w:t>datë</w:t>
      </w:r>
      <w:r w:rsidR="00895526" w:rsidRPr="00FB5096">
        <w:t>s</w:t>
      </w:r>
      <w:r w:rsidRPr="00FB5096">
        <w:t xml:space="preserve"> 10.10.2023 </w:t>
      </w:r>
      <w:r w:rsidR="003D1EF6" w:rsidRPr="00FB5096">
        <w:t>ka</w:t>
      </w:r>
      <w:r w:rsidRPr="00FB5096">
        <w:t xml:space="preserve"> vendos</w:t>
      </w:r>
      <w:r w:rsidR="003D1EF6" w:rsidRPr="00FB5096">
        <w:t>ur</w:t>
      </w:r>
      <w:r w:rsidRPr="00FB5096">
        <w:t>: “</w:t>
      </w:r>
      <w:r w:rsidRPr="00FB5096">
        <w:rPr>
          <w:i/>
          <w:iCs/>
        </w:rPr>
        <w:t>Veçimin e kërkimeve në çështjen civile nr. 14728 Regj.Them., datë 18.7.2023 Regj., duke veçuar kërkesën me kërkuese Vjollca Pasho</w:t>
      </w:r>
      <w:r w:rsidR="003D1EF6" w:rsidRPr="00FB5096">
        <w:rPr>
          <w:i/>
          <w:iCs/>
        </w:rPr>
        <w:t>...”.</w:t>
      </w:r>
    </w:p>
    <w:p w14:paraId="7494C632" w14:textId="1A88CB5E" w:rsidR="003D1EF6" w:rsidRPr="00FB5096" w:rsidRDefault="00CB269C" w:rsidP="00CB269C">
      <w:pPr>
        <w:pStyle w:val="TEKSTIIIII"/>
      </w:pPr>
      <w:r w:rsidRPr="00FB5096">
        <w:t xml:space="preserve">2. </w:t>
      </w:r>
      <w:r w:rsidR="00971A54" w:rsidRPr="00FB5096">
        <w:t>Kërkueset Thëllëza Madhi dhe Vjollca Pasho janë motra. Nëna e tyre</w:t>
      </w:r>
      <w:r w:rsidR="003D1EF6" w:rsidRPr="00FB5096">
        <w:t>,</w:t>
      </w:r>
      <w:r w:rsidR="00971A54" w:rsidRPr="00FB5096">
        <w:t xml:space="preserve"> </w:t>
      </w:r>
      <w:r w:rsidR="003D1EF6" w:rsidRPr="00FB5096">
        <w:t xml:space="preserve">e ndjera Ilmie Pasho, </w:t>
      </w:r>
      <w:r w:rsidR="00971A54" w:rsidRPr="00FB5096">
        <w:t xml:space="preserve">ka ndërruar jetë </w:t>
      </w:r>
      <w:r w:rsidR="00C705EA" w:rsidRPr="00FB5096">
        <w:t>m</w:t>
      </w:r>
      <w:r w:rsidR="00971A54" w:rsidRPr="00FB5096">
        <w:t xml:space="preserve">ë datë 22.1.2022. Pas vdekjes së nënës trashëgimtarët e saj kanë kërkuar përpara noteres çeljen e dëshmisë testamentare. Me vendimin për lëshimin e dëshmisë së trashëgimisë testamentare, me </w:t>
      </w:r>
      <w:r w:rsidR="00C75E8D" w:rsidRPr="00FB5096">
        <w:t>n</w:t>
      </w:r>
      <w:r w:rsidR="00971A54" w:rsidRPr="00FB5096">
        <w:t>r.</w:t>
      </w:r>
      <w:r w:rsidR="00C75E8D" w:rsidRPr="00FB5096">
        <w:t xml:space="preserve"> 358 </w:t>
      </w:r>
      <w:r w:rsidR="00E40462" w:rsidRPr="00FB5096">
        <w:t>rep</w:t>
      </w:r>
      <w:r w:rsidR="00C75E8D" w:rsidRPr="00FB5096">
        <w:t xml:space="preserve">., nr. 189 </w:t>
      </w:r>
      <w:r w:rsidR="00E40462" w:rsidRPr="00FB5096">
        <w:t>kol</w:t>
      </w:r>
      <w:r w:rsidR="00C75E8D" w:rsidRPr="00FB5096">
        <w:t xml:space="preserve">., </w:t>
      </w:r>
      <w:r w:rsidR="00971A54" w:rsidRPr="00FB5096">
        <w:t xml:space="preserve">datë 3.2.2023, noterja ka lëshuar dëshminë e trashëgimisë testamentare sipas </w:t>
      </w:r>
      <w:r w:rsidR="00692B74" w:rsidRPr="00FB5096">
        <w:t>s</w:t>
      </w:r>
      <w:r w:rsidR="00971A54" w:rsidRPr="00FB5096">
        <w:t xml:space="preserve">ë cilës, e ndjera Ilmie Pasho, në kohën që ka qenë gjallë ka lenë testamentin me nr. 496, datë 11.5.2016, sipas të cilit ka shprehur vullnetin e saj të lirë dhe të plotë që të gjithë pasurinë e saj </w:t>
      </w:r>
      <w:r w:rsidR="00C75E8D" w:rsidRPr="00FB5096">
        <w:t>t’ia</w:t>
      </w:r>
      <w:r w:rsidR="00971A54" w:rsidRPr="00FB5096">
        <w:t xml:space="preserve"> lë trashëgimi djalit të saj, Dashnor Pasho, i datëlindjes 27.7.1979. </w:t>
      </w:r>
    </w:p>
    <w:p w14:paraId="0A84530B" w14:textId="77777777" w:rsidR="00C75E8D" w:rsidRPr="00FB5096" w:rsidRDefault="00971A54" w:rsidP="00D8132D">
      <w:pPr>
        <w:tabs>
          <w:tab w:val="left" w:pos="1080"/>
        </w:tabs>
        <w:spacing w:after="0" w:line="240" w:lineRule="auto"/>
        <w:ind w:firstLine="284"/>
        <w:jc w:val="both"/>
        <w:rPr>
          <w:rFonts w:ascii="Garamond" w:hAnsi="Garamond"/>
          <w:sz w:val="24"/>
          <w:szCs w:val="24"/>
        </w:rPr>
      </w:pPr>
      <w:r w:rsidRPr="00FB5096">
        <w:rPr>
          <w:rFonts w:ascii="Garamond" w:hAnsi="Garamond"/>
          <w:sz w:val="24"/>
          <w:szCs w:val="24"/>
        </w:rPr>
        <w:lastRenderedPageBreak/>
        <w:t>Gjatë çeljes së testamentit noterja ka evidentuar se ka c</w:t>
      </w:r>
      <w:r w:rsidR="00C75E8D" w:rsidRPr="00FB5096">
        <w:rPr>
          <w:rFonts w:ascii="Garamond" w:hAnsi="Garamond"/>
          <w:sz w:val="24"/>
          <w:szCs w:val="24"/>
        </w:rPr>
        <w:t>e</w:t>
      </w:r>
      <w:r w:rsidRPr="00FB5096">
        <w:rPr>
          <w:rFonts w:ascii="Garamond" w:hAnsi="Garamond"/>
          <w:sz w:val="24"/>
          <w:szCs w:val="24"/>
        </w:rPr>
        <w:t xml:space="preserve">nim të rezervës ligjore sipas parashikimeve të nenit 379 të Kodit Civil. </w:t>
      </w:r>
    </w:p>
    <w:p w14:paraId="11728F9C" w14:textId="0D834CF9" w:rsidR="00C75E8D" w:rsidRPr="00FB5096" w:rsidRDefault="00B016CD" w:rsidP="00B016CD">
      <w:pPr>
        <w:pStyle w:val="TEKSTIIIII"/>
      </w:pPr>
      <w:r w:rsidRPr="00FB5096">
        <w:t xml:space="preserve">3. </w:t>
      </w:r>
      <w:r w:rsidR="00971A54" w:rsidRPr="00FB5096">
        <w:t xml:space="preserve">Në këto kushte ajo ka konkluduar se nuk mund të përjashtohen nga trashëgimia si trashëgimtarë i paaftë për punë bashkëshorti i të ndjerës Dylber Pasho dhe nipërit dhe mbesat e mitur që trashëgojnë me zëvendësim si më poshtë vijon nga 1/10 pjesë e pronësisë: Xhesika Madhi me atësi Bledar dhe amësi Fëllëza, </w:t>
      </w:r>
      <w:r w:rsidR="00C75E8D" w:rsidRPr="00FB5096">
        <w:t xml:space="preserve">e </w:t>
      </w:r>
      <w:r w:rsidR="00971A54" w:rsidRPr="00FB5096">
        <w:t>datëlindj</w:t>
      </w:r>
      <w:r w:rsidR="00C75E8D" w:rsidRPr="00FB5096">
        <w:t xml:space="preserve">es </w:t>
      </w:r>
      <w:r w:rsidR="00971A54" w:rsidRPr="00FB5096">
        <w:t xml:space="preserve">18.10.2007. Xhonsin Madhi me atësi Bledar dhe amësi Fëllëza, </w:t>
      </w:r>
      <w:r w:rsidR="00C75E8D" w:rsidRPr="00FB5096">
        <w:t xml:space="preserve">i </w:t>
      </w:r>
      <w:r w:rsidR="00971A54" w:rsidRPr="00FB5096">
        <w:t>datëlindj</w:t>
      </w:r>
      <w:r w:rsidR="00C75E8D" w:rsidRPr="00FB5096">
        <w:t>es</w:t>
      </w:r>
      <w:r w:rsidR="00971A54" w:rsidRPr="00FB5096">
        <w:t xml:space="preserve"> 31.5.2009</w:t>
      </w:r>
      <w:r w:rsidR="00C75E8D" w:rsidRPr="00FB5096">
        <w:t>, A</w:t>
      </w:r>
      <w:r w:rsidR="00971A54" w:rsidRPr="00FB5096">
        <w:t>nxholina Rika</w:t>
      </w:r>
      <w:r w:rsidR="00C75E8D" w:rsidRPr="00FB5096">
        <w:t>,</w:t>
      </w:r>
      <w:r w:rsidR="00971A54" w:rsidRPr="00FB5096">
        <w:t xml:space="preserve"> me atësi Eurel dhe amësi Vjollca, </w:t>
      </w:r>
      <w:r w:rsidR="00C75E8D" w:rsidRPr="00FB5096">
        <w:t xml:space="preserve">e </w:t>
      </w:r>
      <w:r w:rsidR="00971A54" w:rsidRPr="00FB5096">
        <w:t>datëlindj</w:t>
      </w:r>
      <w:r w:rsidR="00C75E8D" w:rsidRPr="00FB5096">
        <w:t>es</w:t>
      </w:r>
      <w:r w:rsidR="00971A54" w:rsidRPr="00FB5096">
        <w:t xml:space="preserve"> 27.1.2007,</w:t>
      </w:r>
      <w:r w:rsidR="00C75E8D" w:rsidRPr="00FB5096">
        <w:t xml:space="preserve"> </w:t>
      </w:r>
      <w:r w:rsidR="00971A54" w:rsidRPr="00FB5096">
        <w:t xml:space="preserve">Anxhelo Pasho me amësi Vjollca, </w:t>
      </w:r>
      <w:r w:rsidR="00C75E8D" w:rsidRPr="00FB5096">
        <w:t>i d</w:t>
      </w:r>
      <w:r w:rsidR="00971A54" w:rsidRPr="00FB5096">
        <w:t>atëlindj</w:t>
      </w:r>
      <w:r w:rsidR="00C75E8D" w:rsidRPr="00FB5096">
        <w:t>es</w:t>
      </w:r>
      <w:r w:rsidR="00971A54" w:rsidRPr="00FB5096">
        <w:t xml:space="preserve"> 4.5.2012</w:t>
      </w:r>
      <w:r w:rsidR="00C75E8D" w:rsidRPr="00FB5096">
        <w:t>.</w:t>
      </w:r>
      <w:r w:rsidR="00971A54" w:rsidRPr="00FB5096">
        <w:t xml:space="preserve"> Ky vendim është regjistruar në Agjencinë Shtetërore e Kadastrës me dokumentin me numër 02141, datë 6.2.2023 dhe konkretisht të miturit janë </w:t>
      </w:r>
      <w:r w:rsidR="007D5FD2" w:rsidRPr="00FB5096">
        <w:t>bashk</w:t>
      </w:r>
      <w:r w:rsidR="00E52503" w:rsidRPr="00FB5096">
        <w:t>ë</w:t>
      </w:r>
      <w:r w:rsidR="00971A54" w:rsidRPr="00FB5096">
        <w:t>pronarë të katër pasurive në fshatin Goraj, Kuçovë.</w:t>
      </w:r>
    </w:p>
    <w:p w14:paraId="72FC1981" w14:textId="77777777" w:rsidR="00B016CD" w:rsidRPr="00FB5096" w:rsidRDefault="00B016CD" w:rsidP="00B016CD">
      <w:pPr>
        <w:pStyle w:val="TEKSTIIIII"/>
      </w:pPr>
      <w:r w:rsidRPr="00FB5096">
        <w:t xml:space="preserve">4. </w:t>
      </w:r>
      <w:r w:rsidR="00971A54" w:rsidRPr="00FB5096">
        <w:t>Duke qenë se të miturit nuk mund të administroj</w:t>
      </w:r>
      <w:r w:rsidR="00C75E8D" w:rsidRPr="00FB5096">
        <w:t>n</w:t>
      </w:r>
      <w:r w:rsidR="00971A54" w:rsidRPr="00FB5096">
        <w:t>ë pasuritë e tyre, prindërit e tyre kërkojnë nga gjykata autorizimin për tjetërsimin e pasurisë së të miturve në interesin më të lartë të tyre që lidhet me shkollimin, edukimin dhe për të pasur mundësi më të mira jetese.</w:t>
      </w:r>
    </w:p>
    <w:p w14:paraId="4C6B4ECB" w14:textId="77777777" w:rsidR="00B016CD" w:rsidRPr="00FB5096" w:rsidRDefault="00B016CD" w:rsidP="00B016CD">
      <w:pPr>
        <w:pStyle w:val="TEKSTIIIII"/>
        <w:rPr>
          <w:bCs/>
        </w:rPr>
      </w:pPr>
      <w:r w:rsidRPr="00FB5096">
        <w:rPr>
          <w:b/>
        </w:rPr>
        <w:t xml:space="preserve">5. </w:t>
      </w:r>
      <w:r w:rsidR="00971A54" w:rsidRPr="00FB5096">
        <w:rPr>
          <w:b/>
        </w:rPr>
        <w:t>Gjykat</w:t>
      </w:r>
      <w:r w:rsidR="005E61C3" w:rsidRPr="00FB5096">
        <w:rPr>
          <w:b/>
        </w:rPr>
        <w:t>a</w:t>
      </w:r>
      <w:r w:rsidR="00971A54" w:rsidRPr="00FB5096">
        <w:rPr>
          <w:b/>
        </w:rPr>
        <w:t xml:space="preserve"> </w:t>
      </w:r>
      <w:r w:rsidR="005E61C3" w:rsidRPr="00FB5096">
        <w:rPr>
          <w:b/>
        </w:rPr>
        <w:t>e</w:t>
      </w:r>
      <w:r w:rsidR="00971A54" w:rsidRPr="00FB5096">
        <w:rPr>
          <w:b/>
        </w:rPr>
        <w:t xml:space="preserve"> Shkallës së Parë të Juridiksionit të Përgjithshëm Tiranë, me vendimin nr. 5063, datë 11.10.2023</w:t>
      </w:r>
      <w:r w:rsidR="00971A54" w:rsidRPr="00FB5096">
        <w:rPr>
          <w:bCs/>
        </w:rPr>
        <w:t xml:space="preserve"> ka </w:t>
      </w:r>
      <w:r w:rsidR="00C75E8D" w:rsidRPr="00FB5096">
        <w:rPr>
          <w:bCs/>
        </w:rPr>
        <w:t>disponuar</w:t>
      </w:r>
      <w:r w:rsidR="00971A54" w:rsidRPr="00FB5096">
        <w:rPr>
          <w:bCs/>
        </w:rPr>
        <w:t>:</w:t>
      </w:r>
    </w:p>
    <w:p w14:paraId="4BBA8EFF" w14:textId="77777777" w:rsidR="00B016CD" w:rsidRPr="00FB5096" w:rsidRDefault="00B016CD" w:rsidP="00B016CD">
      <w:pPr>
        <w:pStyle w:val="TEKSTIIIII"/>
        <w:rPr>
          <w:i/>
          <w:iCs/>
        </w:rPr>
      </w:pPr>
      <w:r w:rsidRPr="00FB5096">
        <w:rPr>
          <w:i/>
          <w:iCs/>
        </w:rPr>
        <w:t xml:space="preserve">- </w:t>
      </w:r>
      <w:r w:rsidR="00C75E8D" w:rsidRPr="00FB5096">
        <w:rPr>
          <w:i/>
          <w:iCs/>
        </w:rPr>
        <w:t>“</w:t>
      </w:r>
      <w:r w:rsidR="00971A54" w:rsidRPr="00FB5096">
        <w:rPr>
          <w:i/>
          <w:iCs/>
        </w:rPr>
        <w:t>1. Deklarimin e moskompetencës tokësore të Gjykatës së Shkallës së Parë të Juridiksionit të Përgjithshëm Tiranë në lidhje me kërkesën me kërkues Fëllëza Madhi dhe Bledar Madhi me objekt: “Lëshimin e autorizimit për tjetërsimin e pasurive të paluajtshme nr. 283/53, nr. 283/55, nr. 209/16 dhe 289/13 të të miturve Xhesika Madhi dhe Xhosin Madhi” dhe dërgimin e akteve gjykatës kompetente, Gjykatës së Shkallës së Parë të Juridiksionit të Përgjithshëm Elbasan</w:t>
      </w:r>
      <w:r w:rsidR="00C75E8D" w:rsidRPr="00FB5096">
        <w:rPr>
          <w:i/>
          <w:iCs/>
        </w:rPr>
        <w:t>.</w:t>
      </w:r>
    </w:p>
    <w:p w14:paraId="4F0CB0E4" w14:textId="77777777" w:rsidR="00C75E8D" w:rsidRPr="00FB5096" w:rsidRDefault="00B016CD" w:rsidP="00B016CD">
      <w:pPr>
        <w:pStyle w:val="TEKSTIIIII"/>
      </w:pPr>
      <w:r w:rsidRPr="00FB5096">
        <w:rPr>
          <w:i/>
          <w:iCs/>
        </w:rPr>
        <w:t xml:space="preserve">- </w:t>
      </w:r>
      <w:r w:rsidR="00971A54" w:rsidRPr="00FB5096">
        <w:rPr>
          <w:i/>
          <w:iCs/>
        </w:rPr>
        <w:t>2. Kundër këtij vendimi mund të bëhet ankim së</w:t>
      </w:r>
      <w:r w:rsidR="00A03A6E" w:rsidRPr="00FB5096">
        <w:rPr>
          <w:i/>
          <w:iCs/>
        </w:rPr>
        <w:t xml:space="preserve"> </w:t>
      </w:r>
      <w:r w:rsidR="00971A54" w:rsidRPr="00FB5096">
        <w:rPr>
          <w:i/>
          <w:iCs/>
        </w:rPr>
        <w:t>bashku me vendimin përfundimtar</w:t>
      </w:r>
      <w:r w:rsidR="00C75E8D" w:rsidRPr="00FB5096">
        <w:rPr>
          <w:i/>
          <w:iCs/>
        </w:rPr>
        <w:t>”</w:t>
      </w:r>
      <w:r w:rsidR="00971A54" w:rsidRPr="00FB5096">
        <w:rPr>
          <w:i/>
          <w:iCs/>
        </w:rPr>
        <w:t>.</w:t>
      </w:r>
    </w:p>
    <w:p w14:paraId="34EAF604" w14:textId="2405ABC0" w:rsidR="00B1025A" w:rsidRPr="00FB5096" w:rsidRDefault="00C75E8D" w:rsidP="00D8132D">
      <w:pPr>
        <w:tabs>
          <w:tab w:val="left" w:pos="720"/>
        </w:tabs>
        <w:spacing w:after="0" w:line="240" w:lineRule="auto"/>
        <w:ind w:firstLine="284"/>
        <w:jc w:val="both"/>
        <w:rPr>
          <w:rFonts w:ascii="Garamond" w:hAnsi="Garamond"/>
          <w:sz w:val="24"/>
          <w:szCs w:val="24"/>
        </w:rPr>
      </w:pPr>
      <w:r w:rsidRPr="00FB5096">
        <w:rPr>
          <w:rFonts w:ascii="Garamond" w:hAnsi="Garamond"/>
          <w:sz w:val="24"/>
          <w:szCs w:val="24"/>
        </w:rPr>
        <w:t>N</w:t>
      </w:r>
      <w:r w:rsidR="005765D2" w:rsidRPr="00FB5096">
        <w:rPr>
          <w:rFonts w:ascii="Garamond" w:hAnsi="Garamond"/>
          <w:sz w:val="24"/>
          <w:szCs w:val="24"/>
        </w:rPr>
        <w:t>ë</w:t>
      </w:r>
      <w:r w:rsidRPr="00FB5096">
        <w:rPr>
          <w:rFonts w:ascii="Garamond" w:hAnsi="Garamond"/>
          <w:sz w:val="24"/>
          <w:szCs w:val="24"/>
        </w:rPr>
        <w:t xml:space="preserve"> marrjen e k</w:t>
      </w:r>
      <w:r w:rsidR="005765D2" w:rsidRPr="00FB5096">
        <w:rPr>
          <w:rFonts w:ascii="Garamond" w:hAnsi="Garamond"/>
          <w:sz w:val="24"/>
          <w:szCs w:val="24"/>
        </w:rPr>
        <w:t>ë</w:t>
      </w:r>
      <w:r w:rsidRPr="00FB5096">
        <w:rPr>
          <w:rFonts w:ascii="Garamond" w:hAnsi="Garamond"/>
          <w:sz w:val="24"/>
          <w:szCs w:val="24"/>
        </w:rPr>
        <w:t xml:space="preserve">tij vendimi </w:t>
      </w:r>
      <w:r w:rsidRPr="00FB5096">
        <w:rPr>
          <w:rFonts w:ascii="Garamond" w:hAnsi="Garamond"/>
          <w:b/>
          <w:bCs/>
          <w:sz w:val="24"/>
          <w:szCs w:val="24"/>
        </w:rPr>
        <w:t>Gjykata e Shkall</w:t>
      </w:r>
      <w:r w:rsidR="005765D2" w:rsidRPr="00FB5096">
        <w:rPr>
          <w:rFonts w:ascii="Garamond" w:hAnsi="Garamond"/>
          <w:b/>
          <w:bCs/>
          <w:sz w:val="24"/>
          <w:szCs w:val="24"/>
        </w:rPr>
        <w:t>ë</w:t>
      </w:r>
      <w:r w:rsidRPr="00FB5096">
        <w:rPr>
          <w:rFonts w:ascii="Garamond" w:hAnsi="Garamond"/>
          <w:b/>
          <w:bCs/>
          <w:sz w:val="24"/>
          <w:szCs w:val="24"/>
        </w:rPr>
        <w:t>s s</w:t>
      </w:r>
      <w:r w:rsidR="005765D2" w:rsidRPr="00FB5096">
        <w:rPr>
          <w:rFonts w:ascii="Garamond" w:hAnsi="Garamond"/>
          <w:b/>
          <w:bCs/>
          <w:sz w:val="24"/>
          <w:szCs w:val="24"/>
        </w:rPr>
        <w:t>ë</w:t>
      </w:r>
      <w:r w:rsidRPr="00FB5096">
        <w:rPr>
          <w:rFonts w:ascii="Garamond" w:hAnsi="Garamond"/>
          <w:b/>
          <w:bCs/>
          <w:sz w:val="24"/>
          <w:szCs w:val="24"/>
        </w:rPr>
        <w:t xml:space="preserve"> Par</w:t>
      </w:r>
      <w:r w:rsidR="005765D2" w:rsidRPr="00FB5096">
        <w:rPr>
          <w:rFonts w:ascii="Garamond" w:hAnsi="Garamond"/>
          <w:b/>
          <w:bCs/>
          <w:sz w:val="24"/>
          <w:szCs w:val="24"/>
        </w:rPr>
        <w:t>ë</w:t>
      </w:r>
      <w:r w:rsidRPr="00FB5096">
        <w:rPr>
          <w:rFonts w:ascii="Garamond" w:hAnsi="Garamond"/>
          <w:b/>
          <w:bCs/>
          <w:sz w:val="24"/>
          <w:szCs w:val="24"/>
        </w:rPr>
        <w:t xml:space="preserve"> </w:t>
      </w:r>
      <w:r w:rsidR="009D47FC" w:rsidRPr="00FB5096">
        <w:rPr>
          <w:rFonts w:ascii="Garamond" w:hAnsi="Garamond"/>
          <w:b/>
          <w:bCs/>
          <w:sz w:val="24"/>
          <w:szCs w:val="24"/>
        </w:rPr>
        <w:t>e</w:t>
      </w:r>
      <w:r w:rsidRPr="00FB5096">
        <w:rPr>
          <w:rFonts w:ascii="Garamond" w:hAnsi="Garamond"/>
          <w:b/>
          <w:bCs/>
          <w:sz w:val="24"/>
          <w:szCs w:val="24"/>
        </w:rPr>
        <w:t xml:space="preserve"> Juridiksionit t</w:t>
      </w:r>
      <w:r w:rsidR="009D47FC" w:rsidRPr="00FB5096">
        <w:rPr>
          <w:rFonts w:ascii="Garamond" w:hAnsi="Garamond"/>
          <w:b/>
          <w:bCs/>
          <w:sz w:val="24"/>
          <w:szCs w:val="24"/>
        </w:rPr>
        <w:t>ë</w:t>
      </w:r>
      <w:r w:rsidRPr="00FB5096">
        <w:rPr>
          <w:rFonts w:ascii="Garamond" w:hAnsi="Garamond"/>
          <w:b/>
          <w:bCs/>
          <w:sz w:val="24"/>
          <w:szCs w:val="24"/>
        </w:rPr>
        <w:t xml:space="preserve"> P</w:t>
      </w:r>
      <w:r w:rsidR="005765D2" w:rsidRPr="00FB5096">
        <w:rPr>
          <w:rFonts w:ascii="Garamond" w:hAnsi="Garamond"/>
          <w:b/>
          <w:bCs/>
          <w:sz w:val="24"/>
          <w:szCs w:val="24"/>
        </w:rPr>
        <w:t>ë</w:t>
      </w:r>
      <w:r w:rsidRPr="00FB5096">
        <w:rPr>
          <w:rFonts w:ascii="Garamond" w:hAnsi="Garamond"/>
          <w:b/>
          <w:bCs/>
          <w:sz w:val="24"/>
          <w:szCs w:val="24"/>
        </w:rPr>
        <w:t>rgjit</w:t>
      </w:r>
      <w:r w:rsidR="009D47FC" w:rsidRPr="00FB5096">
        <w:rPr>
          <w:rFonts w:ascii="Garamond" w:hAnsi="Garamond"/>
          <w:b/>
          <w:bCs/>
          <w:sz w:val="24"/>
          <w:szCs w:val="24"/>
        </w:rPr>
        <w:t>hs</w:t>
      </w:r>
      <w:r w:rsidRPr="00FB5096">
        <w:rPr>
          <w:rFonts w:ascii="Garamond" w:hAnsi="Garamond"/>
          <w:b/>
          <w:bCs/>
          <w:sz w:val="24"/>
          <w:szCs w:val="24"/>
        </w:rPr>
        <w:t>h</w:t>
      </w:r>
      <w:r w:rsidR="005765D2" w:rsidRPr="00FB5096">
        <w:rPr>
          <w:rFonts w:ascii="Garamond" w:hAnsi="Garamond"/>
          <w:b/>
          <w:bCs/>
          <w:sz w:val="24"/>
          <w:szCs w:val="24"/>
        </w:rPr>
        <w:t>ë</w:t>
      </w:r>
      <w:r w:rsidRPr="00FB5096">
        <w:rPr>
          <w:rFonts w:ascii="Garamond" w:hAnsi="Garamond"/>
          <w:b/>
          <w:bCs/>
          <w:sz w:val="24"/>
          <w:szCs w:val="24"/>
        </w:rPr>
        <w:t>m</w:t>
      </w:r>
      <w:r w:rsidR="00971A54" w:rsidRPr="00FB5096">
        <w:rPr>
          <w:rFonts w:ascii="Garamond" w:hAnsi="Garamond"/>
          <w:b/>
          <w:bCs/>
          <w:sz w:val="24"/>
          <w:szCs w:val="24"/>
        </w:rPr>
        <w:t xml:space="preserve"> Tiranë </w:t>
      </w:r>
      <w:r w:rsidR="005E61C3" w:rsidRPr="00FB5096">
        <w:rPr>
          <w:rFonts w:ascii="Garamond" w:hAnsi="Garamond"/>
          <w:b/>
          <w:bCs/>
          <w:sz w:val="24"/>
          <w:szCs w:val="24"/>
        </w:rPr>
        <w:t xml:space="preserve">ka arsyetuar </w:t>
      </w:r>
      <w:r w:rsidR="00971A54" w:rsidRPr="00FB5096">
        <w:rPr>
          <w:rFonts w:ascii="Garamond" w:hAnsi="Garamond"/>
          <w:b/>
          <w:bCs/>
          <w:sz w:val="24"/>
          <w:szCs w:val="24"/>
        </w:rPr>
        <w:t xml:space="preserve">ndër të tjera </w:t>
      </w:r>
      <w:r w:rsidR="005E61C3" w:rsidRPr="00FB5096">
        <w:rPr>
          <w:rFonts w:ascii="Garamond" w:hAnsi="Garamond"/>
          <w:b/>
          <w:bCs/>
          <w:sz w:val="24"/>
          <w:szCs w:val="24"/>
        </w:rPr>
        <w:t>se</w:t>
      </w:r>
      <w:r w:rsidR="00971A54" w:rsidRPr="00FB5096">
        <w:rPr>
          <w:rFonts w:ascii="Garamond" w:hAnsi="Garamond"/>
          <w:sz w:val="24"/>
          <w:szCs w:val="24"/>
        </w:rPr>
        <w:t>:</w:t>
      </w:r>
      <w:r w:rsidR="005E61C3" w:rsidRPr="00FB5096">
        <w:rPr>
          <w:rFonts w:ascii="Garamond" w:hAnsi="Garamond"/>
          <w:b/>
          <w:bCs/>
          <w:sz w:val="24"/>
          <w:szCs w:val="24"/>
        </w:rPr>
        <w:t xml:space="preserve"> </w:t>
      </w:r>
      <w:r w:rsidR="005E61C3" w:rsidRPr="00FB5096">
        <w:rPr>
          <w:rFonts w:ascii="Garamond" w:hAnsi="Garamond"/>
          <w:sz w:val="24"/>
          <w:szCs w:val="24"/>
        </w:rPr>
        <w:t>[...]</w:t>
      </w:r>
      <w:r w:rsidR="005E61C3" w:rsidRPr="00FB5096">
        <w:rPr>
          <w:rFonts w:ascii="Garamond" w:hAnsi="Garamond"/>
          <w:b/>
          <w:bCs/>
          <w:sz w:val="24"/>
          <w:szCs w:val="24"/>
        </w:rPr>
        <w:t xml:space="preserve"> </w:t>
      </w:r>
      <w:r w:rsidR="00971A54" w:rsidRPr="00FB5096">
        <w:rPr>
          <w:rFonts w:ascii="Garamond" w:hAnsi="Garamond"/>
          <w:sz w:val="24"/>
          <w:szCs w:val="24"/>
        </w:rPr>
        <w:t>Pala kërkuese ka paraqitur më datë 18.7.2023 kërkesën me objektin dhe bazën ligjore si më sipër cituar</w:t>
      </w:r>
      <w:r w:rsidR="00A03A6E" w:rsidRPr="00FB5096">
        <w:rPr>
          <w:rFonts w:ascii="Garamond" w:hAnsi="Garamond"/>
          <w:sz w:val="24"/>
          <w:szCs w:val="24"/>
        </w:rPr>
        <w:t>. G</w:t>
      </w:r>
      <w:r w:rsidR="00971A54" w:rsidRPr="00FB5096">
        <w:rPr>
          <w:rFonts w:ascii="Garamond" w:hAnsi="Garamond"/>
          <w:sz w:val="24"/>
          <w:szCs w:val="24"/>
        </w:rPr>
        <w:t>jykata konstaton se në rastin konkret kemi të bëjmë me dy kërkesa të veçanta, e konkretisht, atë me kërkues Fëllëza Madhi dhe Bledar Madhi, të cilët kërkojnë lëshimin e autorizimit për tjetërsimin e pasurisë së fëmijëve të tyre të mitur Xhesika dhe Xhosin Madhi dhe atë me kërkuese Vjollca Pasho, e cila kërkon lëshimin e autorizimit për tjetërsimin e pasurisë së fëmijës së saj të mitur Anxhelo Pasho, të cilat nuk kanë asnjë lidhje me njëra</w:t>
      </w:r>
      <w:r w:rsidR="00A03A6E" w:rsidRPr="00FB5096">
        <w:rPr>
          <w:rFonts w:ascii="Garamond" w:hAnsi="Garamond"/>
          <w:sz w:val="24"/>
          <w:szCs w:val="24"/>
        </w:rPr>
        <w:t>-</w:t>
      </w:r>
      <w:r w:rsidR="00971A54" w:rsidRPr="00FB5096">
        <w:rPr>
          <w:rFonts w:ascii="Garamond" w:hAnsi="Garamond"/>
          <w:sz w:val="24"/>
          <w:szCs w:val="24"/>
        </w:rPr>
        <w:t xml:space="preserve">tjetrën as nga objekti as nga shkaku dhe duhet të gjykohen në dy gjykime të veçanta. </w:t>
      </w:r>
    </w:p>
    <w:p w14:paraId="34ECD377" w14:textId="0B0ED701" w:rsidR="00B828F6" w:rsidRPr="00FB5096" w:rsidRDefault="00971A54" w:rsidP="00D8132D">
      <w:pPr>
        <w:tabs>
          <w:tab w:val="left" w:pos="720"/>
        </w:tabs>
        <w:spacing w:after="0" w:line="240" w:lineRule="auto"/>
        <w:ind w:firstLine="284"/>
        <w:jc w:val="both"/>
        <w:rPr>
          <w:rFonts w:ascii="Garamond" w:hAnsi="Garamond"/>
          <w:i/>
          <w:iCs/>
          <w:sz w:val="24"/>
          <w:szCs w:val="24"/>
        </w:rPr>
      </w:pPr>
      <w:r w:rsidRPr="00FB5096">
        <w:rPr>
          <w:rFonts w:ascii="Garamond" w:hAnsi="Garamond"/>
          <w:sz w:val="24"/>
          <w:szCs w:val="24"/>
        </w:rPr>
        <w:t>Referuar sa më sipër, me vendimin datë 10.10.2023</w:t>
      </w:r>
      <w:r w:rsidR="00A21252" w:rsidRPr="00FB5096">
        <w:rPr>
          <w:rFonts w:ascii="Garamond" w:hAnsi="Garamond"/>
          <w:sz w:val="24"/>
          <w:szCs w:val="24"/>
        </w:rPr>
        <w:t>,</w:t>
      </w:r>
      <w:r w:rsidRPr="00FB5096">
        <w:rPr>
          <w:rFonts w:ascii="Garamond" w:hAnsi="Garamond"/>
          <w:sz w:val="24"/>
          <w:szCs w:val="24"/>
        </w:rPr>
        <w:t xml:space="preserve"> </w:t>
      </w:r>
      <w:r w:rsidR="00A03A6E" w:rsidRPr="00FB5096">
        <w:rPr>
          <w:rFonts w:ascii="Garamond" w:hAnsi="Garamond"/>
          <w:sz w:val="24"/>
          <w:szCs w:val="24"/>
        </w:rPr>
        <w:t>g</w:t>
      </w:r>
      <w:r w:rsidRPr="00FB5096">
        <w:rPr>
          <w:rFonts w:ascii="Garamond" w:hAnsi="Garamond"/>
          <w:sz w:val="24"/>
          <w:szCs w:val="24"/>
        </w:rPr>
        <w:t>jykata vendosi: “</w:t>
      </w:r>
      <w:r w:rsidRPr="00FB5096">
        <w:rPr>
          <w:rFonts w:ascii="Garamond" w:hAnsi="Garamond"/>
          <w:i/>
          <w:iCs/>
          <w:sz w:val="24"/>
          <w:szCs w:val="24"/>
        </w:rPr>
        <w:t xml:space="preserve">1. Veçimin e kërkimeve në çështjen civile nr. 14728 Regj.Them., datë 18.7.2023 Regj., duke veçuar kërkesën me kërkuese Vjollca Pasho me objekt: Lëshimin e autorizimit për tjetërsimin e pasurive të paluajtshme nr. 283/53, nr. 283/55, nr. 209/16 dhe 289/13 të të miturit Anxhelo Pasho nga kërkesa me kërkues Fëllëza Madhi dhe Bledar Madhi me objekt: Lëshimin e autorizimit për tjetërsimin e pasurive të paluajtshme nr. 283/53, nr. 283/55, nr. 209/16 dhe 289/13 të të miturve Xhesika Madhi dhe Xhosin Madhi </w:t>
      </w:r>
    </w:p>
    <w:p w14:paraId="7C79582A" w14:textId="369904B1" w:rsidR="00B828F6" w:rsidRPr="00FB5096" w:rsidRDefault="00971A54" w:rsidP="00D8132D">
      <w:pPr>
        <w:tabs>
          <w:tab w:val="left" w:pos="720"/>
        </w:tabs>
        <w:spacing w:after="0" w:line="240" w:lineRule="auto"/>
        <w:ind w:firstLine="284"/>
        <w:jc w:val="both"/>
        <w:rPr>
          <w:rFonts w:ascii="Garamond" w:hAnsi="Garamond"/>
          <w:sz w:val="24"/>
          <w:szCs w:val="24"/>
        </w:rPr>
      </w:pPr>
      <w:r w:rsidRPr="00FB5096">
        <w:rPr>
          <w:rFonts w:ascii="Garamond" w:hAnsi="Garamond"/>
          <w:i/>
          <w:iCs/>
          <w:sz w:val="24"/>
          <w:szCs w:val="24"/>
        </w:rPr>
        <w:t xml:space="preserve">2. Urdhërohet Sekretaria Gjyqësore të fotokopjojë dhe njësojë me origjinalin të gjithë Dosjen Civile </w:t>
      </w:r>
      <w:r w:rsidR="00E40462" w:rsidRPr="00FB5096">
        <w:rPr>
          <w:rFonts w:ascii="Garamond" w:hAnsi="Garamond"/>
          <w:i/>
          <w:iCs/>
          <w:sz w:val="24"/>
          <w:szCs w:val="24"/>
        </w:rPr>
        <w:t>nr</w:t>
      </w:r>
      <w:r w:rsidRPr="00FB5096">
        <w:rPr>
          <w:rFonts w:ascii="Garamond" w:hAnsi="Garamond"/>
          <w:i/>
          <w:iCs/>
          <w:sz w:val="24"/>
          <w:szCs w:val="24"/>
        </w:rPr>
        <w:t>. 14728 Regj. Them., duke formuar: -</w:t>
      </w:r>
      <w:r w:rsidR="00E40462" w:rsidRPr="00FB5096">
        <w:rPr>
          <w:rFonts w:ascii="Garamond" w:hAnsi="Garamond"/>
          <w:i/>
          <w:iCs/>
          <w:sz w:val="24"/>
          <w:szCs w:val="24"/>
        </w:rPr>
        <w:t xml:space="preserve"> </w:t>
      </w:r>
      <w:r w:rsidRPr="00FB5096">
        <w:rPr>
          <w:rFonts w:ascii="Garamond" w:hAnsi="Garamond"/>
          <w:i/>
          <w:iCs/>
          <w:sz w:val="24"/>
          <w:szCs w:val="24"/>
        </w:rPr>
        <w:t>Një dosje të re civile me numër të ri regjistrimi lidhur me kërkesën me kërkues Fëllëza Madhi dhe Bledar Madhi me objekt Lëshimin e autorizimit për tjetërsimin e pasurive të paluajtshme nr. 283/53, nr. 283/55, nr. 209/16 dhe 289/13 të të miturve Xhesika Madhi dhe Xhosin Madhi</w:t>
      </w:r>
      <w:r w:rsidR="00A03A6E" w:rsidRPr="00FB5096">
        <w:rPr>
          <w:rFonts w:ascii="Garamond" w:hAnsi="Garamond"/>
          <w:i/>
          <w:iCs/>
          <w:sz w:val="24"/>
          <w:szCs w:val="24"/>
        </w:rPr>
        <w:t>”</w:t>
      </w:r>
      <w:r w:rsidRPr="00FB5096">
        <w:rPr>
          <w:rFonts w:ascii="Garamond" w:hAnsi="Garamond"/>
          <w:sz w:val="24"/>
          <w:szCs w:val="24"/>
        </w:rPr>
        <w:t xml:space="preserve">. </w:t>
      </w:r>
    </w:p>
    <w:p w14:paraId="56383E97" w14:textId="77777777" w:rsidR="00A03A6E" w:rsidRPr="00FB5096" w:rsidRDefault="00971A54" w:rsidP="00D8132D">
      <w:pPr>
        <w:tabs>
          <w:tab w:val="left" w:pos="720"/>
        </w:tabs>
        <w:spacing w:after="0" w:line="240" w:lineRule="auto"/>
        <w:ind w:firstLine="284"/>
        <w:jc w:val="both"/>
        <w:rPr>
          <w:rFonts w:ascii="Garamond" w:hAnsi="Garamond"/>
          <w:i/>
          <w:iCs/>
          <w:sz w:val="24"/>
          <w:szCs w:val="24"/>
        </w:rPr>
      </w:pPr>
      <w:r w:rsidRPr="00FB5096">
        <w:rPr>
          <w:rFonts w:ascii="Garamond" w:hAnsi="Garamond"/>
          <w:i/>
          <w:iCs/>
          <w:sz w:val="24"/>
          <w:szCs w:val="24"/>
        </w:rPr>
        <w:t>Deklarimin e moskompetencës tokësore të Gjykatës së Shkallës së Parë të Juridiksionit të Përgjithshëm Tiranë në lidhje me kërkesën dhe dërgimin e akteve gjykatës kompetente, Gjykatës së Shkallës së Parë të Juridiksionit të Përgjithshëm Elbasan. Vijimin e gjykimit për kërkesën me kërkuese Vjollca Pasho me objekt: Lëshimin e autorizimit për tjetërsimin e pasurive të paluajtshme nr. 283/53, nr. 283/55, nr. 209/16 dhe 289/13 të të miturit Anxhelo Pasho. Kundër këtij vendimi mund të bëhet ankim së</w:t>
      </w:r>
      <w:r w:rsidR="0051108F" w:rsidRPr="00FB5096">
        <w:rPr>
          <w:rFonts w:ascii="Garamond" w:hAnsi="Garamond"/>
          <w:i/>
          <w:iCs/>
          <w:sz w:val="24"/>
          <w:szCs w:val="24"/>
        </w:rPr>
        <w:t xml:space="preserve"> </w:t>
      </w:r>
      <w:r w:rsidRPr="00FB5096">
        <w:rPr>
          <w:rFonts w:ascii="Garamond" w:hAnsi="Garamond"/>
          <w:i/>
          <w:iCs/>
          <w:sz w:val="24"/>
          <w:szCs w:val="24"/>
        </w:rPr>
        <w:t>bashku me vendimin përfundimtar”</w:t>
      </w:r>
      <w:r w:rsidR="00A03A6E" w:rsidRPr="00FB5096">
        <w:rPr>
          <w:rFonts w:ascii="Garamond" w:hAnsi="Garamond"/>
          <w:i/>
          <w:iCs/>
          <w:sz w:val="24"/>
          <w:szCs w:val="24"/>
        </w:rPr>
        <w:t>.</w:t>
      </w:r>
      <w:r w:rsidRPr="00FB5096">
        <w:rPr>
          <w:rFonts w:ascii="Garamond" w:hAnsi="Garamond"/>
          <w:i/>
          <w:iCs/>
          <w:sz w:val="24"/>
          <w:szCs w:val="24"/>
        </w:rPr>
        <w:t xml:space="preserve"> </w:t>
      </w:r>
    </w:p>
    <w:p w14:paraId="46C60018" w14:textId="77777777" w:rsidR="00971A54" w:rsidRPr="00FB5096" w:rsidRDefault="00971A54" w:rsidP="00D8132D">
      <w:pPr>
        <w:tabs>
          <w:tab w:val="left" w:pos="720"/>
        </w:tabs>
        <w:spacing w:after="0" w:line="240" w:lineRule="auto"/>
        <w:ind w:firstLine="284"/>
        <w:jc w:val="both"/>
        <w:rPr>
          <w:rFonts w:ascii="Garamond" w:hAnsi="Garamond"/>
          <w:sz w:val="24"/>
          <w:szCs w:val="24"/>
        </w:rPr>
      </w:pPr>
      <w:r w:rsidRPr="00FB5096">
        <w:rPr>
          <w:rFonts w:ascii="Garamond" w:hAnsi="Garamond"/>
          <w:sz w:val="24"/>
          <w:szCs w:val="24"/>
        </w:rPr>
        <w:t>Neni 234 i K</w:t>
      </w:r>
      <w:r w:rsidR="00A03A6E" w:rsidRPr="00FB5096">
        <w:rPr>
          <w:rFonts w:ascii="Garamond" w:hAnsi="Garamond"/>
          <w:sz w:val="24"/>
          <w:szCs w:val="24"/>
        </w:rPr>
        <w:t>odit t</w:t>
      </w:r>
      <w:r w:rsidR="005765D2" w:rsidRPr="00FB5096">
        <w:rPr>
          <w:rFonts w:ascii="Garamond" w:hAnsi="Garamond"/>
          <w:sz w:val="24"/>
          <w:szCs w:val="24"/>
        </w:rPr>
        <w:t>ë</w:t>
      </w:r>
      <w:r w:rsidR="00A03A6E" w:rsidRPr="00FB5096">
        <w:rPr>
          <w:rFonts w:ascii="Garamond" w:hAnsi="Garamond"/>
          <w:sz w:val="24"/>
          <w:szCs w:val="24"/>
        </w:rPr>
        <w:t xml:space="preserve"> </w:t>
      </w:r>
      <w:r w:rsidRPr="00FB5096">
        <w:rPr>
          <w:rFonts w:ascii="Garamond" w:hAnsi="Garamond"/>
          <w:sz w:val="24"/>
          <w:szCs w:val="24"/>
        </w:rPr>
        <w:t xml:space="preserve">Familjes parashikon: “Tjetërsimi i pasurisë së paluajtshme të çdo fëmije të mitur deri në moshën tetëmbëdhjetë vjeç, lënia hipotekë, ngarkimi me një barrë, marrja hua në emër të të miturit, heqja dorë nga trashëgimia apo </w:t>
      </w:r>
      <w:r w:rsidRPr="00980DDD">
        <w:rPr>
          <w:rFonts w:ascii="Garamond" w:hAnsi="Garamond"/>
          <w:sz w:val="24"/>
          <w:szCs w:val="24"/>
        </w:rPr>
        <w:t>legu</w:t>
      </w:r>
      <w:r w:rsidRPr="00FB5096">
        <w:rPr>
          <w:rFonts w:ascii="Garamond" w:hAnsi="Garamond"/>
          <w:sz w:val="24"/>
          <w:szCs w:val="24"/>
        </w:rPr>
        <w:t xml:space="preserve"> ose mospranimi i një dhurimi, si dhe përgjithësisht veprimet që kapërcejnë kufijtë e një administrimi të thjeshtë të çdo pasurie të të miturit, mund të </w:t>
      </w:r>
      <w:r w:rsidRPr="00FB5096">
        <w:rPr>
          <w:rFonts w:ascii="Garamond" w:hAnsi="Garamond"/>
          <w:sz w:val="24"/>
          <w:szCs w:val="24"/>
        </w:rPr>
        <w:lastRenderedPageBreak/>
        <w:t xml:space="preserve">kryhen vetëm kur e kërkon interesi i të miturit dhe me autorizim të gjykatës së vendbanimit të të miturit”. Në rastin konkret, </w:t>
      </w:r>
      <w:bookmarkStart w:id="0" w:name="_Hlk170706649"/>
      <w:r w:rsidRPr="00FB5096">
        <w:rPr>
          <w:rFonts w:ascii="Garamond" w:hAnsi="Garamond"/>
          <w:sz w:val="24"/>
          <w:szCs w:val="24"/>
        </w:rPr>
        <w:t>të miturit Xhosin dhe Xhesika Madhi janë me vendbanim në Elbasan, sipas akteve të gjendjes civile, ndaj për shqyrtimin e çështjes me kërkues Fëllëza Madhi dhe Bledar Madhi me objekt</w:t>
      </w:r>
      <w:r w:rsidR="00A03A6E" w:rsidRPr="00FB5096">
        <w:rPr>
          <w:rFonts w:ascii="Garamond" w:hAnsi="Garamond"/>
          <w:sz w:val="24"/>
          <w:szCs w:val="24"/>
        </w:rPr>
        <w:t xml:space="preserve"> l</w:t>
      </w:r>
      <w:r w:rsidRPr="00FB5096">
        <w:rPr>
          <w:rFonts w:ascii="Garamond" w:hAnsi="Garamond"/>
          <w:sz w:val="24"/>
          <w:szCs w:val="24"/>
        </w:rPr>
        <w:t>ëshimin e autorizimit për tjetërsimin e pasurive të paluajtshme nr. 283/53, nr. 283/55, nr. 209/16 dhe 289/13 të të miturve Xhesika Madhi dhe Xhosin Madhi,</w:t>
      </w:r>
      <w:r w:rsidR="00A03A6E" w:rsidRPr="00FB5096">
        <w:rPr>
          <w:rFonts w:ascii="Garamond" w:hAnsi="Garamond"/>
          <w:sz w:val="24"/>
          <w:szCs w:val="24"/>
        </w:rPr>
        <w:t xml:space="preserve"> pas veçimit, g</w:t>
      </w:r>
      <w:r w:rsidRPr="00FB5096">
        <w:rPr>
          <w:rFonts w:ascii="Garamond" w:hAnsi="Garamond"/>
          <w:sz w:val="24"/>
          <w:szCs w:val="24"/>
        </w:rPr>
        <w:t>jykata kompetente për shqyrtimin e saj, është Gjykata e Shkallës së Parë të Juridiksionit të Përgjithshëm Elbasan</w:t>
      </w:r>
      <w:bookmarkEnd w:id="0"/>
      <w:r w:rsidRPr="00FB5096">
        <w:rPr>
          <w:rFonts w:ascii="Garamond" w:hAnsi="Garamond"/>
          <w:sz w:val="24"/>
          <w:szCs w:val="24"/>
        </w:rPr>
        <w:t xml:space="preserve">. </w:t>
      </w:r>
    </w:p>
    <w:p w14:paraId="34FE7F5F" w14:textId="19E3B045" w:rsidR="00B016CD" w:rsidRPr="00FB5096" w:rsidRDefault="00A03A6E" w:rsidP="00B016CD">
      <w:pPr>
        <w:spacing w:after="0" w:line="240" w:lineRule="auto"/>
        <w:ind w:firstLine="284"/>
        <w:jc w:val="both"/>
        <w:rPr>
          <w:rFonts w:ascii="Garamond" w:hAnsi="Garamond"/>
          <w:sz w:val="24"/>
          <w:szCs w:val="24"/>
        </w:rPr>
      </w:pPr>
      <w:r w:rsidRPr="00FB5096">
        <w:rPr>
          <w:rFonts w:ascii="Garamond" w:hAnsi="Garamond"/>
          <w:bCs/>
          <w:sz w:val="24"/>
          <w:szCs w:val="24"/>
        </w:rPr>
        <w:t xml:space="preserve">7. </w:t>
      </w:r>
      <w:r w:rsidR="00B828F6" w:rsidRPr="00FB5096">
        <w:rPr>
          <w:rFonts w:ascii="Garamond" w:hAnsi="Garamond"/>
          <w:bCs/>
          <w:sz w:val="24"/>
          <w:szCs w:val="24"/>
        </w:rPr>
        <w:t>N</w:t>
      </w:r>
      <w:r w:rsidR="00836690" w:rsidRPr="00FB5096">
        <w:rPr>
          <w:rFonts w:ascii="Garamond" w:hAnsi="Garamond"/>
          <w:bCs/>
          <w:sz w:val="24"/>
          <w:szCs w:val="24"/>
        </w:rPr>
        <w:t>ë</w:t>
      </w:r>
      <w:r w:rsidR="00B828F6" w:rsidRPr="00FB5096">
        <w:rPr>
          <w:rFonts w:ascii="Garamond" w:hAnsi="Garamond"/>
          <w:bCs/>
          <w:sz w:val="24"/>
          <w:szCs w:val="24"/>
        </w:rPr>
        <w:t xml:space="preserve"> k</w:t>
      </w:r>
      <w:r w:rsidR="00836690" w:rsidRPr="00FB5096">
        <w:rPr>
          <w:rFonts w:ascii="Garamond" w:hAnsi="Garamond"/>
          <w:bCs/>
          <w:sz w:val="24"/>
          <w:szCs w:val="24"/>
        </w:rPr>
        <w:t>ë</w:t>
      </w:r>
      <w:r w:rsidR="00B828F6" w:rsidRPr="00FB5096">
        <w:rPr>
          <w:rFonts w:ascii="Garamond" w:hAnsi="Garamond"/>
          <w:bCs/>
          <w:sz w:val="24"/>
          <w:szCs w:val="24"/>
        </w:rPr>
        <w:t xml:space="preserve">to rrethana, </w:t>
      </w:r>
      <w:r w:rsidR="00971A54" w:rsidRPr="00FB5096">
        <w:rPr>
          <w:rFonts w:ascii="Garamond" w:hAnsi="Garamond"/>
          <w:b/>
          <w:sz w:val="24"/>
          <w:szCs w:val="24"/>
        </w:rPr>
        <w:t>Gjykata e Shkallës së Parë e Juridiksionit të Përgjithshëm Elbasan</w:t>
      </w:r>
      <w:r w:rsidR="00971A54" w:rsidRPr="00FB5096">
        <w:rPr>
          <w:rFonts w:ascii="Garamond" w:hAnsi="Garamond"/>
          <w:sz w:val="24"/>
          <w:szCs w:val="24"/>
        </w:rPr>
        <w:t xml:space="preserve">, </w:t>
      </w:r>
      <w:r w:rsidR="00E40462" w:rsidRPr="00FB5096">
        <w:rPr>
          <w:rFonts w:ascii="Garamond" w:hAnsi="Garamond"/>
          <w:b/>
          <w:bCs/>
          <w:sz w:val="24"/>
          <w:szCs w:val="24"/>
        </w:rPr>
        <w:t>m</w:t>
      </w:r>
      <w:r w:rsidR="009D47FC" w:rsidRPr="00FB5096">
        <w:rPr>
          <w:rFonts w:ascii="Garamond" w:hAnsi="Garamond"/>
          <w:b/>
          <w:bCs/>
          <w:sz w:val="24"/>
          <w:szCs w:val="24"/>
        </w:rPr>
        <w:t>ë</w:t>
      </w:r>
      <w:r w:rsidR="00971A54" w:rsidRPr="00FB5096">
        <w:rPr>
          <w:rFonts w:ascii="Garamond" w:hAnsi="Garamond"/>
          <w:b/>
          <w:bCs/>
          <w:sz w:val="24"/>
          <w:szCs w:val="24"/>
        </w:rPr>
        <w:t xml:space="preserve"> datë 15.11.2023, </w:t>
      </w:r>
      <w:r w:rsidR="009D47FC" w:rsidRPr="00FB5096">
        <w:rPr>
          <w:rFonts w:ascii="Garamond" w:hAnsi="Garamond"/>
          <w:b/>
          <w:bCs/>
          <w:sz w:val="24"/>
          <w:szCs w:val="24"/>
        </w:rPr>
        <w:t>ka parashtruar qëndrimin e saj përpara Gjykatës së Lartë</w:t>
      </w:r>
      <w:r w:rsidR="009D47FC" w:rsidRPr="004C224E">
        <w:rPr>
          <w:rFonts w:ascii="Garamond" w:hAnsi="Garamond"/>
          <w:bCs/>
          <w:sz w:val="24"/>
          <w:szCs w:val="24"/>
        </w:rPr>
        <w:t>,</w:t>
      </w:r>
      <w:r w:rsidR="009D47FC" w:rsidRPr="00FB5096">
        <w:rPr>
          <w:rFonts w:ascii="Garamond" w:hAnsi="Garamond"/>
          <w:sz w:val="24"/>
          <w:szCs w:val="24"/>
        </w:rPr>
        <w:t xml:space="preserve"> duke disponuar</w:t>
      </w:r>
      <w:r w:rsidRPr="00FB5096">
        <w:rPr>
          <w:rFonts w:ascii="Garamond" w:hAnsi="Garamond"/>
          <w:sz w:val="24"/>
          <w:szCs w:val="24"/>
        </w:rPr>
        <w:t xml:space="preserve">: </w:t>
      </w:r>
    </w:p>
    <w:p w14:paraId="22693382" w14:textId="77777777" w:rsidR="00971A54" w:rsidRPr="00FB5096" w:rsidRDefault="00B016CD" w:rsidP="00B016CD">
      <w:pPr>
        <w:spacing w:after="0" w:line="240" w:lineRule="auto"/>
        <w:ind w:firstLine="284"/>
        <w:jc w:val="both"/>
        <w:rPr>
          <w:rFonts w:ascii="Garamond" w:hAnsi="Garamond"/>
          <w:sz w:val="24"/>
          <w:szCs w:val="24"/>
        </w:rPr>
      </w:pPr>
      <w:r w:rsidRPr="00FB5096">
        <w:rPr>
          <w:rFonts w:ascii="Garamond" w:hAnsi="Garamond"/>
          <w:sz w:val="24"/>
          <w:szCs w:val="24"/>
        </w:rPr>
        <w:t xml:space="preserve">- </w:t>
      </w:r>
      <w:r w:rsidR="00A03A6E" w:rsidRPr="00FB5096">
        <w:rPr>
          <w:rFonts w:ascii="Garamond" w:hAnsi="Garamond"/>
          <w:sz w:val="24"/>
          <w:szCs w:val="24"/>
        </w:rPr>
        <w:t>“</w:t>
      </w:r>
      <w:r w:rsidR="00971A54" w:rsidRPr="00FB5096">
        <w:rPr>
          <w:rFonts w:ascii="Garamond" w:hAnsi="Garamond"/>
          <w:i/>
          <w:iCs/>
          <w:sz w:val="24"/>
          <w:szCs w:val="24"/>
        </w:rPr>
        <w:t>Parashtrimin në Gjykatën e Lartë, të mosmarrëveshjes së kompetencës tokësore midis Gjykatës së shkallës së Parë të Juridiksionit të Përgjithshëm Elbasan dhe Gjykatës së Shkallës së Parë të Juridiksionit të Përgjithshëm Tiranë, lidhur me gjykimin e çështjes me kërkues Fëllëza Madhi dhe Bledar Madhi, me nr. 1164 (210006-01894-13-2023) regjistri themeltar, datë regjistrimi 18.10.2023</w:t>
      </w:r>
      <w:r w:rsidR="00971A54" w:rsidRPr="00FB5096">
        <w:rPr>
          <w:rFonts w:ascii="Garamond" w:hAnsi="Garamond"/>
          <w:sz w:val="24"/>
          <w:szCs w:val="24"/>
        </w:rPr>
        <w:t xml:space="preserve">. </w:t>
      </w:r>
    </w:p>
    <w:p w14:paraId="38E9CD75" w14:textId="2892E26C" w:rsidR="00971A54" w:rsidRPr="00FB5096" w:rsidRDefault="00A03A6E" w:rsidP="00D8132D">
      <w:pPr>
        <w:spacing w:after="0" w:line="240" w:lineRule="auto"/>
        <w:ind w:firstLine="284"/>
        <w:jc w:val="both"/>
        <w:rPr>
          <w:rFonts w:ascii="Garamond" w:hAnsi="Garamond"/>
          <w:sz w:val="24"/>
          <w:szCs w:val="24"/>
        </w:rPr>
      </w:pPr>
      <w:r w:rsidRPr="00FB5096">
        <w:rPr>
          <w:rFonts w:ascii="Garamond" w:hAnsi="Garamond"/>
          <w:b/>
          <w:bCs/>
          <w:sz w:val="24"/>
          <w:szCs w:val="24"/>
        </w:rPr>
        <w:t>N</w:t>
      </w:r>
      <w:r w:rsidR="005765D2" w:rsidRPr="00FB5096">
        <w:rPr>
          <w:rFonts w:ascii="Garamond" w:hAnsi="Garamond"/>
          <w:b/>
          <w:bCs/>
          <w:sz w:val="24"/>
          <w:szCs w:val="24"/>
        </w:rPr>
        <w:t>ë</w:t>
      </w:r>
      <w:r w:rsidRPr="00FB5096">
        <w:rPr>
          <w:rFonts w:ascii="Garamond" w:hAnsi="Garamond"/>
          <w:b/>
          <w:bCs/>
          <w:sz w:val="24"/>
          <w:szCs w:val="24"/>
        </w:rPr>
        <w:t xml:space="preserve"> parashtrimin e q</w:t>
      </w:r>
      <w:r w:rsidR="005765D2" w:rsidRPr="00FB5096">
        <w:rPr>
          <w:rFonts w:ascii="Garamond" w:hAnsi="Garamond"/>
          <w:b/>
          <w:bCs/>
          <w:sz w:val="24"/>
          <w:szCs w:val="24"/>
        </w:rPr>
        <w:t>ë</w:t>
      </w:r>
      <w:r w:rsidRPr="00FB5096">
        <w:rPr>
          <w:rFonts w:ascii="Garamond" w:hAnsi="Garamond"/>
          <w:b/>
          <w:bCs/>
          <w:sz w:val="24"/>
          <w:szCs w:val="24"/>
        </w:rPr>
        <w:t>ndrimit</w:t>
      </w:r>
      <w:r w:rsidR="00A768AE">
        <w:rPr>
          <w:rFonts w:ascii="Garamond" w:hAnsi="Garamond"/>
          <w:b/>
          <w:bCs/>
          <w:sz w:val="24"/>
          <w:szCs w:val="24"/>
        </w:rPr>
        <w:t>,</w:t>
      </w:r>
      <w:r w:rsidRPr="00FB5096">
        <w:rPr>
          <w:rFonts w:ascii="Garamond" w:hAnsi="Garamond"/>
          <w:b/>
          <w:bCs/>
          <w:sz w:val="24"/>
          <w:szCs w:val="24"/>
        </w:rPr>
        <w:t xml:space="preserve"> </w:t>
      </w:r>
      <w:r w:rsidR="00971A54" w:rsidRPr="00FB5096">
        <w:rPr>
          <w:rFonts w:ascii="Garamond" w:hAnsi="Garamond"/>
          <w:b/>
          <w:bCs/>
          <w:sz w:val="24"/>
          <w:szCs w:val="24"/>
        </w:rPr>
        <w:t>Gjykata e</w:t>
      </w:r>
      <w:r w:rsidRPr="00FB5096">
        <w:rPr>
          <w:rFonts w:ascii="Garamond" w:hAnsi="Garamond"/>
          <w:b/>
          <w:bCs/>
          <w:sz w:val="24"/>
          <w:szCs w:val="24"/>
        </w:rPr>
        <w:t xml:space="preserve"> Shkall</w:t>
      </w:r>
      <w:r w:rsidR="005765D2" w:rsidRPr="00FB5096">
        <w:rPr>
          <w:rFonts w:ascii="Garamond" w:hAnsi="Garamond"/>
          <w:b/>
          <w:bCs/>
          <w:sz w:val="24"/>
          <w:szCs w:val="24"/>
        </w:rPr>
        <w:t>ë</w:t>
      </w:r>
      <w:r w:rsidRPr="00FB5096">
        <w:rPr>
          <w:rFonts w:ascii="Garamond" w:hAnsi="Garamond"/>
          <w:b/>
          <w:bCs/>
          <w:sz w:val="24"/>
          <w:szCs w:val="24"/>
        </w:rPr>
        <w:t>s s</w:t>
      </w:r>
      <w:r w:rsidR="005765D2" w:rsidRPr="00FB5096">
        <w:rPr>
          <w:rFonts w:ascii="Garamond" w:hAnsi="Garamond"/>
          <w:b/>
          <w:bCs/>
          <w:sz w:val="24"/>
          <w:szCs w:val="24"/>
        </w:rPr>
        <w:t>ë</w:t>
      </w:r>
      <w:r w:rsidRPr="00FB5096">
        <w:rPr>
          <w:rFonts w:ascii="Garamond" w:hAnsi="Garamond"/>
          <w:b/>
          <w:bCs/>
          <w:sz w:val="24"/>
          <w:szCs w:val="24"/>
        </w:rPr>
        <w:t xml:space="preserve"> Par</w:t>
      </w:r>
      <w:r w:rsidR="005765D2" w:rsidRPr="00FB5096">
        <w:rPr>
          <w:rFonts w:ascii="Garamond" w:hAnsi="Garamond"/>
          <w:b/>
          <w:bCs/>
          <w:sz w:val="24"/>
          <w:szCs w:val="24"/>
        </w:rPr>
        <w:t>ë</w:t>
      </w:r>
      <w:r w:rsidRPr="00FB5096">
        <w:rPr>
          <w:rFonts w:ascii="Garamond" w:hAnsi="Garamond"/>
          <w:b/>
          <w:bCs/>
          <w:sz w:val="24"/>
          <w:szCs w:val="24"/>
        </w:rPr>
        <w:t xml:space="preserve"> e</w:t>
      </w:r>
      <w:r w:rsidR="00971A54" w:rsidRPr="00FB5096">
        <w:rPr>
          <w:rFonts w:ascii="Garamond" w:hAnsi="Garamond"/>
          <w:b/>
          <w:bCs/>
          <w:sz w:val="24"/>
          <w:szCs w:val="24"/>
        </w:rPr>
        <w:t xml:space="preserve"> Juridiksionit të Përgjithshëm Elbasan </w:t>
      </w:r>
      <w:r w:rsidRPr="00FB5096">
        <w:rPr>
          <w:rFonts w:ascii="Garamond" w:hAnsi="Garamond"/>
          <w:b/>
          <w:bCs/>
          <w:sz w:val="24"/>
          <w:szCs w:val="24"/>
        </w:rPr>
        <w:t xml:space="preserve">argumenton </w:t>
      </w:r>
      <w:r w:rsidRPr="00FB5096">
        <w:rPr>
          <w:rFonts w:ascii="Garamond" w:hAnsi="Garamond"/>
          <w:sz w:val="24"/>
          <w:szCs w:val="24"/>
        </w:rPr>
        <w:t xml:space="preserve">se, </w:t>
      </w:r>
      <w:r w:rsidR="00971A54" w:rsidRPr="00FB5096">
        <w:rPr>
          <w:rFonts w:ascii="Garamond" w:hAnsi="Garamond"/>
          <w:sz w:val="24"/>
          <w:szCs w:val="24"/>
        </w:rPr>
        <w:t>duhet të m</w:t>
      </w:r>
      <w:r w:rsidR="009D47FC" w:rsidRPr="00FB5096">
        <w:rPr>
          <w:rFonts w:ascii="Garamond" w:hAnsi="Garamond"/>
          <w:sz w:val="24"/>
          <w:szCs w:val="24"/>
        </w:rPr>
        <w:t>e</w:t>
      </w:r>
      <w:r w:rsidR="00971A54" w:rsidRPr="00FB5096">
        <w:rPr>
          <w:rFonts w:ascii="Garamond" w:hAnsi="Garamond"/>
          <w:sz w:val="24"/>
          <w:szCs w:val="24"/>
        </w:rPr>
        <w:t>rr</w:t>
      </w:r>
      <w:r w:rsidRPr="00FB5096">
        <w:rPr>
          <w:rFonts w:ascii="Garamond" w:hAnsi="Garamond"/>
          <w:sz w:val="24"/>
          <w:szCs w:val="24"/>
        </w:rPr>
        <w:t>et</w:t>
      </w:r>
      <w:r w:rsidR="00971A54" w:rsidRPr="00FB5096">
        <w:rPr>
          <w:rFonts w:ascii="Garamond" w:hAnsi="Garamond"/>
          <w:sz w:val="24"/>
          <w:szCs w:val="24"/>
        </w:rPr>
        <w:t xml:space="preserve"> në shqyrtim dhe të analizo</w:t>
      </w:r>
      <w:r w:rsidRPr="00FB5096">
        <w:rPr>
          <w:rFonts w:ascii="Garamond" w:hAnsi="Garamond"/>
          <w:sz w:val="24"/>
          <w:szCs w:val="24"/>
        </w:rPr>
        <w:t>het</w:t>
      </w:r>
      <w:r w:rsidR="00971A54" w:rsidRPr="00FB5096">
        <w:rPr>
          <w:rFonts w:ascii="Garamond" w:hAnsi="Garamond"/>
          <w:sz w:val="24"/>
          <w:szCs w:val="24"/>
        </w:rPr>
        <w:t xml:space="preserve"> situat</w:t>
      </w:r>
      <w:r w:rsidRPr="00FB5096">
        <w:rPr>
          <w:rFonts w:ascii="Garamond" w:hAnsi="Garamond"/>
          <w:sz w:val="24"/>
          <w:szCs w:val="24"/>
        </w:rPr>
        <w:t>a</w:t>
      </w:r>
      <w:r w:rsidR="00971A54" w:rsidRPr="00FB5096">
        <w:rPr>
          <w:rFonts w:ascii="Garamond" w:hAnsi="Garamond"/>
          <w:sz w:val="24"/>
          <w:szCs w:val="24"/>
        </w:rPr>
        <w:t xml:space="preserve"> procedurale lidhur me kompetencën tokësore</w:t>
      </w:r>
      <w:r w:rsidRPr="00FB5096">
        <w:rPr>
          <w:rFonts w:ascii="Garamond" w:hAnsi="Garamond"/>
          <w:sz w:val="24"/>
          <w:szCs w:val="24"/>
        </w:rPr>
        <w:t>,</w:t>
      </w:r>
      <w:r w:rsidR="00971A54" w:rsidRPr="00FB5096">
        <w:rPr>
          <w:rFonts w:ascii="Garamond" w:hAnsi="Garamond"/>
          <w:sz w:val="24"/>
          <w:szCs w:val="24"/>
        </w:rPr>
        <w:t xml:space="preserve"> duke u bazuar në parashikimet e neneve 41, 51, 61 të Kodit të Procedurës Civile (KPC) dhe nenit 138/2 të Kodit të Familjes. Referuar vendimit të Gjykatës së Shkallës së Parë të Juridiksionit të Përgjithshëm Tiranë, rezulton se kjo gjykatë ka vlerësuar se i mungon kompetenca tokësore për shqyrtimin e kërkesës së kërkuesve Fëllëz</w:t>
      </w:r>
      <w:r w:rsidRPr="00FB5096">
        <w:rPr>
          <w:rFonts w:ascii="Garamond" w:hAnsi="Garamond"/>
          <w:sz w:val="24"/>
          <w:szCs w:val="24"/>
        </w:rPr>
        <w:t>a</w:t>
      </w:r>
      <w:r w:rsidR="00971A54" w:rsidRPr="00FB5096">
        <w:rPr>
          <w:rFonts w:ascii="Garamond" w:hAnsi="Garamond"/>
          <w:sz w:val="24"/>
          <w:szCs w:val="24"/>
        </w:rPr>
        <w:t xml:space="preserve"> Madhi dhe Bledar Madhi. Referuar nenit 234 të Kodit të Familjes, rezulton se në këtë dispozitë që ka përmbajtje si materiale dhe procedurale, përcaktohet si gjykatë kompeten</w:t>
      </w:r>
      <w:r w:rsidRPr="00FB5096">
        <w:rPr>
          <w:rFonts w:ascii="Garamond" w:hAnsi="Garamond"/>
          <w:sz w:val="24"/>
          <w:szCs w:val="24"/>
        </w:rPr>
        <w:t>t</w:t>
      </w:r>
      <w:r w:rsidR="00971A54" w:rsidRPr="00FB5096">
        <w:rPr>
          <w:rFonts w:ascii="Garamond" w:hAnsi="Garamond"/>
          <w:sz w:val="24"/>
          <w:szCs w:val="24"/>
        </w:rPr>
        <w:t>e për shqyrtimin e kërkesave për autorizimin në kryerjen e veprimeve juridike që tejkalojnë administrimin e zakonshëm të pasurive të paluajtshme që i përkasin të miturve, gjykat</w:t>
      </w:r>
      <w:r w:rsidRPr="00FB5096">
        <w:rPr>
          <w:rFonts w:ascii="Garamond" w:hAnsi="Garamond"/>
          <w:sz w:val="24"/>
          <w:szCs w:val="24"/>
        </w:rPr>
        <w:t>a</w:t>
      </w:r>
      <w:r w:rsidR="00971A54" w:rsidRPr="00FB5096">
        <w:rPr>
          <w:rFonts w:ascii="Garamond" w:hAnsi="Garamond"/>
          <w:sz w:val="24"/>
          <w:szCs w:val="24"/>
        </w:rPr>
        <w:t xml:space="preserve"> ku këta të fundit kanë vendbanimin. Gjykata vlerëson se, ky parashikim ligjor duhet të interpretohet së bashku me përcaktimet e dispozitave procedurale të parashikuara në nenet 61, 45 dhe 46 të KPC</w:t>
      </w:r>
      <w:r w:rsidR="006A7167" w:rsidRPr="00FB5096">
        <w:rPr>
          <w:rFonts w:ascii="Garamond" w:hAnsi="Garamond"/>
          <w:iCs/>
          <w:sz w:val="24"/>
          <w:szCs w:val="24"/>
        </w:rPr>
        <w:t>-së</w:t>
      </w:r>
      <w:r w:rsidR="00971A54" w:rsidRPr="00FB5096">
        <w:rPr>
          <w:rFonts w:ascii="Garamond" w:hAnsi="Garamond"/>
          <w:sz w:val="24"/>
          <w:szCs w:val="24"/>
        </w:rPr>
        <w:t xml:space="preserve">. </w:t>
      </w:r>
    </w:p>
    <w:p w14:paraId="7C7BC310" w14:textId="0A07E25E" w:rsidR="00F17A6A" w:rsidRPr="00FB5096" w:rsidRDefault="00971A54" w:rsidP="00D8132D">
      <w:pPr>
        <w:spacing w:after="0" w:line="240" w:lineRule="auto"/>
        <w:ind w:firstLine="284"/>
        <w:jc w:val="both"/>
        <w:rPr>
          <w:rFonts w:ascii="Garamond" w:hAnsi="Garamond"/>
          <w:sz w:val="24"/>
          <w:szCs w:val="24"/>
        </w:rPr>
      </w:pPr>
      <w:r w:rsidRPr="00FB5096">
        <w:rPr>
          <w:rFonts w:ascii="Garamond" w:hAnsi="Garamond"/>
          <w:sz w:val="24"/>
          <w:szCs w:val="24"/>
        </w:rPr>
        <w:t>Nga interpretimi sistematik dhe qëllimor i këtyre dispozitave ligjore, gjykata vlerëson se kompetenca tokësore në shqyrtimin e kërkesave me objekt lëshimin e autorizimit për kryerjen e veprimeve juridike (që e tejkalojnë administrimin e zakonshëm) për pasuritë e paluajtshme që i përkasin të miturve, nuk është e natyrës ekskluzive. Bazuar në nenin 61 të KPC</w:t>
      </w:r>
      <w:r w:rsidR="000A1CD3" w:rsidRPr="00FB5096">
        <w:rPr>
          <w:rFonts w:ascii="Garamond" w:hAnsi="Garamond"/>
          <w:iCs/>
          <w:sz w:val="24"/>
          <w:szCs w:val="24"/>
        </w:rPr>
        <w:t>-së</w:t>
      </w:r>
      <w:r w:rsidRPr="00FB5096">
        <w:rPr>
          <w:rFonts w:ascii="Garamond" w:hAnsi="Garamond"/>
          <w:sz w:val="24"/>
          <w:szCs w:val="24"/>
        </w:rPr>
        <w:t>, kompetenca tokësore ekskluzive e një gjykatë i përket vetëm mosmarrëveshjeve juridiko civile të përcaktuara në nenet 45 dhe 46 të KPC</w:t>
      </w:r>
      <w:r w:rsidR="004D63C5" w:rsidRPr="00FB5096">
        <w:rPr>
          <w:rFonts w:ascii="Garamond" w:hAnsi="Garamond"/>
          <w:iCs/>
          <w:sz w:val="24"/>
          <w:szCs w:val="24"/>
        </w:rPr>
        <w:t>-së</w:t>
      </w:r>
      <w:r w:rsidRPr="00FB5096">
        <w:rPr>
          <w:rFonts w:ascii="Garamond" w:hAnsi="Garamond"/>
          <w:sz w:val="24"/>
          <w:szCs w:val="24"/>
        </w:rPr>
        <w:t>, ndërkohë që paditë që rrjedhin nga mosmarrëveshje të ndryshme nga paditë e përcaktuara në nenet 45 dhe 46 të KPC</w:t>
      </w:r>
      <w:r w:rsidR="00ED2D9D" w:rsidRPr="00FB5096">
        <w:rPr>
          <w:rFonts w:ascii="Garamond" w:hAnsi="Garamond"/>
          <w:iCs/>
          <w:sz w:val="24"/>
          <w:szCs w:val="24"/>
        </w:rPr>
        <w:t>-së</w:t>
      </w:r>
      <w:r w:rsidRPr="00FB5096">
        <w:rPr>
          <w:rFonts w:ascii="Garamond" w:hAnsi="Garamond"/>
          <w:sz w:val="24"/>
          <w:szCs w:val="24"/>
        </w:rPr>
        <w:t>, janë të asaj natyre për të cilat ligjvënësi e ka përcaktuar kompetencën si një aspekt procedural, për të cilin gjykata nuk mund të disponojë nëse nuk ka një kërkesë nga palët. Në referim të pikës 2 të nenit 61 të KPC</w:t>
      </w:r>
      <w:r w:rsidR="00ED2D9D" w:rsidRPr="00FB5096">
        <w:rPr>
          <w:rFonts w:ascii="Garamond" w:hAnsi="Garamond"/>
          <w:iCs/>
          <w:sz w:val="24"/>
          <w:szCs w:val="24"/>
        </w:rPr>
        <w:t>-së</w:t>
      </w:r>
      <w:r w:rsidRPr="00FB5096">
        <w:rPr>
          <w:rFonts w:ascii="Garamond" w:hAnsi="Garamond"/>
          <w:sz w:val="24"/>
          <w:szCs w:val="24"/>
        </w:rPr>
        <w:t>, vlerësohet se ligjvënësi përcaktimin e kompetencës tokësore gjatë shqyrtimit gjyqësor, e ka lidhur me plotësimin e dy kushteve ligjore: Së pari, kjo kërkesë duhet të vijë nga palët; Së dyti, kjo kërkesë e palëve nuk mund të paraqitet në çdo fazë të shqyrtimit gjyqësor, por deri në momentin që gjykata nuk ka nxjerrë urdhrin për shqyrtimin e çështjes në seancë</w:t>
      </w:r>
      <w:r w:rsidR="00895526" w:rsidRPr="00FB5096">
        <w:rPr>
          <w:rFonts w:ascii="Garamond" w:hAnsi="Garamond"/>
          <w:sz w:val="24"/>
          <w:szCs w:val="24"/>
        </w:rPr>
        <w:t xml:space="preserve"> </w:t>
      </w:r>
      <w:r w:rsidRPr="00FB5096">
        <w:rPr>
          <w:rFonts w:ascii="Garamond" w:hAnsi="Garamond"/>
          <w:sz w:val="24"/>
          <w:szCs w:val="24"/>
        </w:rPr>
        <w:t xml:space="preserve">gjyqësore. </w:t>
      </w:r>
    </w:p>
    <w:p w14:paraId="32F73A8B" w14:textId="3A0B0FDB" w:rsidR="00A03A6E" w:rsidRPr="00FB5096" w:rsidRDefault="00971A54" w:rsidP="00D8132D">
      <w:pPr>
        <w:spacing w:after="0" w:line="240" w:lineRule="auto"/>
        <w:ind w:firstLine="284"/>
        <w:jc w:val="both"/>
        <w:rPr>
          <w:rFonts w:ascii="Garamond" w:hAnsi="Garamond"/>
          <w:sz w:val="24"/>
          <w:szCs w:val="24"/>
        </w:rPr>
      </w:pPr>
      <w:r w:rsidRPr="00FB5096">
        <w:rPr>
          <w:rFonts w:ascii="Garamond" w:hAnsi="Garamond"/>
          <w:sz w:val="24"/>
          <w:szCs w:val="24"/>
        </w:rPr>
        <w:t>Përjashtim nga ky rregull i përgjithshëm, e cila e detyron gjykatën që të ngrejë çështjen e kompetencës ligjore kryesisht, pa pasur nevojë kërkimin e shprehur të palëve dhe pa e lidhur ngritjen e saj me një fazë të caktuar të procesit gjyqësor, është vetëm rasti kur kjo kompetencë e gjykatës për të shqyrtuar një çështje gjyqësore, është e përcaktuar në mënyrë ekskluzive te nenet 45 dhe 46 të KPC</w:t>
      </w:r>
      <w:r w:rsidR="00043004" w:rsidRPr="00FB5096">
        <w:rPr>
          <w:rFonts w:ascii="Garamond" w:hAnsi="Garamond"/>
          <w:sz w:val="24"/>
          <w:szCs w:val="24"/>
        </w:rPr>
        <w:t>-së</w:t>
      </w:r>
      <w:r w:rsidR="00A03A6E" w:rsidRPr="00FB5096">
        <w:rPr>
          <w:rFonts w:ascii="Garamond" w:hAnsi="Garamond"/>
          <w:sz w:val="24"/>
          <w:szCs w:val="24"/>
        </w:rPr>
        <w:t>.</w:t>
      </w:r>
    </w:p>
    <w:p w14:paraId="518DB88B" w14:textId="39F05386" w:rsidR="007310F4" w:rsidRPr="00FB5096" w:rsidRDefault="00971A54" w:rsidP="007310F4">
      <w:pPr>
        <w:spacing w:after="0" w:line="240" w:lineRule="auto"/>
        <w:ind w:firstLine="284"/>
        <w:jc w:val="both"/>
        <w:rPr>
          <w:rFonts w:ascii="Garamond" w:hAnsi="Garamond"/>
          <w:sz w:val="24"/>
          <w:szCs w:val="24"/>
        </w:rPr>
      </w:pPr>
      <w:r w:rsidRPr="00FB5096">
        <w:rPr>
          <w:rFonts w:ascii="Garamond" w:hAnsi="Garamond"/>
          <w:sz w:val="24"/>
          <w:szCs w:val="24"/>
        </w:rPr>
        <w:t xml:space="preserve">Në rastin konkret, rezulton se ndodhemi në kushtet kur gjykata ka disponuar për deklarimin e moskompetencës tokësore, joekskluzive, ndërkohë që nuk është paraqitur një kërkesë nga palët. Ndodhur në këto kushte gjykata, vlerëson se deri sa palët nuk kanë paraqitur një kërkesë për deklarimin e moskompetencës dhe vetë ato kanë përcaktuar si gjykatë kompetente Gjykatën e Shkallës së Parë të Juridiksionit të Përgjithshëm Tiranë, kjo e fundit vijon të jetë kompetente për shqyrtimin e kërkesës </w:t>
      </w:r>
      <w:r w:rsidRPr="00FB5096">
        <w:rPr>
          <w:rFonts w:ascii="Garamond" w:hAnsi="Garamond"/>
          <w:sz w:val="24"/>
          <w:szCs w:val="24"/>
        </w:rPr>
        <w:lastRenderedPageBreak/>
        <w:t>objekt gjykimi. Ndaj ndodhur në kushtet kur kompetenca tokësore për shqyrtimin e kërkesës së kërkuesve Fëllëz</w:t>
      </w:r>
      <w:r w:rsidR="004B40C2" w:rsidRPr="00FB5096">
        <w:rPr>
          <w:rFonts w:ascii="Garamond" w:hAnsi="Garamond"/>
          <w:sz w:val="24"/>
          <w:szCs w:val="24"/>
        </w:rPr>
        <w:t>a</w:t>
      </w:r>
      <w:r w:rsidRPr="00FB5096">
        <w:rPr>
          <w:rFonts w:ascii="Garamond" w:hAnsi="Garamond"/>
          <w:sz w:val="24"/>
          <w:szCs w:val="24"/>
        </w:rPr>
        <w:t xml:space="preserve"> Madhi dhe Bledar Madhi, i përket Gjykatës së Shkallës së Parë të Juridiksionit të Përgjithshëm Tiranë, bazuar në nenin 64 të KPC</w:t>
      </w:r>
      <w:r w:rsidR="00ED2D9D" w:rsidRPr="00FB5096">
        <w:rPr>
          <w:rFonts w:ascii="Garamond" w:hAnsi="Garamond"/>
          <w:iCs/>
          <w:sz w:val="24"/>
          <w:szCs w:val="24"/>
        </w:rPr>
        <w:t>-së</w:t>
      </w:r>
      <w:r w:rsidRPr="00FB5096">
        <w:rPr>
          <w:rFonts w:ascii="Garamond" w:hAnsi="Garamond"/>
          <w:sz w:val="24"/>
          <w:szCs w:val="24"/>
        </w:rPr>
        <w:t>, gjykata vlerëson se duhet t</w:t>
      </w:r>
      <w:r w:rsidR="004B40C2" w:rsidRPr="00FB5096">
        <w:rPr>
          <w:rFonts w:ascii="Garamond" w:hAnsi="Garamond"/>
          <w:sz w:val="24"/>
          <w:szCs w:val="24"/>
        </w:rPr>
        <w:t>’</w:t>
      </w:r>
      <w:r w:rsidRPr="00FB5096">
        <w:rPr>
          <w:rFonts w:ascii="Garamond" w:hAnsi="Garamond"/>
          <w:sz w:val="24"/>
          <w:szCs w:val="24"/>
        </w:rPr>
        <w:t xml:space="preserve">i parashtrojë këtë qëndrim Gjykatës së Lartë. </w:t>
      </w:r>
    </w:p>
    <w:p w14:paraId="44ED825D" w14:textId="77777777" w:rsidR="00971A54" w:rsidRPr="00FB5096" w:rsidRDefault="007310F4" w:rsidP="007310F4">
      <w:pPr>
        <w:spacing w:after="0" w:line="240" w:lineRule="auto"/>
        <w:ind w:firstLine="284"/>
        <w:jc w:val="both"/>
        <w:rPr>
          <w:rFonts w:ascii="Garamond" w:hAnsi="Garamond"/>
          <w:sz w:val="24"/>
          <w:szCs w:val="24"/>
        </w:rPr>
      </w:pPr>
      <w:r w:rsidRPr="00FB5096">
        <w:rPr>
          <w:rFonts w:ascii="Garamond" w:hAnsi="Garamond"/>
          <w:b/>
          <w:sz w:val="24"/>
          <w:szCs w:val="24"/>
        </w:rPr>
        <w:t xml:space="preserve">II. </w:t>
      </w:r>
      <w:r w:rsidR="00971A54" w:rsidRPr="00FB5096">
        <w:rPr>
          <w:rFonts w:ascii="Garamond" w:hAnsi="Garamond"/>
          <w:b/>
          <w:sz w:val="24"/>
          <w:szCs w:val="24"/>
        </w:rPr>
        <w:t>Procedura para Gjykatës së Lartë dhe nevoja për njësimin e praktikës gjyqësore</w:t>
      </w:r>
      <w:r w:rsidR="00B04712" w:rsidRPr="00FB5096">
        <w:rPr>
          <w:rFonts w:ascii="Garamond" w:hAnsi="Garamond"/>
          <w:b/>
          <w:sz w:val="24"/>
          <w:szCs w:val="24"/>
        </w:rPr>
        <w:t>:</w:t>
      </w:r>
    </w:p>
    <w:p w14:paraId="66AF09C4" w14:textId="3E6CDD7B" w:rsidR="00971A54" w:rsidRPr="00FB5096" w:rsidRDefault="004B40C2" w:rsidP="00D8132D">
      <w:pPr>
        <w:spacing w:after="0" w:line="240" w:lineRule="auto"/>
        <w:ind w:firstLine="284"/>
        <w:jc w:val="both"/>
        <w:rPr>
          <w:rFonts w:ascii="Garamond" w:hAnsi="Garamond"/>
          <w:i/>
          <w:iCs/>
          <w:sz w:val="24"/>
          <w:szCs w:val="24"/>
        </w:rPr>
      </w:pPr>
      <w:r w:rsidRPr="00FB5096">
        <w:rPr>
          <w:rFonts w:ascii="Garamond" w:hAnsi="Garamond"/>
          <w:sz w:val="24"/>
          <w:szCs w:val="24"/>
        </w:rPr>
        <w:t>8</w:t>
      </w:r>
      <w:r w:rsidR="00971A54" w:rsidRPr="00FB5096">
        <w:rPr>
          <w:rFonts w:ascii="Garamond" w:hAnsi="Garamond"/>
          <w:sz w:val="24"/>
          <w:szCs w:val="24"/>
        </w:rPr>
        <w:t xml:space="preserve">. Kolegji Civil i Gjykatës së Lartë (në vijim </w:t>
      </w:r>
      <w:r w:rsidR="00ED2D9D" w:rsidRPr="00FB5096">
        <w:rPr>
          <w:rFonts w:ascii="Garamond" w:hAnsi="Garamond"/>
          <w:sz w:val="24"/>
          <w:szCs w:val="24"/>
        </w:rPr>
        <w:t>“</w:t>
      </w:r>
      <w:r w:rsidR="00971A54" w:rsidRPr="00FB5096">
        <w:rPr>
          <w:rFonts w:ascii="Garamond" w:hAnsi="Garamond"/>
          <w:sz w:val="24"/>
          <w:szCs w:val="24"/>
        </w:rPr>
        <w:t>Kolegji</w:t>
      </w:r>
      <w:r w:rsidR="00ED2D9D" w:rsidRPr="00FB5096">
        <w:rPr>
          <w:rFonts w:ascii="Garamond" w:hAnsi="Garamond"/>
          <w:sz w:val="24"/>
          <w:szCs w:val="24"/>
        </w:rPr>
        <w:t>”</w:t>
      </w:r>
      <w:r w:rsidR="00971A54" w:rsidRPr="00FB5096">
        <w:rPr>
          <w:rFonts w:ascii="Garamond" w:hAnsi="Garamond"/>
          <w:sz w:val="24"/>
          <w:szCs w:val="24"/>
        </w:rPr>
        <w:t xml:space="preserve">), i përbërë nga një trup gjykues prej tre gjyqtarësh, </w:t>
      </w:r>
      <w:r w:rsidR="006E4217" w:rsidRPr="00FB5096">
        <w:rPr>
          <w:rFonts w:ascii="Garamond" w:hAnsi="Garamond"/>
          <w:sz w:val="24"/>
          <w:szCs w:val="24"/>
        </w:rPr>
        <w:t xml:space="preserve">ka </w:t>
      </w:r>
      <w:r w:rsidR="00971A54" w:rsidRPr="00FB5096">
        <w:rPr>
          <w:rFonts w:ascii="Garamond" w:hAnsi="Garamond"/>
          <w:sz w:val="24"/>
          <w:szCs w:val="24"/>
        </w:rPr>
        <w:t>m</w:t>
      </w:r>
      <w:r w:rsidR="006E4217" w:rsidRPr="00FB5096">
        <w:rPr>
          <w:rFonts w:ascii="Garamond" w:hAnsi="Garamond"/>
          <w:sz w:val="24"/>
          <w:szCs w:val="24"/>
        </w:rPr>
        <w:t>a</w:t>
      </w:r>
      <w:r w:rsidR="00ED2D9D" w:rsidRPr="00FB5096">
        <w:rPr>
          <w:rFonts w:ascii="Garamond" w:hAnsi="Garamond"/>
          <w:sz w:val="24"/>
          <w:szCs w:val="24"/>
        </w:rPr>
        <w:t>r</w:t>
      </w:r>
      <w:r w:rsidR="00971A54" w:rsidRPr="00FB5096">
        <w:rPr>
          <w:rFonts w:ascii="Garamond" w:hAnsi="Garamond"/>
          <w:sz w:val="24"/>
          <w:szCs w:val="24"/>
        </w:rPr>
        <w:t>r</w:t>
      </w:r>
      <w:r w:rsidR="00836690" w:rsidRPr="00FB5096">
        <w:rPr>
          <w:rFonts w:ascii="Garamond" w:hAnsi="Garamond"/>
          <w:sz w:val="24"/>
          <w:szCs w:val="24"/>
        </w:rPr>
        <w:t>ë</w:t>
      </w:r>
      <w:r w:rsidR="00971A54" w:rsidRPr="00FB5096">
        <w:rPr>
          <w:rFonts w:ascii="Garamond" w:hAnsi="Garamond"/>
          <w:sz w:val="24"/>
          <w:szCs w:val="24"/>
        </w:rPr>
        <w:t xml:space="preserve"> në shqyrtim këtë çështje në dhomë këshillimi </w:t>
      </w:r>
      <w:r w:rsidR="00C705EA" w:rsidRPr="00FB5096">
        <w:rPr>
          <w:rFonts w:ascii="Garamond" w:hAnsi="Garamond"/>
          <w:sz w:val="24"/>
          <w:szCs w:val="24"/>
        </w:rPr>
        <w:t>m</w:t>
      </w:r>
      <w:r w:rsidR="005765D2" w:rsidRPr="00FB5096">
        <w:rPr>
          <w:rFonts w:ascii="Garamond" w:hAnsi="Garamond"/>
          <w:sz w:val="24"/>
          <w:szCs w:val="24"/>
        </w:rPr>
        <w:t>ë</w:t>
      </w:r>
      <w:r w:rsidR="00971A54" w:rsidRPr="00FB5096">
        <w:rPr>
          <w:rFonts w:ascii="Garamond" w:hAnsi="Garamond"/>
          <w:sz w:val="24"/>
          <w:szCs w:val="24"/>
        </w:rPr>
        <w:t xml:space="preserve"> datë </w:t>
      </w:r>
      <w:r w:rsidRPr="00FB5096">
        <w:rPr>
          <w:rFonts w:ascii="Garamond" w:hAnsi="Garamond"/>
          <w:sz w:val="24"/>
          <w:szCs w:val="24"/>
        </w:rPr>
        <w:t>22</w:t>
      </w:r>
      <w:r w:rsidR="00971A54" w:rsidRPr="00FB5096">
        <w:rPr>
          <w:rFonts w:ascii="Garamond" w:hAnsi="Garamond"/>
          <w:sz w:val="24"/>
          <w:szCs w:val="24"/>
        </w:rPr>
        <w:t>.</w:t>
      </w:r>
      <w:r w:rsidRPr="00FB5096">
        <w:rPr>
          <w:rFonts w:ascii="Garamond" w:hAnsi="Garamond"/>
          <w:sz w:val="24"/>
          <w:szCs w:val="24"/>
        </w:rPr>
        <w:t>12</w:t>
      </w:r>
      <w:r w:rsidR="00971A54" w:rsidRPr="00FB5096">
        <w:rPr>
          <w:rFonts w:ascii="Garamond" w:hAnsi="Garamond"/>
          <w:sz w:val="24"/>
          <w:szCs w:val="24"/>
        </w:rPr>
        <w:t>.202</w:t>
      </w:r>
      <w:r w:rsidRPr="00FB5096">
        <w:rPr>
          <w:rFonts w:ascii="Garamond" w:hAnsi="Garamond"/>
          <w:sz w:val="24"/>
          <w:szCs w:val="24"/>
        </w:rPr>
        <w:t>3. Pasi vler</w:t>
      </w:r>
      <w:r w:rsidR="005765D2" w:rsidRPr="00FB5096">
        <w:rPr>
          <w:rFonts w:ascii="Garamond" w:hAnsi="Garamond"/>
          <w:sz w:val="24"/>
          <w:szCs w:val="24"/>
        </w:rPr>
        <w:t>ë</w:t>
      </w:r>
      <w:r w:rsidRPr="00FB5096">
        <w:rPr>
          <w:rFonts w:ascii="Garamond" w:hAnsi="Garamond"/>
          <w:sz w:val="24"/>
          <w:szCs w:val="24"/>
        </w:rPr>
        <w:t>soi rrethanat e rastit n</w:t>
      </w:r>
      <w:r w:rsidR="005765D2" w:rsidRPr="00FB5096">
        <w:rPr>
          <w:rFonts w:ascii="Garamond" w:hAnsi="Garamond"/>
          <w:sz w:val="24"/>
          <w:szCs w:val="24"/>
        </w:rPr>
        <w:t>ë</w:t>
      </w:r>
      <w:r w:rsidRPr="00FB5096">
        <w:rPr>
          <w:rFonts w:ascii="Garamond" w:hAnsi="Garamond"/>
          <w:sz w:val="24"/>
          <w:szCs w:val="24"/>
        </w:rPr>
        <w:t xml:space="preserve"> raport me vendimmarrjen e Gjykat</w:t>
      </w:r>
      <w:r w:rsidR="005765D2" w:rsidRPr="00FB5096">
        <w:rPr>
          <w:rFonts w:ascii="Garamond" w:hAnsi="Garamond"/>
          <w:sz w:val="24"/>
          <w:szCs w:val="24"/>
        </w:rPr>
        <w:t>ë</w:t>
      </w:r>
      <w:r w:rsidRPr="00FB5096">
        <w:rPr>
          <w:rFonts w:ascii="Garamond" w:hAnsi="Garamond"/>
          <w:sz w:val="24"/>
          <w:szCs w:val="24"/>
        </w:rPr>
        <w:t>s s</w:t>
      </w:r>
      <w:r w:rsidR="005765D2" w:rsidRPr="00FB5096">
        <w:rPr>
          <w:rFonts w:ascii="Garamond" w:hAnsi="Garamond"/>
          <w:sz w:val="24"/>
          <w:szCs w:val="24"/>
        </w:rPr>
        <w:t>ë</w:t>
      </w:r>
      <w:r w:rsidRPr="00FB5096">
        <w:rPr>
          <w:rFonts w:ascii="Garamond" w:hAnsi="Garamond"/>
          <w:sz w:val="24"/>
          <w:szCs w:val="24"/>
        </w:rPr>
        <w:t xml:space="preserve"> Shkall</w:t>
      </w:r>
      <w:r w:rsidR="005765D2" w:rsidRPr="00FB5096">
        <w:rPr>
          <w:rFonts w:ascii="Garamond" w:hAnsi="Garamond"/>
          <w:sz w:val="24"/>
          <w:szCs w:val="24"/>
        </w:rPr>
        <w:t>ë</w:t>
      </w:r>
      <w:r w:rsidRPr="00FB5096">
        <w:rPr>
          <w:rFonts w:ascii="Garamond" w:hAnsi="Garamond"/>
          <w:sz w:val="24"/>
          <w:szCs w:val="24"/>
        </w:rPr>
        <w:t>s s</w:t>
      </w:r>
      <w:r w:rsidR="005765D2" w:rsidRPr="00FB5096">
        <w:rPr>
          <w:rFonts w:ascii="Garamond" w:hAnsi="Garamond"/>
          <w:sz w:val="24"/>
          <w:szCs w:val="24"/>
        </w:rPr>
        <w:t>ë</w:t>
      </w:r>
      <w:r w:rsidRPr="00FB5096">
        <w:rPr>
          <w:rFonts w:ascii="Garamond" w:hAnsi="Garamond"/>
          <w:sz w:val="24"/>
          <w:szCs w:val="24"/>
        </w:rPr>
        <w:t xml:space="preserve"> Par</w:t>
      </w:r>
      <w:r w:rsidR="005765D2" w:rsidRPr="00FB5096">
        <w:rPr>
          <w:rFonts w:ascii="Garamond" w:hAnsi="Garamond"/>
          <w:sz w:val="24"/>
          <w:szCs w:val="24"/>
        </w:rPr>
        <w:t>ë</w:t>
      </w:r>
      <w:r w:rsidRPr="00FB5096">
        <w:rPr>
          <w:rFonts w:ascii="Garamond" w:hAnsi="Garamond"/>
          <w:sz w:val="24"/>
          <w:szCs w:val="24"/>
        </w:rPr>
        <w:t xml:space="preserve"> t</w:t>
      </w:r>
      <w:r w:rsidR="005765D2" w:rsidRPr="00FB5096">
        <w:rPr>
          <w:rFonts w:ascii="Garamond" w:hAnsi="Garamond"/>
          <w:sz w:val="24"/>
          <w:szCs w:val="24"/>
        </w:rPr>
        <w:t>ë</w:t>
      </w:r>
      <w:r w:rsidRPr="00FB5096">
        <w:rPr>
          <w:rFonts w:ascii="Garamond" w:hAnsi="Garamond"/>
          <w:sz w:val="24"/>
          <w:szCs w:val="24"/>
        </w:rPr>
        <w:t xml:space="preserve"> Juridiksionit t</w:t>
      </w:r>
      <w:r w:rsidR="005765D2" w:rsidRPr="00FB5096">
        <w:rPr>
          <w:rFonts w:ascii="Garamond" w:hAnsi="Garamond"/>
          <w:sz w:val="24"/>
          <w:szCs w:val="24"/>
        </w:rPr>
        <w:t>ë</w:t>
      </w:r>
      <w:r w:rsidRPr="00FB5096">
        <w:rPr>
          <w:rFonts w:ascii="Garamond" w:hAnsi="Garamond"/>
          <w:sz w:val="24"/>
          <w:szCs w:val="24"/>
        </w:rPr>
        <w:t xml:space="preserve"> P</w:t>
      </w:r>
      <w:r w:rsidR="005765D2" w:rsidRPr="00FB5096">
        <w:rPr>
          <w:rFonts w:ascii="Garamond" w:hAnsi="Garamond"/>
          <w:sz w:val="24"/>
          <w:szCs w:val="24"/>
        </w:rPr>
        <w:t>ë</w:t>
      </w:r>
      <w:r w:rsidRPr="00FB5096">
        <w:rPr>
          <w:rFonts w:ascii="Garamond" w:hAnsi="Garamond"/>
          <w:sz w:val="24"/>
          <w:szCs w:val="24"/>
        </w:rPr>
        <w:t>rgjithsh</w:t>
      </w:r>
      <w:r w:rsidR="005765D2" w:rsidRPr="00FB5096">
        <w:rPr>
          <w:rFonts w:ascii="Garamond" w:hAnsi="Garamond"/>
          <w:sz w:val="24"/>
          <w:szCs w:val="24"/>
        </w:rPr>
        <w:t>ë</w:t>
      </w:r>
      <w:r w:rsidRPr="00FB5096">
        <w:rPr>
          <w:rFonts w:ascii="Garamond" w:hAnsi="Garamond"/>
          <w:sz w:val="24"/>
          <w:szCs w:val="24"/>
        </w:rPr>
        <w:t>m T</w:t>
      </w:r>
      <w:r w:rsidR="009D47FC" w:rsidRPr="00FB5096">
        <w:rPr>
          <w:rFonts w:ascii="Garamond" w:hAnsi="Garamond"/>
          <w:sz w:val="24"/>
          <w:szCs w:val="24"/>
        </w:rPr>
        <w:t>i</w:t>
      </w:r>
      <w:r w:rsidRPr="00FB5096">
        <w:rPr>
          <w:rFonts w:ascii="Garamond" w:hAnsi="Garamond"/>
          <w:sz w:val="24"/>
          <w:szCs w:val="24"/>
        </w:rPr>
        <w:t>ran</w:t>
      </w:r>
      <w:r w:rsidR="005765D2" w:rsidRPr="00FB5096">
        <w:rPr>
          <w:rFonts w:ascii="Garamond" w:hAnsi="Garamond"/>
          <w:sz w:val="24"/>
          <w:szCs w:val="24"/>
        </w:rPr>
        <w:t>ë</w:t>
      </w:r>
      <w:r w:rsidRPr="00FB5096">
        <w:rPr>
          <w:rFonts w:ascii="Garamond" w:hAnsi="Garamond"/>
          <w:sz w:val="24"/>
          <w:szCs w:val="24"/>
        </w:rPr>
        <w:t xml:space="preserve"> dhe parashtrimin e q</w:t>
      </w:r>
      <w:r w:rsidR="005765D2" w:rsidRPr="00FB5096">
        <w:rPr>
          <w:rFonts w:ascii="Garamond" w:hAnsi="Garamond"/>
          <w:sz w:val="24"/>
          <w:szCs w:val="24"/>
        </w:rPr>
        <w:t>ë</w:t>
      </w:r>
      <w:r w:rsidRPr="00FB5096">
        <w:rPr>
          <w:rFonts w:ascii="Garamond" w:hAnsi="Garamond"/>
          <w:sz w:val="24"/>
          <w:szCs w:val="24"/>
        </w:rPr>
        <w:t>ndrimit lidhur me kompetenc</w:t>
      </w:r>
      <w:r w:rsidR="005765D2" w:rsidRPr="00FB5096">
        <w:rPr>
          <w:rFonts w:ascii="Garamond" w:hAnsi="Garamond"/>
          <w:sz w:val="24"/>
          <w:szCs w:val="24"/>
        </w:rPr>
        <w:t>ë</w:t>
      </w:r>
      <w:r w:rsidRPr="00FB5096">
        <w:rPr>
          <w:rFonts w:ascii="Garamond" w:hAnsi="Garamond"/>
          <w:sz w:val="24"/>
          <w:szCs w:val="24"/>
        </w:rPr>
        <w:t>n nga Gjykata e Shkall</w:t>
      </w:r>
      <w:r w:rsidR="005765D2" w:rsidRPr="00FB5096">
        <w:rPr>
          <w:rFonts w:ascii="Garamond" w:hAnsi="Garamond"/>
          <w:sz w:val="24"/>
          <w:szCs w:val="24"/>
        </w:rPr>
        <w:t>ë</w:t>
      </w:r>
      <w:r w:rsidRPr="00FB5096">
        <w:rPr>
          <w:rFonts w:ascii="Garamond" w:hAnsi="Garamond"/>
          <w:sz w:val="24"/>
          <w:szCs w:val="24"/>
        </w:rPr>
        <w:t>s s</w:t>
      </w:r>
      <w:r w:rsidR="005765D2" w:rsidRPr="00FB5096">
        <w:rPr>
          <w:rFonts w:ascii="Garamond" w:hAnsi="Garamond"/>
          <w:sz w:val="24"/>
          <w:szCs w:val="24"/>
        </w:rPr>
        <w:t>ë</w:t>
      </w:r>
      <w:r w:rsidRPr="00FB5096">
        <w:rPr>
          <w:rFonts w:ascii="Garamond" w:hAnsi="Garamond"/>
          <w:sz w:val="24"/>
          <w:szCs w:val="24"/>
        </w:rPr>
        <w:t xml:space="preserve"> Par</w:t>
      </w:r>
      <w:r w:rsidR="005765D2" w:rsidRPr="00FB5096">
        <w:rPr>
          <w:rFonts w:ascii="Garamond" w:hAnsi="Garamond"/>
          <w:sz w:val="24"/>
          <w:szCs w:val="24"/>
        </w:rPr>
        <w:t>ë</w:t>
      </w:r>
      <w:r w:rsidRPr="00FB5096">
        <w:rPr>
          <w:rFonts w:ascii="Garamond" w:hAnsi="Garamond"/>
          <w:sz w:val="24"/>
          <w:szCs w:val="24"/>
        </w:rPr>
        <w:t xml:space="preserve"> t</w:t>
      </w:r>
      <w:r w:rsidR="005765D2" w:rsidRPr="00FB5096">
        <w:rPr>
          <w:rFonts w:ascii="Garamond" w:hAnsi="Garamond"/>
          <w:sz w:val="24"/>
          <w:szCs w:val="24"/>
        </w:rPr>
        <w:t>ë</w:t>
      </w:r>
      <w:r w:rsidRPr="00FB5096">
        <w:rPr>
          <w:rFonts w:ascii="Garamond" w:hAnsi="Garamond"/>
          <w:sz w:val="24"/>
          <w:szCs w:val="24"/>
        </w:rPr>
        <w:t xml:space="preserve"> Juridiksionit t</w:t>
      </w:r>
      <w:r w:rsidR="005765D2" w:rsidRPr="00FB5096">
        <w:rPr>
          <w:rFonts w:ascii="Garamond" w:hAnsi="Garamond"/>
          <w:sz w:val="24"/>
          <w:szCs w:val="24"/>
        </w:rPr>
        <w:t>ë</w:t>
      </w:r>
      <w:r w:rsidRPr="00FB5096">
        <w:rPr>
          <w:rFonts w:ascii="Garamond" w:hAnsi="Garamond"/>
          <w:sz w:val="24"/>
          <w:szCs w:val="24"/>
        </w:rPr>
        <w:t xml:space="preserve"> P</w:t>
      </w:r>
      <w:r w:rsidR="005765D2" w:rsidRPr="00FB5096">
        <w:rPr>
          <w:rFonts w:ascii="Garamond" w:hAnsi="Garamond"/>
          <w:sz w:val="24"/>
          <w:szCs w:val="24"/>
        </w:rPr>
        <w:t>ë</w:t>
      </w:r>
      <w:r w:rsidRPr="00FB5096">
        <w:rPr>
          <w:rFonts w:ascii="Garamond" w:hAnsi="Garamond"/>
          <w:sz w:val="24"/>
          <w:szCs w:val="24"/>
        </w:rPr>
        <w:t>rgjithsh</w:t>
      </w:r>
      <w:r w:rsidR="005765D2" w:rsidRPr="00FB5096">
        <w:rPr>
          <w:rFonts w:ascii="Garamond" w:hAnsi="Garamond"/>
          <w:sz w:val="24"/>
          <w:szCs w:val="24"/>
        </w:rPr>
        <w:t>ë</w:t>
      </w:r>
      <w:r w:rsidRPr="00FB5096">
        <w:rPr>
          <w:rFonts w:ascii="Garamond" w:hAnsi="Garamond"/>
          <w:sz w:val="24"/>
          <w:szCs w:val="24"/>
        </w:rPr>
        <w:t xml:space="preserve">m Elbasan, </w:t>
      </w:r>
      <w:r w:rsidRPr="00FB5096">
        <w:rPr>
          <w:rFonts w:ascii="Garamond" w:hAnsi="Garamond"/>
          <w:i/>
          <w:iCs/>
          <w:sz w:val="24"/>
          <w:szCs w:val="24"/>
        </w:rPr>
        <w:t xml:space="preserve">Kolegji </w:t>
      </w:r>
      <w:r w:rsidR="00B52C0E" w:rsidRPr="00FB5096">
        <w:rPr>
          <w:rFonts w:ascii="Garamond" w:hAnsi="Garamond"/>
          <w:i/>
          <w:iCs/>
          <w:sz w:val="24"/>
          <w:szCs w:val="24"/>
        </w:rPr>
        <w:t xml:space="preserve">ka </w:t>
      </w:r>
      <w:r w:rsidRPr="00FB5096">
        <w:rPr>
          <w:rFonts w:ascii="Garamond" w:hAnsi="Garamond"/>
          <w:i/>
          <w:iCs/>
          <w:sz w:val="24"/>
          <w:szCs w:val="24"/>
        </w:rPr>
        <w:t>v</w:t>
      </w:r>
      <w:r w:rsidR="00971A54" w:rsidRPr="00FB5096">
        <w:rPr>
          <w:rFonts w:ascii="Garamond" w:hAnsi="Garamond"/>
          <w:i/>
          <w:iCs/>
          <w:sz w:val="24"/>
          <w:szCs w:val="24"/>
        </w:rPr>
        <w:t>lerës</w:t>
      </w:r>
      <w:r w:rsidR="00B52C0E" w:rsidRPr="00FB5096">
        <w:rPr>
          <w:rFonts w:ascii="Garamond" w:hAnsi="Garamond"/>
          <w:i/>
          <w:iCs/>
          <w:sz w:val="24"/>
          <w:szCs w:val="24"/>
        </w:rPr>
        <w:t>uar</w:t>
      </w:r>
      <w:r w:rsidR="00971A54" w:rsidRPr="00FB5096">
        <w:rPr>
          <w:rFonts w:ascii="Garamond" w:hAnsi="Garamond"/>
          <w:i/>
          <w:iCs/>
          <w:sz w:val="24"/>
          <w:szCs w:val="24"/>
        </w:rPr>
        <w:t xml:space="preserve"> se në rastin konkret, shtrohej për zgjidhje çështj</w:t>
      </w:r>
      <w:r w:rsidRPr="00FB5096">
        <w:rPr>
          <w:rFonts w:ascii="Garamond" w:hAnsi="Garamond"/>
          <w:i/>
          <w:iCs/>
          <w:sz w:val="24"/>
          <w:szCs w:val="24"/>
        </w:rPr>
        <w:t>a</w:t>
      </w:r>
      <w:r w:rsidR="00971A54" w:rsidRPr="00FB5096">
        <w:rPr>
          <w:rFonts w:ascii="Garamond" w:hAnsi="Garamond"/>
          <w:i/>
          <w:iCs/>
          <w:sz w:val="24"/>
          <w:szCs w:val="24"/>
        </w:rPr>
        <w:t xml:space="preserve"> ligjore, </w:t>
      </w:r>
      <w:r w:rsidRPr="00FB5096">
        <w:rPr>
          <w:rFonts w:ascii="Garamond" w:hAnsi="Garamond"/>
          <w:i/>
          <w:iCs/>
          <w:sz w:val="24"/>
          <w:szCs w:val="24"/>
        </w:rPr>
        <w:t>n</w:t>
      </w:r>
      <w:r w:rsidR="005765D2" w:rsidRPr="00FB5096">
        <w:rPr>
          <w:rFonts w:ascii="Garamond" w:hAnsi="Garamond"/>
          <w:i/>
          <w:iCs/>
          <w:sz w:val="24"/>
          <w:szCs w:val="24"/>
        </w:rPr>
        <w:t>ë</w:t>
      </w:r>
      <w:r w:rsidRPr="00FB5096">
        <w:rPr>
          <w:rFonts w:ascii="Garamond" w:hAnsi="Garamond"/>
          <w:i/>
          <w:iCs/>
          <w:sz w:val="24"/>
          <w:szCs w:val="24"/>
        </w:rPr>
        <w:t>se n</w:t>
      </w:r>
      <w:r w:rsidR="005765D2" w:rsidRPr="00FB5096">
        <w:rPr>
          <w:rFonts w:ascii="Garamond" w:hAnsi="Garamond"/>
          <w:i/>
          <w:iCs/>
          <w:sz w:val="24"/>
          <w:szCs w:val="24"/>
        </w:rPr>
        <w:t>ë</w:t>
      </w:r>
      <w:r w:rsidRPr="00FB5096">
        <w:rPr>
          <w:rFonts w:ascii="Garamond" w:hAnsi="Garamond"/>
          <w:i/>
          <w:iCs/>
          <w:sz w:val="24"/>
          <w:szCs w:val="24"/>
        </w:rPr>
        <w:t xml:space="preserve"> gjykimet e çështjeve me karakter gracioz (pa pal</w:t>
      </w:r>
      <w:r w:rsidR="005765D2" w:rsidRPr="00FB5096">
        <w:rPr>
          <w:rFonts w:ascii="Garamond" w:hAnsi="Garamond"/>
          <w:i/>
          <w:iCs/>
          <w:sz w:val="24"/>
          <w:szCs w:val="24"/>
        </w:rPr>
        <w:t>ë</w:t>
      </w:r>
      <w:r w:rsidRPr="00FB5096">
        <w:rPr>
          <w:rFonts w:ascii="Garamond" w:hAnsi="Garamond"/>
          <w:i/>
          <w:iCs/>
          <w:sz w:val="24"/>
          <w:szCs w:val="24"/>
        </w:rPr>
        <w:t xml:space="preserve"> kund</w:t>
      </w:r>
      <w:r w:rsidR="005765D2" w:rsidRPr="00FB5096">
        <w:rPr>
          <w:rFonts w:ascii="Garamond" w:hAnsi="Garamond"/>
          <w:i/>
          <w:iCs/>
          <w:sz w:val="24"/>
          <w:szCs w:val="24"/>
        </w:rPr>
        <w:t>ë</w:t>
      </w:r>
      <w:r w:rsidRPr="00FB5096">
        <w:rPr>
          <w:rFonts w:ascii="Garamond" w:hAnsi="Garamond"/>
          <w:i/>
          <w:iCs/>
          <w:sz w:val="24"/>
          <w:szCs w:val="24"/>
        </w:rPr>
        <w:t>rshtare), a mundet gjykata t</w:t>
      </w:r>
      <w:r w:rsidR="005765D2" w:rsidRPr="00FB5096">
        <w:rPr>
          <w:rFonts w:ascii="Garamond" w:hAnsi="Garamond"/>
          <w:i/>
          <w:iCs/>
          <w:sz w:val="24"/>
          <w:szCs w:val="24"/>
        </w:rPr>
        <w:t>ë</w:t>
      </w:r>
      <w:r w:rsidRPr="00FB5096">
        <w:rPr>
          <w:rFonts w:ascii="Garamond" w:hAnsi="Garamond"/>
          <w:i/>
          <w:iCs/>
          <w:sz w:val="24"/>
          <w:szCs w:val="24"/>
        </w:rPr>
        <w:t xml:space="preserve"> konstatoj</w:t>
      </w:r>
      <w:r w:rsidR="005765D2" w:rsidRPr="00FB5096">
        <w:rPr>
          <w:rFonts w:ascii="Garamond" w:hAnsi="Garamond"/>
          <w:i/>
          <w:iCs/>
          <w:sz w:val="24"/>
          <w:szCs w:val="24"/>
        </w:rPr>
        <w:t>ë</w:t>
      </w:r>
      <w:r w:rsidRPr="00FB5096">
        <w:rPr>
          <w:rFonts w:ascii="Garamond" w:hAnsi="Garamond"/>
          <w:i/>
          <w:iCs/>
          <w:sz w:val="24"/>
          <w:szCs w:val="24"/>
        </w:rPr>
        <w:t xml:space="preserve"> dhe vendos</w:t>
      </w:r>
      <w:r w:rsidR="005765D2" w:rsidRPr="00FB5096">
        <w:rPr>
          <w:rFonts w:ascii="Garamond" w:hAnsi="Garamond"/>
          <w:i/>
          <w:iCs/>
          <w:sz w:val="24"/>
          <w:szCs w:val="24"/>
        </w:rPr>
        <w:t>ë</w:t>
      </w:r>
      <w:r w:rsidRPr="00FB5096">
        <w:rPr>
          <w:rFonts w:ascii="Garamond" w:hAnsi="Garamond"/>
          <w:i/>
          <w:iCs/>
          <w:sz w:val="24"/>
          <w:szCs w:val="24"/>
        </w:rPr>
        <w:t xml:space="preserve"> kryesisht munges</w:t>
      </w:r>
      <w:r w:rsidR="005765D2" w:rsidRPr="00FB5096">
        <w:rPr>
          <w:rFonts w:ascii="Garamond" w:hAnsi="Garamond"/>
          <w:i/>
          <w:iCs/>
          <w:sz w:val="24"/>
          <w:szCs w:val="24"/>
        </w:rPr>
        <w:t>ë</w:t>
      </w:r>
      <w:r w:rsidRPr="00FB5096">
        <w:rPr>
          <w:rFonts w:ascii="Garamond" w:hAnsi="Garamond"/>
          <w:i/>
          <w:iCs/>
          <w:sz w:val="24"/>
          <w:szCs w:val="24"/>
        </w:rPr>
        <w:t>n e kompetenc</w:t>
      </w:r>
      <w:r w:rsidR="005765D2" w:rsidRPr="00FB5096">
        <w:rPr>
          <w:rFonts w:ascii="Garamond" w:hAnsi="Garamond"/>
          <w:i/>
          <w:iCs/>
          <w:sz w:val="24"/>
          <w:szCs w:val="24"/>
        </w:rPr>
        <w:t>ë</w:t>
      </w:r>
      <w:r w:rsidRPr="00FB5096">
        <w:rPr>
          <w:rFonts w:ascii="Garamond" w:hAnsi="Garamond"/>
          <w:i/>
          <w:iCs/>
          <w:sz w:val="24"/>
          <w:szCs w:val="24"/>
        </w:rPr>
        <w:t>s tok</w:t>
      </w:r>
      <w:r w:rsidR="005765D2" w:rsidRPr="00FB5096">
        <w:rPr>
          <w:rFonts w:ascii="Garamond" w:hAnsi="Garamond"/>
          <w:i/>
          <w:iCs/>
          <w:sz w:val="24"/>
          <w:szCs w:val="24"/>
        </w:rPr>
        <w:t>ë</w:t>
      </w:r>
      <w:r w:rsidRPr="00FB5096">
        <w:rPr>
          <w:rFonts w:ascii="Garamond" w:hAnsi="Garamond"/>
          <w:i/>
          <w:iCs/>
          <w:sz w:val="24"/>
          <w:szCs w:val="24"/>
        </w:rPr>
        <w:t>sore.</w:t>
      </w:r>
      <w:r w:rsidR="00971A54" w:rsidRPr="00FB5096">
        <w:rPr>
          <w:rFonts w:ascii="Garamond" w:hAnsi="Garamond"/>
          <w:i/>
          <w:iCs/>
          <w:sz w:val="24"/>
          <w:szCs w:val="24"/>
        </w:rPr>
        <w:t xml:space="preserve"> </w:t>
      </w:r>
    </w:p>
    <w:p w14:paraId="64169831" w14:textId="77777777" w:rsidR="00971A54" w:rsidRPr="00FB5096" w:rsidRDefault="00D8132D" w:rsidP="00D8132D">
      <w:pPr>
        <w:spacing w:after="0" w:line="240" w:lineRule="auto"/>
        <w:ind w:firstLine="284"/>
        <w:jc w:val="both"/>
        <w:rPr>
          <w:rFonts w:ascii="Garamond" w:hAnsi="Garamond"/>
          <w:sz w:val="24"/>
          <w:szCs w:val="24"/>
        </w:rPr>
      </w:pPr>
      <w:r w:rsidRPr="00FB5096">
        <w:rPr>
          <w:rFonts w:ascii="Garamond" w:hAnsi="Garamond"/>
          <w:sz w:val="24"/>
          <w:szCs w:val="24"/>
        </w:rPr>
        <w:t xml:space="preserve"> </w:t>
      </w:r>
      <w:r w:rsidR="004B40C2" w:rsidRPr="00FB5096">
        <w:rPr>
          <w:rFonts w:ascii="Garamond" w:hAnsi="Garamond"/>
          <w:sz w:val="24"/>
          <w:szCs w:val="24"/>
        </w:rPr>
        <w:t>9</w:t>
      </w:r>
      <w:r w:rsidR="00971A54" w:rsidRPr="00FB5096">
        <w:rPr>
          <w:rFonts w:ascii="Garamond" w:hAnsi="Garamond"/>
          <w:sz w:val="24"/>
          <w:szCs w:val="24"/>
        </w:rPr>
        <w:t>. Pas një hulumtimi mbi praktikën gjyqësore</w:t>
      </w:r>
      <w:r w:rsidR="000E5B49" w:rsidRPr="00FB5096">
        <w:rPr>
          <w:rFonts w:ascii="Garamond" w:hAnsi="Garamond"/>
          <w:sz w:val="24"/>
          <w:szCs w:val="24"/>
        </w:rPr>
        <w:t>,</w:t>
      </w:r>
      <w:r w:rsidR="00971A54" w:rsidRPr="00FB5096">
        <w:rPr>
          <w:rFonts w:ascii="Garamond" w:hAnsi="Garamond"/>
          <w:sz w:val="24"/>
          <w:szCs w:val="24"/>
        </w:rPr>
        <w:t xml:space="preserve"> </w:t>
      </w:r>
      <w:r w:rsidR="0085393B" w:rsidRPr="00FB5096">
        <w:rPr>
          <w:rFonts w:ascii="Garamond" w:hAnsi="Garamond"/>
          <w:sz w:val="24"/>
          <w:szCs w:val="24"/>
        </w:rPr>
        <w:t>kryesisht pas ndryshimeve t</w:t>
      </w:r>
      <w:r w:rsidR="005765D2" w:rsidRPr="00FB5096">
        <w:rPr>
          <w:rFonts w:ascii="Garamond" w:hAnsi="Garamond"/>
          <w:sz w:val="24"/>
          <w:szCs w:val="24"/>
        </w:rPr>
        <w:t>ë</w:t>
      </w:r>
      <w:r w:rsidR="0085393B" w:rsidRPr="00FB5096">
        <w:rPr>
          <w:rFonts w:ascii="Garamond" w:hAnsi="Garamond"/>
          <w:sz w:val="24"/>
          <w:szCs w:val="24"/>
        </w:rPr>
        <w:t xml:space="preserve"> nenit 61 t</w:t>
      </w:r>
      <w:r w:rsidR="005765D2" w:rsidRPr="00FB5096">
        <w:rPr>
          <w:rFonts w:ascii="Garamond" w:hAnsi="Garamond"/>
          <w:sz w:val="24"/>
          <w:szCs w:val="24"/>
        </w:rPr>
        <w:t>ë</w:t>
      </w:r>
      <w:r w:rsidR="0085393B" w:rsidRPr="00FB5096">
        <w:rPr>
          <w:rFonts w:ascii="Garamond" w:hAnsi="Garamond"/>
          <w:sz w:val="24"/>
          <w:szCs w:val="24"/>
        </w:rPr>
        <w:t xml:space="preserve"> Kodit t</w:t>
      </w:r>
      <w:r w:rsidR="005765D2" w:rsidRPr="00FB5096">
        <w:rPr>
          <w:rFonts w:ascii="Garamond" w:hAnsi="Garamond"/>
          <w:sz w:val="24"/>
          <w:szCs w:val="24"/>
        </w:rPr>
        <w:t>ë</w:t>
      </w:r>
      <w:r w:rsidR="0085393B" w:rsidRPr="00FB5096">
        <w:rPr>
          <w:rFonts w:ascii="Garamond" w:hAnsi="Garamond"/>
          <w:sz w:val="24"/>
          <w:szCs w:val="24"/>
        </w:rPr>
        <w:t xml:space="preserve"> Procedur</w:t>
      </w:r>
      <w:r w:rsidR="005765D2" w:rsidRPr="00FB5096">
        <w:rPr>
          <w:rFonts w:ascii="Garamond" w:hAnsi="Garamond"/>
          <w:sz w:val="24"/>
          <w:szCs w:val="24"/>
        </w:rPr>
        <w:t>ë</w:t>
      </w:r>
      <w:r w:rsidR="0085393B" w:rsidRPr="00FB5096">
        <w:rPr>
          <w:rFonts w:ascii="Garamond" w:hAnsi="Garamond"/>
          <w:sz w:val="24"/>
          <w:szCs w:val="24"/>
        </w:rPr>
        <w:t>s Civile</w:t>
      </w:r>
      <w:r w:rsidR="000E5B49" w:rsidRPr="00FB5096">
        <w:rPr>
          <w:rFonts w:ascii="Garamond" w:hAnsi="Garamond"/>
          <w:sz w:val="24"/>
          <w:szCs w:val="24"/>
        </w:rPr>
        <w:t xml:space="preserve"> (referuar n</w:t>
      </w:r>
      <w:r w:rsidR="005765D2" w:rsidRPr="00FB5096">
        <w:rPr>
          <w:rFonts w:ascii="Garamond" w:hAnsi="Garamond"/>
          <w:sz w:val="24"/>
          <w:szCs w:val="24"/>
        </w:rPr>
        <w:t>ë</w:t>
      </w:r>
      <w:r w:rsidR="000E5B49" w:rsidRPr="00FB5096">
        <w:rPr>
          <w:rFonts w:ascii="Garamond" w:hAnsi="Garamond"/>
          <w:sz w:val="24"/>
          <w:szCs w:val="24"/>
        </w:rPr>
        <w:t xml:space="preserve"> vijim me akronimin KPC)</w:t>
      </w:r>
      <w:r w:rsidR="0085393B" w:rsidRPr="00FB5096">
        <w:rPr>
          <w:rFonts w:ascii="Garamond" w:hAnsi="Garamond"/>
          <w:sz w:val="24"/>
          <w:szCs w:val="24"/>
        </w:rPr>
        <w:t xml:space="preserve"> me ligjin nr. 38/2017</w:t>
      </w:r>
      <w:r w:rsidR="00971A54" w:rsidRPr="00FB5096">
        <w:rPr>
          <w:rFonts w:ascii="Garamond" w:hAnsi="Garamond"/>
          <w:sz w:val="24"/>
          <w:szCs w:val="24"/>
        </w:rPr>
        <w:t xml:space="preserve">, Kolegji </w:t>
      </w:r>
      <w:r w:rsidR="006E4217" w:rsidRPr="00FB5096">
        <w:rPr>
          <w:rFonts w:ascii="Garamond" w:hAnsi="Garamond"/>
          <w:sz w:val="24"/>
          <w:szCs w:val="24"/>
        </w:rPr>
        <w:t xml:space="preserve">ka </w:t>
      </w:r>
      <w:r w:rsidR="009D47FC" w:rsidRPr="00FB5096">
        <w:rPr>
          <w:rFonts w:ascii="Garamond" w:hAnsi="Garamond"/>
          <w:sz w:val="24"/>
          <w:szCs w:val="24"/>
        </w:rPr>
        <w:t>evident</w:t>
      </w:r>
      <w:r w:rsidR="006E4217" w:rsidRPr="00FB5096">
        <w:rPr>
          <w:rFonts w:ascii="Garamond" w:hAnsi="Garamond"/>
          <w:sz w:val="24"/>
          <w:szCs w:val="24"/>
        </w:rPr>
        <w:t>uar</w:t>
      </w:r>
      <w:r w:rsidR="009D47FC" w:rsidRPr="00FB5096">
        <w:rPr>
          <w:rFonts w:ascii="Garamond" w:hAnsi="Garamond"/>
          <w:sz w:val="24"/>
          <w:szCs w:val="24"/>
        </w:rPr>
        <w:t xml:space="preserve"> </w:t>
      </w:r>
      <w:r w:rsidR="00971A54" w:rsidRPr="00FB5096">
        <w:rPr>
          <w:rFonts w:ascii="Garamond" w:hAnsi="Garamond"/>
          <w:sz w:val="24"/>
          <w:szCs w:val="24"/>
        </w:rPr>
        <w:t xml:space="preserve">se </w:t>
      </w:r>
      <w:r w:rsidR="0085393B" w:rsidRPr="00FB5096">
        <w:rPr>
          <w:rFonts w:ascii="Garamond" w:hAnsi="Garamond"/>
          <w:sz w:val="24"/>
          <w:szCs w:val="24"/>
        </w:rPr>
        <w:t>çështja e konstatimit t</w:t>
      </w:r>
      <w:r w:rsidR="005765D2" w:rsidRPr="00FB5096">
        <w:rPr>
          <w:rFonts w:ascii="Garamond" w:hAnsi="Garamond"/>
          <w:sz w:val="24"/>
          <w:szCs w:val="24"/>
        </w:rPr>
        <w:t>ë</w:t>
      </w:r>
      <w:r w:rsidR="0085393B" w:rsidRPr="00FB5096">
        <w:rPr>
          <w:rFonts w:ascii="Garamond" w:hAnsi="Garamond"/>
          <w:sz w:val="24"/>
          <w:szCs w:val="24"/>
        </w:rPr>
        <w:t xml:space="preserve"> munges</w:t>
      </w:r>
      <w:r w:rsidR="005765D2" w:rsidRPr="00FB5096">
        <w:rPr>
          <w:rFonts w:ascii="Garamond" w:hAnsi="Garamond"/>
          <w:sz w:val="24"/>
          <w:szCs w:val="24"/>
        </w:rPr>
        <w:t>ë</w:t>
      </w:r>
      <w:r w:rsidR="0085393B" w:rsidRPr="00FB5096">
        <w:rPr>
          <w:rFonts w:ascii="Garamond" w:hAnsi="Garamond"/>
          <w:sz w:val="24"/>
          <w:szCs w:val="24"/>
        </w:rPr>
        <w:t>s s</w:t>
      </w:r>
      <w:r w:rsidR="005765D2" w:rsidRPr="00FB5096">
        <w:rPr>
          <w:rFonts w:ascii="Garamond" w:hAnsi="Garamond"/>
          <w:sz w:val="24"/>
          <w:szCs w:val="24"/>
        </w:rPr>
        <w:t>ë</w:t>
      </w:r>
      <w:r w:rsidR="0085393B" w:rsidRPr="00FB5096">
        <w:rPr>
          <w:rFonts w:ascii="Garamond" w:hAnsi="Garamond"/>
          <w:sz w:val="24"/>
          <w:szCs w:val="24"/>
        </w:rPr>
        <w:t xml:space="preserve"> kompetencës tokësore n</w:t>
      </w:r>
      <w:r w:rsidR="005765D2" w:rsidRPr="00FB5096">
        <w:rPr>
          <w:rFonts w:ascii="Garamond" w:hAnsi="Garamond"/>
          <w:sz w:val="24"/>
          <w:szCs w:val="24"/>
        </w:rPr>
        <w:t>ë</w:t>
      </w:r>
      <w:r w:rsidR="0085393B" w:rsidRPr="00FB5096">
        <w:rPr>
          <w:rFonts w:ascii="Garamond" w:hAnsi="Garamond"/>
          <w:sz w:val="24"/>
          <w:szCs w:val="24"/>
        </w:rPr>
        <w:t xml:space="preserve"> gjykimet pa pal</w:t>
      </w:r>
      <w:r w:rsidR="005765D2" w:rsidRPr="00FB5096">
        <w:rPr>
          <w:rFonts w:ascii="Garamond" w:hAnsi="Garamond"/>
          <w:sz w:val="24"/>
          <w:szCs w:val="24"/>
        </w:rPr>
        <w:t>ë</w:t>
      </w:r>
      <w:r w:rsidR="0085393B" w:rsidRPr="00FB5096">
        <w:rPr>
          <w:rFonts w:ascii="Garamond" w:hAnsi="Garamond"/>
          <w:sz w:val="24"/>
          <w:szCs w:val="24"/>
        </w:rPr>
        <w:t xml:space="preserve"> kund</w:t>
      </w:r>
      <w:r w:rsidR="005765D2" w:rsidRPr="00FB5096">
        <w:rPr>
          <w:rFonts w:ascii="Garamond" w:hAnsi="Garamond"/>
          <w:sz w:val="24"/>
          <w:szCs w:val="24"/>
        </w:rPr>
        <w:t>ë</w:t>
      </w:r>
      <w:r w:rsidR="0085393B" w:rsidRPr="00FB5096">
        <w:rPr>
          <w:rFonts w:ascii="Garamond" w:hAnsi="Garamond"/>
          <w:sz w:val="24"/>
          <w:szCs w:val="24"/>
        </w:rPr>
        <w:t xml:space="preserve">rshtare, </w:t>
      </w:r>
      <w:r w:rsidR="00971A54" w:rsidRPr="00FB5096">
        <w:rPr>
          <w:rFonts w:ascii="Garamond" w:hAnsi="Garamond"/>
          <w:sz w:val="24"/>
          <w:szCs w:val="24"/>
        </w:rPr>
        <w:t xml:space="preserve">ka qenë e diskutueshme </w:t>
      </w:r>
      <w:r w:rsidR="0085393B" w:rsidRPr="00FB5096">
        <w:rPr>
          <w:rFonts w:ascii="Garamond" w:hAnsi="Garamond"/>
          <w:sz w:val="24"/>
          <w:szCs w:val="24"/>
        </w:rPr>
        <w:t xml:space="preserve">dhe ka </w:t>
      </w:r>
      <w:r w:rsidR="009D47FC" w:rsidRPr="00FB5096">
        <w:rPr>
          <w:rFonts w:ascii="Garamond" w:hAnsi="Garamond"/>
          <w:sz w:val="24"/>
          <w:szCs w:val="24"/>
        </w:rPr>
        <w:t>sjellë</w:t>
      </w:r>
      <w:r w:rsidR="000E5B49" w:rsidRPr="00FB5096">
        <w:rPr>
          <w:rFonts w:ascii="Garamond" w:hAnsi="Garamond"/>
          <w:sz w:val="24"/>
          <w:szCs w:val="24"/>
        </w:rPr>
        <w:t xml:space="preserve"> </w:t>
      </w:r>
      <w:r w:rsidR="0085393B" w:rsidRPr="00FB5096">
        <w:rPr>
          <w:rFonts w:ascii="Garamond" w:hAnsi="Garamond"/>
          <w:sz w:val="24"/>
          <w:szCs w:val="24"/>
        </w:rPr>
        <w:t>p</w:t>
      </w:r>
      <w:r w:rsidR="005765D2" w:rsidRPr="00FB5096">
        <w:rPr>
          <w:rFonts w:ascii="Garamond" w:hAnsi="Garamond"/>
          <w:sz w:val="24"/>
          <w:szCs w:val="24"/>
        </w:rPr>
        <w:t>ë</w:t>
      </w:r>
      <w:r w:rsidR="0085393B" w:rsidRPr="00FB5096">
        <w:rPr>
          <w:rFonts w:ascii="Garamond" w:hAnsi="Garamond"/>
          <w:sz w:val="24"/>
          <w:szCs w:val="24"/>
        </w:rPr>
        <w:t>rqasje t</w:t>
      </w:r>
      <w:r w:rsidR="005765D2" w:rsidRPr="00FB5096">
        <w:rPr>
          <w:rFonts w:ascii="Garamond" w:hAnsi="Garamond"/>
          <w:sz w:val="24"/>
          <w:szCs w:val="24"/>
        </w:rPr>
        <w:t>ë</w:t>
      </w:r>
      <w:r w:rsidR="0085393B" w:rsidRPr="00FB5096">
        <w:rPr>
          <w:rFonts w:ascii="Garamond" w:hAnsi="Garamond"/>
          <w:sz w:val="24"/>
          <w:szCs w:val="24"/>
        </w:rPr>
        <w:t xml:space="preserve"> ndryshme n</w:t>
      </w:r>
      <w:r w:rsidR="005765D2" w:rsidRPr="00FB5096">
        <w:rPr>
          <w:rFonts w:ascii="Garamond" w:hAnsi="Garamond"/>
          <w:sz w:val="24"/>
          <w:szCs w:val="24"/>
        </w:rPr>
        <w:t>ë</w:t>
      </w:r>
      <w:r w:rsidR="0085393B" w:rsidRPr="00FB5096">
        <w:rPr>
          <w:rFonts w:ascii="Garamond" w:hAnsi="Garamond"/>
          <w:sz w:val="24"/>
          <w:szCs w:val="24"/>
        </w:rPr>
        <w:t xml:space="preserve"> praktik</w:t>
      </w:r>
      <w:r w:rsidR="005765D2" w:rsidRPr="00FB5096">
        <w:rPr>
          <w:rFonts w:ascii="Garamond" w:hAnsi="Garamond"/>
          <w:sz w:val="24"/>
          <w:szCs w:val="24"/>
        </w:rPr>
        <w:t>ë</w:t>
      </w:r>
      <w:r w:rsidR="0085393B" w:rsidRPr="00FB5096">
        <w:rPr>
          <w:rFonts w:ascii="Garamond" w:hAnsi="Garamond"/>
          <w:sz w:val="24"/>
          <w:szCs w:val="24"/>
        </w:rPr>
        <w:t xml:space="preserve">n e </w:t>
      </w:r>
      <w:r w:rsidR="00971A54" w:rsidRPr="00FB5096">
        <w:rPr>
          <w:rFonts w:ascii="Garamond" w:hAnsi="Garamond"/>
          <w:sz w:val="24"/>
          <w:szCs w:val="24"/>
        </w:rPr>
        <w:t>gjykatave më të ulëta</w:t>
      </w:r>
      <w:r w:rsidR="000E5B49" w:rsidRPr="00FB5096">
        <w:rPr>
          <w:rFonts w:ascii="Garamond" w:hAnsi="Garamond"/>
          <w:sz w:val="24"/>
          <w:szCs w:val="24"/>
        </w:rPr>
        <w:t xml:space="preserve">. </w:t>
      </w:r>
    </w:p>
    <w:p w14:paraId="51D97088" w14:textId="563CC27C" w:rsidR="00971A54" w:rsidRPr="00FB5096" w:rsidRDefault="00971A54" w:rsidP="00D8132D">
      <w:pPr>
        <w:spacing w:after="0" w:line="240" w:lineRule="auto"/>
        <w:ind w:firstLine="284"/>
        <w:jc w:val="both"/>
        <w:rPr>
          <w:rFonts w:ascii="Garamond" w:hAnsi="Garamond"/>
          <w:sz w:val="24"/>
          <w:szCs w:val="24"/>
        </w:rPr>
      </w:pPr>
      <w:r w:rsidRPr="00FB5096">
        <w:rPr>
          <w:rFonts w:ascii="Garamond" w:hAnsi="Garamond"/>
          <w:sz w:val="24"/>
          <w:szCs w:val="24"/>
        </w:rPr>
        <w:t>1</w:t>
      </w:r>
      <w:r w:rsidR="000E5B49" w:rsidRPr="00FB5096">
        <w:rPr>
          <w:rFonts w:ascii="Garamond" w:hAnsi="Garamond"/>
          <w:sz w:val="24"/>
          <w:szCs w:val="24"/>
        </w:rPr>
        <w:t>0</w:t>
      </w:r>
      <w:r w:rsidRPr="00FB5096">
        <w:rPr>
          <w:rFonts w:ascii="Garamond" w:hAnsi="Garamond"/>
          <w:sz w:val="24"/>
          <w:szCs w:val="24"/>
        </w:rPr>
        <w:t xml:space="preserve">. </w:t>
      </w:r>
      <w:r w:rsidR="000E5B49" w:rsidRPr="00FB5096">
        <w:rPr>
          <w:rFonts w:ascii="Garamond" w:hAnsi="Garamond"/>
          <w:sz w:val="24"/>
          <w:szCs w:val="24"/>
        </w:rPr>
        <w:t>Me ligjin nr. 38/2017</w:t>
      </w:r>
      <w:r w:rsidR="00E86BBD" w:rsidRPr="00FB5096">
        <w:rPr>
          <w:rFonts w:ascii="Garamond" w:hAnsi="Garamond"/>
          <w:sz w:val="24"/>
          <w:szCs w:val="24"/>
        </w:rPr>
        <w:t>,</w:t>
      </w:r>
      <w:r w:rsidR="000E5B49" w:rsidRPr="00FB5096">
        <w:rPr>
          <w:rFonts w:ascii="Garamond" w:hAnsi="Garamond"/>
          <w:sz w:val="24"/>
          <w:szCs w:val="24"/>
        </w:rPr>
        <w:t xml:space="preserve"> “Për disa shtesa dhe ndryshime në ligjin nr. 8116, datë 29.3.1996, “Kodi i Procedurës Civile i Republikës së Shqipërisë”, të ndryshuar”</w:t>
      </w:r>
      <w:r w:rsidR="00B03C32" w:rsidRPr="00FB5096">
        <w:rPr>
          <w:rFonts w:ascii="Garamond" w:hAnsi="Garamond"/>
          <w:sz w:val="24"/>
          <w:szCs w:val="24"/>
        </w:rPr>
        <w:t xml:space="preserve"> (n</w:t>
      </w:r>
      <w:r w:rsidR="005765D2" w:rsidRPr="00FB5096">
        <w:rPr>
          <w:rFonts w:ascii="Garamond" w:hAnsi="Garamond"/>
          <w:sz w:val="24"/>
          <w:szCs w:val="24"/>
        </w:rPr>
        <w:t>ë</w:t>
      </w:r>
      <w:r w:rsidR="00B03C32" w:rsidRPr="00FB5096">
        <w:rPr>
          <w:rFonts w:ascii="Garamond" w:hAnsi="Garamond"/>
          <w:sz w:val="24"/>
          <w:szCs w:val="24"/>
        </w:rPr>
        <w:t xml:space="preserve"> vijim referuar si ligji nr. 38/2017)</w:t>
      </w:r>
      <w:r w:rsidR="000E5B49" w:rsidRPr="00FB5096">
        <w:rPr>
          <w:rFonts w:ascii="Garamond" w:hAnsi="Garamond"/>
          <w:sz w:val="24"/>
          <w:szCs w:val="24"/>
        </w:rPr>
        <w:t xml:space="preserve">, </w:t>
      </w:r>
      <w:r w:rsidRPr="00FB5096">
        <w:rPr>
          <w:rFonts w:ascii="Garamond" w:hAnsi="Garamond"/>
          <w:sz w:val="24"/>
          <w:szCs w:val="24"/>
        </w:rPr>
        <w:t>KPC</w:t>
      </w:r>
      <w:r w:rsidR="00872389" w:rsidRPr="00FB5096">
        <w:rPr>
          <w:rFonts w:ascii="Garamond" w:hAnsi="Garamond"/>
          <w:sz w:val="24"/>
          <w:szCs w:val="24"/>
        </w:rPr>
        <w:t>-ja</w:t>
      </w:r>
      <w:r w:rsidRPr="00FB5096">
        <w:rPr>
          <w:rFonts w:ascii="Garamond" w:hAnsi="Garamond"/>
          <w:sz w:val="24"/>
          <w:szCs w:val="24"/>
        </w:rPr>
        <w:t xml:space="preserve"> pës</w:t>
      </w:r>
      <w:r w:rsidR="000E5B49" w:rsidRPr="00FB5096">
        <w:rPr>
          <w:rFonts w:ascii="Garamond" w:hAnsi="Garamond"/>
          <w:sz w:val="24"/>
          <w:szCs w:val="24"/>
        </w:rPr>
        <w:t>oi</w:t>
      </w:r>
      <w:r w:rsidRPr="00FB5096">
        <w:rPr>
          <w:rFonts w:ascii="Garamond" w:hAnsi="Garamond"/>
          <w:sz w:val="24"/>
          <w:szCs w:val="24"/>
        </w:rPr>
        <w:t xml:space="preserve"> disa ndryshime</w:t>
      </w:r>
      <w:r w:rsidR="000E5B49" w:rsidRPr="00FB5096">
        <w:rPr>
          <w:rFonts w:ascii="Garamond" w:hAnsi="Garamond"/>
          <w:sz w:val="24"/>
          <w:szCs w:val="24"/>
        </w:rPr>
        <w:t xml:space="preserve"> t</w:t>
      </w:r>
      <w:r w:rsidR="005765D2" w:rsidRPr="00FB5096">
        <w:rPr>
          <w:rFonts w:ascii="Garamond" w:hAnsi="Garamond"/>
          <w:sz w:val="24"/>
          <w:szCs w:val="24"/>
        </w:rPr>
        <w:t>ë</w:t>
      </w:r>
      <w:r w:rsidR="000E5B49" w:rsidRPr="00FB5096">
        <w:rPr>
          <w:rFonts w:ascii="Garamond" w:hAnsi="Garamond"/>
          <w:sz w:val="24"/>
          <w:szCs w:val="24"/>
        </w:rPr>
        <w:t xml:space="preserve"> qen</w:t>
      </w:r>
      <w:r w:rsidR="005765D2" w:rsidRPr="00FB5096">
        <w:rPr>
          <w:rFonts w:ascii="Garamond" w:hAnsi="Garamond"/>
          <w:sz w:val="24"/>
          <w:szCs w:val="24"/>
        </w:rPr>
        <w:t>ë</w:t>
      </w:r>
      <w:r w:rsidR="000E5B49" w:rsidRPr="00FB5096">
        <w:rPr>
          <w:rFonts w:ascii="Garamond" w:hAnsi="Garamond"/>
          <w:sz w:val="24"/>
          <w:szCs w:val="24"/>
        </w:rPr>
        <w:t>sishme</w:t>
      </w:r>
      <w:r w:rsidRPr="00FB5096">
        <w:rPr>
          <w:rFonts w:ascii="Garamond" w:hAnsi="Garamond"/>
          <w:sz w:val="24"/>
          <w:szCs w:val="24"/>
        </w:rPr>
        <w:t>, duke përfshirë edhe</w:t>
      </w:r>
      <w:r w:rsidR="000E5B49" w:rsidRPr="00FB5096">
        <w:rPr>
          <w:rFonts w:ascii="Garamond" w:hAnsi="Garamond"/>
          <w:sz w:val="24"/>
          <w:szCs w:val="24"/>
        </w:rPr>
        <w:t xml:space="preserve"> parashikimin e sanksionuar n</w:t>
      </w:r>
      <w:r w:rsidR="005765D2" w:rsidRPr="00FB5096">
        <w:rPr>
          <w:rFonts w:ascii="Garamond" w:hAnsi="Garamond"/>
          <w:sz w:val="24"/>
          <w:szCs w:val="24"/>
        </w:rPr>
        <w:t>ë</w:t>
      </w:r>
      <w:r w:rsidR="000E5B49" w:rsidRPr="00FB5096">
        <w:rPr>
          <w:rFonts w:ascii="Garamond" w:hAnsi="Garamond"/>
          <w:sz w:val="24"/>
          <w:szCs w:val="24"/>
        </w:rPr>
        <w:t xml:space="preserve"> nenin 61, lidhur me</w:t>
      </w:r>
      <w:r w:rsidR="00F90F19" w:rsidRPr="00FB5096">
        <w:rPr>
          <w:rFonts w:ascii="Garamond" w:hAnsi="Garamond"/>
          <w:sz w:val="24"/>
          <w:szCs w:val="24"/>
        </w:rPr>
        <w:t xml:space="preserve"> kufizimin e</w:t>
      </w:r>
      <w:r w:rsidR="000E5B49" w:rsidRPr="00FB5096">
        <w:rPr>
          <w:rFonts w:ascii="Garamond" w:hAnsi="Garamond"/>
          <w:sz w:val="24"/>
          <w:szCs w:val="24"/>
        </w:rPr>
        <w:t xml:space="preserve"> </w:t>
      </w:r>
      <w:r w:rsidR="00B03C32" w:rsidRPr="00FB5096">
        <w:rPr>
          <w:rFonts w:ascii="Garamond" w:hAnsi="Garamond"/>
          <w:sz w:val="24"/>
          <w:szCs w:val="24"/>
        </w:rPr>
        <w:t>konstatimi</w:t>
      </w:r>
      <w:r w:rsidR="00F90F19" w:rsidRPr="00FB5096">
        <w:rPr>
          <w:rFonts w:ascii="Garamond" w:hAnsi="Garamond"/>
          <w:sz w:val="24"/>
          <w:szCs w:val="24"/>
        </w:rPr>
        <w:t>t</w:t>
      </w:r>
      <w:r w:rsidR="00B03C32" w:rsidRPr="00FB5096">
        <w:rPr>
          <w:rFonts w:ascii="Garamond" w:hAnsi="Garamond"/>
          <w:sz w:val="24"/>
          <w:szCs w:val="24"/>
        </w:rPr>
        <w:t xml:space="preserve"> </w:t>
      </w:r>
      <w:r w:rsidR="00F90F19" w:rsidRPr="00FB5096">
        <w:rPr>
          <w:rFonts w:ascii="Garamond" w:hAnsi="Garamond"/>
          <w:sz w:val="24"/>
          <w:szCs w:val="24"/>
        </w:rPr>
        <w:t>kryesisht t</w:t>
      </w:r>
      <w:r w:rsidR="005765D2" w:rsidRPr="00FB5096">
        <w:rPr>
          <w:rFonts w:ascii="Garamond" w:hAnsi="Garamond"/>
          <w:sz w:val="24"/>
          <w:szCs w:val="24"/>
        </w:rPr>
        <w:t>ë</w:t>
      </w:r>
      <w:r w:rsidR="00F90F19" w:rsidRPr="00FB5096">
        <w:rPr>
          <w:rFonts w:ascii="Garamond" w:hAnsi="Garamond"/>
          <w:sz w:val="24"/>
          <w:szCs w:val="24"/>
        </w:rPr>
        <w:t xml:space="preserve"> </w:t>
      </w:r>
      <w:r w:rsidR="00B03C32" w:rsidRPr="00FB5096">
        <w:rPr>
          <w:rFonts w:ascii="Garamond" w:hAnsi="Garamond"/>
          <w:sz w:val="24"/>
          <w:szCs w:val="24"/>
        </w:rPr>
        <w:t>munges</w:t>
      </w:r>
      <w:r w:rsidR="005765D2" w:rsidRPr="00FB5096">
        <w:rPr>
          <w:rFonts w:ascii="Garamond" w:hAnsi="Garamond"/>
          <w:sz w:val="24"/>
          <w:szCs w:val="24"/>
        </w:rPr>
        <w:t>ë</w:t>
      </w:r>
      <w:r w:rsidR="00B03C32" w:rsidRPr="00FB5096">
        <w:rPr>
          <w:rFonts w:ascii="Garamond" w:hAnsi="Garamond"/>
          <w:sz w:val="24"/>
          <w:szCs w:val="24"/>
        </w:rPr>
        <w:t>s s</w:t>
      </w:r>
      <w:r w:rsidR="005765D2" w:rsidRPr="00FB5096">
        <w:rPr>
          <w:rFonts w:ascii="Garamond" w:hAnsi="Garamond"/>
          <w:sz w:val="24"/>
          <w:szCs w:val="24"/>
        </w:rPr>
        <w:t>ë</w:t>
      </w:r>
      <w:r w:rsidR="00B03C32" w:rsidRPr="00FB5096">
        <w:rPr>
          <w:rFonts w:ascii="Garamond" w:hAnsi="Garamond"/>
          <w:sz w:val="24"/>
          <w:szCs w:val="24"/>
        </w:rPr>
        <w:t xml:space="preserve"> kompetenc</w:t>
      </w:r>
      <w:r w:rsidR="005765D2" w:rsidRPr="00FB5096">
        <w:rPr>
          <w:rFonts w:ascii="Garamond" w:hAnsi="Garamond"/>
          <w:sz w:val="24"/>
          <w:szCs w:val="24"/>
        </w:rPr>
        <w:t>ë</w:t>
      </w:r>
      <w:r w:rsidR="00B03C32" w:rsidRPr="00FB5096">
        <w:rPr>
          <w:rFonts w:ascii="Garamond" w:hAnsi="Garamond"/>
          <w:sz w:val="24"/>
          <w:szCs w:val="24"/>
        </w:rPr>
        <w:t xml:space="preserve">s </w:t>
      </w:r>
      <w:r w:rsidR="00F90F19" w:rsidRPr="00FB5096">
        <w:rPr>
          <w:rFonts w:ascii="Garamond" w:hAnsi="Garamond"/>
          <w:sz w:val="24"/>
          <w:szCs w:val="24"/>
        </w:rPr>
        <w:t>tok</w:t>
      </w:r>
      <w:r w:rsidR="005765D2" w:rsidRPr="00FB5096">
        <w:rPr>
          <w:rFonts w:ascii="Garamond" w:hAnsi="Garamond"/>
          <w:sz w:val="24"/>
          <w:szCs w:val="24"/>
        </w:rPr>
        <w:t>ë</w:t>
      </w:r>
      <w:r w:rsidR="00F90F19" w:rsidRPr="00FB5096">
        <w:rPr>
          <w:rFonts w:ascii="Garamond" w:hAnsi="Garamond"/>
          <w:sz w:val="24"/>
          <w:szCs w:val="24"/>
        </w:rPr>
        <w:t>sore t</w:t>
      </w:r>
      <w:r w:rsidR="005765D2" w:rsidRPr="00FB5096">
        <w:rPr>
          <w:rFonts w:ascii="Garamond" w:hAnsi="Garamond"/>
          <w:sz w:val="24"/>
          <w:szCs w:val="24"/>
        </w:rPr>
        <w:t>ë</w:t>
      </w:r>
      <w:r w:rsidR="00B03C32" w:rsidRPr="00FB5096">
        <w:rPr>
          <w:rFonts w:ascii="Garamond" w:hAnsi="Garamond"/>
          <w:sz w:val="24"/>
          <w:szCs w:val="24"/>
        </w:rPr>
        <w:t xml:space="preserve"> gjykat</w:t>
      </w:r>
      <w:r w:rsidR="005765D2" w:rsidRPr="00FB5096">
        <w:rPr>
          <w:rFonts w:ascii="Garamond" w:hAnsi="Garamond"/>
          <w:sz w:val="24"/>
          <w:szCs w:val="24"/>
        </w:rPr>
        <w:t>ë</w:t>
      </w:r>
      <w:r w:rsidR="00B03C32" w:rsidRPr="00FB5096">
        <w:rPr>
          <w:rFonts w:ascii="Garamond" w:hAnsi="Garamond"/>
          <w:sz w:val="24"/>
          <w:szCs w:val="24"/>
        </w:rPr>
        <w:t>s</w:t>
      </w:r>
      <w:r w:rsidRPr="00FB5096">
        <w:rPr>
          <w:rFonts w:ascii="Garamond" w:hAnsi="Garamond"/>
          <w:sz w:val="24"/>
          <w:szCs w:val="24"/>
        </w:rPr>
        <w:t xml:space="preserve"> (</w:t>
      </w:r>
      <w:r w:rsidR="00B03C32" w:rsidRPr="00FB5096">
        <w:rPr>
          <w:rFonts w:ascii="Garamond" w:hAnsi="Garamond"/>
          <w:sz w:val="24"/>
          <w:szCs w:val="24"/>
        </w:rPr>
        <w:t xml:space="preserve">aspekte </w:t>
      </w:r>
      <w:r w:rsidRPr="00FB5096">
        <w:rPr>
          <w:rFonts w:ascii="Garamond" w:hAnsi="Garamond"/>
          <w:sz w:val="24"/>
          <w:szCs w:val="24"/>
        </w:rPr>
        <w:t xml:space="preserve">të cilat do të merren në analizë, në mënyrë më të detajuar në vijim). </w:t>
      </w:r>
    </w:p>
    <w:p w14:paraId="1DBEFE5B" w14:textId="22349584" w:rsidR="000253D8" w:rsidRPr="00FB5096" w:rsidRDefault="00D8132D" w:rsidP="00D8132D">
      <w:pPr>
        <w:spacing w:after="0" w:line="240" w:lineRule="auto"/>
        <w:ind w:firstLine="284"/>
        <w:jc w:val="both"/>
        <w:rPr>
          <w:rFonts w:ascii="Garamond" w:hAnsi="Garamond"/>
          <w:sz w:val="24"/>
          <w:szCs w:val="24"/>
        </w:rPr>
      </w:pPr>
      <w:r w:rsidRPr="00FB5096">
        <w:rPr>
          <w:rFonts w:ascii="Garamond" w:hAnsi="Garamond"/>
          <w:sz w:val="24"/>
          <w:szCs w:val="24"/>
        </w:rPr>
        <w:t xml:space="preserve"> </w:t>
      </w:r>
      <w:r w:rsidR="00971A54" w:rsidRPr="00FB5096">
        <w:rPr>
          <w:rFonts w:ascii="Garamond" w:hAnsi="Garamond"/>
          <w:sz w:val="24"/>
          <w:szCs w:val="24"/>
        </w:rPr>
        <w:t>1</w:t>
      </w:r>
      <w:r w:rsidR="00B03C32" w:rsidRPr="00FB5096">
        <w:rPr>
          <w:rFonts w:ascii="Garamond" w:hAnsi="Garamond"/>
          <w:sz w:val="24"/>
          <w:szCs w:val="24"/>
        </w:rPr>
        <w:t>1</w:t>
      </w:r>
      <w:r w:rsidR="00971A54" w:rsidRPr="00FB5096">
        <w:rPr>
          <w:rFonts w:ascii="Garamond" w:hAnsi="Garamond"/>
          <w:sz w:val="24"/>
          <w:szCs w:val="24"/>
        </w:rPr>
        <w:t xml:space="preserve">. Në praktikën mbizotëruese të Kolegjit Civil të Gjykatës së Lartë, </w:t>
      </w:r>
      <w:r w:rsidR="007A6716" w:rsidRPr="00FB5096">
        <w:rPr>
          <w:rFonts w:ascii="Garamond" w:hAnsi="Garamond"/>
          <w:sz w:val="24"/>
          <w:szCs w:val="24"/>
        </w:rPr>
        <w:t xml:space="preserve">ku </w:t>
      </w:r>
      <w:r w:rsidR="00971A54" w:rsidRPr="00FB5096">
        <w:rPr>
          <w:rFonts w:ascii="Garamond" w:hAnsi="Garamond"/>
          <w:sz w:val="24"/>
          <w:szCs w:val="24"/>
        </w:rPr>
        <w:t>është</w:t>
      </w:r>
      <w:r w:rsidR="007A6716" w:rsidRPr="00FB5096">
        <w:rPr>
          <w:rFonts w:ascii="Garamond" w:hAnsi="Garamond"/>
          <w:sz w:val="24"/>
          <w:szCs w:val="24"/>
        </w:rPr>
        <w:t xml:space="preserve"> marr</w:t>
      </w:r>
      <w:r w:rsidR="005765D2" w:rsidRPr="00FB5096">
        <w:rPr>
          <w:rFonts w:ascii="Garamond" w:hAnsi="Garamond"/>
          <w:sz w:val="24"/>
          <w:szCs w:val="24"/>
        </w:rPr>
        <w:t>ë</w:t>
      </w:r>
      <w:r w:rsidR="007A6716" w:rsidRPr="00FB5096">
        <w:rPr>
          <w:rFonts w:ascii="Garamond" w:hAnsi="Garamond"/>
          <w:sz w:val="24"/>
          <w:szCs w:val="24"/>
        </w:rPr>
        <w:t xml:space="preserve"> n</w:t>
      </w:r>
      <w:r w:rsidR="005765D2" w:rsidRPr="00FB5096">
        <w:rPr>
          <w:rFonts w:ascii="Garamond" w:hAnsi="Garamond"/>
          <w:sz w:val="24"/>
          <w:szCs w:val="24"/>
        </w:rPr>
        <w:t>ë</w:t>
      </w:r>
      <w:r w:rsidR="007A6716" w:rsidRPr="00FB5096">
        <w:rPr>
          <w:rFonts w:ascii="Garamond" w:hAnsi="Garamond"/>
          <w:sz w:val="24"/>
          <w:szCs w:val="24"/>
        </w:rPr>
        <w:t xml:space="preserve"> analiz</w:t>
      </w:r>
      <w:r w:rsidR="005765D2" w:rsidRPr="00FB5096">
        <w:rPr>
          <w:rFonts w:ascii="Garamond" w:hAnsi="Garamond"/>
          <w:sz w:val="24"/>
          <w:szCs w:val="24"/>
        </w:rPr>
        <w:t>ë</w:t>
      </w:r>
      <w:r w:rsidR="007A6716" w:rsidRPr="00FB5096">
        <w:rPr>
          <w:rFonts w:ascii="Garamond" w:hAnsi="Garamond"/>
          <w:sz w:val="24"/>
          <w:szCs w:val="24"/>
        </w:rPr>
        <w:t xml:space="preserve"> dhe</w:t>
      </w:r>
      <w:r w:rsidR="00971A54" w:rsidRPr="00FB5096">
        <w:rPr>
          <w:rFonts w:ascii="Garamond" w:hAnsi="Garamond"/>
          <w:sz w:val="24"/>
          <w:szCs w:val="24"/>
        </w:rPr>
        <w:t xml:space="preserve"> interpretuar neni </w:t>
      </w:r>
      <w:r w:rsidR="00B03C32" w:rsidRPr="00FB5096">
        <w:rPr>
          <w:rFonts w:ascii="Garamond" w:hAnsi="Garamond"/>
          <w:sz w:val="24"/>
          <w:szCs w:val="24"/>
        </w:rPr>
        <w:t>61</w:t>
      </w:r>
      <w:r w:rsidR="00971A54" w:rsidRPr="00FB5096">
        <w:rPr>
          <w:rFonts w:ascii="Garamond" w:hAnsi="Garamond"/>
          <w:sz w:val="24"/>
          <w:szCs w:val="24"/>
        </w:rPr>
        <w:t xml:space="preserve"> i KPC</w:t>
      </w:r>
      <w:r w:rsidR="00B713F0" w:rsidRPr="00FB5096">
        <w:rPr>
          <w:rFonts w:ascii="Garamond" w:hAnsi="Garamond"/>
          <w:iCs/>
          <w:sz w:val="24"/>
          <w:szCs w:val="24"/>
        </w:rPr>
        <w:t>-së</w:t>
      </w:r>
      <w:r w:rsidR="00971A54" w:rsidRPr="00FB5096">
        <w:rPr>
          <w:rFonts w:ascii="Garamond" w:hAnsi="Garamond"/>
          <w:sz w:val="24"/>
          <w:szCs w:val="24"/>
        </w:rPr>
        <w:t>, pas ndryshimeve me ligjin nr.</w:t>
      </w:r>
      <w:r w:rsidR="00B713F0" w:rsidRPr="00FB5096">
        <w:rPr>
          <w:rFonts w:ascii="Garamond" w:hAnsi="Garamond"/>
          <w:sz w:val="24"/>
          <w:szCs w:val="24"/>
        </w:rPr>
        <w:t xml:space="preserve"> </w:t>
      </w:r>
      <w:r w:rsidR="00B03C32" w:rsidRPr="00FB5096">
        <w:rPr>
          <w:rFonts w:ascii="Garamond" w:hAnsi="Garamond"/>
          <w:sz w:val="24"/>
          <w:szCs w:val="24"/>
        </w:rPr>
        <w:t>38</w:t>
      </w:r>
      <w:r w:rsidR="00971A54" w:rsidRPr="00FB5096">
        <w:rPr>
          <w:rFonts w:ascii="Garamond" w:hAnsi="Garamond"/>
          <w:sz w:val="24"/>
          <w:szCs w:val="24"/>
        </w:rPr>
        <w:t>/201</w:t>
      </w:r>
      <w:r w:rsidR="00B03C32" w:rsidRPr="00FB5096">
        <w:rPr>
          <w:rFonts w:ascii="Garamond" w:hAnsi="Garamond"/>
          <w:sz w:val="24"/>
          <w:szCs w:val="24"/>
        </w:rPr>
        <w:t xml:space="preserve">7, </w:t>
      </w:r>
      <w:r w:rsidR="00971A54" w:rsidRPr="00FB5096">
        <w:rPr>
          <w:rFonts w:ascii="Garamond" w:hAnsi="Garamond"/>
          <w:sz w:val="24"/>
          <w:szCs w:val="24"/>
        </w:rPr>
        <w:t xml:space="preserve">është mbajtur qëndrimi se </w:t>
      </w:r>
      <w:r w:rsidR="00B03C32" w:rsidRPr="00FB5096">
        <w:rPr>
          <w:rFonts w:ascii="Garamond" w:hAnsi="Garamond"/>
          <w:sz w:val="24"/>
          <w:szCs w:val="24"/>
        </w:rPr>
        <w:t>e drejta e gjykat</w:t>
      </w:r>
      <w:r w:rsidR="005765D2" w:rsidRPr="00FB5096">
        <w:rPr>
          <w:rFonts w:ascii="Garamond" w:hAnsi="Garamond"/>
          <w:sz w:val="24"/>
          <w:szCs w:val="24"/>
        </w:rPr>
        <w:t>ë</w:t>
      </w:r>
      <w:r w:rsidR="00B03C32" w:rsidRPr="00FB5096">
        <w:rPr>
          <w:rFonts w:ascii="Garamond" w:hAnsi="Garamond"/>
          <w:sz w:val="24"/>
          <w:szCs w:val="24"/>
        </w:rPr>
        <w:t>s p</w:t>
      </w:r>
      <w:r w:rsidR="005765D2" w:rsidRPr="00FB5096">
        <w:rPr>
          <w:rFonts w:ascii="Garamond" w:hAnsi="Garamond"/>
          <w:sz w:val="24"/>
          <w:szCs w:val="24"/>
        </w:rPr>
        <w:t>ë</w:t>
      </w:r>
      <w:r w:rsidR="00B03C32" w:rsidRPr="00FB5096">
        <w:rPr>
          <w:rFonts w:ascii="Garamond" w:hAnsi="Garamond"/>
          <w:sz w:val="24"/>
          <w:szCs w:val="24"/>
        </w:rPr>
        <w:t>r t</w:t>
      </w:r>
      <w:r w:rsidR="005765D2" w:rsidRPr="00FB5096">
        <w:rPr>
          <w:rFonts w:ascii="Garamond" w:hAnsi="Garamond"/>
          <w:sz w:val="24"/>
          <w:szCs w:val="24"/>
        </w:rPr>
        <w:t>ë</w:t>
      </w:r>
      <w:r w:rsidR="00B03C32" w:rsidRPr="00FB5096">
        <w:rPr>
          <w:rFonts w:ascii="Garamond" w:hAnsi="Garamond"/>
          <w:sz w:val="24"/>
          <w:szCs w:val="24"/>
        </w:rPr>
        <w:t xml:space="preserve"> vler</w:t>
      </w:r>
      <w:r w:rsidR="005765D2" w:rsidRPr="00FB5096">
        <w:rPr>
          <w:rFonts w:ascii="Garamond" w:hAnsi="Garamond"/>
          <w:sz w:val="24"/>
          <w:szCs w:val="24"/>
        </w:rPr>
        <w:t>ë</w:t>
      </w:r>
      <w:r w:rsidR="00B03C32" w:rsidRPr="00FB5096">
        <w:rPr>
          <w:rFonts w:ascii="Garamond" w:hAnsi="Garamond"/>
          <w:sz w:val="24"/>
          <w:szCs w:val="24"/>
        </w:rPr>
        <w:t>suar kryesisht çështjen e kompetenc</w:t>
      </w:r>
      <w:r w:rsidR="005765D2" w:rsidRPr="00FB5096">
        <w:rPr>
          <w:rFonts w:ascii="Garamond" w:hAnsi="Garamond"/>
          <w:sz w:val="24"/>
          <w:szCs w:val="24"/>
        </w:rPr>
        <w:t>ë</w:t>
      </w:r>
      <w:r w:rsidR="00B03C32" w:rsidRPr="00FB5096">
        <w:rPr>
          <w:rFonts w:ascii="Garamond" w:hAnsi="Garamond"/>
          <w:sz w:val="24"/>
          <w:szCs w:val="24"/>
        </w:rPr>
        <w:t>s tok</w:t>
      </w:r>
      <w:r w:rsidR="005765D2" w:rsidRPr="00FB5096">
        <w:rPr>
          <w:rFonts w:ascii="Garamond" w:hAnsi="Garamond"/>
          <w:sz w:val="24"/>
          <w:szCs w:val="24"/>
        </w:rPr>
        <w:t>ë</w:t>
      </w:r>
      <w:r w:rsidR="00B03C32" w:rsidRPr="00FB5096">
        <w:rPr>
          <w:rFonts w:ascii="Garamond" w:hAnsi="Garamond"/>
          <w:sz w:val="24"/>
          <w:szCs w:val="24"/>
        </w:rPr>
        <w:t xml:space="preserve">sore </w:t>
      </w:r>
      <w:r w:rsidR="005765D2" w:rsidRPr="00FB5096">
        <w:rPr>
          <w:rFonts w:ascii="Garamond" w:hAnsi="Garamond"/>
          <w:sz w:val="24"/>
          <w:szCs w:val="24"/>
        </w:rPr>
        <w:t>ë</w:t>
      </w:r>
      <w:r w:rsidR="00B03C32" w:rsidRPr="00FB5096">
        <w:rPr>
          <w:rFonts w:ascii="Garamond" w:hAnsi="Garamond"/>
          <w:sz w:val="24"/>
          <w:szCs w:val="24"/>
        </w:rPr>
        <w:t>sht</w:t>
      </w:r>
      <w:r w:rsidR="005765D2" w:rsidRPr="00FB5096">
        <w:rPr>
          <w:rFonts w:ascii="Garamond" w:hAnsi="Garamond"/>
          <w:sz w:val="24"/>
          <w:szCs w:val="24"/>
        </w:rPr>
        <w:t>ë</w:t>
      </w:r>
      <w:r w:rsidR="00B03C32" w:rsidRPr="00FB5096">
        <w:rPr>
          <w:rFonts w:ascii="Garamond" w:hAnsi="Garamond"/>
          <w:sz w:val="24"/>
          <w:szCs w:val="24"/>
        </w:rPr>
        <w:t xml:space="preserve"> kufizuar </w:t>
      </w:r>
      <w:r w:rsidR="00F90F19" w:rsidRPr="00FB5096">
        <w:rPr>
          <w:rFonts w:ascii="Garamond" w:hAnsi="Garamond"/>
          <w:sz w:val="24"/>
          <w:szCs w:val="24"/>
        </w:rPr>
        <w:t>vet</w:t>
      </w:r>
      <w:r w:rsidR="005765D2" w:rsidRPr="00FB5096">
        <w:rPr>
          <w:rFonts w:ascii="Garamond" w:hAnsi="Garamond"/>
          <w:sz w:val="24"/>
          <w:szCs w:val="24"/>
        </w:rPr>
        <w:t>ë</w:t>
      </w:r>
      <w:r w:rsidR="00F90F19" w:rsidRPr="00FB5096">
        <w:rPr>
          <w:rFonts w:ascii="Garamond" w:hAnsi="Garamond"/>
          <w:sz w:val="24"/>
          <w:szCs w:val="24"/>
        </w:rPr>
        <w:t>m p</w:t>
      </w:r>
      <w:r w:rsidR="005765D2" w:rsidRPr="00FB5096">
        <w:rPr>
          <w:rFonts w:ascii="Garamond" w:hAnsi="Garamond"/>
          <w:sz w:val="24"/>
          <w:szCs w:val="24"/>
        </w:rPr>
        <w:t>ë</w:t>
      </w:r>
      <w:r w:rsidR="00F90F19" w:rsidRPr="00FB5096">
        <w:rPr>
          <w:rFonts w:ascii="Garamond" w:hAnsi="Garamond"/>
          <w:sz w:val="24"/>
          <w:szCs w:val="24"/>
        </w:rPr>
        <w:t>r padit</w:t>
      </w:r>
      <w:r w:rsidR="005765D2" w:rsidRPr="00FB5096">
        <w:rPr>
          <w:rFonts w:ascii="Garamond" w:hAnsi="Garamond"/>
          <w:sz w:val="24"/>
          <w:szCs w:val="24"/>
        </w:rPr>
        <w:t>ë</w:t>
      </w:r>
      <w:r w:rsidR="00F90F19" w:rsidRPr="00FB5096">
        <w:rPr>
          <w:rFonts w:ascii="Garamond" w:hAnsi="Garamond"/>
          <w:sz w:val="24"/>
          <w:szCs w:val="24"/>
        </w:rPr>
        <w:t xml:space="preserve"> e ngritura sipas neneve </w:t>
      </w:r>
      <w:bookmarkStart w:id="1" w:name="_Hlk170707000"/>
      <w:r w:rsidR="00F90F19" w:rsidRPr="00FB5096">
        <w:rPr>
          <w:rFonts w:ascii="Garamond" w:hAnsi="Garamond"/>
          <w:sz w:val="24"/>
          <w:szCs w:val="24"/>
        </w:rPr>
        <w:t>45 dhe 46 t</w:t>
      </w:r>
      <w:r w:rsidR="005765D2" w:rsidRPr="00FB5096">
        <w:rPr>
          <w:rFonts w:ascii="Garamond" w:hAnsi="Garamond"/>
          <w:sz w:val="24"/>
          <w:szCs w:val="24"/>
        </w:rPr>
        <w:t>ë</w:t>
      </w:r>
      <w:r w:rsidR="00F90F19" w:rsidRPr="00FB5096">
        <w:rPr>
          <w:rFonts w:ascii="Garamond" w:hAnsi="Garamond"/>
          <w:sz w:val="24"/>
          <w:szCs w:val="24"/>
        </w:rPr>
        <w:t xml:space="preserve"> KPC</w:t>
      </w:r>
      <w:r w:rsidR="00830987" w:rsidRPr="00FB5096">
        <w:rPr>
          <w:rFonts w:ascii="Garamond" w:hAnsi="Garamond"/>
          <w:iCs/>
          <w:sz w:val="24"/>
          <w:szCs w:val="24"/>
        </w:rPr>
        <w:t>-së</w:t>
      </w:r>
      <w:r w:rsidR="00F90F19" w:rsidRPr="00FB5096">
        <w:rPr>
          <w:rFonts w:ascii="Garamond" w:hAnsi="Garamond"/>
          <w:sz w:val="24"/>
          <w:szCs w:val="24"/>
        </w:rPr>
        <w:t xml:space="preserve"> dhe nuk mund t</w:t>
      </w:r>
      <w:r w:rsidR="005765D2" w:rsidRPr="00FB5096">
        <w:rPr>
          <w:rFonts w:ascii="Garamond" w:hAnsi="Garamond"/>
          <w:sz w:val="24"/>
          <w:szCs w:val="24"/>
        </w:rPr>
        <w:t>ë</w:t>
      </w:r>
      <w:r w:rsidR="00F90F19" w:rsidRPr="00FB5096">
        <w:rPr>
          <w:rFonts w:ascii="Garamond" w:hAnsi="Garamond"/>
          <w:sz w:val="24"/>
          <w:szCs w:val="24"/>
        </w:rPr>
        <w:t xml:space="preserve"> zbatohet n</w:t>
      </w:r>
      <w:r w:rsidR="005765D2" w:rsidRPr="00FB5096">
        <w:rPr>
          <w:rFonts w:ascii="Garamond" w:hAnsi="Garamond"/>
          <w:sz w:val="24"/>
          <w:szCs w:val="24"/>
        </w:rPr>
        <w:t>ë</w:t>
      </w:r>
      <w:r w:rsidR="00F90F19" w:rsidRPr="00FB5096">
        <w:rPr>
          <w:rFonts w:ascii="Garamond" w:hAnsi="Garamond"/>
          <w:sz w:val="24"/>
          <w:szCs w:val="24"/>
        </w:rPr>
        <w:t xml:space="preserve"> m</w:t>
      </w:r>
      <w:r w:rsidR="005765D2" w:rsidRPr="00FB5096">
        <w:rPr>
          <w:rFonts w:ascii="Garamond" w:hAnsi="Garamond"/>
          <w:sz w:val="24"/>
          <w:szCs w:val="24"/>
        </w:rPr>
        <w:t>ë</w:t>
      </w:r>
      <w:r w:rsidR="00F90F19" w:rsidRPr="00FB5096">
        <w:rPr>
          <w:rFonts w:ascii="Garamond" w:hAnsi="Garamond"/>
          <w:sz w:val="24"/>
          <w:szCs w:val="24"/>
        </w:rPr>
        <w:t>nyr</w:t>
      </w:r>
      <w:r w:rsidR="005765D2" w:rsidRPr="00FB5096">
        <w:rPr>
          <w:rFonts w:ascii="Garamond" w:hAnsi="Garamond"/>
          <w:sz w:val="24"/>
          <w:szCs w:val="24"/>
        </w:rPr>
        <w:t>ë</w:t>
      </w:r>
      <w:r w:rsidR="00F90F19" w:rsidRPr="00FB5096">
        <w:rPr>
          <w:rFonts w:ascii="Garamond" w:hAnsi="Garamond"/>
          <w:sz w:val="24"/>
          <w:szCs w:val="24"/>
        </w:rPr>
        <w:t xml:space="preserve"> t</w:t>
      </w:r>
      <w:r w:rsidR="005765D2" w:rsidRPr="00FB5096">
        <w:rPr>
          <w:rFonts w:ascii="Garamond" w:hAnsi="Garamond"/>
          <w:sz w:val="24"/>
          <w:szCs w:val="24"/>
        </w:rPr>
        <w:t>ë</w:t>
      </w:r>
      <w:r w:rsidR="00F90F19" w:rsidRPr="00FB5096">
        <w:rPr>
          <w:rFonts w:ascii="Garamond" w:hAnsi="Garamond"/>
          <w:sz w:val="24"/>
          <w:szCs w:val="24"/>
        </w:rPr>
        <w:t xml:space="preserve"> zgjeruar p</w:t>
      </w:r>
      <w:r w:rsidR="005765D2" w:rsidRPr="00FB5096">
        <w:rPr>
          <w:rFonts w:ascii="Garamond" w:hAnsi="Garamond"/>
          <w:sz w:val="24"/>
          <w:szCs w:val="24"/>
        </w:rPr>
        <w:t>ë</w:t>
      </w:r>
      <w:r w:rsidR="00F90F19" w:rsidRPr="00FB5096">
        <w:rPr>
          <w:rFonts w:ascii="Garamond" w:hAnsi="Garamond"/>
          <w:sz w:val="24"/>
          <w:szCs w:val="24"/>
        </w:rPr>
        <w:t>r padi, regjimi juridik i t</w:t>
      </w:r>
      <w:r w:rsidR="005765D2" w:rsidRPr="00FB5096">
        <w:rPr>
          <w:rFonts w:ascii="Garamond" w:hAnsi="Garamond"/>
          <w:sz w:val="24"/>
          <w:szCs w:val="24"/>
        </w:rPr>
        <w:t>ë</w:t>
      </w:r>
      <w:r w:rsidR="00F90F19" w:rsidRPr="00FB5096">
        <w:rPr>
          <w:rFonts w:ascii="Garamond" w:hAnsi="Garamond"/>
          <w:sz w:val="24"/>
          <w:szCs w:val="24"/>
        </w:rPr>
        <w:t xml:space="preserve"> cilave p</w:t>
      </w:r>
      <w:r w:rsidR="005765D2" w:rsidRPr="00FB5096">
        <w:rPr>
          <w:rFonts w:ascii="Garamond" w:hAnsi="Garamond"/>
          <w:sz w:val="24"/>
          <w:szCs w:val="24"/>
        </w:rPr>
        <w:t>ë</w:t>
      </w:r>
      <w:r w:rsidR="00F90F19" w:rsidRPr="00FB5096">
        <w:rPr>
          <w:rFonts w:ascii="Garamond" w:hAnsi="Garamond"/>
          <w:sz w:val="24"/>
          <w:szCs w:val="24"/>
        </w:rPr>
        <w:t>rcaktohet n</w:t>
      </w:r>
      <w:r w:rsidR="005765D2" w:rsidRPr="00FB5096">
        <w:rPr>
          <w:rFonts w:ascii="Garamond" w:hAnsi="Garamond"/>
          <w:sz w:val="24"/>
          <w:szCs w:val="24"/>
        </w:rPr>
        <w:t>ë</w:t>
      </w:r>
      <w:r w:rsidR="00F90F19" w:rsidRPr="00FB5096">
        <w:rPr>
          <w:rFonts w:ascii="Garamond" w:hAnsi="Garamond"/>
          <w:sz w:val="24"/>
          <w:szCs w:val="24"/>
        </w:rPr>
        <w:t xml:space="preserve"> dispozita t</w:t>
      </w:r>
      <w:r w:rsidR="005765D2" w:rsidRPr="00FB5096">
        <w:rPr>
          <w:rFonts w:ascii="Garamond" w:hAnsi="Garamond"/>
          <w:sz w:val="24"/>
          <w:szCs w:val="24"/>
        </w:rPr>
        <w:t>ë</w:t>
      </w:r>
      <w:r w:rsidR="00F90F19" w:rsidRPr="00FB5096">
        <w:rPr>
          <w:rFonts w:ascii="Garamond" w:hAnsi="Garamond"/>
          <w:sz w:val="24"/>
          <w:szCs w:val="24"/>
        </w:rPr>
        <w:t xml:space="preserve"> tjera t</w:t>
      </w:r>
      <w:r w:rsidR="005765D2" w:rsidRPr="00FB5096">
        <w:rPr>
          <w:rFonts w:ascii="Garamond" w:hAnsi="Garamond"/>
          <w:sz w:val="24"/>
          <w:szCs w:val="24"/>
        </w:rPr>
        <w:t>ë</w:t>
      </w:r>
      <w:r w:rsidR="00F90F19" w:rsidRPr="00FB5096">
        <w:rPr>
          <w:rFonts w:ascii="Garamond" w:hAnsi="Garamond"/>
          <w:sz w:val="24"/>
          <w:szCs w:val="24"/>
        </w:rPr>
        <w:t xml:space="preserve"> KPC</w:t>
      </w:r>
      <w:bookmarkEnd w:id="1"/>
      <w:r w:rsidR="00830987" w:rsidRPr="00FB5096">
        <w:rPr>
          <w:rFonts w:ascii="Garamond" w:hAnsi="Garamond"/>
          <w:iCs/>
          <w:sz w:val="24"/>
          <w:szCs w:val="24"/>
        </w:rPr>
        <w:t>-së</w:t>
      </w:r>
      <w:r w:rsidR="00F90F19" w:rsidRPr="00FB5096">
        <w:rPr>
          <w:rFonts w:ascii="Garamond" w:hAnsi="Garamond"/>
          <w:sz w:val="24"/>
          <w:szCs w:val="24"/>
        </w:rPr>
        <w:t xml:space="preserve">. </w:t>
      </w:r>
      <w:r w:rsidR="007A6716" w:rsidRPr="00FB5096">
        <w:rPr>
          <w:rFonts w:ascii="Garamond" w:hAnsi="Garamond"/>
          <w:sz w:val="24"/>
          <w:szCs w:val="24"/>
        </w:rPr>
        <w:t>Gjykata e Lartë n</w:t>
      </w:r>
      <w:r w:rsidR="005765D2" w:rsidRPr="00FB5096">
        <w:rPr>
          <w:rFonts w:ascii="Garamond" w:hAnsi="Garamond"/>
          <w:sz w:val="24"/>
          <w:szCs w:val="24"/>
        </w:rPr>
        <w:t>ë</w:t>
      </w:r>
      <w:r w:rsidR="007A6716" w:rsidRPr="00FB5096">
        <w:rPr>
          <w:rFonts w:ascii="Garamond" w:hAnsi="Garamond"/>
          <w:sz w:val="24"/>
          <w:szCs w:val="24"/>
        </w:rPr>
        <w:t xml:space="preserve"> nj</w:t>
      </w:r>
      <w:r w:rsidR="005765D2" w:rsidRPr="00FB5096">
        <w:rPr>
          <w:rFonts w:ascii="Garamond" w:hAnsi="Garamond"/>
          <w:sz w:val="24"/>
          <w:szCs w:val="24"/>
        </w:rPr>
        <w:t>ë</w:t>
      </w:r>
      <w:r w:rsidR="007A6716" w:rsidRPr="00FB5096">
        <w:rPr>
          <w:rFonts w:ascii="Garamond" w:hAnsi="Garamond"/>
          <w:sz w:val="24"/>
          <w:szCs w:val="24"/>
        </w:rPr>
        <w:t xml:space="preserve"> s</w:t>
      </w:r>
      <w:r w:rsidR="005765D2" w:rsidRPr="00FB5096">
        <w:rPr>
          <w:rFonts w:ascii="Garamond" w:hAnsi="Garamond"/>
          <w:sz w:val="24"/>
          <w:szCs w:val="24"/>
        </w:rPr>
        <w:t>ë</w:t>
      </w:r>
      <w:r w:rsidR="007A6716" w:rsidRPr="00FB5096">
        <w:rPr>
          <w:rFonts w:ascii="Garamond" w:hAnsi="Garamond"/>
          <w:sz w:val="24"/>
          <w:szCs w:val="24"/>
        </w:rPr>
        <w:t>r</w:t>
      </w:r>
      <w:r w:rsidR="005765D2" w:rsidRPr="00FB5096">
        <w:rPr>
          <w:rFonts w:ascii="Garamond" w:hAnsi="Garamond"/>
          <w:sz w:val="24"/>
          <w:szCs w:val="24"/>
        </w:rPr>
        <w:t>ë</w:t>
      </w:r>
      <w:r w:rsidR="007A6716" w:rsidRPr="00FB5096">
        <w:rPr>
          <w:rFonts w:ascii="Garamond" w:hAnsi="Garamond"/>
          <w:sz w:val="24"/>
          <w:szCs w:val="24"/>
        </w:rPr>
        <w:t xml:space="preserve"> vendimmarrjesh</w:t>
      </w:r>
      <w:r w:rsidR="00AB381B" w:rsidRPr="00FB5096">
        <w:rPr>
          <w:rFonts w:ascii="Garamond" w:hAnsi="Garamond"/>
          <w:sz w:val="24"/>
          <w:szCs w:val="24"/>
        </w:rPr>
        <w:t xml:space="preserve"> dhe n</w:t>
      </w:r>
      <w:r w:rsidR="005765D2" w:rsidRPr="00FB5096">
        <w:rPr>
          <w:rFonts w:ascii="Garamond" w:hAnsi="Garamond"/>
          <w:sz w:val="24"/>
          <w:szCs w:val="24"/>
        </w:rPr>
        <w:t>ë</w:t>
      </w:r>
      <w:r w:rsidR="00AB381B" w:rsidRPr="00FB5096">
        <w:rPr>
          <w:rFonts w:ascii="Garamond" w:hAnsi="Garamond"/>
          <w:sz w:val="24"/>
          <w:szCs w:val="24"/>
        </w:rPr>
        <w:t xml:space="preserve"> m</w:t>
      </w:r>
      <w:r w:rsidR="005765D2" w:rsidRPr="00FB5096">
        <w:rPr>
          <w:rFonts w:ascii="Garamond" w:hAnsi="Garamond"/>
          <w:sz w:val="24"/>
          <w:szCs w:val="24"/>
        </w:rPr>
        <w:t>ë</w:t>
      </w:r>
      <w:r w:rsidR="00AB381B" w:rsidRPr="00FB5096">
        <w:rPr>
          <w:rFonts w:ascii="Garamond" w:hAnsi="Garamond"/>
          <w:sz w:val="24"/>
          <w:szCs w:val="24"/>
        </w:rPr>
        <w:t>nyr</w:t>
      </w:r>
      <w:r w:rsidR="005765D2" w:rsidRPr="00FB5096">
        <w:rPr>
          <w:rFonts w:ascii="Garamond" w:hAnsi="Garamond"/>
          <w:sz w:val="24"/>
          <w:szCs w:val="24"/>
        </w:rPr>
        <w:t>ë</w:t>
      </w:r>
      <w:r w:rsidR="00AB381B" w:rsidRPr="00FB5096">
        <w:rPr>
          <w:rFonts w:ascii="Garamond" w:hAnsi="Garamond"/>
          <w:sz w:val="24"/>
          <w:szCs w:val="24"/>
        </w:rPr>
        <w:t xml:space="preserve"> konstante</w:t>
      </w:r>
      <w:r w:rsidR="007A6716" w:rsidRPr="00FB5096">
        <w:rPr>
          <w:rFonts w:ascii="Garamond" w:hAnsi="Garamond"/>
          <w:sz w:val="24"/>
          <w:szCs w:val="24"/>
        </w:rPr>
        <w:t>, duke filluar prej vitit 2019, ka pranuar se interpretimi pajtues me parimet e përgjithshme që disiplinojnë procesin civil dhe me qëllimin e ligjvënësit në ndryshimin e nenit 61 të K</w:t>
      </w:r>
      <w:r w:rsidR="00AB381B" w:rsidRPr="00FB5096">
        <w:rPr>
          <w:rFonts w:ascii="Garamond" w:hAnsi="Garamond"/>
          <w:sz w:val="24"/>
          <w:szCs w:val="24"/>
        </w:rPr>
        <w:t>PC</w:t>
      </w:r>
      <w:r w:rsidR="00292187" w:rsidRPr="00FB5096">
        <w:rPr>
          <w:rFonts w:ascii="Garamond" w:hAnsi="Garamond"/>
          <w:iCs/>
          <w:sz w:val="24"/>
          <w:szCs w:val="24"/>
        </w:rPr>
        <w:t>-së</w:t>
      </w:r>
      <w:r w:rsidR="007A6716" w:rsidRPr="00FB5096">
        <w:rPr>
          <w:rFonts w:ascii="Garamond" w:hAnsi="Garamond"/>
          <w:sz w:val="24"/>
          <w:szCs w:val="24"/>
        </w:rPr>
        <w:t>, është ai i zbatimit në mënyrë të ngushtë (</w:t>
      </w:r>
      <w:r w:rsidR="007A6716" w:rsidRPr="00FB5096">
        <w:rPr>
          <w:rFonts w:ascii="Garamond" w:hAnsi="Garamond"/>
          <w:i/>
          <w:sz w:val="24"/>
          <w:szCs w:val="24"/>
        </w:rPr>
        <w:t>stricto sensu</w:t>
      </w:r>
      <w:r w:rsidR="007A6716" w:rsidRPr="00FB5096">
        <w:rPr>
          <w:rFonts w:ascii="Garamond" w:hAnsi="Garamond"/>
          <w:sz w:val="24"/>
          <w:szCs w:val="24"/>
        </w:rPr>
        <w:t>) të përjashtimit të parashikuar në këtë dispozitë</w:t>
      </w:r>
      <w:r w:rsidR="00AB381B" w:rsidRPr="00FB5096">
        <w:rPr>
          <w:rFonts w:ascii="Garamond" w:hAnsi="Garamond"/>
          <w:sz w:val="24"/>
          <w:szCs w:val="24"/>
        </w:rPr>
        <w:t xml:space="preserve">. </w:t>
      </w:r>
    </w:p>
    <w:p w14:paraId="4330A095" w14:textId="144F1F61" w:rsidR="00971A54" w:rsidRPr="00FB5096" w:rsidRDefault="00AB381B" w:rsidP="00D8132D">
      <w:pPr>
        <w:spacing w:after="0" w:line="240" w:lineRule="auto"/>
        <w:ind w:firstLine="284"/>
        <w:jc w:val="both"/>
        <w:rPr>
          <w:rFonts w:ascii="Garamond" w:hAnsi="Garamond"/>
          <w:sz w:val="24"/>
          <w:szCs w:val="24"/>
        </w:rPr>
      </w:pPr>
      <w:r w:rsidRPr="00FB5096">
        <w:rPr>
          <w:rFonts w:ascii="Garamond" w:hAnsi="Garamond"/>
          <w:sz w:val="24"/>
          <w:szCs w:val="24"/>
        </w:rPr>
        <w:t>N</w:t>
      </w:r>
      <w:r w:rsidR="005765D2" w:rsidRPr="00FB5096">
        <w:rPr>
          <w:rFonts w:ascii="Garamond" w:hAnsi="Garamond"/>
          <w:sz w:val="24"/>
          <w:szCs w:val="24"/>
        </w:rPr>
        <w:t>ë</w:t>
      </w:r>
      <w:r w:rsidRPr="00FB5096">
        <w:rPr>
          <w:rFonts w:ascii="Garamond" w:hAnsi="Garamond"/>
          <w:sz w:val="24"/>
          <w:szCs w:val="24"/>
        </w:rPr>
        <w:t xml:space="preserve"> k</w:t>
      </w:r>
      <w:r w:rsidR="005765D2" w:rsidRPr="00FB5096">
        <w:rPr>
          <w:rFonts w:ascii="Garamond" w:hAnsi="Garamond"/>
          <w:sz w:val="24"/>
          <w:szCs w:val="24"/>
        </w:rPr>
        <w:t>ë</w:t>
      </w:r>
      <w:r w:rsidRPr="00FB5096">
        <w:rPr>
          <w:rFonts w:ascii="Garamond" w:hAnsi="Garamond"/>
          <w:sz w:val="24"/>
          <w:szCs w:val="24"/>
        </w:rPr>
        <w:t>t</w:t>
      </w:r>
      <w:r w:rsidR="005765D2" w:rsidRPr="00FB5096">
        <w:rPr>
          <w:rFonts w:ascii="Garamond" w:hAnsi="Garamond"/>
          <w:sz w:val="24"/>
          <w:szCs w:val="24"/>
        </w:rPr>
        <w:t>ë</w:t>
      </w:r>
      <w:r w:rsidRPr="00FB5096">
        <w:rPr>
          <w:rFonts w:ascii="Garamond" w:hAnsi="Garamond"/>
          <w:sz w:val="24"/>
          <w:szCs w:val="24"/>
        </w:rPr>
        <w:t xml:space="preserve"> kuptim, e drejta e gjykat</w:t>
      </w:r>
      <w:r w:rsidR="005765D2" w:rsidRPr="00FB5096">
        <w:rPr>
          <w:rFonts w:ascii="Garamond" w:hAnsi="Garamond"/>
          <w:sz w:val="24"/>
          <w:szCs w:val="24"/>
        </w:rPr>
        <w:t>ë</w:t>
      </w:r>
      <w:r w:rsidRPr="00FB5096">
        <w:rPr>
          <w:rFonts w:ascii="Garamond" w:hAnsi="Garamond"/>
          <w:sz w:val="24"/>
          <w:szCs w:val="24"/>
        </w:rPr>
        <w:t>s p</w:t>
      </w:r>
      <w:r w:rsidR="005765D2" w:rsidRPr="00FB5096">
        <w:rPr>
          <w:rFonts w:ascii="Garamond" w:hAnsi="Garamond"/>
          <w:sz w:val="24"/>
          <w:szCs w:val="24"/>
        </w:rPr>
        <w:t>ë</w:t>
      </w:r>
      <w:r w:rsidRPr="00FB5096">
        <w:rPr>
          <w:rFonts w:ascii="Garamond" w:hAnsi="Garamond"/>
          <w:sz w:val="24"/>
          <w:szCs w:val="24"/>
        </w:rPr>
        <w:t>r t</w:t>
      </w:r>
      <w:r w:rsidR="005765D2" w:rsidRPr="00FB5096">
        <w:rPr>
          <w:rFonts w:ascii="Garamond" w:hAnsi="Garamond"/>
          <w:sz w:val="24"/>
          <w:szCs w:val="24"/>
        </w:rPr>
        <w:t>ë</w:t>
      </w:r>
      <w:r w:rsidRPr="00FB5096">
        <w:rPr>
          <w:rFonts w:ascii="Garamond" w:hAnsi="Garamond"/>
          <w:sz w:val="24"/>
          <w:szCs w:val="24"/>
        </w:rPr>
        <w:t xml:space="preserve"> vler</w:t>
      </w:r>
      <w:r w:rsidR="005765D2" w:rsidRPr="00FB5096">
        <w:rPr>
          <w:rFonts w:ascii="Garamond" w:hAnsi="Garamond"/>
          <w:sz w:val="24"/>
          <w:szCs w:val="24"/>
        </w:rPr>
        <w:t>ë</w:t>
      </w:r>
      <w:r w:rsidRPr="00FB5096">
        <w:rPr>
          <w:rFonts w:ascii="Garamond" w:hAnsi="Garamond"/>
          <w:sz w:val="24"/>
          <w:szCs w:val="24"/>
        </w:rPr>
        <w:t>suar kryesisht çështjen e kompetencës tokësore ekskluzive, p</w:t>
      </w:r>
      <w:r w:rsidR="005765D2" w:rsidRPr="00FB5096">
        <w:rPr>
          <w:rFonts w:ascii="Garamond" w:hAnsi="Garamond"/>
          <w:sz w:val="24"/>
          <w:szCs w:val="24"/>
        </w:rPr>
        <w:t>ë</w:t>
      </w:r>
      <w:r w:rsidRPr="00FB5096">
        <w:rPr>
          <w:rFonts w:ascii="Garamond" w:hAnsi="Garamond"/>
          <w:sz w:val="24"/>
          <w:szCs w:val="24"/>
        </w:rPr>
        <w:t>rfaq</w:t>
      </w:r>
      <w:r w:rsidR="005765D2" w:rsidRPr="00FB5096">
        <w:rPr>
          <w:rFonts w:ascii="Garamond" w:hAnsi="Garamond"/>
          <w:sz w:val="24"/>
          <w:szCs w:val="24"/>
        </w:rPr>
        <w:t>ë</w:t>
      </w:r>
      <w:r w:rsidRPr="00FB5096">
        <w:rPr>
          <w:rFonts w:ascii="Garamond" w:hAnsi="Garamond"/>
          <w:sz w:val="24"/>
          <w:szCs w:val="24"/>
        </w:rPr>
        <w:t>son një përjashtim nga rregulli dhe nga parimi i disponibilitetit të palës dhe si e till</w:t>
      </w:r>
      <w:r w:rsidR="005765D2" w:rsidRPr="00FB5096">
        <w:rPr>
          <w:rFonts w:ascii="Garamond" w:hAnsi="Garamond"/>
          <w:sz w:val="24"/>
          <w:szCs w:val="24"/>
        </w:rPr>
        <w:t>ë</w:t>
      </w:r>
      <w:r w:rsidRPr="00FB5096">
        <w:rPr>
          <w:rFonts w:ascii="Garamond" w:hAnsi="Garamond"/>
          <w:sz w:val="24"/>
          <w:szCs w:val="24"/>
        </w:rPr>
        <w:t xml:space="preserve"> nuk mund të shtrihet në mënyrë të zgjeruar edhe në raste të tjera, përveç padive</w:t>
      </w:r>
      <w:r w:rsidRPr="00FB5096">
        <w:rPr>
          <w:rFonts w:ascii="Garamond" w:hAnsi="Garamond"/>
          <w:i/>
          <w:sz w:val="24"/>
          <w:szCs w:val="24"/>
        </w:rPr>
        <w:t xml:space="preserve"> </w:t>
      </w:r>
      <w:r w:rsidRPr="00FB5096">
        <w:rPr>
          <w:rFonts w:ascii="Garamond" w:hAnsi="Garamond"/>
          <w:sz w:val="24"/>
          <w:szCs w:val="24"/>
        </w:rPr>
        <w:t>t</w:t>
      </w:r>
      <w:r w:rsidR="005765D2" w:rsidRPr="00FB5096">
        <w:rPr>
          <w:rFonts w:ascii="Garamond" w:hAnsi="Garamond"/>
          <w:sz w:val="24"/>
          <w:szCs w:val="24"/>
        </w:rPr>
        <w:t>ë</w:t>
      </w:r>
      <w:r w:rsidRPr="00FB5096">
        <w:rPr>
          <w:rFonts w:ascii="Garamond" w:hAnsi="Garamond"/>
          <w:sz w:val="24"/>
          <w:szCs w:val="24"/>
        </w:rPr>
        <w:t xml:space="preserve"> ngritura sipas neneve 45 dhe 46 të KPC</w:t>
      </w:r>
      <w:r w:rsidR="0029050B" w:rsidRPr="00FB5096">
        <w:rPr>
          <w:rFonts w:ascii="Garamond" w:hAnsi="Garamond"/>
          <w:iCs/>
          <w:sz w:val="24"/>
          <w:szCs w:val="24"/>
        </w:rPr>
        <w:t>-së</w:t>
      </w:r>
      <w:r w:rsidRPr="00FB5096">
        <w:rPr>
          <w:rFonts w:ascii="Garamond" w:hAnsi="Garamond"/>
          <w:sz w:val="24"/>
          <w:szCs w:val="24"/>
        </w:rPr>
        <w:t xml:space="preserve"> </w:t>
      </w:r>
      <w:r w:rsidR="007A6716" w:rsidRPr="00FB5096">
        <w:rPr>
          <w:rFonts w:ascii="Garamond" w:hAnsi="Garamond"/>
          <w:sz w:val="24"/>
          <w:szCs w:val="24"/>
        </w:rPr>
        <w:t>(</w:t>
      </w:r>
      <w:r w:rsidR="007A6716" w:rsidRPr="00FB5096">
        <w:rPr>
          <w:rFonts w:ascii="Garamond" w:hAnsi="Garamond"/>
          <w:i/>
          <w:iCs/>
          <w:sz w:val="24"/>
          <w:szCs w:val="24"/>
        </w:rPr>
        <w:t>shi</w:t>
      </w:r>
      <w:r w:rsidR="00FD41CC" w:rsidRPr="00FB5096">
        <w:rPr>
          <w:rFonts w:ascii="Garamond" w:hAnsi="Garamond"/>
          <w:i/>
          <w:iCs/>
          <w:sz w:val="24"/>
          <w:szCs w:val="24"/>
        </w:rPr>
        <w:t>h</w:t>
      </w:r>
      <w:r w:rsidR="007A6716" w:rsidRPr="00FB5096">
        <w:rPr>
          <w:rFonts w:ascii="Garamond" w:hAnsi="Garamond"/>
          <w:i/>
          <w:iCs/>
          <w:sz w:val="24"/>
          <w:szCs w:val="24"/>
        </w:rPr>
        <w:t xml:space="preserve"> vendimin n</w:t>
      </w:r>
      <w:r w:rsidR="007A6716" w:rsidRPr="00FB5096">
        <w:rPr>
          <w:rFonts w:ascii="Garamond" w:hAnsi="Garamond"/>
          <w:i/>
          <w:iCs/>
          <w:spacing w:val="-3"/>
          <w:sz w:val="24"/>
          <w:szCs w:val="24"/>
        </w:rPr>
        <w:t>r. 00-2019-155, datë 28.3.2019; vendimin nr</w:t>
      </w:r>
      <w:r w:rsidR="007A6716" w:rsidRPr="00FB5096">
        <w:rPr>
          <w:rFonts w:ascii="Garamond" w:hAnsi="Garamond"/>
          <w:i/>
          <w:iCs/>
          <w:sz w:val="24"/>
          <w:szCs w:val="24"/>
        </w:rPr>
        <w:t>. 00-2019</w:t>
      </w:r>
      <w:r w:rsidR="002675E8" w:rsidRPr="00FB5096">
        <w:rPr>
          <w:rFonts w:ascii="Garamond" w:hAnsi="Garamond"/>
          <w:i/>
          <w:iCs/>
          <w:sz w:val="24"/>
          <w:szCs w:val="24"/>
        </w:rPr>
        <w:t>-</w:t>
      </w:r>
      <w:r w:rsidR="007A6716" w:rsidRPr="00FB5096">
        <w:rPr>
          <w:rFonts w:ascii="Garamond" w:hAnsi="Garamond"/>
          <w:i/>
          <w:iCs/>
          <w:sz w:val="24"/>
          <w:szCs w:val="24"/>
        </w:rPr>
        <w:t>265, datë 9.5.2019; vendimin nr. 00-2019</w:t>
      </w:r>
      <w:r w:rsidR="002675E8" w:rsidRPr="00FB5096">
        <w:rPr>
          <w:rFonts w:ascii="Garamond" w:hAnsi="Garamond"/>
          <w:i/>
          <w:iCs/>
          <w:sz w:val="24"/>
          <w:szCs w:val="24"/>
        </w:rPr>
        <w:t>-</w:t>
      </w:r>
      <w:r w:rsidR="007A6716" w:rsidRPr="00FB5096">
        <w:rPr>
          <w:rFonts w:ascii="Garamond" w:hAnsi="Garamond"/>
          <w:i/>
          <w:iCs/>
          <w:sz w:val="24"/>
          <w:szCs w:val="24"/>
        </w:rPr>
        <w:t xml:space="preserve">188, datë 28.3.2019; </w:t>
      </w:r>
      <w:r w:rsidR="00FD41CC" w:rsidRPr="00FB5096">
        <w:rPr>
          <w:rFonts w:ascii="Garamond" w:hAnsi="Garamond"/>
          <w:i/>
          <w:iCs/>
          <w:sz w:val="24"/>
          <w:szCs w:val="24"/>
        </w:rPr>
        <w:t>v</w:t>
      </w:r>
      <w:r w:rsidR="007A6716" w:rsidRPr="00FB5096">
        <w:rPr>
          <w:rFonts w:ascii="Garamond" w:hAnsi="Garamond"/>
          <w:i/>
          <w:iCs/>
          <w:sz w:val="24"/>
          <w:szCs w:val="24"/>
        </w:rPr>
        <w:t>endim</w:t>
      </w:r>
      <w:r w:rsidR="00FD41CC" w:rsidRPr="00FB5096">
        <w:rPr>
          <w:rFonts w:ascii="Garamond" w:hAnsi="Garamond"/>
          <w:i/>
          <w:iCs/>
          <w:sz w:val="24"/>
          <w:szCs w:val="24"/>
        </w:rPr>
        <w:t>in</w:t>
      </w:r>
      <w:r w:rsidR="007A6716" w:rsidRPr="00FB5096">
        <w:rPr>
          <w:rFonts w:ascii="Garamond" w:hAnsi="Garamond"/>
          <w:i/>
          <w:iCs/>
          <w:sz w:val="24"/>
          <w:szCs w:val="24"/>
        </w:rPr>
        <w:t xml:space="preserve"> nr. </w:t>
      </w:r>
      <w:r w:rsidR="007A6716" w:rsidRPr="00FB5096">
        <w:rPr>
          <w:rFonts w:ascii="Garamond" w:hAnsi="Garamond"/>
          <w:i/>
          <w:iCs/>
          <w:spacing w:val="-3"/>
          <w:sz w:val="24"/>
          <w:szCs w:val="24"/>
        </w:rPr>
        <w:t>00-2019-120, datë 4.3.2019</w:t>
      </w:r>
      <w:r w:rsidR="006D5734" w:rsidRPr="00FB5096">
        <w:rPr>
          <w:rFonts w:ascii="Garamond" w:hAnsi="Garamond"/>
          <w:i/>
          <w:iCs/>
          <w:spacing w:val="-3"/>
          <w:sz w:val="24"/>
          <w:szCs w:val="24"/>
        </w:rPr>
        <w:t>; vendimin nr. 00-2021-1005, dat</w:t>
      </w:r>
      <w:r w:rsidR="005765D2" w:rsidRPr="00FB5096">
        <w:rPr>
          <w:rFonts w:ascii="Garamond" w:hAnsi="Garamond"/>
          <w:i/>
          <w:iCs/>
          <w:spacing w:val="-3"/>
          <w:sz w:val="24"/>
          <w:szCs w:val="24"/>
        </w:rPr>
        <w:t>ë</w:t>
      </w:r>
      <w:r w:rsidR="006D5734" w:rsidRPr="00FB5096">
        <w:rPr>
          <w:rFonts w:ascii="Garamond" w:hAnsi="Garamond"/>
          <w:i/>
          <w:iCs/>
          <w:spacing w:val="-3"/>
          <w:sz w:val="24"/>
          <w:szCs w:val="24"/>
        </w:rPr>
        <w:t xml:space="preserve"> 30.6.2021; vendimin nr. 00-2022-1362, dat</w:t>
      </w:r>
      <w:r w:rsidR="005765D2" w:rsidRPr="00FB5096">
        <w:rPr>
          <w:rFonts w:ascii="Garamond" w:hAnsi="Garamond"/>
          <w:i/>
          <w:iCs/>
          <w:spacing w:val="-3"/>
          <w:sz w:val="24"/>
          <w:szCs w:val="24"/>
        </w:rPr>
        <w:t>ë</w:t>
      </w:r>
      <w:r w:rsidR="006D5734" w:rsidRPr="00FB5096">
        <w:rPr>
          <w:rFonts w:ascii="Garamond" w:hAnsi="Garamond"/>
          <w:i/>
          <w:iCs/>
          <w:spacing w:val="-3"/>
          <w:sz w:val="24"/>
          <w:szCs w:val="24"/>
        </w:rPr>
        <w:t xml:space="preserve"> 20.7.2022 </w:t>
      </w:r>
      <w:r w:rsidR="007A6716" w:rsidRPr="00FB5096">
        <w:rPr>
          <w:rFonts w:ascii="Garamond" w:hAnsi="Garamond"/>
          <w:i/>
          <w:iCs/>
          <w:spacing w:val="-3"/>
          <w:sz w:val="24"/>
          <w:szCs w:val="24"/>
        </w:rPr>
        <w:t>të Kolegjit Civil të Gjykatës së Lartë etj</w:t>
      </w:r>
      <w:r w:rsidR="002675E8" w:rsidRPr="00FB5096">
        <w:rPr>
          <w:rFonts w:ascii="Garamond" w:hAnsi="Garamond"/>
          <w:i/>
          <w:iCs/>
          <w:spacing w:val="-3"/>
          <w:sz w:val="24"/>
          <w:szCs w:val="24"/>
        </w:rPr>
        <w:t>.</w:t>
      </w:r>
      <w:r w:rsidR="007A6716" w:rsidRPr="00FB5096">
        <w:rPr>
          <w:rFonts w:ascii="Garamond" w:hAnsi="Garamond"/>
          <w:spacing w:val="-3"/>
          <w:sz w:val="24"/>
          <w:szCs w:val="24"/>
        </w:rPr>
        <w:t>).</w:t>
      </w:r>
      <w:r w:rsidR="0004159A" w:rsidRPr="00FB5096">
        <w:rPr>
          <w:rFonts w:ascii="Garamond" w:hAnsi="Garamond"/>
          <w:spacing w:val="-3"/>
          <w:sz w:val="24"/>
          <w:szCs w:val="24"/>
        </w:rPr>
        <w:t xml:space="preserve"> </w:t>
      </w:r>
    </w:p>
    <w:p w14:paraId="3B8D3E75" w14:textId="77777777" w:rsidR="000253D8" w:rsidRPr="00FB5096" w:rsidRDefault="00971A54" w:rsidP="00D8132D">
      <w:pPr>
        <w:spacing w:after="0" w:line="240" w:lineRule="auto"/>
        <w:ind w:firstLine="284"/>
        <w:jc w:val="both"/>
        <w:rPr>
          <w:rFonts w:ascii="Garamond" w:hAnsi="Garamond"/>
          <w:sz w:val="24"/>
          <w:szCs w:val="24"/>
        </w:rPr>
      </w:pPr>
      <w:r w:rsidRPr="00FB5096">
        <w:rPr>
          <w:rFonts w:ascii="Garamond" w:hAnsi="Garamond"/>
          <w:sz w:val="24"/>
          <w:szCs w:val="24"/>
        </w:rPr>
        <w:t>1</w:t>
      </w:r>
      <w:r w:rsidR="0004159A" w:rsidRPr="00FB5096">
        <w:rPr>
          <w:rFonts w:ascii="Garamond" w:hAnsi="Garamond"/>
          <w:sz w:val="24"/>
          <w:szCs w:val="24"/>
        </w:rPr>
        <w:t>2</w:t>
      </w:r>
      <w:r w:rsidRPr="00FB5096">
        <w:rPr>
          <w:rFonts w:ascii="Garamond" w:hAnsi="Garamond"/>
          <w:sz w:val="24"/>
          <w:szCs w:val="24"/>
        </w:rPr>
        <w:t>.</w:t>
      </w:r>
      <w:r w:rsidR="0004159A" w:rsidRPr="00FB5096">
        <w:rPr>
          <w:rFonts w:ascii="Garamond" w:hAnsi="Garamond"/>
          <w:sz w:val="24"/>
          <w:szCs w:val="24"/>
        </w:rPr>
        <w:t xml:space="preserve"> </w:t>
      </w:r>
      <w:r w:rsidR="006C203F" w:rsidRPr="00FB5096">
        <w:rPr>
          <w:rFonts w:ascii="Garamond" w:hAnsi="Garamond"/>
          <w:sz w:val="24"/>
          <w:szCs w:val="24"/>
        </w:rPr>
        <w:t>I nj</w:t>
      </w:r>
      <w:r w:rsidR="005765D2" w:rsidRPr="00FB5096">
        <w:rPr>
          <w:rFonts w:ascii="Garamond" w:hAnsi="Garamond"/>
          <w:sz w:val="24"/>
          <w:szCs w:val="24"/>
        </w:rPr>
        <w:t>ë</w:t>
      </w:r>
      <w:r w:rsidR="006C203F" w:rsidRPr="00FB5096">
        <w:rPr>
          <w:rFonts w:ascii="Garamond" w:hAnsi="Garamond"/>
          <w:sz w:val="24"/>
          <w:szCs w:val="24"/>
        </w:rPr>
        <w:t>jti q</w:t>
      </w:r>
      <w:r w:rsidR="005765D2" w:rsidRPr="00FB5096">
        <w:rPr>
          <w:rFonts w:ascii="Garamond" w:hAnsi="Garamond"/>
          <w:sz w:val="24"/>
          <w:szCs w:val="24"/>
        </w:rPr>
        <w:t>ë</w:t>
      </w:r>
      <w:r w:rsidR="006C203F" w:rsidRPr="00FB5096">
        <w:rPr>
          <w:rFonts w:ascii="Garamond" w:hAnsi="Garamond"/>
          <w:sz w:val="24"/>
          <w:szCs w:val="24"/>
        </w:rPr>
        <w:t>ndrim si m</w:t>
      </w:r>
      <w:r w:rsidR="005765D2" w:rsidRPr="00FB5096">
        <w:rPr>
          <w:rFonts w:ascii="Garamond" w:hAnsi="Garamond"/>
          <w:sz w:val="24"/>
          <w:szCs w:val="24"/>
        </w:rPr>
        <w:t>ë</w:t>
      </w:r>
      <w:r w:rsidR="006C203F" w:rsidRPr="00FB5096">
        <w:rPr>
          <w:rFonts w:ascii="Garamond" w:hAnsi="Garamond"/>
          <w:sz w:val="24"/>
          <w:szCs w:val="24"/>
        </w:rPr>
        <w:t xml:space="preserve"> sip</w:t>
      </w:r>
      <w:r w:rsidR="005765D2" w:rsidRPr="00FB5096">
        <w:rPr>
          <w:rFonts w:ascii="Garamond" w:hAnsi="Garamond"/>
          <w:sz w:val="24"/>
          <w:szCs w:val="24"/>
        </w:rPr>
        <w:t>ë</w:t>
      </w:r>
      <w:r w:rsidR="006C203F" w:rsidRPr="00FB5096">
        <w:rPr>
          <w:rFonts w:ascii="Garamond" w:hAnsi="Garamond"/>
          <w:sz w:val="24"/>
          <w:szCs w:val="24"/>
        </w:rPr>
        <w:t xml:space="preserve">r, </w:t>
      </w:r>
      <w:r w:rsidR="00FD41CC" w:rsidRPr="00FB5096">
        <w:rPr>
          <w:rFonts w:ascii="Garamond" w:hAnsi="Garamond"/>
          <w:sz w:val="24"/>
          <w:szCs w:val="24"/>
        </w:rPr>
        <w:t>evidentohet</w:t>
      </w:r>
      <w:r w:rsidR="0004159A" w:rsidRPr="00FB5096">
        <w:rPr>
          <w:rFonts w:ascii="Garamond" w:hAnsi="Garamond"/>
          <w:sz w:val="24"/>
          <w:szCs w:val="24"/>
        </w:rPr>
        <w:t xml:space="preserve"> edhe n</w:t>
      </w:r>
      <w:r w:rsidR="005765D2" w:rsidRPr="00FB5096">
        <w:rPr>
          <w:rFonts w:ascii="Garamond" w:hAnsi="Garamond"/>
          <w:sz w:val="24"/>
          <w:szCs w:val="24"/>
        </w:rPr>
        <w:t>ë</w:t>
      </w:r>
      <w:r w:rsidR="0004159A" w:rsidRPr="00FB5096">
        <w:rPr>
          <w:rFonts w:ascii="Garamond" w:hAnsi="Garamond"/>
          <w:sz w:val="24"/>
          <w:szCs w:val="24"/>
        </w:rPr>
        <w:t xml:space="preserve"> vendimmarrjet </w:t>
      </w:r>
      <w:r w:rsidR="006C203F" w:rsidRPr="00FB5096">
        <w:rPr>
          <w:rFonts w:ascii="Garamond" w:hAnsi="Garamond"/>
          <w:sz w:val="24"/>
          <w:szCs w:val="24"/>
        </w:rPr>
        <w:t xml:space="preserve">e Kolegjit Civil </w:t>
      </w:r>
      <w:r w:rsidR="0004159A" w:rsidRPr="00FB5096">
        <w:rPr>
          <w:rFonts w:ascii="Garamond" w:hAnsi="Garamond"/>
          <w:sz w:val="24"/>
          <w:szCs w:val="24"/>
        </w:rPr>
        <w:t xml:space="preserve">lidhur me </w:t>
      </w:r>
      <w:r w:rsidR="006C203F" w:rsidRPr="00FB5096">
        <w:rPr>
          <w:rFonts w:ascii="Garamond" w:hAnsi="Garamond"/>
          <w:sz w:val="24"/>
          <w:szCs w:val="24"/>
        </w:rPr>
        <w:t>konstatimin e munges</w:t>
      </w:r>
      <w:r w:rsidR="005765D2" w:rsidRPr="00FB5096">
        <w:rPr>
          <w:rFonts w:ascii="Garamond" w:hAnsi="Garamond"/>
          <w:sz w:val="24"/>
          <w:szCs w:val="24"/>
        </w:rPr>
        <w:t>ë</w:t>
      </w:r>
      <w:r w:rsidR="006C203F" w:rsidRPr="00FB5096">
        <w:rPr>
          <w:rFonts w:ascii="Garamond" w:hAnsi="Garamond"/>
          <w:sz w:val="24"/>
          <w:szCs w:val="24"/>
        </w:rPr>
        <w:t>s s</w:t>
      </w:r>
      <w:r w:rsidR="005765D2" w:rsidRPr="00FB5096">
        <w:rPr>
          <w:rFonts w:ascii="Garamond" w:hAnsi="Garamond"/>
          <w:sz w:val="24"/>
          <w:szCs w:val="24"/>
        </w:rPr>
        <w:t>ë</w:t>
      </w:r>
      <w:r w:rsidR="006C203F" w:rsidRPr="00FB5096">
        <w:rPr>
          <w:rFonts w:ascii="Garamond" w:hAnsi="Garamond"/>
          <w:sz w:val="24"/>
          <w:szCs w:val="24"/>
        </w:rPr>
        <w:t xml:space="preserve"> </w:t>
      </w:r>
      <w:r w:rsidR="0004159A" w:rsidRPr="00FB5096">
        <w:rPr>
          <w:rFonts w:ascii="Garamond" w:hAnsi="Garamond"/>
          <w:sz w:val="24"/>
          <w:szCs w:val="24"/>
        </w:rPr>
        <w:t>kompetenc</w:t>
      </w:r>
      <w:r w:rsidR="005765D2" w:rsidRPr="00FB5096">
        <w:rPr>
          <w:rFonts w:ascii="Garamond" w:hAnsi="Garamond"/>
          <w:sz w:val="24"/>
          <w:szCs w:val="24"/>
        </w:rPr>
        <w:t>ë</w:t>
      </w:r>
      <w:r w:rsidR="006C203F" w:rsidRPr="00FB5096">
        <w:rPr>
          <w:rFonts w:ascii="Garamond" w:hAnsi="Garamond"/>
          <w:sz w:val="24"/>
          <w:szCs w:val="24"/>
        </w:rPr>
        <w:t>s</w:t>
      </w:r>
      <w:r w:rsidR="0004159A" w:rsidRPr="00FB5096">
        <w:rPr>
          <w:rFonts w:ascii="Garamond" w:hAnsi="Garamond"/>
          <w:sz w:val="24"/>
          <w:szCs w:val="24"/>
        </w:rPr>
        <w:t xml:space="preserve"> n</w:t>
      </w:r>
      <w:r w:rsidR="005765D2" w:rsidRPr="00FB5096">
        <w:rPr>
          <w:rFonts w:ascii="Garamond" w:hAnsi="Garamond"/>
          <w:sz w:val="24"/>
          <w:szCs w:val="24"/>
        </w:rPr>
        <w:t>ë</w:t>
      </w:r>
      <w:r w:rsidR="0004159A" w:rsidRPr="00FB5096">
        <w:rPr>
          <w:rFonts w:ascii="Garamond" w:hAnsi="Garamond"/>
          <w:sz w:val="24"/>
          <w:szCs w:val="24"/>
        </w:rPr>
        <w:t xml:space="preserve"> rastin e gjykimeve pa pal</w:t>
      </w:r>
      <w:r w:rsidR="005765D2" w:rsidRPr="00FB5096">
        <w:rPr>
          <w:rFonts w:ascii="Garamond" w:hAnsi="Garamond"/>
          <w:sz w:val="24"/>
          <w:szCs w:val="24"/>
        </w:rPr>
        <w:t>ë</w:t>
      </w:r>
      <w:r w:rsidR="0004159A" w:rsidRPr="00FB5096">
        <w:rPr>
          <w:rFonts w:ascii="Garamond" w:hAnsi="Garamond"/>
          <w:sz w:val="24"/>
          <w:szCs w:val="24"/>
        </w:rPr>
        <w:t xml:space="preserve"> kund</w:t>
      </w:r>
      <w:r w:rsidR="005765D2" w:rsidRPr="00FB5096">
        <w:rPr>
          <w:rFonts w:ascii="Garamond" w:hAnsi="Garamond"/>
          <w:sz w:val="24"/>
          <w:szCs w:val="24"/>
        </w:rPr>
        <w:t>ë</w:t>
      </w:r>
      <w:r w:rsidR="0004159A" w:rsidRPr="00FB5096">
        <w:rPr>
          <w:rFonts w:ascii="Garamond" w:hAnsi="Garamond"/>
          <w:sz w:val="24"/>
          <w:szCs w:val="24"/>
        </w:rPr>
        <w:t xml:space="preserve">rshtare </w:t>
      </w:r>
      <w:r w:rsidR="00FD41CC" w:rsidRPr="00FB5096">
        <w:rPr>
          <w:rFonts w:ascii="Garamond" w:hAnsi="Garamond"/>
          <w:sz w:val="24"/>
          <w:szCs w:val="24"/>
        </w:rPr>
        <w:t xml:space="preserve">ku përfshihen </w:t>
      </w:r>
      <w:r w:rsidR="0004159A" w:rsidRPr="00FB5096">
        <w:rPr>
          <w:rFonts w:ascii="Garamond" w:hAnsi="Garamond"/>
          <w:sz w:val="24"/>
          <w:szCs w:val="24"/>
        </w:rPr>
        <w:t>gjykimet p</w:t>
      </w:r>
      <w:r w:rsidR="005765D2" w:rsidRPr="00FB5096">
        <w:rPr>
          <w:rFonts w:ascii="Garamond" w:hAnsi="Garamond"/>
          <w:sz w:val="24"/>
          <w:szCs w:val="24"/>
        </w:rPr>
        <w:t>ë</w:t>
      </w:r>
      <w:r w:rsidR="0004159A" w:rsidRPr="00FB5096">
        <w:rPr>
          <w:rFonts w:ascii="Garamond" w:hAnsi="Garamond"/>
          <w:sz w:val="24"/>
          <w:szCs w:val="24"/>
        </w:rPr>
        <w:t>r zgjidhjen e martes</w:t>
      </w:r>
      <w:r w:rsidR="005765D2" w:rsidRPr="00FB5096">
        <w:rPr>
          <w:rFonts w:ascii="Garamond" w:hAnsi="Garamond"/>
          <w:sz w:val="24"/>
          <w:szCs w:val="24"/>
        </w:rPr>
        <w:t>ë</w:t>
      </w:r>
      <w:r w:rsidR="0004159A" w:rsidRPr="00FB5096">
        <w:rPr>
          <w:rFonts w:ascii="Garamond" w:hAnsi="Garamond"/>
          <w:sz w:val="24"/>
          <w:szCs w:val="24"/>
        </w:rPr>
        <w:t>s me p</w:t>
      </w:r>
      <w:r w:rsidR="005765D2" w:rsidRPr="00FB5096">
        <w:rPr>
          <w:rFonts w:ascii="Garamond" w:hAnsi="Garamond"/>
          <w:sz w:val="24"/>
          <w:szCs w:val="24"/>
        </w:rPr>
        <w:t>ë</w:t>
      </w:r>
      <w:r w:rsidR="0004159A" w:rsidRPr="00FB5096">
        <w:rPr>
          <w:rFonts w:ascii="Garamond" w:hAnsi="Garamond"/>
          <w:sz w:val="24"/>
          <w:szCs w:val="24"/>
        </w:rPr>
        <w:t>lqim reciprok, gjykimet p</w:t>
      </w:r>
      <w:r w:rsidR="005765D2" w:rsidRPr="00FB5096">
        <w:rPr>
          <w:rFonts w:ascii="Garamond" w:hAnsi="Garamond"/>
          <w:sz w:val="24"/>
          <w:szCs w:val="24"/>
        </w:rPr>
        <w:t>ë</w:t>
      </w:r>
      <w:r w:rsidR="0004159A" w:rsidRPr="00FB5096">
        <w:rPr>
          <w:rFonts w:ascii="Garamond" w:hAnsi="Garamond"/>
          <w:sz w:val="24"/>
          <w:szCs w:val="24"/>
        </w:rPr>
        <w:t>r caktimin e mas</w:t>
      </w:r>
      <w:r w:rsidR="005765D2" w:rsidRPr="00FB5096">
        <w:rPr>
          <w:rFonts w:ascii="Garamond" w:hAnsi="Garamond"/>
          <w:sz w:val="24"/>
          <w:szCs w:val="24"/>
        </w:rPr>
        <w:t>ë</w:t>
      </w:r>
      <w:r w:rsidR="0004159A" w:rsidRPr="00FB5096">
        <w:rPr>
          <w:rFonts w:ascii="Garamond" w:hAnsi="Garamond"/>
          <w:sz w:val="24"/>
          <w:szCs w:val="24"/>
        </w:rPr>
        <w:t>s s</w:t>
      </w:r>
      <w:r w:rsidR="005765D2" w:rsidRPr="00FB5096">
        <w:rPr>
          <w:rFonts w:ascii="Garamond" w:hAnsi="Garamond"/>
          <w:sz w:val="24"/>
          <w:szCs w:val="24"/>
        </w:rPr>
        <w:t>ë</w:t>
      </w:r>
      <w:r w:rsidR="0004159A" w:rsidRPr="00FB5096">
        <w:rPr>
          <w:rFonts w:ascii="Garamond" w:hAnsi="Garamond"/>
          <w:sz w:val="24"/>
          <w:szCs w:val="24"/>
        </w:rPr>
        <w:t xml:space="preserve"> p</w:t>
      </w:r>
      <w:r w:rsidR="005765D2" w:rsidRPr="00FB5096">
        <w:rPr>
          <w:rFonts w:ascii="Garamond" w:hAnsi="Garamond"/>
          <w:sz w:val="24"/>
          <w:szCs w:val="24"/>
        </w:rPr>
        <w:t>ë</w:t>
      </w:r>
      <w:r w:rsidR="0004159A" w:rsidRPr="00FB5096">
        <w:rPr>
          <w:rFonts w:ascii="Garamond" w:hAnsi="Garamond"/>
          <w:sz w:val="24"/>
          <w:szCs w:val="24"/>
        </w:rPr>
        <w:t>rkohshme t</w:t>
      </w:r>
      <w:r w:rsidR="005765D2" w:rsidRPr="00FB5096">
        <w:rPr>
          <w:rFonts w:ascii="Garamond" w:hAnsi="Garamond"/>
          <w:sz w:val="24"/>
          <w:szCs w:val="24"/>
        </w:rPr>
        <w:t>ë</w:t>
      </w:r>
      <w:r w:rsidR="0004159A" w:rsidRPr="00FB5096">
        <w:rPr>
          <w:rFonts w:ascii="Garamond" w:hAnsi="Garamond"/>
          <w:sz w:val="24"/>
          <w:szCs w:val="24"/>
        </w:rPr>
        <w:t xml:space="preserve"> takimit me f</w:t>
      </w:r>
      <w:r w:rsidR="005765D2" w:rsidRPr="00FB5096">
        <w:rPr>
          <w:rFonts w:ascii="Garamond" w:hAnsi="Garamond"/>
          <w:sz w:val="24"/>
          <w:szCs w:val="24"/>
        </w:rPr>
        <w:t>ë</w:t>
      </w:r>
      <w:r w:rsidR="0004159A" w:rsidRPr="00FB5096">
        <w:rPr>
          <w:rFonts w:ascii="Garamond" w:hAnsi="Garamond"/>
          <w:sz w:val="24"/>
          <w:szCs w:val="24"/>
        </w:rPr>
        <w:t>mij</w:t>
      </w:r>
      <w:r w:rsidR="005765D2" w:rsidRPr="00FB5096">
        <w:rPr>
          <w:rFonts w:ascii="Garamond" w:hAnsi="Garamond"/>
          <w:sz w:val="24"/>
          <w:szCs w:val="24"/>
        </w:rPr>
        <w:t>ë</w:t>
      </w:r>
      <w:r w:rsidR="0004159A" w:rsidRPr="00FB5096">
        <w:rPr>
          <w:rFonts w:ascii="Garamond" w:hAnsi="Garamond"/>
          <w:sz w:val="24"/>
          <w:szCs w:val="24"/>
        </w:rPr>
        <w:t>n, v</w:t>
      </w:r>
      <w:r w:rsidR="005765D2" w:rsidRPr="00FB5096">
        <w:rPr>
          <w:rFonts w:ascii="Garamond" w:hAnsi="Garamond"/>
          <w:sz w:val="24"/>
          <w:szCs w:val="24"/>
        </w:rPr>
        <w:t>ë</w:t>
      </w:r>
      <w:r w:rsidR="0004159A" w:rsidRPr="00FB5096">
        <w:rPr>
          <w:rFonts w:ascii="Garamond" w:hAnsi="Garamond"/>
          <w:sz w:val="24"/>
          <w:szCs w:val="24"/>
        </w:rPr>
        <w:t xml:space="preserve">rtetimet e faktit, urdhrat e </w:t>
      </w:r>
      <w:r w:rsidR="00FD41CC" w:rsidRPr="00FB5096">
        <w:rPr>
          <w:rFonts w:ascii="Garamond" w:hAnsi="Garamond"/>
          <w:sz w:val="24"/>
          <w:szCs w:val="24"/>
        </w:rPr>
        <w:t>ekzekutimit</w:t>
      </w:r>
      <w:r w:rsidR="0004159A" w:rsidRPr="00FB5096">
        <w:rPr>
          <w:rFonts w:ascii="Garamond" w:hAnsi="Garamond"/>
          <w:sz w:val="24"/>
          <w:szCs w:val="24"/>
        </w:rPr>
        <w:t xml:space="preserve"> etj. </w:t>
      </w:r>
    </w:p>
    <w:p w14:paraId="34A1EF89" w14:textId="53C10196" w:rsidR="0004159A" w:rsidRPr="00FB5096" w:rsidRDefault="006C203F" w:rsidP="00D8132D">
      <w:pPr>
        <w:spacing w:after="0" w:line="240" w:lineRule="auto"/>
        <w:ind w:firstLine="284"/>
        <w:jc w:val="both"/>
        <w:rPr>
          <w:rFonts w:ascii="Garamond" w:hAnsi="Garamond"/>
          <w:i/>
          <w:iCs/>
          <w:sz w:val="24"/>
          <w:szCs w:val="24"/>
        </w:rPr>
      </w:pPr>
      <w:r w:rsidRPr="00FB5096">
        <w:rPr>
          <w:rFonts w:ascii="Garamond" w:hAnsi="Garamond"/>
          <w:sz w:val="24"/>
          <w:szCs w:val="24"/>
        </w:rPr>
        <w:t>Sipas nj</w:t>
      </w:r>
      <w:r w:rsidR="005765D2" w:rsidRPr="00FB5096">
        <w:rPr>
          <w:rFonts w:ascii="Garamond" w:hAnsi="Garamond"/>
          <w:sz w:val="24"/>
          <w:szCs w:val="24"/>
        </w:rPr>
        <w:t>ë</w:t>
      </w:r>
      <w:r w:rsidRPr="00FB5096">
        <w:rPr>
          <w:rFonts w:ascii="Garamond" w:hAnsi="Garamond"/>
          <w:sz w:val="24"/>
          <w:szCs w:val="24"/>
        </w:rPr>
        <w:t xml:space="preserve"> </w:t>
      </w:r>
      <w:r w:rsidR="0072362B" w:rsidRPr="00FB5096">
        <w:rPr>
          <w:rFonts w:ascii="Garamond" w:hAnsi="Garamond"/>
          <w:sz w:val="24"/>
          <w:szCs w:val="24"/>
        </w:rPr>
        <w:t>praktike</w:t>
      </w:r>
      <w:r w:rsidRPr="00FB5096">
        <w:rPr>
          <w:rFonts w:ascii="Garamond" w:hAnsi="Garamond"/>
          <w:sz w:val="24"/>
          <w:szCs w:val="24"/>
        </w:rPr>
        <w:t xml:space="preserve"> </w:t>
      </w:r>
      <w:r w:rsidR="008561ED" w:rsidRPr="00FB5096">
        <w:rPr>
          <w:rFonts w:ascii="Garamond" w:hAnsi="Garamond"/>
          <w:sz w:val="24"/>
          <w:szCs w:val="24"/>
        </w:rPr>
        <w:t>vijues t</w:t>
      </w:r>
      <w:r w:rsidR="005765D2" w:rsidRPr="00FB5096">
        <w:rPr>
          <w:rFonts w:ascii="Garamond" w:hAnsi="Garamond"/>
          <w:sz w:val="24"/>
          <w:szCs w:val="24"/>
        </w:rPr>
        <w:t>ë</w:t>
      </w:r>
      <w:r w:rsidRPr="00FB5096">
        <w:rPr>
          <w:rFonts w:ascii="Garamond" w:hAnsi="Garamond"/>
          <w:sz w:val="24"/>
          <w:szCs w:val="24"/>
        </w:rPr>
        <w:t xml:space="preserve"> </w:t>
      </w:r>
      <w:r w:rsidR="008561ED" w:rsidRPr="00FB5096">
        <w:rPr>
          <w:rFonts w:ascii="Garamond" w:hAnsi="Garamond"/>
          <w:sz w:val="24"/>
          <w:szCs w:val="24"/>
        </w:rPr>
        <w:t xml:space="preserve">mbajtur nga </w:t>
      </w:r>
      <w:r w:rsidRPr="00FB5096">
        <w:rPr>
          <w:rFonts w:ascii="Garamond" w:hAnsi="Garamond"/>
          <w:sz w:val="24"/>
          <w:szCs w:val="24"/>
        </w:rPr>
        <w:t>Kolegji</w:t>
      </w:r>
      <w:r w:rsidR="008561ED" w:rsidRPr="00FB5096">
        <w:rPr>
          <w:rFonts w:ascii="Garamond" w:hAnsi="Garamond"/>
          <w:sz w:val="24"/>
          <w:szCs w:val="24"/>
        </w:rPr>
        <w:t xml:space="preserve"> </w:t>
      </w:r>
      <w:r w:rsidR="00FD41CC" w:rsidRPr="00FB5096">
        <w:rPr>
          <w:rFonts w:ascii="Garamond" w:hAnsi="Garamond"/>
          <w:sz w:val="24"/>
          <w:szCs w:val="24"/>
        </w:rPr>
        <w:t>rezulton</w:t>
      </w:r>
      <w:r w:rsidR="008561ED" w:rsidRPr="00FB5096">
        <w:rPr>
          <w:rFonts w:ascii="Garamond" w:hAnsi="Garamond"/>
          <w:sz w:val="24"/>
          <w:szCs w:val="24"/>
        </w:rPr>
        <w:t xml:space="preserve"> se,</w:t>
      </w:r>
      <w:r w:rsidRPr="00FB5096">
        <w:rPr>
          <w:rFonts w:ascii="Garamond" w:hAnsi="Garamond"/>
          <w:sz w:val="24"/>
          <w:szCs w:val="24"/>
        </w:rPr>
        <w:t xml:space="preserve"> në pikën 1 të nenit 61 t</w:t>
      </w:r>
      <w:r w:rsidR="005765D2" w:rsidRPr="00FB5096">
        <w:rPr>
          <w:rFonts w:ascii="Garamond" w:hAnsi="Garamond"/>
          <w:sz w:val="24"/>
          <w:szCs w:val="24"/>
        </w:rPr>
        <w:t>ë</w:t>
      </w:r>
      <w:r w:rsidRPr="00FB5096">
        <w:rPr>
          <w:rFonts w:ascii="Garamond" w:hAnsi="Garamond"/>
          <w:sz w:val="24"/>
          <w:szCs w:val="24"/>
        </w:rPr>
        <w:t xml:space="preserve"> KPC</w:t>
      </w:r>
      <w:r w:rsidR="00C31B15" w:rsidRPr="00FB5096">
        <w:rPr>
          <w:rFonts w:ascii="Garamond" w:hAnsi="Garamond"/>
          <w:iCs/>
          <w:sz w:val="24"/>
          <w:szCs w:val="24"/>
        </w:rPr>
        <w:t>-së</w:t>
      </w:r>
      <w:r w:rsidRPr="00FB5096">
        <w:rPr>
          <w:rFonts w:ascii="Garamond" w:hAnsi="Garamond"/>
          <w:sz w:val="24"/>
          <w:szCs w:val="24"/>
        </w:rPr>
        <w:t xml:space="preserve">, legjislatori ka përcaktuar si raste të kompetencës tokësore ekskluzive, </w:t>
      </w:r>
      <w:r w:rsidR="0072362B" w:rsidRPr="00FB5096">
        <w:rPr>
          <w:rFonts w:ascii="Garamond" w:hAnsi="Garamond"/>
          <w:sz w:val="24"/>
          <w:szCs w:val="24"/>
        </w:rPr>
        <w:t>ato të</w:t>
      </w:r>
      <w:r w:rsidRPr="00FB5096">
        <w:rPr>
          <w:rFonts w:ascii="Garamond" w:hAnsi="Garamond"/>
          <w:sz w:val="24"/>
          <w:szCs w:val="24"/>
        </w:rPr>
        <w:t xml:space="preserve"> parashikuara në nenet 45 dhe 46 të KPC</w:t>
      </w:r>
      <w:r w:rsidR="004A31F5" w:rsidRPr="00FB5096">
        <w:rPr>
          <w:rFonts w:ascii="Garamond" w:hAnsi="Garamond"/>
          <w:iCs/>
          <w:sz w:val="24"/>
          <w:szCs w:val="24"/>
        </w:rPr>
        <w:t>-së</w:t>
      </w:r>
      <w:r w:rsidRPr="00FB5096">
        <w:rPr>
          <w:rFonts w:ascii="Garamond" w:hAnsi="Garamond"/>
          <w:sz w:val="24"/>
          <w:szCs w:val="24"/>
        </w:rPr>
        <w:t xml:space="preserve"> dhe të gjitha rastet e tjera do të konsiderohen si raste të kompetencës tokësore </w:t>
      </w:r>
      <w:r w:rsidR="00FD41CC" w:rsidRPr="00FB5096">
        <w:rPr>
          <w:rFonts w:ascii="Garamond" w:hAnsi="Garamond"/>
          <w:sz w:val="24"/>
          <w:szCs w:val="24"/>
        </w:rPr>
        <w:t>joekskluzive</w:t>
      </w:r>
      <w:r w:rsidRPr="00FB5096">
        <w:rPr>
          <w:rFonts w:ascii="Garamond" w:hAnsi="Garamond"/>
          <w:sz w:val="24"/>
          <w:szCs w:val="24"/>
        </w:rPr>
        <w:t>, përveç kur legjislatori do të përcaktojë shprehimisht një gjykatë si ekskluzivisht kompetente nga pikëpamja tokësore</w:t>
      </w:r>
      <w:r w:rsidRPr="00FB5096">
        <w:rPr>
          <w:rFonts w:ascii="Garamond" w:hAnsi="Garamond"/>
          <w:i/>
          <w:iCs/>
          <w:sz w:val="24"/>
          <w:szCs w:val="24"/>
        </w:rPr>
        <w:t xml:space="preserve"> </w:t>
      </w:r>
      <w:r w:rsidR="0004159A" w:rsidRPr="00FB5096">
        <w:rPr>
          <w:rFonts w:ascii="Garamond" w:hAnsi="Garamond"/>
          <w:i/>
          <w:iCs/>
          <w:sz w:val="24"/>
          <w:szCs w:val="24"/>
        </w:rPr>
        <w:t>(shih vendimin nr. 00-2022-4287, dat</w:t>
      </w:r>
      <w:r w:rsidR="005765D2" w:rsidRPr="00FB5096">
        <w:rPr>
          <w:rFonts w:ascii="Garamond" w:hAnsi="Garamond"/>
          <w:i/>
          <w:iCs/>
          <w:sz w:val="24"/>
          <w:szCs w:val="24"/>
        </w:rPr>
        <w:t>ë</w:t>
      </w:r>
      <w:r w:rsidR="0004159A" w:rsidRPr="00FB5096">
        <w:rPr>
          <w:rFonts w:ascii="Garamond" w:hAnsi="Garamond"/>
          <w:i/>
          <w:iCs/>
          <w:sz w:val="24"/>
          <w:szCs w:val="24"/>
        </w:rPr>
        <w:t xml:space="preserve"> 14.12.2022; vendimin nr. 00-2023-2745, dat</w:t>
      </w:r>
      <w:r w:rsidR="005765D2" w:rsidRPr="00FB5096">
        <w:rPr>
          <w:rFonts w:ascii="Garamond" w:hAnsi="Garamond"/>
          <w:i/>
          <w:iCs/>
          <w:sz w:val="24"/>
          <w:szCs w:val="24"/>
        </w:rPr>
        <w:t>ë</w:t>
      </w:r>
      <w:r w:rsidR="0004159A" w:rsidRPr="00FB5096">
        <w:rPr>
          <w:rFonts w:ascii="Garamond" w:hAnsi="Garamond"/>
          <w:i/>
          <w:iCs/>
          <w:sz w:val="24"/>
          <w:szCs w:val="24"/>
        </w:rPr>
        <w:t xml:space="preserve"> 14.6.2023; vendimin nr. 00-2020-945, dat</w:t>
      </w:r>
      <w:r w:rsidR="005765D2" w:rsidRPr="00FB5096">
        <w:rPr>
          <w:rFonts w:ascii="Garamond" w:hAnsi="Garamond"/>
          <w:i/>
          <w:iCs/>
          <w:sz w:val="24"/>
          <w:szCs w:val="24"/>
        </w:rPr>
        <w:t>ë</w:t>
      </w:r>
      <w:r w:rsidR="0004159A" w:rsidRPr="00FB5096">
        <w:rPr>
          <w:rFonts w:ascii="Garamond" w:hAnsi="Garamond"/>
          <w:i/>
          <w:iCs/>
          <w:sz w:val="24"/>
          <w:szCs w:val="24"/>
        </w:rPr>
        <w:t xml:space="preserve"> 22.10.2020; vendimin nr. 00-2023-4542, dat</w:t>
      </w:r>
      <w:r w:rsidR="005765D2" w:rsidRPr="00FB5096">
        <w:rPr>
          <w:rFonts w:ascii="Garamond" w:hAnsi="Garamond"/>
          <w:i/>
          <w:iCs/>
          <w:sz w:val="24"/>
          <w:szCs w:val="24"/>
        </w:rPr>
        <w:t>ë</w:t>
      </w:r>
      <w:r w:rsidR="0004159A" w:rsidRPr="00FB5096">
        <w:rPr>
          <w:rFonts w:ascii="Garamond" w:hAnsi="Garamond"/>
          <w:i/>
          <w:iCs/>
          <w:sz w:val="24"/>
          <w:szCs w:val="24"/>
        </w:rPr>
        <w:t xml:space="preserve"> 3.11.2023 t</w:t>
      </w:r>
      <w:r w:rsidR="005765D2" w:rsidRPr="00FB5096">
        <w:rPr>
          <w:rFonts w:ascii="Garamond" w:hAnsi="Garamond"/>
          <w:i/>
          <w:iCs/>
          <w:sz w:val="24"/>
          <w:szCs w:val="24"/>
        </w:rPr>
        <w:t>ë</w:t>
      </w:r>
      <w:r w:rsidR="0004159A" w:rsidRPr="00FB5096">
        <w:rPr>
          <w:rFonts w:ascii="Garamond" w:hAnsi="Garamond"/>
          <w:i/>
          <w:iCs/>
          <w:sz w:val="24"/>
          <w:szCs w:val="24"/>
        </w:rPr>
        <w:t xml:space="preserve"> Kolegjit Civil t</w:t>
      </w:r>
      <w:r w:rsidR="005765D2" w:rsidRPr="00FB5096">
        <w:rPr>
          <w:rFonts w:ascii="Garamond" w:hAnsi="Garamond"/>
          <w:i/>
          <w:iCs/>
          <w:sz w:val="24"/>
          <w:szCs w:val="24"/>
        </w:rPr>
        <w:t>ë</w:t>
      </w:r>
      <w:r w:rsidR="0004159A" w:rsidRPr="00FB5096">
        <w:rPr>
          <w:rFonts w:ascii="Garamond" w:hAnsi="Garamond"/>
          <w:i/>
          <w:iCs/>
          <w:sz w:val="24"/>
          <w:szCs w:val="24"/>
        </w:rPr>
        <w:t xml:space="preserve"> Gjykat</w:t>
      </w:r>
      <w:r w:rsidR="005765D2" w:rsidRPr="00FB5096">
        <w:rPr>
          <w:rFonts w:ascii="Garamond" w:hAnsi="Garamond"/>
          <w:i/>
          <w:iCs/>
          <w:sz w:val="24"/>
          <w:szCs w:val="24"/>
        </w:rPr>
        <w:t>ë</w:t>
      </w:r>
      <w:r w:rsidR="0004159A" w:rsidRPr="00FB5096">
        <w:rPr>
          <w:rFonts w:ascii="Garamond" w:hAnsi="Garamond"/>
          <w:i/>
          <w:iCs/>
          <w:sz w:val="24"/>
          <w:szCs w:val="24"/>
        </w:rPr>
        <w:t>s s</w:t>
      </w:r>
      <w:r w:rsidR="005765D2" w:rsidRPr="00FB5096">
        <w:rPr>
          <w:rFonts w:ascii="Garamond" w:hAnsi="Garamond"/>
          <w:i/>
          <w:iCs/>
          <w:sz w:val="24"/>
          <w:szCs w:val="24"/>
        </w:rPr>
        <w:t>ë</w:t>
      </w:r>
      <w:r w:rsidR="0004159A" w:rsidRPr="00FB5096">
        <w:rPr>
          <w:rFonts w:ascii="Garamond" w:hAnsi="Garamond"/>
          <w:i/>
          <w:iCs/>
          <w:sz w:val="24"/>
          <w:szCs w:val="24"/>
        </w:rPr>
        <w:t xml:space="preserve"> Lart</w:t>
      </w:r>
      <w:r w:rsidR="005765D2" w:rsidRPr="00FB5096">
        <w:rPr>
          <w:rFonts w:ascii="Garamond" w:hAnsi="Garamond"/>
          <w:i/>
          <w:iCs/>
          <w:sz w:val="24"/>
          <w:szCs w:val="24"/>
        </w:rPr>
        <w:t>ë</w:t>
      </w:r>
      <w:r w:rsidR="0004159A" w:rsidRPr="00FB5096">
        <w:rPr>
          <w:rFonts w:ascii="Garamond" w:hAnsi="Garamond"/>
          <w:i/>
          <w:iCs/>
          <w:sz w:val="24"/>
          <w:szCs w:val="24"/>
        </w:rPr>
        <w:t xml:space="preserve"> etj.).</w:t>
      </w:r>
    </w:p>
    <w:p w14:paraId="436F3D3A" w14:textId="29B2F44C" w:rsidR="00971A54" w:rsidRPr="00FB5096" w:rsidRDefault="0004159A" w:rsidP="00D8132D">
      <w:pPr>
        <w:spacing w:after="0" w:line="240" w:lineRule="auto"/>
        <w:ind w:firstLine="284"/>
        <w:jc w:val="both"/>
        <w:rPr>
          <w:rFonts w:ascii="Garamond" w:hAnsi="Garamond"/>
          <w:sz w:val="24"/>
          <w:szCs w:val="24"/>
        </w:rPr>
      </w:pPr>
      <w:r w:rsidRPr="00FB5096">
        <w:rPr>
          <w:rFonts w:ascii="Garamond" w:hAnsi="Garamond"/>
          <w:sz w:val="24"/>
          <w:szCs w:val="24"/>
        </w:rPr>
        <w:t>13. Krahas vendimeve t</w:t>
      </w:r>
      <w:r w:rsidR="005765D2" w:rsidRPr="00FB5096">
        <w:rPr>
          <w:rFonts w:ascii="Garamond" w:hAnsi="Garamond"/>
          <w:sz w:val="24"/>
          <w:szCs w:val="24"/>
        </w:rPr>
        <w:t>ë</w:t>
      </w:r>
      <w:r w:rsidRPr="00FB5096">
        <w:rPr>
          <w:rFonts w:ascii="Garamond" w:hAnsi="Garamond"/>
          <w:sz w:val="24"/>
          <w:szCs w:val="24"/>
        </w:rPr>
        <w:t xml:space="preserve"> sip</w:t>
      </w:r>
      <w:r w:rsidR="005765D2" w:rsidRPr="00FB5096">
        <w:rPr>
          <w:rFonts w:ascii="Garamond" w:hAnsi="Garamond"/>
          <w:sz w:val="24"/>
          <w:szCs w:val="24"/>
        </w:rPr>
        <w:t>ë</w:t>
      </w:r>
      <w:r w:rsidRPr="00FB5096">
        <w:rPr>
          <w:rFonts w:ascii="Garamond" w:hAnsi="Garamond"/>
          <w:sz w:val="24"/>
          <w:szCs w:val="24"/>
        </w:rPr>
        <w:t>rcituara, pavar</w:t>
      </w:r>
      <w:r w:rsidR="005765D2" w:rsidRPr="00FB5096">
        <w:rPr>
          <w:rFonts w:ascii="Garamond" w:hAnsi="Garamond"/>
          <w:sz w:val="24"/>
          <w:szCs w:val="24"/>
        </w:rPr>
        <w:t>ë</w:t>
      </w:r>
      <w:r w:rsidRPr="00FB5096">
        <w:rPr>
          <w:rFonts w:ascii="Garamond" w:hAnsi="Garamond"/>
          <w:sz w:val="24"/>
          <w:szCs w:val="24"/>
        </w:rPr>
        <w:t>sisht</w:t>
      </w:r>
      <w:r w:rsidR="008561ED" w:rsidRPr="00FB5096">
        <w:rPr>
          <w:rFonts w:ascii="Garamond" w:hAnsi="Garamond"/>
          <w:sz w:val="24"/>
          <w:szCs w:val="24"/>
        </w:rPr>
        <w:t xml:space="preserve"> konsistenc</w:t>
      </w:r>
      <w:r w:rsidR="005765D2" w:rsidRPr="00FB5096">
        <w:rPr>
          <w:rFonts w:ascii="Garamond" w:hAnsi="Garamond"/>
          <w:sz w:val="24"/>
          <w:szCs w:val="24"/>
        </w:rPr>
        <w:t>ë</w:t>
      </w:r>
      <w:r w:rsidR="008561ED" w:rsidRPr="00FB5096">
        <w:rPr>
          <w:rFonts w:ascii="Garamond" w:hAnsi="Garamond"/>
          <w:sz w:val="24"/>
          <w:szCs w:val="24"/>
        </w:rPr>
        <w:t>s s</w:t>
      </w:r>
      <w:r w:rsidR="005765D2" w:rsidRPr="00FB5096">
        <w:rPr>
          <w:rFonts w:ascii="Garamond" w:hAnsi="Garamond"/>
          <w:sz w:val="24"/>
          <w:szCs w:val="24"/>
        </w:rPr>
        <w:t>ë</w:t>
      </w:r>
      <w:r w:rsidR="008561ED" w:rsidRPr="00FB5096">
        <w:rPr>
          <w:rFonts w:ascii="Garamond" w:hAnsi="Garamond"/>
          <w:sz w:val="24"/>
          <w:szCs w:val="24"/>
        </w:rPr>
        <w:t xml:space="preserve"> vendimmarrjeve t</w:t>
      </w:r>
      <w:r w:rsidR="005765D2" w:rsidRPr="00FB5096">
        <w:rPr>
          <w:rFonts w:ascii="Garamond" w:hAnsi="Garamond"/>
          <w:sz w:val="24"/>
          <w:szCs w:val="24"/>
        </w:rPr>
        <w:t>ë</w:t>
      </w:r>
      <w:r w:rsidR="008561ED" w:rsidRPr="00FB5096">
        <w:rPr>
          <w:rFonts w:ascii="Garamond" w:hAnsi="Garamond"/>
          <w:sz w:val="24"/>
          <w:szCs w:val="24"/>
        </w:rPr>
        <w:t xml:space="preserve"> Kolegjit Civil nga viti 2019 e vijues</w:t>
      </w:r>
      <w:r w:rsidR="00971A54" w:rsidRPr="00FB5096">
        <w:rPr>
          <w:rFonts w:ascii="Garamond" w:hAnsi="Garamond"/>
          <w:sz w:val="24"/>
          <w:szCs w:val="24"/>
        </w:rPr>
        <w:t xml:space="preserve">, </w:t>
      </w:r>
      <w:r w:rsidR="00FD41CC" w:rsidRPr="00FB5096">
        <w:rPr>
          <w:rFonts w:ascii="Garamond" w:hAnsi="Garamond"/>
          <w:sz w:val="24"/>
          <w:szCs w:val="24"/>
        </w:rPr>
        <w:t>janë evidentuar</w:t>
      </w:r>
      <w:r w:rsidR="008561ED" w:rsidRPr="00FB5096">
        <w:rPr>
          <w:rFonts w:ascii="Garamond" w:hAnsi="Garamond"/>
          <w:sz w:val="24"/>
          <w:szCs w:val="24"/>
        </w:rPr>
        <w:t xml:space="preserve"> vendim</w:t>
      </w:r>
      <w:r w:rsidR="00FD41CC" w:rsidRPr="00FB5096">
        <w:rPr>
          <w:rFonts w:ascii="Garamond" w:hAnsi="Garamond"/>
          <w:sz w:val="24"/>
          <w:szCs w:val="24"/>
        </w:rPr>
        <w:t>marrje</w:t>
      </w:r>
      <w:r w:rsidR="008561ED" w:rsidRPr="00FB5096">
        <w:rPr>
          <w:rFonts w:ascii="Garamond" w:hAnsi="Garamond"/>
          <w:sz w:val="24"/>
          <w:szCs w:val="24"/>
        </w:rPr>
        <w:t xml:space="preserve"> t</w:t>
      </w:r>
      <w:r w:rsidR="005765D2" w:rsidRPr="00FB5096">
        <w:rPr>
          <w:rFonts w:ascii="Garamond" w:hAnsi="Garamond"/>
          <w:sz w:val="24"/>
          <w:szCs w:val="24"/>
        </w:rPr>
        <w:t>ë</w:t>
      </w:r>
      <w:r w:rsidR="008561ED" w:rsidRPr="00FB5096">
        <w:rPr>
          <w:rFonts w:ascii="Garamond" w:hAnsi="Garamond"/>
          <w:sz w:val="24"/>
          <w:szCs w:val="24"/>
        </w:rPr>
        <w:t xml:space="preserve"> gjykatave m</w:t>
      </w:r>
      <w:r w:rsidR="005765D2" w:rsidRPr="00FB5096">
        <w:rPr>
          <w:rFonts w:ascii="Garamond" w:hAnsi="Garamond"/>
          <w:sz w:val="24"/>
          <w:szCs w:val="24"/>
        </w:rPr>
        <w:t>ë</w:t>
      </w:r>
      <w:r w:rsidR="008561ED" w:rsidRPr="00FB5096">
        <w:rPr>
          <w:rFonts w:ascii="Garamond" w:hAnsi="Garamond"/>
          <w:sz w:val="24"/>
          <w:szCs w:val="24"/>
        </w:rPr>
        <w:t xml:space="preserve"> t</w:t>
      </w:r>
      <w:r w:rsidR="005765D2" w:rsidRPr="00FB5096">
        <w:rPr>
          <w:rFonts w:ascii="Garamond" w:hAnsi="Garamond"/>
          <w:sz w:val="24"/>
          <w:szCs w:val="24"/>
        </w:rPr>
        <w:t>ë</w:t>
      </w:r>
      <w:r w:rsidR="008561ED" w:rsidRPr="00FB5096">
        <w:rPr>
          <w:rFonts w:ascii="Garamond" w:hAnsi="Garamond"/>
          <w:sz w:val="24"/>
          <w:szCs w:val="24"/>
        </w:rPr>
        <w:t xml:space="preserve"> ul</w:t>
      </w:r>
      <w:r w:rsidR="005765D2" w:rsidRPr="00FB5096">
        <w:rPr>
          <w:rFonts w:ascii="Garamond" w:hAnsi="Garamond"/>
          <w:sz w:val="24"/>
          <w:szCs w:val="24"/>
        </w:rPr>
        <w:t>ë</w:t>
      </w:r>
      <w:r w:rsidR="008561ED" w:rsidRPr="00FB5096">
        <w:rPr>
          <w:rFonts w:ascii="Garamond" w:hAnsi="Garamond"/>
          <w:sz w:val="24"/>
          <w:szCs w:val="24"/>
        </w:rPr>
        <w:t>ta, t</w:t>
      </w:r>
      <w:r w:rsidR="005765D2" w:rsidRPr="00FB5096">
        <w:rPr>
          <w:rFonts w:ascii="Garamond" w:hAnsi="Garamond"/>
          <w:sz w:val="24"/>
          <w:szCs w:val="24"/>
        </w:rPr>
        <w:t>ë</w:t>
      </w:r>
      <w:r w:rsidR="008561ED" w:rsidRPr="00FB5096">
        <w:rPr>
          <w:rFonts w:ascii="Garamond" w:hAnsi="Garamond"/>
          <w:sz w:val="24"/>
          <w:szCs w:val="24"/>
        </w:rPr>
        <w:t xml:space="preserve"> cilat reflektojn</w:t>
      </w:r>
      <w:r w:rsidR="005765D2" w:rsidRPr="00FB5096">
        <w:rPr>
          <w:rFonts w:ascii="Garamond" w:hAnsi="Garamond"/>
          <w:sz w:val="24"/>
          <w:szCs w:val="24"/>
        </w:rPr>
        <w:t>ë</w:t>
      </w:r>
      <w:r w:rsidR="008561ED" w:rsidRPr="00FB5096">
        <w:rPr>
          <w:rFonts w:ascii="Garamond" w:hAnsi="Garamond"/>
          <w:sz w:val="24"/>
          <w:szCs w:val="24"/>
        </w:rPr>
        <w:t xml:space="preserve"> q</w:t>
      </w:r>
      <w:r w:rsidR="005765D2" w:rsidRPr="00FB5096">
        <w:rPr>
          <w:rFonts w:ascii="Garamond" w:hAnsi="Garamond"/>
          <w:sz w:val="24"/>
          <w:szCs w:val="24"/>
        </w:rPr>
        <w:t>ë</w:t>
      </w:r>
      <w:r w:rsidR="008561ED" w:rsidRPr="00FB5096">
        <w:rPr>
          <w:rFonts w:ascii="Garamond" w:hAnsi="Garamond"/>
          <w:sz w:val="24"/>
          <w:szCs w:val="24"/>
        </w:rPr>
        <w:t>ndrime t</w:t>
      </w:r>
      <w:r w:rsidR="005765D2" w:rsidRPr="00FB5096">
        <w:rPr>
          <w:rFonts w:ascii="Garamond" w:hAnsi="Garamond"/>
          <w:sz w:val="24"/>
          <w:szCs w:val="24"/>
        </w:rPr>
        <w:t>ë</w:t>
      </w:r>
      <w:r w:rsidR="008561ED" w:rsidRPr="00FB5096">
        <w:rPr>
          <w:rFonts w:ascii="Garamond" w:hAnsi="Garamond"/>
          <w:sz w:val="24"/>
          <w:szCs w:val="24"/>
        </w:rPr>
        <w:t xml:space="preserve"> konstatimit kryesisht nga gjykata t</w:t>
      </w:r>
      <w:r w:rsidR="005765D2" w:rsidRPr="00FB5096">
        <w:rPr>
          <w:rFonts w:ascii="Garamond" w:hAnsi="Garamond"/>
          <w:sz w:val="24"/>
          <w:szCs w:val="24"/>
        </w:rPr>
        <w:t>ë</w:t>
      </w:r>
      <w:r w:rsidR="008561ED" w:rsidRPr="00FB5096">
        <w:rPr>
          <w:rFonts w:ascii="Garamond" w:hAnsi="Garamond"/>
          <w:sz w:val="24"/>
          <w:szCs w:val="24"/>
        </w:rPr>
        <w:t xml:space="preserve"> munges</w:t>
      </w:r>
      <w:r w:rsidR="005765D2" w:rsidRPr="00FB5096">
        <w:rPr>
          <w:rFonts w:ascii="Garamond" w:hAnsi="Garamond"/>
          <w:sz w:val="24"/>
          <w:szCs w:val="24"/>
        </w:rPr>
        <w:t>ë</w:t>
      </w:r>
      <w:r w:rsidR="008561ED" w:rsidRPr="00FB5096">
        <w:rPr>
          <w:rFonts w:ascii="Garamond" w:hAnsi="Garamond"/>
          <w:sz w:val="24"/>
          <w:szCs w:val="24"/>
        </w:rPr>
        <w:t>s s</w:t>
      </w:r>
      <w:r w:rsidR="005765D2" w:rsidRPr="00FB5096">
        <w:rPr>
          <w:rFonts w:ascii="Garamond" w:hAnsi="Garamond"/>
          <w:sz w:val="24"/>
          <w:szCs w:val="24"/>
        </w:rPr>
        <w:t>ë</w:t>
      </w:r>
      <w:r w:rsidR="008561ED" w:rsidRPr="00FB5096">
        <w:rPr>
          <w:rFonts w:ascii="Garamond" w:hAnsi="Garamond"/>
          <w:sz w:val="24"/>
          <w:szCs w:val="24"/>
        </w:rPr>
        <w:t xml:space="preserve"> kompetenc</w:t>
      </w:r>
      <w:r w:rsidR="005765D2" w:rsidRPr="00FB5096">
        <w:rPr>
          <w:rFonts w:ascii="Garamond" w:hAnsi="Garamond"/>
          <w:sz w:val="24"/>
          <w:szCs w:val="24"/>
        </w:rPr>
        <w:t>ë</w:t>
      </w:r>
      <w:r w:rsidR="008561ED" w:rsidRPr="00FB5096">
        <w:rPr>
          <w:rFonts w:ascii="Garamond" w:hAnsi="Garamond"/>
          <w:sz w:val="24"/>
          <w:szCs w:val="24"/>
        </w:rPr>
        <w:t>s tok</w:t>
      </w:r>
      <w:r w:rsidR="005765D2" w:rsidRPr="00FB5096">
        <w:rPr>
          <w:rFonts w:ascii="Garamond" w:hAnsi="Garamond"/>
          <w:sz w:val="24"/>
          <w:szCs w:val="24"/>
        </w:rPr>
        <w:t>ë</w:t>
      </w:r>
      <w:r w:rsidR="008561ED" w:rsidRPr="00FB5096">
        <w:rPr>
          <w:rFonts w:ascii="Garamond" w:hAnsi="Garamond"/>
          <w:sz w:val="24"/>
          <w:szCs w:val="24"/>
        </w:rPr>
        <w:t>sore (jo asaj ekskluzive) n</w:t>
      </w:r>
      <w:r w:rsidR="005765D2" w:rsidRPr="00FB5096">
        <w:rPr>
          <w:rFonts w:ascii="Garamond" w:hAnsi="Garamond"/>
          <w:sz w:val="24"/>
          <w:szCs w:val="24"/>
        </w:rPr>
        <w:t>ë</w:t>
      </w:r>
      <w:r w:rsidR="008561ED" w:rsidRPr="00FB5096">
        <w:rPr>
          <w:rFonts w:ascii="Garamond" w:hAnsi="Garamond"/>
          <w:sz w:val="24"/>
          <w:szCs w:val="24"/>
        </w:rPr>
        <w:t xml:space="preserve"> gjykimet me natyr</w:t>
      </w:r>
      <w:r w:rsidR="005765D2" w:rsidRPr="00FB5096">
        <w:rPr>
          <w:rFonts w:ascii="Garamond" w:hAnsi="Garamond"/>
          <w:sz w:val="24"/>
          <w:szCs w:val="24"/>
        </w:rPr>
        <w:t>ë</w:t>
      </w:r>
      <w:r w:rsidR="008561ED" w:rsidRPr="00FB5096">
        <w:rPr>
          <w:rFonts w:ascii="Garamond" w:hAnsi="Garamond"/>
          <w:sz w:val="24"/>
          <w:szCs w:val="24"/>
        </w:rPr>
        <w:t xml:space="preserve"> gracioze (pa pal</w:t>
      </w:r>
      <w:r w:rsidR="005765D2" w:rsidRPr="00FB5096">
        <w:rPr>
          <w:rFonts w:ascii="Garamond" w:hAnsi="Garamond"/>
          <w:sz w:val="24"/>
          <w:szCs w:val="24"/>
        </w:rPr>
        <w:t>ë</w:t>
      </w:r>
      <w:r w:rsidR="008561ED" w:rsidRPr="00FB5096">
        <w:rPr>
          <w:rFonts w:ascii="Garamond" w:hAnsi="Garamond"/>
          <w:sz w:val="24"/>
          <w:szCs w:val="24"/>
        </w:rPr>
        <w:t xml:space="preserve"> kund</w:t>
      </w:r>
      <w:r w:rsidR="005765D2" w:rsidRPr="00FB5096">
        <w:rPr>
          <w:rFonts w:ascii="Garamond" w:hAnsi="Garamond"/>
          <w:sz w:val="24"/>
          <w:szCs w:val="24"/>
        </w:rPr>
        <w:t>ë</w:t>
      </w:r>
      <w:r w:rsidR="008561ED" w:rsidRPr="00FB5096">
        <w:rPr>
          <w:rFonts w:ascii="Garamond" w:hAnsi="Garamond"/>
          <w:sz w:val="24"/>
          <w:szCs w:val="24"/>
        </w:rPr>
        <w:t>rshtare). N</w:t>
      </w:r>
      <w:r w:rsidR="005765D2" w:rsidRPr="00FB5096">
        <w:rPr>
          <w:rFonts w:ascii="Garamond" w:hAnsi="Garamond"/>
          <w:sz w:val="24"/>
          <w:szCs w:val="24"/>
        </w:rPr>
        <w:t>ë</w:t>
      </w:r>
      <w:r w:rsidR="008561ED" w:rsidRPr="00FB5096">
        <w:rPr>
          <w:rFonts w:ascii="Garamond" w:hAnsi="Garamond"/>
          <w:sz w:val="24"/>
          <w:szCs w:val="24"/>
        </w:rPr>
        <w:t xml:space="preserve"> thelb t</w:t>
      </w:r>
      <w:r w:rsidR="005765D2" w:rsidRPr="00FB5096">
        <w:rPr>
          <w:rFonts w:ascii="Garamond" w:hAnsi="Garamond"/>
          <w:sz w:val="24"/>
          <w:szCs w:val="24"/>
        </w:rPr>
        <w:t>ë</w:t>
      </w:r>
      <w:r w:rsidR="008561ED" w:rsidRPr="00FB5096">
        <w:rPr>
          <w:rFonts w:ascii="Garamond" w:hAnsi="Garamond"/>
          <w:sz w:val="24"/>
          <w:szCs w:val="24"/>
        </w:rPr>
        <w:t xml:space="preserve"> k</w:t>
      </w:r>
      <w:r w:rsidR="005765D2" w:rsidRPr="00FB5096">
        <w:rPr>
          <w:rFonts w:ascii="Garamond" w:hAnsi="Garamond"/>
          <w:sz w:val="24"/>
          <w:szCs w:val="24"/>
        </w:rPr>
        <w:t>ë</w:t>
      </w:r>
      <w:r w:rsidR="008561ED" w:rsidRPr="00FB5096">
        <w:rPr>
          <w:rFonts w:ascii="Garamond" w:hAnsi="Garamond"/>
          <w:sz w:val="24"/>
          <w:szCs w:val="24"/>
        </w:rPr>
        <w:t>tyre q</w:t>
      </w:r>
      <w:r w:rsidR="005765D2" w:rsidRPr="00FB5096">
        <w:rPr>
          <w:rFonts w:ascii="Garamond" w:hAnsi="Garamond"/>
          <w:sz w:val="24"/>
          <w:szCs w:val="24"/>
        </w:rPr>
        <w:t>ë</w:t>
      </w:r>
      <w:r w:rsidR="008561ED" w:rsidRPr="00FB5096">
        <w:rPr>
          <w:rFonts w:ascii="Garamond" w:hAnsi="Garamond"/>
          <w:sz w:val="24"/>
          <w:szCs w:val="24"/>
        </w:rPr>
        <w:t>ndrimeve jurisprudenciale q</w:t>
      </w:r>
      <w:r w:rsidR="005765D2" w:rsidRPr="00FB5096">
        <w:rPr>
          <w:rFonts w:ascii="Garamond" w:hAnsi="Garamond"/>
          <w:sz w:val="24"/>
          <w:szCs w:val="24"/>
        </w:rPr>
        <w:t>ë</w:t>
      </w:r>
      <w:r w:rsidR="008561ED" w:rsidRPr="00FB5096">
        <w:rPr>
          <w:rFonts w:ascii="Garamond" w:hAnsi="Garamond"/>
          <w:sz w:val="24"/>
          <w:szCs w:val="24"/>
        </w:rPr>
        <w:t>ndron arsyetimi se</w:t>
      </w:r>
      <w:r w:rsidR="00FD41CC" w:rsidRPr="00FB5096">
        <w:rPr>
          <w:rFonts w:ascii="Garamond" w:hAnsi="Garamond"/>
          <w:sz w:val="24"/>
          <w:szCs w:val="24"/>
        </w:rPr>
        <w:t>,</w:t>
      </w:r>
      <w:r w:rsidR="008561ED" w:rsidRPr="00FB5096">
        <w:rPr>
          <w:rFonts w:ascii="Garamond" w:hAnsi="Garamond"/>
          <w:sz w:val="24"/>
          <w:szCs w:val="24"/>
        </w:rPr>
        <w:t xml:space="preserve"> parashikimi i nenit 61 t</w:t>
      </w:r>
      <w:r w:rsidR="005765D2" w:rsidRPr="00FB5096">
        <w:rPr>
          <w:rFonts w:ascii="Garamond" w:hAnsi="Garamond"/>
          <w:sz w:val="24"/>
          <w:szCs w:val="24"/>
        </w:rPr>
        <w:t>ë</w:t>
      </w:r>
      <w:r w:rsidR="008561ED" w:rsidRPr="00FB5096">
        <w:rPr>
          <w:rFonts w:ascii="Garamond" w:hAnsi="Garamond"/>
          <w:sz w:val="24"/>
          <w:szCs w:val="24"/>
        </w:rPr>
        <w:t xml:space="preserve"> KPC</w:t>
      </w:r>
      <w:r w:rsidR="00C31B15" w:rsidRPr="00FB5096">
        <w:rPr>
          <w:rFonts w:ascii="Garamond" w:hAnsi="Garamond"/>
          <w:iCs/>
          <w:sz w:val="24"/>
          <w:szCs w:val="24"/>
        </w:rPr>
        <w:t>-së</w:t>
      </w:r>
      <w:r w:rsidR="008561ED" w:rsidRPr="00FB5096">
        <w:rPr>
          <w:rFonts w:ascii="Garamond" w:hAnsi="Garamond"/>
          <w:sz w:val="24"/>
          <w:szCs w:val="24"/>
        </w:rPr>
        <w:t xml:space="preserve"> duhet t</w:t>
      </w:r>
      <w:r w:rsidR="005765D2" w:rsidRPr="00FB5096">
        <w:rPr>
          <w:rFonts w:ascii="Garamond" w:hAnsi="Garamond"/>
          <w:sz w:val="24"/>
          <w:szCs w:val="24"/>
        </w:rPr>
        <w:t>ë</w:t>
      </w:r>
      <w:r w:rsidR="008561ED" w:rsidRPr="00FB5096">
        <w:rPr>
          <w:rFonts w:ascii="Garamond" w:hAnsi="Garamond"/>
          <w:sz w:val="24"/>
          <w:szCs w:val="24"/>
        </w:rPr>
        <w:t xml:space="preserve"> merret n</w:t>
      </w:r>
      <w:r w:rsidR="005765D2" w:rsidRPr="00FB5096">
        <w:rPr>
          <w:rFonts w:ascii="Garamond" w:hAnsi="Garamond"/>
          <w:sz w:val="24"/>
          <w:szCs w:val="24"/>
        </w:rPr>
        <w:t>ë</w:t>
      </w:r>
      <w:r w:rsidR="00FD41CC" w:rsidRPr="00FB5096">
        <w:rPr>
          <w:rFonts w:ascii="Garamond" w:hAnsi="Garamond"/>
          <w:sz w:val="24"/>
          <w:szCs w:val="24"/>
        </w:rPr>
        <w:t xml:space="preserve"> </w:t>
      </w:r>
      <w:r w:rsidR="008561ED" w:rsidRPr="00FB5096">
        <w:rPr>
          <w:rFonts w:ascii="Garamond" w:hAnsi="Garamond"/>
          <w:sz w:val="24"/>
          <w:szCs w:val="24"/>
        </w:rPr>
        <w:t>konsiderat</w:t>
      </w:r>
      <w:r w:rsidR="005765D2" w:rsidRPr="00FB5096">
        <w:rPr>
          <w:rFonts w:ascii="Garamond" w:hAnsi="Garamond"/>
          <w:sz w:val="24"/>
          <w:szCs w:val="24"/>
        </w:rPr>
        <w:t>ë</w:t>
      </w:r>
      <w:r w:rsidR="008561ED" w:rsidRPr="00FB5096">
        <w:rPr>
          <w:rFonts w:ascii="Garamond" w:hAnsi="Garamond"/>
          <w:sz w:val="24"/>
          <w:szCs w:val="24"/>
        </w:rPr>
        <w:t xml:space="preserve"> vet</w:t>
      </w:r>
      <w:r w:rsidR="005765D2" w:rsidRPr="00FB5096">
        <w:rPr>
          <w:rFonts w:ascii="Garamond" w:hAnsi="Garamond"/>
          <w:sz w:val="24"/>
          <w:szCs w:val="24"/>
        </w:rPr>
        <w:t>ë</w:t>
      </w:r>
      <w:r w:rsidR="008561ED" w:rsidRPr="00FB5096">
        <w:rPr>
          <w:rFonts w:ascii="Garamond" w:hAnsi="Garamond"/>
          <w:sz w:val="24"/>
          <w:szCs w:val="24"/>
        </w:rPr>
        <w:t>m p</w:t>
      </w:r>
      <w:r w:rsidR="005765D2" w:rsidRPr="00FB5096">
        <w:rPr>
          <w:rFonts w:ascii="Garamond" w:hAnsi="Garamond"/>
          <w:sz w:val="24"/>
          <w:szCs w:val="24"/>
        </w:rPr>
        <w:t>ë</w:t>
      </w:r>
      <w:r w:rsidR="008561ED" w:rsidRPr="00FB5096">
        <w:rPr>
          <w:rFonts w:ascii="Garamond" w:hAnsi="Garamond"/>
          <w:sz w:val="24"/>
          <w:szCs w:val="24"/>
        </w:rPr>
        <w:t>r çështjet me pal</w:t>
      </w:r>
      <w:r w:rsidR="005765D2" w:rsidRPr="00FB5096">
        <w:rPr>
          <w:rFonts w:ascii="Garamond" w:hAnsi="Garamond"/>
          <w:sz w:val="24"/>
          <w:szCs w:val="24"/>
        </w:rPr>
        <w:t>ë</w:t>
      </w:r>
      <w:r w:rsidR="008561ED" w:rsidRPr="00FB5096">
        <w:rPr>
          <w:rFonts w:ascii="Garamond" w:hAnsi="Garamond"/>
          <w:sz w:val="24"/>
          <w:szCs w:val="24"/>
        </w:rPr>
        <w:t xml:space="preserve"> kund</w:t>
      </w:r>
      <w:r w:rsidR="005765D2" w:rsidRPr="00FB5096">
        <w:rPr>
          <w:rFonts w:ascii="Garamond" w:hAnsi="Garamond"/>
          <w:sz w:val="24"/>
          <w:szCs w:val="24"/>
        </w:rPr>
        <w:t>ë</w:t>
      </w:r>
      <w:r w:rsidR="008561ED" w:rsidRPr="00FB5096">
        <w:rPr>
          <w:rFonts w:ascii="Garamond" w:hAnsi="Garamond"/>
          <w:sz w:val="24"/>
          <w:szCs w:val="24"/>
        </w:rPr>
        <w:t>rshtare, ku pal</w:t>
      </w:r>
      <w:r w:rsidR="005765D2" w:rsidRPr="00FB5096">
        <w:rPr>
          <w:rFonts w:ascii="Garamond" w:hAnsi="Garamond"/>
          <w:sz w:val="24"/>
          <w:szCs w:val="24"/>
        </w:rPr>
        <w:t>ë</w:t>
      </w:r>
      <w:r w:rsidR="008561ED" w:rsidRPr="00FB5096">
        <w:rPr>
          <w:rFonts w:ascii="Garamond" w:hAnsi="Garamond"/>
          <w:sz w:val="24"/>
          <w:szCs w:val="24"/>
        </w:rPr>
        <w:t>s s</w:t>
      </w:r>
      <w:r w:rsidR="005765D2" w:rsidRPr="00FB5096">
        <w:rPr>
          <w:rFonts w:ascii="Garamond" w:hAnsi="Garamond"/>
          <w:sz w:val="24"/>
          <w:szCs w:val="24"/>
        </w:rPr>
        <w:t>ë</w:t>
      </w:r>
      <w:r w:rsidR="008561ED" w:rsidRPr="00FB5096">
        <w:rPr>
          <w:rFonts w:ascii="Garamond" w:hAnsi="Garamond"/>
          <w:sz w:val="24"/>
          <w:szCs w:val="24"/>
        </w:rPr>
        <w:t xml:space="preserve"> paditur i </w:t>
      </w:r>
      <w:r w:rsidR="005765D2" w:rsidRPr="00FB5096">
        <w:rPr>
          <w:rFonts w:ascii="Garamond" w:hAnsi="Garamond"/>
          <w:sz w:val="24"/>
          <w:szCs w:val="24"/>
        </w:rPr>
        <w:t>ë</w:t>
      </w:r>
      <w:r w:rsidR="008561ED" w:rsidRPr="00FB5096">
        <w:rPr>
          <w:rFonts w:ascii="Garamond" w:hAnsi="Garamond"/>
          <w:sz w:val="24"/>
          <w:szCs w:val="24"/>
        </w:rPr>
        <w:t>sht</w:t>
      </w:r>
      <w:r w:rsidR="005765D2" w:rsidRPr="00FB5096">
        <w:rPr>
          <w:rFonts w:ascii="Garamond" w:hAnsi="Garamond"/>
          <w:sz w:val="24"/>
          <w:szCs w:val="24"/>
        </w:rPr>
        <w:t>ë</w:t>
      </w:r>
      <w:r w:rsidR="008561ED" w:rsidRPr="00FB5096">
        <w:rPr>
          <w:rFonts w:ascii="Garamond" w:hAnsi="Garamond"/>
          <w:sz w:val="24"/>
          <w:szCs w:val="24"/>
        </w:rPr>
        <w:t xml:space="preserve"> dh</w:t>
      </w:r>
      <w:r w:rsidR="005765D2" w:rsidRPr="00FB5096">
        <w:rPr>
          <w:rFonts w:ascii="Garamond" w:hAnsi="Garamond"/>
          <w:sz w:val="24"/>
          <w:szCs w:val="24"/>
        </w:rPr>
        <w:t>ë</w:t>
      </w:r>
      <w:r w:rsidR="008561ED" w:rsidRPr="00FB5096">
        <w:rPr>
          <w:rFonts w:ascii="Garamond" w:hAnsi="Garamond"/>
          <w:sz w:val="24"/>
          <w:szCs w:val="24"/>
        </w:rPr>
        <w:t>n</w:t>
      </w:r>
      <w:r w:rsidR="005765D2" w:rsidRPr="00FB5096">
        <w:rPr>
          <w:rFonts w:ascii="Garamond" w:hAnsi="Garamond"/>
          <w:sz w:val="24"/>
          <w:szCs w:val="24"/>
        </w:rPr>
        <w:t>ë</w:t>
      </w:r>
      <w:r w:rsidR="008561ED" w:rsidRPr="00FB5096">
        <w:rPr>
          <w:rFonts w:ascii="Garamond" w:hAnsi="Garamond"/>
          <w:sz w:val="24"/>
          <w:szCs w:val="24"/>
        </w:rPr>
        <w:t xml:space="preserve"> mund</w:t>
      </w:r>
      <w:r w:rsidR="005765D2" w:rsidRPr="00FB5096">
        <w:rPr>
          <w:rFonts w:ascii="Garamond" w:hAnsi="Garamond"/>
          <w:sz w:val="24"/>
          <w:szCs w:val="24"/>
        </w:rPr>
        <w:t>ë</w:t>
      </w:r>
      <w:r w:rsidR="008561ED" w:rsidRPr="00FB5096">
        <w:rPr>
          <w:rFonts w:ascii="Garamond" w:hAnsi="Garamond"/>
          <w:sz w:val="24"/>
          <w:szCs w:val="24"/>
        </w:rPr>
        <w:t>sia p</w:t>
      </w:r>
      <w:r w:rsidR="005765D2" w:rsidRPr="00FB5096">
        <w:rPr>
          <w:rFonts w:ascii="Garamond" w:hAnsi="Garamond"/>
          <w:sz w:val="24"/>
          <w:szCs w:val="24"/>
        </w:rPr>
        <w:t>ë</w:t>
      </w:r>
      <w:r w:rsidR="008561ED" w:rsidRPr="00FB5096">
        <w:rPr>
          <w:rFonts w:ascii="Garamond" w:hAnsi="Garamond"/>
          <w:sz w:val="24"/>
          <w:szCs w:val="24"/>
        </w:rPr>
        <w:t>r</w:t>
      </w:r>
      <w:r w:rsidR="00FD41CC" w:rsidRPr="00FB5096">
        <w:rPr>
          <w:rFonts w:ascii="Garamond" w:hAnsi="Garamond"/>
          <w:sz w:val="24"/>
          <w:szCs w:val="24"/>
        </w:rPr>
        <w:t xml:space="preserve"> </w:t>
      </w:r>
      <w:r w:rsidR="008561ED" w:rsidRPr="00FB5096">
        <w:rPr>
          <w:rFonts w:ascii="Garamond" w:hAnsi="Garamond"/>
          <w:sz w:val="24"/>
          <w:szCs w:val="24"/>
        </w:rPr>
        <w:t>t</w:t>
      </w:r>
      <w:r w:rsidR="005765D2" w:rsidRPr="00FB5096">
        <w:rPr>
          <w:rFonts w:ascii="Garamond" w:hAnsi="Garamond"/>
          <w:sz w:val="24"/>
          <w:szCs w:val="24"/>
        </w:rPr>
        <w:t>ë</w:t>
      </w:r>
      <w:r w:rsidR="008561ED" w:rsidRPr="00FB5096">
        <w:rPr>
          <w:rFonts w:ascii="Garamond" w:hAnsi="Garamond"/>
          <w:sz w:val="24"/>
          <w:szCs w:val="24"/>
        </w:rPr>
        <w:t xml:space="preserve"> kund</w:t>
      </w:r>
      <w:r w:rsidR="005765D2" w:rsidRPr="00FB5096">
        <w:rPr>
          <w:rFonts w:ascii="Garamond" w:hAnsi="Garamond"/>
          <w:sz w:val="24"/>
          <w:szCs w:val="24"/>
        </w:rPr>
        <w:t>ë</w:t>
      </w:r>
      <w:r w:rsidR="008561ED" w:rsidRPr="00FB5096">
        <w:rPr>
          <w:rFonts w:ascii="Garamond" w:hAnsi="Garamond"/>
          <w:sz w:val="24"/>
          <w:szCs w:val="24"/>
        </w:rPr>
        <w:t>rshtuar kompetenc</w:t>
      </w:r>
      <w:r w:rsidR="005765D2" w:rsidRPr="00FB5096">
        <w:rPr>
          <w:rFonts w:ascii="Garamond" w:hAnsi="Garamond"/>
          <w:sz w:val="24"/>
          <w:szCs w:val="24"/>
        </w:rPr>
        <w:t>ë</w:t>
      </w:r>
      <w:r w:rsidR="008561ED" w:rsidRPr="00FB5096">
        <w:rPr>
          <w:rFonts w:ascii="Garamond" w:hAnsi="Garamond"/>
          <w:sz w:val="24"/>
          <w:szCs w:val="24"/>
        </w:rPr>
        <w:t>n tok</w:t>
      </w:r>
      <w:r w:rsidR="005765D2" w:rsidRPr="00FB5096">
        <w:rPr>
          <w:rFonts w:ascii="Garamond" w:hAnsi="Garamond"/>
          <w:sz w:val="24"/>
          <w:szCs w:val="24"/>
        </w:rPr>
        <w:t>ë</w:t>
      </w:r>
      <w:r w:rsidR="008561ED" w:rsidRPr="00FB5096">
        <w:rPr>
          <w:rFonts w:ascii="Garamond" w:hAnsi="Garamond"/>
          <w:sz w:val="24"/>
          <w:szCs w:val="24"/>
        </w:rPr>
        <w:t>sore dhe jo p</w:t>
      </w:r>
      <w:r w:rsidR="005765D2" w:rsidRPr="00FB5096">
        <w:rPr>
          <w:rFonts w:ascii="Garamond" w:hAnsi="Garamond"/>
          <w:sz w:val="24"/>
          <w:szCs w:val="24"/>
        </w:rPr>
        <w:t>ë</w:t>
      </w:r>
      <w:r w:rsidR="008561ED" w:rsidRPr="00FB5096">
        <w:rPr>
          <w:rFonts w:ascii="Garamond" w:hAnsi="Garamond"/>
          <w:sz w:val="24"/>
          <w:szCs w:val="24"/>
        </w:rPr>
        <w:t>r gjykimet gracioze</w:t>
      </w:r>
      <w:r w:rsidR="00FD41CC" w:rsidRPr="00FB5096">
        <w:rPr>
          <w:rFonts w:ascii="Garamond" w:hAnsi="Garamond"/>
          <w:sz w:val="24"/>
          <w:szCs w:val="24"/>
        </w:rPr>
        <w:t>,</w:t>
      </w:r>
      <w:r w:rsidR="008561ED" w:rsidRPr="00FB5096">
        <w:rPr>
          <w:rFonts w:ascii="Garamond" w:hAnsi="Garamond"/>
          <w:sz w:val="24"/>
          <w:szCs w:val="24"/>
        </w:rPr>
        <w:t xml:space="preserve"> n</w:t>
      </w:r>
      <w:r w:rsidR="005765D2" w:rsidRPr="00FB5096">
        <w:rPr>
          <w:rFonts w:ascii="Garamond" w:hAnsi="Garamond"/>
          <w:sz w:val="24"/>
          <w:szCs w:val="24"/>
        </w:rPr>
        <w:t>ë</w:t>
      </w:r>
      <w:r w:rsidR="008561ED" w:rsidRPr="00FB5096">
        <w:rPr>
          <w:rFonts w:ascii="Garamond" w:hAnsi="Garamond"/>
          <w:sz w:val="24"/>
          <w:szCs w:val="24"/>
        </w:rPr>
        <w:t xml:space="preserve"> t</w:t>
      </w:r>
      <w:r w:rsidR="005765D2" w:rsidRPr="00FB5096">
        <w:rPr>
          <w:rFonts w:ascii="Garamond" w:hAnsi="Garamond"/>
          <w:sz w:val="24"/>
          <w:szCs w:val="24"/>
        </w:rPr>
        <w:t>ë</w:t>
      </w:r>
      <w:r w:rsidR="008561ED" w:rsidRPr="00FB5096">
        <w:rPr>
          <w:rFonts w:ascii="Garamond" w:hAnsi="Garamond"/>
          <w:sz w:val="24"/>
          <w:szCs w:val="24"/>
        </w:rPr>
        <w:t xml:space="preserve"> cilat pala kund</w:t>
      </w:r>
      <w:r w:rsidR="005765D2" w:rsidRPr="00FB5096">
        <w:rPr>
          <w:rFonts w:ascii="Garamond" w:hAnsi="Garamond"/>
          <w:sz w:val="24"/>
          <w:szCs w:val="24"/>
        </w:rPr>
        <w:t>ë</w:t>
      </w:r>
      <w:r w:rsidR="008561ED" w:rsidRPr="00FB5096">
        <w:rPr>
          <w:rFonts w:ascii="Garamond" w:hAnsi="Garamond"/>
          <w:sz w:val="24"/>
          <w:szCs w:val="24"/>
        </w:rPr>
        <w:t xml:space="preserve">rshtare mungon dhe </w:t>
      </w:r>
      <w:r w:rsidR="005765D2" w:rsidRPr="00FB5096">
        <w:rPr>
          <w:rFonts w:ascii="Garamond" w:hAnsi="Garamond"/>
          <w:sz w:val="24"/>
          <w:szCs w:val="24"/>
        </w:rPr>
        <w:t>ë</w:t>
      </w:r>
      <w:r w:rsidR="008561ED" w:rsidRPr="00FB5096">
        <w:rPr>
          <w:rFonts w:ascii="Garamond" w:hAnsi="Garamond"/>
          <w:sz w:val="24"/>
          <w:szCs w:val="24"/>
        </w:rPr>
        <w:t>sht</w:t>
      </w:r>
      <w:r w:rsidR="005765D2" w:rsidRPr="00FB5096">
        <w:rPr>
          <w:rFonts w:ascii="Garamond" w:hAnsi="Garamond"/>
          <w:sz w:val="24"/>
          <w:szCs w:val="24"/>
        </w:rPr>
        <w:t>ë</w:t>
      </w:r>
      <w:r w:rsidR="008561ED" w:rsidRPr="00FB5096">
        <w:rPr>
          <w:rFonts w:ascii="Garamond" w:hAnsi="Garamond"/>
          <w:sz w:val="24"/>
          <w:szCs w:val="24"/>
        </w:rPr>
        <w:t xml:space="preserve"> gjykata ajo q</w:t>
      </w:r>
      <w:r w:rsidR="005765D2" w:rsidRPr="00FB5096">
        <w:rPr>
          <w:rFonts w:ascii="Garamond" w:hAnsi="Garamond"/>
          <w:sz w:val="24"/>
          <w:szCs w:val="24"/>
        </w:rPr>
        <w:t>ë</w:t>
      </w:r>
      <w:r w:rsidR="008561ED" w:rsidRPr="00FB5096">
        <w:rPr>
          <w:rFonts w:ascii="Garamond" w:hAnsi="Garamond"/>
          <w:sz w:val="24"/>
          <w:szCs w:val="24"/>
        </w:rPr>
        <w:t xml:space="preserve"> mund t</w:t>
      </w:r>
      <w:r w:rsidR="005765D2" w:rsidRPr="00FB5096">
        <w:rPr>
          <w:rFonts w:ascii="Garamond" w:hAnsi="Garamond"/>
          <w:sz w:val="24"/>
          <w:szCs w:val="24"/>
        </w:rPr>
        <w:t>ë</w:t>
      </w:r>
      <w:r w:rsidR="008561ED" w:rsidRPr="00FB5096">
        <w:rPr>
          <w:rFonts w:ascii="Garamond" w:hAnsi="Garamond"/>
          <w:sz w:val="24"/>
          <w:szCs w:val="24"/>
        </w:rPr>
        <w:t xml:space="preserve"> konstatoj</w:t>
      </w:r>
      <w:r w:rsidR="005765D2" w:rsidRPr="00FB5096">
        <w:rPr>
          <w:rFonts w:ascii="Garamond" w:hAnsi="Garamond"/>
          <w:sz w:val="24"/>
          <w:szCs w:val="24"/>
        </w:rPr>
        <w:t>ë</w:t>
      </w:r>
      <w:r w:rsidR="008561ED" w:rsidRPr="00FB5096">
        <w:rPr>
          <w:rFonts w:ascii="Garamond" w:hAnsi="Garamond"/>
          <w:sz w:val="24"/>
          <w:szCs w:val="24"/>
        </w:rPr>
        <w:t xml:space="preserve"> dhe vendos</w:t>
      </w:r>
      <w:r w:rsidR="005765D2" w:rsidRPr="00FB5096">
        <w:rPr>
          <w:rFonts w:ascii="Garamond" w:hAnsi="Garamond"/>
          <w:sz w:val="24"/>
          <w:szCs w:val="24"/>
        </w:rPr>
        <w:t>ë</w:t>
      </w:r>
      <w:r w:rsidR="008561ED" w:rsidRPr="00FB5096">
        <w:rPr>
          <w:rFonts w:ascii="Garamond" w:hAnsi="Garamond"/>
          <w:sz w:val="24"/>
          <w:szCs w:val="24"/>
        </w:rPr>
        <w:t xml:space="preserve"> kryesisht p</w:t>
      </w:r>
      <w:r w:rsidR="005765D2" w:rsidRPr="00FB5096">
        <w:rPr>
          <w:rFonts w:ascii="Garamond" w:hAnsi="Garamond"/>
          <w:sz w:val="24"/>
          <w:szCs w:val="24"/>
        </w:rPr>
        <w:t>ë</w:t>
      </w:r>
      <w:r w:rsidR="008561ED" w:rsidRPr="00FB5096">
        <w:rPr>
          <w:rFonts w:ascii="Garamond" w:hAnsi="Garamond"/>
          <w:sz w:val="24"/>
          <w:szCs w:val="24"/>
        </w:rPr>
        <w:t>r munges</w:t>
      </w:r>
      <w:r w:rsidR="005765D2" w:rsidRPr="00FB5096">
        <w:rPr>
          <w:rFonts w:ascii="Garamond" w:hAnsi="Garamond"/>
          <w:sz w:val="24"/>
          <w:szCs w:val="24"/>
        </w:rPr>
        <w:t>ë</w:t>
      </w:r>
      <w:r w:rsidR="008561ED" w:rsidRPr="00FB5096">
        <w:rPr>
          <w:rFonts w:ascii="Garamond" w:hAnsi="Garamond"/>
          <w:sz w:val="24"/>
          <w:szCs w:val="24"/>
        </w:rPr>
        <w:t>n e kompetenc</w:t>
      </w:r>
      <w:r w:rsidR="005765D2" w:rsidRPr="00FB5096">
        <w:rPr>
          <w:rFonts w:ascii="Garamond" w:hAnsi="Garamond"/>
          <w:sz w:val="24"/>
          <w:szCs w:val="24"/>
        </w:rPr>
        <w:t>ë</w:t>
      </w:r>
      <w:r w:rsidR="008561ED" w:rsidRPr="00FB5096">
        <w:rPr>
          <w:rFonts w:ascii="Garamond" w:hAnsi="Garamond"/>
          <w:sz w:val="24"/>
          <w:szCs w:val="24"/>
        </w:rPr>
        <w:t>s tok</w:t>
      </w:r>
      <w:r w:rsidR="005765D2" w:rsidRPr="00FB5096">
        <w:rPr>
          <w:rFonts w:ascii="Garamond" w:hAnsi="Garamond"/>
          <w:sz w:val="24"/>
          <w:szCs w:val="24"/>
        </w:rPr>
        <w:t>ë</w:t>
      </w:r>
      <w:r w:rsidR="008561ED" w:rsidRPr="00FB5096">
        <w:rPr>
          <w:rFonts w:ascii="Garamond" w:hAnsi="Garamond"/>
          <w:sz w:val="24"/>
          <w:szCs w:val="24"/>
        </w:rPr>
        <w:t>sore.</w:t>
      </w:r>
      <w:r w:rsidR="001C2B55" w:rsidRPr="00FB5096">
        <w:rPr>
          <w:rFonts w:ascii="Garamond" w:hAnsi="Garamond"/>
          <w:sz w:val="24"/>
          <w:szCs w:val="24"/>
        </w:rPr>
        <w:t xml:space="preserve"> </w:t>
      </w:r>
    </w:p>
    <w:p w14:paraId="1D8CA779" w14:textId="5D775B71" w:rsidR="00971A54" w:rsidRPr="00FB5096" w:rsidRDefault="00971A54" w:rsidP="00D8132D">
      <w:pPr>
        <w:spacing w:after="0" w:line="240" w:lineRule="auto"/>
        <w:ind w:firstLine="284"/>
        <w:jc w:val="both"/>
        <w:rPr>
          <w:rFonts w:ascii="Garamond" w:hAnsi="Garamond"/>
          <w:sz w:val="24"/>
          <w:szCs w:val="24"/>
        </w:rPr>
      </w:pPr>
      <w:r w:rsidRPr="00FB5096">
        <w:rPr>
          <w:rFonts w:ascii="Garamond" w:hAnsi="Garamond"/>
          <w:sz w:val="24"/>
          <w:szCs w:val="24"/>
        </w:rPr>
        <w:t>1</w:t>
      </w:r>
      <w:r w:rsidR="00887B7C" w:rsidRPr="00FB5096">
        <w:rPr>
          <w:rFonts w:ascii="Garamond" w:hAnsi="Garamond"/>
          <w:sz w:val="24"/>
          <w:szCs w:val="24"/>
        </w:rPr>
        <w:t>4</w:t>
      </w:r>
      <w:r w:rsidRPr="00FB5096">
        <w:rPr>
          <w:rFonts w:ascii="Garamond" w:hAnsi="Garamond"/>
          <w:sz w:val="24"/>
          <w:szCs w:val="24"/>
        </w:rPr>
        <w:t>. Kolegji</w:t>
      </w:r>
      <w:r w:rsidR="00B52C0E" w:rsidRPr="00FB5096">
        <w:rPr>
          <w:rFonts w:ascii="Garamond" w:hAnsi="Garamond"/>
          <w:sz w:val="24"/>
          <w:szCs w:val="24"/>
        </w:rPr>
        <w:t xml:space="preserve"> ka</w:t>
      </w:r>
      <w:r w:rsidRPr="00FB5096">
        <w:rPr>
          <w:rFonts w:ascii="Garamond" w:hAnsi="Garamond"/>
          <w:sz w:val="24"/>
          <w:szCs w:val="24"/>
        </w:rPr>
        <w:t xml:space="preserve"> sjell</w:t>
      </w:r>
      <w:r w:rsidR="00836690" w:rsidRPr="00FB5096">
        <w:rPr>
          <w:rFonts w:ascii="Garamond" w:hAnsi="Garamond"/>
          <w:sz w:val="24"/>
          <w:szCs w:val="24"/>
        </w:rPr>
        <w:t>ë</w:t>
      </w:r>
      <w:r w:rsidRPr="00FB5096">
        <w:rPr>
          <w:rFonts w:ascii="Garamond" w:hAnsi="Garamond"/>
          <w:sz w:val="24"/>
          <w:szCs w:val="24"/>
        </w:rPr>
        <w:t xml:space="preserve"> në vëmendje se </w:t>
      </w:r>
      <w:r w:rsidR="00887B7C" w:rsidRPr="00FB5096">
        <w:rPr>
          <w:rFonts w:ascii="Garamond" w:hAnsi="Garamond"/>
          <w:sz w:val="24"/>
          <w:szCs w:val="24"/>
        </w:rPr>
        <w:t>p</w:t>
      </w:r>
      <w:r w:rsidR="005765D2" w:rsidRPr="00FB5096">
        <w:rPr>
          <w:rFonts w:ascii="Garamond" w:hAnsi="Garamond"/>
          <w:sz w:val="24"/>
          <w:szCs w:val="24"/>
        </w:rPr>
        <w:t>ë</w:t>
      </w:r>
      <w:r w:rsidR="00887B7C" w:rsidRPr="00FB5096">
        <w:rPr>
          <w:rFonts w:ascii="Garamond" w:hAnsi="Garamond"/>
          <w:sz w:val="24"/>
          <w:szCs w:val="24"/>
        </w:rPr>
        <w:t>r</w:t>
      </w:r>
      <w:r w:rsidRPr="00FB5096">
        <w:rPr>
          <w:rFonts w:ascii="Garamond" w:hAnsi="Garamond"/>
          <w:sz w:val="24"/>
          <w:szCs w:val="24"/>
        </w:rPr>
        <w:t xml:space="preserve">para Gjykatës së Lartë </w:t>
      </w:r>
      <w:r w:rsidR="00887B7C" w:rsidRPr="00FB5096">
        <w:rPr>
          <w:rFonts w:ascii="Garamond" w:hAnsi="Garamond"/>
          <w:sz w:val="24"/>
          <w:szCs w:val="24"/>
        </w:rPr>
        <w:t>vijojn</w:t>
      </w:r>
      <w:r w:rsidR="005765D2" w:rsidRPr="00FB5096">
        <w:rPr>
          <w:rFonts w:ascii="Garamond" w:hAnsi="Garamond"/>
          <w:sz w:val="24"/>
          <w:szCs w:val="24"/>
        </w:rPr>
        <w:t>ë</w:t>
      </w:r>
      <w:r w:rsidR="00887B7C" w:rsidRPr="00FB5096">
        <w:rPr>
          <w:rFonts w:ascii="Garamond" w:hAnsi="Garamond"/>
          <w:sz w:val="24"/>
          <w:szCs w:val="24"/>
        </w:rPr>
        <w:t xml:space="preserve"> t</w:t>
      </w:r>
      <w:r w:rsidR="005765D2" w:rsidRPr="00FB5096">
        <w:rPr>
          <w:rFonts w:ascii="Garamond" w:hAnsi="Garamond"/>
          <w:sz w:val="24"/>
          <w:szCs w:val="24"/>
        </w:rPr>
        <w:t>ë</w:t>
      </w:r>
      <w:r w:rsidR="00887B7C" w:rsidRPr="00FB5096">
        <w:rPr>
          <w:rFonts w:ascii="Garamond" w:hAnsi="Garamond"/>
          <w:sz w:val="24"/>
          <w:szCs w:val="24"/>
        </w:rPr>
        <w:t xml:space="preserve"> paraqiten parashtrime t</w:t>
      </w:r>
      <w:r w:rsidR="005765D2" w:rsidRPr="00FB5096">
        <w:rPr>
          <w:rFonts w:ascii="Garamond" w:hAnsi="Garamond"/>
          <w:sz w:val="24"/>
          <w:szCs w:val="24"/>
        </w:rPr>
        <w:t>ë</w:t>
      </w:r>
      <w:r w:rsidR="00887B7C" w:rsidRPr="00FB5096">
        <w:rPr>
          <w:rFonts w:ascii="Garamond" w:hAnsi="Garamond"/>
          <w:sz w:val="24"/>
          <w:szCs w:val="24"/>
        </w:rPr>
        <w:t xml:space="preserve"> q</w:t>
      </w:r>
      <w:r w:rsidR="005765D2" w:rsidRPr="00FB5096">
        <w:rPr>
          <w:rFonts w:ascii="Garamond" w:hAnsi="Garamond"/>
          <w:sz w:val="24"/>
          <w:szCs w:val="24"/>
        </w:rPr>
        <w:t>ë</w:t>
      </w:r>
      <w:r w:rsidR="00887B7C" w:rsidRPr="00FB5096">
        <w:rPr>
          <w:rFonts w:ascii="Garamond" w:hAnsi="Garamond"/>
          <w:sz w:val="24"/>
          <w:szCs w:val="24"/>
        </w:rPr>
        <w:t xml:space="preserve">ndrimeve lidhur me </w:t>
      </w:r>
      <w:r w:rsidR="00FD41CC" w:rsidRPr="00FB5096">
        <w:rPr>
          <w:rFonts w:ascii="Garamond" w:hAnsi="Garamond"/>
          <w:sz w:val="24"/>
          <w:szCs w:val="24"/>
        </w:rPr>
        <w:t>kompetencën</w:t>
      </w:r>
      <w:r w:rsidR="00887B7C" w:rsidRPr="00FB5096">
        <w:rPr>
          <w:rFonts w:ascii="Garamond" w:hAnsi="Garamond"/>
          <w:sz w:val="24"/>
          <w:szCs w:val="24"/>
        </w:rPr>
        <w:t>, t</w:t>
      </w:r>
      <w:r w:rsidR="005765D2" w:rsidRPr="00FB5096">
        <w:rPr>
          <w:rFonts w:ascii="Garamond" w:hAnsi="Garamond"/>
          <w:sz w:val="24"/>
          <w:szCs w:val="24"/>
        </w:rPr>
        <w:t>ë</w:t>
      </w:r>
      <w:r w:rsidR="00887B7C" w:rsidRPr="00FB5096">
        <w:rPr>
          <w:rFonts w:ascii="Garamond" w:hAnsi="Garamond"/>
          <w:sz w:val="24"/>
          <w:szCs w:val="24"/>
        </w:rPr>
        <w:t xml:space="preserve"> cilat kan</w:t>
      </w:r>
      <w:r w:rsidR="005765D2" w:rsidRPr="00FB5096">
        <w:rPr>
          <w:rFonts w:ascii="Garamond" w:hAnsi="Garamond"/>
          <w:sz w:val="24"/>
          <w:szCs w:val="24"/>
        </w:rPr>
        <w:t>ë</w:t>
      </w:r>
      <w:r w:rsidR="00887B7C" w:rsidRPr="00FB5096">
        <w:rPr>
          <w:rFonts w:ascii="Garamond" w:hAnsi="Garamond"/>
          <w:sz w:val="24"/>
          <w:szCs w:val="24"/>
        </w:rPr>
        <w:t xml:space="preserve"> si zanafill</w:t>
      </w:r>
      <w:r w:rsidR="005765D2" w:rsidRPr="00FB5096">
        <w:rPr>
          <w:rFonts w:ascii="Garamond" w:hAnsi="Garamond"/>
          <w:sz w:val="24"/>
          <w:szCs w:val="24"/>
        </w:rPr>
        <w:t>ë</w:t>
      </w:r>
      <w:r w:rsidR="00887B7C" w:rsidRPr="00FB5096">
        <w:rPr>
          <w:rFonts w:ascii="Garamond" w:hAnsi="Garamond"/>
          <w:sz w:val="24"/>
          <w:szCs w:val="24"/>
        </w:rPr>
        <w:t xml:space="preserve"> vendimmarrjet e gjykatave m</w:t>
      </w:r>
      <w:r w:rsidR="005765D2" w:rsidRPr="00FB5096">
        <w:rPr>
          <w:rFonts w:ascii="Garamond" w:hAnsi="Garamond"/>
          <w:sz w:val="24"/>
          <w:szCs w:val="24"/>
        </w:rPr>
        <w:t>ë</w:t>
      </w:r>
      <w:r w:rsidR="00887B7C" w:rsidRPr="00FB5096">
        <w:rPr>
          <w:rFonts w:ascii="Garamond" w:hAnsi="Garamond"/>
          <w:sz w:val="24"/>
          <w:szCs w:val="24"/>
        </w:rPr>
        <w:t xml:space="preserve"> t</w:t>
      </w:r>
      <w:r w:rsidR="005765D2" w:rsidRPr="00FB5096">
        <w:rPr>
          <w:rFonts w:ascii="Garamond" w:hAnsi="Garamond"/>
          <w:sz w:val="24"/>
          <w:szCs w:val="24"/>
        </w:rPr>
        <w:t>ë</w:t>
      </w:r>
      <w:r w:rsidR="00887B7C" w:rsidRPr="00FB5096">
        <w:rPr>
          <w:rFonts w:ascii="Garamond" w:hAnsi="Garamond"/>
          <w:sz w:val="24"/>
          <w:szCs w:val="24"/>
        </w:rPr>
        <w:t xml:space="preserve"> ul</w:t>
      </w:r>
      <w:r w:rsidR="005765D2" w:rsidRPr="00FB5096">
        <w:rPr>
          <w:rFonts w:ascii="Garamond" w:hAnsi="Garamond"/>
          <w:sz w:val="24"/>
          <w:szCs w:val="24"/>
        </w:rPr>
        <w:t>ë</w:t>
      </w:r>
      <w:r w:rsidR="00887B7C" w:rsidRPr="00FB5096">
        <w:rPr>
          <w:rFonts w:ascii="Garamond" w:hAnsi="Garamond"/>
          <w:sz w:val="24"/>
          <w:szCs w:val="24"/>
        </w:rPr>
        <w:t>ta p</w:t>
      </w:r>
      <w:r w:rsidR="005765D2" w:rsidRPr="00FB5096">
        <w:rPr>
          <w:rFonts w:ascii="Garamond" w:hAnsi="Garamond"/>
          <w:sz w:val="24"/>
          <w:szCs w:val="24"/>
        </w:rPr>
        <w:t>ë</w:t>
      </w:r>
      <w:r w:rsidR="00887B7C" w:rsidRPr="00FB5096">
        <w:rPr>
          <w:rFonts w:ascii="Garamond" w:hAnsi="Garamond"/>
          <w:sz w:val="24"/>
          <w:szCs w:val="24"/>
        </w:rPr>
        <w:t>r konstatimin kryesisht t</w:t>
      </w:r>
      <w:r w:rsidR="005765D2" w:rsidRPr="00FB5096">
        <w:rPr>
          <w:rFonts w:ascii="Garamond" w:hAnsi="Garamond"/>
          <w:sz w:val="24"/>
          <w:szCs w:val="24"/>
        </w:rPr>
        <w:t>ë</w:t>
      </w:r>
      <w:r w:rsidR="00887B7C" w:rsidRPr="00FB5096">
        <w:rPr>
          <w:rFonts w:ascii="Garamond" w:hAnsi="Garamond"/>
          <w:sz w:val="24"/>
          <w:szCs w:val="24"/>
        </w:rPr>
        <w:t xml:space="preserve"> munges</w:t>
      </w:r>
      <w:r w:rsidR="005765D2" w:rsidRPr="00FB5096">
        <w:rPr>
          <w:rFonts w:ascii="Garamond" w:hAnsi="Garamond"/>
          <w:sz w:val="24"/>
          <w:szCs w:val="24"/>
        </w:rPr>
        <w:t>ë</w:t>
      </w:r>
      <w:r w:rsidR="00887B7C" w:rsidRPr="00FB5096">
        <w:rPr>
          <w:rFonts w:ascii="Garamond" w:hAnsi="Garamond"/>
          <w:sz w:val="24"/>
          <w:szCs w:val="24"/>
        </w:rPr>
        <w:t>s s</w:t>
      </w:r>
      <w:r w:rsidR="005765D2" w:rsidRPr="00FB5096">
        <w:rPr>
          <w:rFonts w:ascii="Garamond" w:hAnsi="Garamond"/>
          <w:sz w:val="24"/>
          <w:szCs w:val="24"/>
        </w:rPr>
        <w:t>ë</w:t>
      </w:r>
      <w:r w:rsidR="00887B7C" w:rsidRPr="00FB5096">
        <w:rPr>
          <w:rFonts w:ascii="Garamond" w:hAnsi="Garamond"/>
          <w:sz w:val="24"/>
          <w:szCs w:val="24"/>
        </w:rPr>
        <w:t xml:space="preserve"> kompetenc</w:t>
      </w:r>
      <w:r w:rsidR="005765D2" w:rsidRPr="00FB5096">
        <w:rPr>
          <w:rFonts w:ascii="Garamond" w:hAnsi="Garamond"/>
          <w:sz w:val="24"/>
          <w:szCs w:val="24"/>
        </w:rPr>
        <w:t>ë</w:t>
      </w:r>
      <w:r w:rsidR="00887B7C" w:rsidRPr="00FB5096">
        <w:rPr>
          <w:rFonts w:ascii="Garamond" w:hAnsi="Garamond"/>
          <w:sz w:val="24"/>
          <w:szCs w:val="24"/>
        </w:rPr>
        <w:t>s tok</w:t>
      </w:r>
      <w:r w:rsidR="005765D2" w:rsidRPr="00FB5096">
        <w:rPr>
          <w:rFonts w:ascii="Garamond" w:hAnsi="Garamond"/>
          <w:sz w:val="24"/>
          <w:szCs w:val="24"/>
        </w:rPr>
        <w:t>ë</w:t>
      </w:r>
      <w:r w:rsidR="00887B7C" w:rsidRPr="00FB5096">
        <w:rPr>
          <w:rFonts w:ascii="Garamond" w:hAnsi="Garamond"/>
          <w:sz w:val="24"/>
          <w:szCs w:val="24"/>
        </w:rPr>
        <w:t>sore n</w:t>
      </w:r>
      <w:r w:rsidR="005765D2" w:rsidRPr="00FB5096">
        <w:rPr>
          <w:rFonts w:ascii="Garamond" w:hAnsi="Garamond"/>
          <w:sz w:val="24"/>
          <w:szCs w:val="24"/>
        </w:rPr>
        <w:t>ë</w:t>
      </w:r>
      <w:r w:rsidR="00887B7C" w:rsidRPr="00FB5096">
        <w:rPr>
          <w:rFonts w:ascii="Garamond" w:hAnsi="Garamond"/>
          <w:sz w:val="24"/>
          <w:szCs w:val="24"/>
        </w:rPr>
        <w:t xml:space="preserve"> gjykimet pa pal</w:t>
      </w:r>
      <w:r w:rsidR="005765D2" w:rsidRPr="00FB5096">
        <w:rPr>
          <w:rFonts w:ascii="Garamond" w:hAnsi="Garamond"/>
          <w:sz w:val="24"/>
          <w:szCs w:val="24"/>
        </w:rPr>
        <w:t>ë</w:t>
      </w:r>
      <w:r w:rsidR="00887B7C" w:rsidRPr="00FB5096">
        <w:rPr>
          <w:rFonts w:ascii="Garamond" w:hAnsi="Garamond"/>
          <w:sz w:val="24"/>
          <w:szCs w:val="24"/>
        </w:rPr>
        <w:t xml:space="preserve"> kund</w:t>
      </w:r>
      <w:r w:rsidR="005765D2" w:rsidRPr="00FB5096">
        <w:rPr>
          <w:rFonts w:ascii="Garamond" w:hAnsi="Garamond"/>
          <w:sz w:val="24"/>
          <w:szCs w:val="24"/>
        </w:rPr>
        <w:t>ë</w:t>
      </w:r>
      <w:r w:rsidR="00887B7C" w:rsidRPr="00FB5096">
        <w:rPr>
          <w:rFonts w:ascii="Garamond" w:hAnsi="Garamond"/>
          <w:sz w:val="24"/>
          <w:szCs w:val="24"/>
        </w:rPr>
        <w:t>rshtare. Duke pa</w:t>
      </w:r>
      <w:r w:rsidR="00F734D3" w:rsidRPr="00FB5096">
        <w:rPr>
          <w:rFonts w:ascii="Garamond" w:hAnsi="Garamond"/>
          <w:sz w:val="24"/>
          <w:szCs w:val="24"/>
        </w:rPr>
        <w:t>s</w:t>
      </w:r>
      <w:r w:rsidR="00887B7C" w:rsidRPr="00FB5096">
        <w:rPr>
          <w:rFonts w:ascii="Garamond" w:hAnsi="Garamond"/>
          <w:sz w:val="24"/>
          <w:szCs w:val="24"/>
        </w:rPr>
        <w:t>ur parasysh q</w:t>
      </w:r>
      <w:r w:rsidR="005765D2" w:rsidRPr="00FB5096">
        <w:rPr>
          <w:rFonts w:ascii="Garamond" w:hAnsi="Garamond"/>
          <w:sz w:val="24"/>
          <w:szCs w:val="24"/>
        </w:rPr>
        <w:t>ë</w:t>
      </w:r>
      <w:r w:rsidR="00887B7C" w:rsidRPr="00FB5096">
        <w:rPr>
          <w:rFonts w:ascii="Garamond" w:hAnsi="Garamond"/>
          <w:sz w:val="24"/>
          <w:szCs w:val="24"/>
        </w:rPr>
        <w:t>ndrimet e ndryshme t</w:t>
      </w:r>
      <w:r w:rsidR="005765D2" w:rsidRPr="00FB5096">
        <w:rPr>
          <w:rFonts w:ascii="Garamond" w:hAnsi="Garamond"/>
          <w:sz w:val="24"/>
          <w:szCs w:val="24"/>
        </w:rPr>
        <w:t>ë</w:t>
      </w:r>
      <w:r w:rsidR="00887B7C" w:rsidRPr="00FB5096">
        <w:rPr>
          <w:rFonts w:ascii="Garamond" w:hAnsi="Garamond"/>
          <w:sz w:val="24"/>
          <w:szCs w:val="24"/>
        </w:rPr>
        <w:t xml:space="preserve"> </w:t>
      </w:r>
      <w:r w:rsidR="00FD41CC" w:rsidRPr="00FB5096">
        <w:rPr>
          <w:rFonts w:ascii="Garamond" w:hAnsi="Garamond"/>
          <w:sz w:val="24"/>
          <w:szCs w:val="24"/>
        </w:rPr>
        <w:t>g</w:t>
      </w:r>
      <w:r w:rsidR="00887B7C" w:rsidRPr="00FB5096">
        <w:rPr>
          <w:rFonts w:ascii="Garamond" w:hAnsi="Garamond"/>
          <w:sz w:val="24"/>
          <w:szCs w:val="24"/>
        </w:rPr>
        <w:t>jykatave t</w:t>
      </w:r>
      <w:r w:rsidR="005765D2" w:rsidRPr="00FB5096">
        <w:rPr>
          <w:rFonts w:ascii="Garamond" w:hAnsi="Garamond"/>
          <w:sz w:val="24"/>
          <w:szCs w:val="24"/>
        </w:rPr>
        <w:t>ë</w:t>
      </w:r>
      <w:r w:rsidR="00887B7C" w:rsidRPr="00FB5096">
        <w:rPr>
          <w:rFonts w:ascii="Garamond" w:hAnsi="Garamond"/>
          <w:sz w:val="24"/>
          <w:szCs w:val="24"/>
        </w:rPr>
        <w:t xml:space="preserve"> </w:t>
      </w:r>
      <w:r w:rsidR="00FD41CC" w:rsidRPr="00FB5096">
        <w:rPr>
          <w:rFonts w:ascii="Garamond" w:hAnsi="Garamond"/>
          <w:sz w:val="24"/>
          <w:szCs w:val="24"/>
        </w:rPr>
        <w:t>s</w:t>
      </w:r>
      <w:r w:rsidR="00887B7C" w:rsidRPr="00FB5096">
        <w:rPr>
          <w:rFonts w:ascii="Garamond" w:hAnsi="Garamond"/>
          <w:sz w:val="24"/>
          <w:szCs w:val="24"/>
        </w:rPr>
        <w:t>hkall</w:t>
      </w:r>
      <w:r w:rsidR="005765D2" w:rsidRPr="00FB5096">
        <w:rPr>
          <w:rFonts w:ascii="Garamond" w:hAnsi="Garamond"/>
          <w:sz w:val="24"/>
          <w:szCs w:val="24"/>
        </w:rPr>
        <w:t>ë</w:t>
      </w:r>
      <w:r w:rsidR="00FD41CC" w:rsidRPr="00FB5096">
        <w:rPr>
          <w:rFonts w:ascii="Garamond" w:hAnsi="Garamond"/>
          <w:sz w:val="24"/>
          <w:szCs w:val="24"/>
        </w:rPr>
        <w:t>ve</w:t>
      </w:r>
      <w:r w:rsidR="00887B7C" w:rsidRPr="00FB5096">
        <w:rPr>
          <w:rFonts w:ascii="Garamond" w:hAnsi="Garamond"/>
          <w:sz w:val="24"/>
          <w:szCs w:val="24"/>
        </w:rPr>
        <w:t xml:space="preserve"> </w:t>
      </w:r>
      <w:r w:rsidR="00FD41CC" w:rsidRPr="00FB5096">
        <w:rPr>
          <w:rFonts w:ascii="Garamond" w:hAnsi="Garamond"/>
          <w:sz w:val="24"/>
          <w:szCs w:val="24"/>
        </w:rPr>
        <w:t>t</w:t>
      </w:r>
      <w:r w:rsidR="005765D2" w:rsidRPr="00FB5096">
        <w:rPr>
          <w:rFonts w:ascii="Garamond" w:hAnsi="Garamond"/>
          <w:sz w:val="24"/>
          <w:szCs w:val="24"/>
        </w:rPr>
        <w:t>ë</w:t>
      </w:r>
      <w:r w:rsidR="00887B7C" w:rsidRPr="00FB5096">
        <w:rPr>
          <w:rFonts w:ascii="Garamond" w:hAnsi="Garamond"/>
          <w:sz w:val="24"/>
          <w:szCs w:val="24"/>
        </w:rPr>
        <w:t xml:space="preserve"> </w:t>
      </w:r>
      <w:r w:rsidR="00FD41CC" w:rsidRPr="00FB5096">
        <w:rPr>
          <w:rFonts w:ascii="Garamond" w:hAnsi="Garamond"/>
          <w:sz w:val="24"/>
          <w:szCs w:val="24"/>
        </w:rPr>
        <w:t>p</w:t>
      </w:r>
      <w:r w:rsidR="00887B7C" w:rsidRPr="00FB5096">
        <w:rPr>
          <w:rFonts w:ascii="Garamond" w:hAnsi="Garamond"/>
          <w:sz w:val="24"/>
          <w:szCs w:val="24"/>
        </w:rPr>
        <w:t>ar</w:t>
      </w:r>
      <w:r w:rsidR="00FD41CC" w:rsidRPr="00FB5096">
        <w:rPr>
          <w:rFonts w:ascii="Garamond" w:hAnsi="Garamond"/>
          <w:sz w:val="24"/>
          <w:szCs w:val="24"/>
        </w:rPr>
        <w:t>a</w:t>
      </w:r>
      <w:r w:rsidR="00887B7C" w:rsidRPr="00FB5096">
        <w:rPr>
          <w:rFonts w:ascii="Garamond" w:hAnsi="Garamond"/>
          <w:sz w:val="24"/>
          <w:szCs w:val="24"/>
        </w:rPr>
        <w:t xml:space="preserve"> t</w:t>
      </w:r>
      <w:r w:rsidR="005765D2" w:rsidRPr="00FB5096">
        <w:rPr>
          <w:rFonts w:ascii="Garamond" w:hAnsi="Garamond"/>
          <w:sz w:val="24"/>
          <w:szCs w:val="24"/>
        </w:rPr>
        <w:t>ë</w:t>
      </w:r>
      <w:r w:rsidR="00887B7C" w:rsidRPr="00FB5096">
        <w:rPr>
          <w:rFonts w:ascii="Garamond" w:hAnsi="Garamond"/>
          <w:sz w:val="24"/>
          <w:szCs w:val="24"/>
        </w:rPr>
        <w:t xml:space="preserve"> </w:t>
      </w:r>
      <w:r w:rsidR="00FD41CC" w:rsidRPr="00FB5096">
        <w:rPr>
          <w:rFonts w:ascii="Garamond" w:hAnsi="Garamond"/>
          <w:sz w:val="24"/>
          <w:szCs w:val="24"/>
        </w:rPr>
        <w:t>j</w:t>
      </w:r>
      <w:r w:rsidR="00887B7C" w:rsidRPr="00FB5096">
        <w:rPr>
          <w:rFonts w:ascii="Garamond" w:hAnsi="Garamond"/>
          <w:sz w:val="24"/>
          <w:szCs w:val="24"/>
        </w:rPr>
        <w:t>uridiksionit t</w:t>
      </w:r>
      <w:r w:rsidR="005765D2" w:rsidRPr="00FB5096">
        <w:rPr>
          <w:rFonts w:ascii="Garamond" w:hAnsi="Garamond"/>
          <w:sz w:val="24"/>
          <w:szCs w:val="24"/>
        </w:rPr>
        <w:t>ë</w:t>
      </w:r>
      <w:r w:rsidR="00887B7C" w:rsidRPr="00FB5096">
        <w:rPr>
          <w:rFonts w:ascii="Garamond" w:hAnsi="Garamond"/>
          <w:sz w:val="24"/>
          <w:szCs w:val="24"/>
        </w:rPr>
        <w:t xml:space="preserve"> </w:t>
      </w:r>
      <w:r w:rsidR="00FD41CC" w:rsidRPr="00FB5096">
        <w:rPr>
          <w:rFonts w:ascii="Garamond" w:hAnsi="Garamond"/>
          <w:sz w:val="24"/>
          <w:szCs w:val="24"/>
        </w:rPr>
        <w:t>p</w:t>
      </w:r>
      <w:r w:rsidR="005765D2" w:rsidRPr="00FB5096">
        <w:rPr>
          <w:rFonts w:ascii="Garamond" w:hAnsi="Garamond"/>
          <w:sz w:val="24"/>
          <w:szCs w:val="24"/>
        </w:rPr>
        <w:t>ë</w:t>
      </w:r>
      <w:r w:rsidR="00887B7C" w:rsidRPr="00FB5096">
        <w:rPr>
          <w:rFonts w:ascii="Garamond" w:hAnsi="Garamond"/>
          <w:sz w:val="24"/>
          <w:szCs w:val="24"/>
        </w:rPr>
        <w:t>rgjithsh</w:t>
      </w:r>
      <w:r w:rsidR="005765D2" w:rsidRPr="00FB5096">
        <w:rPr>
          <w:rFonts w:ascii="Garamond" w:hAnsi="Garamond"/>
          <w:sz w:val="24"/>
          <w:szCs w:val="24"/>
        </w:rPr>
        <w:t>ë</w:t>
      </w:r>
      <w:r w:rsidR="00887B7C" w:rsidRPr="00FB5096">
        <w:rPr>
          <w:rFonts w:ascii="Garamond" w:hAnsi="Garamond"/>
          <w:sz w:val="24"/>
          <w:szCs w:val="24"/>
        </w:rPr>
        <w:t>m lidhur me k</w:t>
      </w:r>
      <w:r w:rsidR="005765D2" w:rsidRPr="00FB5096">
        <w:rPr>
          <w:rFonts w:ascii="Garamond" w:hAnsi="Garamond"/>
          <w:sz w:val="24"/>
          <w:szCs w:val="24"/>
        </w:rPr>
        <w:t>ë</w:t>
      </w:r>
      <w:r w:rsidR="00887B7C" w:rsidRPr="00FB5096">
        <w:rPr>
          <w:rFonts w:ascii="Garamond" w:hAnsi="Garamond"/>
          <w:sz w:val="24"/>
          <w:szCs w:val="24"/>
        </w:rPr>
        <w:t>t</w:t>
      </w:r>
      <w:r w:rsidR="005765D2" w:rsidRPr="00FB5096">
        <w:rPr>
          <w:rFonts w:ascii="Garamond" w:hAnsi="Garamond"/>
          <w:sz w:val="24"/>
          <w:szCs w:val="24"/>
        </w:rPr>
        <w:t>ë</w:t>
      </w:r>
      <w:r w:rsidR="00887B7C" w:rsidRPr="00FB5096">
        <w:rPr>
          <w:rFonts w:ascii="Garamond" w:hAnsi="Garamond"/>
          <w:sz w:val="24"/>
          <w:szCs w:val="24"/>
        </w:rPr>
        <w:t xml:space="preserve"> aspekt dhe problematikat ligjore n</w:t>
      </w:r>
      <w:r w:rsidR="005765D2" w:rsidRPr="00FB5096">
        <w:rPr>
          <w:rFonts w:ascii="Garamond" w:hAnsi="Garamond"/>
          <w:sz w:val="24"/>
          <w:szCs w:val="24"/>
        </w:rPr>
        <w:t>ë</w:t>
      </w:r>
      <w:r w:rsidR="00887B7C" w:rsidRPr="00FB5096">
        <w:rPr>
          <w:rFonts w:ascii="Garamond" w:hAnsi="Garamond"/>
          <w:sz w:val="24"/>
          <w:szCs w:val="24"/>
        </w:rPr>
        <w:t xml:space="preserve"> interpretimin e ligjit procedural n</w:t>
      </w:r>
      <w:r w:rsidR="005765D2" w:rsidRPr="00FB5096">
        <w:rPr>
          <w:rFonts w:ascii="Garamond" w:hAnsi="Garamond"/>
          <w:sz w:val="24"/>
          <w:szCs w:val="24"/>
        </w:rPr>
        <w:t>ë</w:t>
      </w:r>
      <w:r w:rsidR="00887B7C" w:rsidRPr="00FB5096">
        <w:rPr>
          <w:rFonts w:ascii="Garamond" w:hAnsi="Garamond"/>
          <w:sz w:val="24"/>
          <w:szCs w:val="24"/>
        </w:rPr>
        <w:t xml:space="preserve"> çështje t</w:t>
      </w:r>
      <w:r w:rsidR="005765D2" w:rsidRPr="00FB5096">
        <w:rPr>
          <w:rFonts w:ascii="Garamond" w:hAnsi="Garamond"/>
          <w:sz w:val="24"/>
          <w:szCs w:val="24"/>
        </w:rPr>
        <w:t>ë</w:t>
      </w:r>
      <w:r w:rsidR="00887B7C" w:rsidRPr="00FB5096">
        <w:rPr>
          <w:rFonts w:ascii="Garamond" w:hAnsi="Garamond"/>
          <w:sz w:val="24"/>
          <w:szCs w:val="24"/>
        </w:rPr>
        <w:t xml:space="preserve"> k</w:t>
      </w:r>
      <w:r w:rsidR="005765D2" w:rsidRPr="00FB5096">
        <w:rPr>
          <w:rFonts w:ascii="Garamond" w:hAnsi="Garamond"/>
          <w:sz w:val="24"/>
          <w:szCs w:val="24"/>
        </w:rPr>
        <w:t>ë</w:t>
      </w:r>
      <w:r w:rsidR="00887B7C" w:rsidRPr="00FB5096">
        <w:rPr>
          <w:rFonts w:ascii="Garamond" w:hAnsi="Garamond"/>
          <w:sz w:val="24"/>
          <w:szCs w:val="24"/>
        </w:rPr>
        <w:t>saj natyre, Kolegji Civil ka evidentuar nevoj</w:t>
      </w:r>
      <w:r w:rsidR="005765D2" w:rsidRPr="00FB5096">
        <w:rPr>
          <w:rFonts w:ascii="Garamond" w:hAnsi="Garamond"/>
          <w:sz w:val="24"/>
          <w:szCs w:val="24"/>
        </w:rPr>
        <w:t>ë</w:t>
      </w:r>
      <w:r w:rsidR="00887B7C" w:rsidRPr="00FB5096">
        <w:rPr>
          <w:rFonts w:ascii="Garamond" w:hAnsi="Garamond"/>
          <w:sz w:val="24"/>
          <w:szCs w:val="24"/>
        </w:rPr>
        <w:t>n p</w:t>
      </w:r>
      <w:r w:rsidR="005765D2" w:rsidRPr="00FB5096">
        <w:rPr>
          <w:rFonts w:ascii="Garamond" w:hAnsi="Garamond"/>
          <w:sz w:val="24"/>
          <w:szCs w:val="24"/>
        </w:rPr>
        <w:t>ë</w:t>
      </w:r>
      <w:r w:rsidR="00887B7C" w:rsidRPr="00FB5096">
        <w:rPr>
          <w:rFonts w:ascii="Garamond" w:hAnsi="Garamond"/>
          <w:sz w:val="24"/>
          <w:szCs w:val="24"/>
        </w:rPr>
        <w:t>r nj</w:t>
      </w:r>
      <w:r w:rsidR="005765D2" w:rsidRPr="00FB5096">
        <w:rPr>
          <w:rFonts w:ascii="Garamond" w:hAnsi="Garamond"/>
          <w:sz w:val="24"/>
          <w:szCs w:val="24"/>
        </w:rPr>
        <w:t>ë</w:t>
      </w:r>
      <w:r w:rsidR="00887B7C" w:rsidRPr="00FB5096">
        <w:rPr>
          <w:rFonts w:ascii="Garamond" w:hAnsi="Garamond"/>
          <w:sz w:val="24"/>
          <w:szCs w:val="24"/>
        </w:rPr>
        <w:t>simin e praktik</w:t>
      </w:r>
      <w:r w:rsidR="005765D2" w:rsidRPr="00FB5096">
        <w:rPr>
          <w:rFonts w:ascii="Garamond" w:hAnsi="Garamond"/>
          <w:sz w:val="24"/>
          <w:szCs w:val="24"/>
        </w:rPr>
        <w:t>ë</w:t>
      </w:r>
      <w:r w:rsidR="00887B7C" w:rsidRPr="00FB5096">
        <w:rPr>
          <w:rFonts w:ascii="Garamond" w:hAnsi="Garamond"/>
          <w:sz w:val="24"/>
          <w:szCs w:val="24"/>
        </w:rPr>
        <w:t>s gjyq</w:t>
      </w:r>
      <w:r w:rsidR="005765D2" w:rsidRPr="00FB5096">
        <w:rPr>
          <w:rFonts w:ascii="Garamond" w:hAnsi="Garamond"/>
          <w:sz w:val="24"/>
          <w:szCs w:val="24"/>
        </w:rPr>
        <w:t>ë</w:t>
      </w:r>
      <w:r w:rsidR="00887B7C" w:rsidRPr="00FB5096">
        <w:rPr>
          <w:rFonts w:ascii="Garamond" w:hAnsi="Garamond"/>
          <w:sz w:val="24"/>
          <w:szCs w:val="24"/>
        </w:rPr>
        <w:t>sore</w:t>
      </w:r>
      <w:r w:rsidRPr="00FB5096">
        <w:rPr>
          <w:rFonts w:ascii="Garamond" w:hAnsi="Garamond"/>
          <w:sz w:val="24"/>
          <w:szCs w:val="24"/>
        </w:rPr>
        <w:t>.</w:t>
      </w:r>
    </w:p>
    <w:p w14:paraId="380198C9" w14:textId="4998C509" w:rsidR="00971A54" w:rsidRPr="00FB5096" w:rsidRDefault="00971A54" w:rsidP="00D8132D">
      <w:pPr>
        <w:spacing w:after="0" w:line="240" w:lineRule="auto"/>
        <w:ind w:firstLine="284"/>
        <w:jc w:val="both"/>
        <w:rPr>
          <w:rFonts w:ascii="Garamond" w:hAnsi="Garamond"/>
          <w:sz w:val="24"/>
          <w:szCs w:val="24"/>
        </w:rPr>
      </w:pPr>
      <w:r w:rsidRPr="00FB5096">
        <w:rPr>
          <w:rFonts w:ascii="Garamond" w:hAnsi="Garamond"/>
          <w:sz w:val="24"/>
          <w:szCs w:val="24"/>
        </w:rPr>
        <w:t>1</w:t>
      </w:r>
      <w:r w:rsidR="00887B7C" w:rsidRPr="00FB5096">
        <w:rPr>
          <w:rFonts w:ascii="Garamond" w:hAnsi="Garamond"/>
          <w:sz w:val="24"/>
          <w:szCs w:val="24"/>
        </w:rPr>
        <w:t>5</w:t>
      </w:r>
      <w:r w:rsidRPr="00FB5096">
        <w:rPr>
          <w:rFonts w:ascii="Garamond" w:hAnsi="Garamond"/>
          <w:sz w:val="24"/>
          <w:szCs w:val="24"/>
        </w:rPr>
        <w:t xml:space="preserve">. Kolegji </w:t>
      </w:r>
      <w:r w:rsidR="00B52C0E" w:rsidRPr="00FB5096">
        <w:rPr>
          <w:rFonts w:ascii="Garamond" w:hAnsi="Garamond"/>
          <w:sz w:val="24"/>
          <w:szCs w:val="24"/>
        </w:rPr>
        <w:t xml:space="preserve">ka </w:t>
      </w:r>
      <w:r w:rsidRPr="00FB5096">
        <w:rPr>
          <w:rFonts w:ascii="Garamond" w:hAnsi="Garamond"/>
          <w:sz w:val="24"/>
          <w:szCs w:val="24"/>
        </w:rPr>
        <w:t>çm</w:t>
      </w:r>
      <w:r w:rsidR="00B52C0E" w:rsidRPr="00FB5096">
        <w:rPr>
          <w:rFonts w:ascii="Garamond" w:hAnsi="Garamond"/>
          <w:sz w:val="24"/>
          <w:szCs w:val="24"/>
        </w:rPr>
        <w:t>uar</w:t>
      </w:r>
      <w:r w:rsidRPr="00FB5096">
        <w:rPr>
          <w:rFonts w:ascii="Garamond" w:hAnsi="Garamond"/>
          <w:sz w:val="24"/>
          <w:szCs w:val="24"/>
        </w:rPr>
        <w:t xml:space="preserve"> të theksojë se paqartësia e vazhdueshme e praktikës gjyqësore</w:t>
      </w:r>
      <w:r w:rsidR="00887B7C" w:rsidRPr="00FB5096">
        <w:rPr>
          <w:rFonts w:ascii="Garamond" w:hAnsi="Garamond"/>
          <w:sz w:val="24"/>
          <w:szCs w:val="24"/>
        </w:rPr>
        <w:t xml:space="preserve"> edhe p</w:t>
      </w:r>
      <w:r w:rsidR="005765D2" w:rsidRPr="00FB5096">
        <w:rPr>
          <w:rFonts w:ascii="Garamond" w:hAnsi="Garamond"/>
          <w:sz w:val="24"/>
          <w:szCs w:val="24"/>
        </w:rPr>
        <w:t>ë</w:t>
      </w:r>
      <w:r w:rsidR="00887B7C" w:rsidRPr="00FB5096">
        <w:rPr>
          <w:rFonts w:ascii="Garamond" w:hAnsi="Garamond"/>
          <w:sz w:val="24"/>
          <w:szCs w:val="24"/>
        </w:rPr>
        <w:t>rgjat</w:t>
      </w:r>
      <w:r w:rsidR="005765D2" w:rsidRPr="00FB5096">
        <w:rPr>
          <w:rFonts w:ascii="Garamond" w:hAnsi="Garamond"/>
          <w:sz w:val="24"/>
          <w:szCs w:val="24"/>
        </w:rPr>
        <w:t>ë</w:t>
      </w:r>
      <w:r w:rsidR="00887B7C" w:rsidRPr="00FB5096">
        <w:rPr>
          <w:rFonts w:ascii="Garamond" w:hAnsi="Garamond"/>
          <w:sz w:val="24"/>
          <w:szCs w:val="24"/>
        </w:rPr>
        <w:t xml:space="preserve"> nj</w:t>
      </w:r>
      <w:r w:rsidR="005765D2" w:rsidRPr="00FB5096">
        <w:rPr>
          <w:rFonts w:ascii="Garamond" w:hAnsi="Garamond"/>
          <w:sz w:val="24"/>
          <w:szCs w:val="24"/>
        </w:rPr>
        <w:t>ë</w:t>
      </w:r>
      <w:r w:rsidR="00887B7C" w:rsidRPr="00FB5096">
        <w:rPr>
          <w:rFonts w:ascii="Garamond" w:hAnsi="Garamond"/>
          <w:sz w:val="24"/>
          <w:szCs w:val="24"/>
        </w:rPr>
        <w:t xml:space="preserve"> periudhe t</w:t>
      </w:r>
      <w:r w:rsidR="005765D2" w:rsidRPr="00FB5096">
        <w:rPr>
          <w:rFonts w:ascii="Garamond" w:hAnsi="Garamond"/>
          <w:sz w:val="24"/>
          <w:szCs w:val="24"/>
        </w:rPr>
        <w:t>ë</w:t>
      </w:r>
      <w:r w:rsidR="00887B7C" w:rsidRPr="00FB5096">
        <w:rPr>
          <w:rFonts w:ascii="Garamond" w:hAnsi="Garamond"/>
          <w:sz w:val="24"/>
          <w:szCs w:val="24"/>
        </w:rPr>
        <w:t xml:space="preserve"> zgjatur kohore nga hyrja n</w:t>
      </w:r>
      <w:r w:rsidR="005765D2" w:rsidRPr="00FB5096">
        <w:rPr>
          <w:rFonts w:ascii="Garamond" w:hAnsi="Garamond"/>
          <w:sz w:val="24"/>
          <w:szCs w:val="24"/>
        </w:rPr>
        <w:t>ë</w:t>
      </w:r>
      <w:r w:rsidR="00887B7C" w:rsidRPr="00FB5096">
        <w:rPr>
          <w:rFonts w:ascii="Garamond" w:hAnsi="Garamond"/>
          <w:sz w:val="24"/>
          <w:szCs w:val="24"/>
        </w:rPr>
        <w:t xml:space="preserve"> fuqi e ndryshimeve t</w:t>
      </w:r>
      <w:r w:rsidR="005765D2" w:rsidRPr="00FB5096">
        <w:rPr>
          <w:rFonts w:ascii="Garamond" w:hAnsi="Garamond"/>
          <w:sz w:val="24"/>
          <w:szCs w:val="24"/>
        </w:rPr>
        <w:t>ë</w:t>
      </w:r>
      <w:r w:rsidR="00887B7C" w:rsidRPr="00FB5096">
        <w:rPr>
          <w:rFonts w:ascii="Garamond" w:hAnsi="Garamond"/>
          <w:sz w:val="24"/>
          <w:szCs w:val="24"/>
        </w:rPr>
        <w:t xml:space="preserve"> nenit 61 t</w:t>
      </w:r>
      <w:r w:rsidR="005765D2" w:rsidRPr="00FB5096">
        <w:rPr>
          <w:rFonts w:ascii="Garamond" w:hAnsi="Garamond"/>
          <w:sz w:val="24"/>
          <w:szCs w:val="24"/>
        </w:rPr>
        <w:t>ë</w:t>
      </w:r>
      <w:r w:rsidR="00887B7C" w:rsidRPr="00FB5096">
        <w:rPr>
          <w:rFonts w:ascii="Garamond" w:hAnsi="Garamond"/>
          <w:sz w:val="24"/>
          <w:szCs w:val="24"/>
        </w:rPr>
        <w:t xml:space="preserve"> KPC</w:t>
      </w:r>
      <w:r w:rsidR="005E6618" w:rsidRPr="00FB5096">
        <w:rPr>
          <w:rFonts w:ascii="Garamond" w:hAnsi="Garamond"/>
          <w:iCs/>
          <w:sz w:val="24"/>
          <w:szCs w:val="24"/>
        </w:rPr>
        <w:t>-së</w:t>
      </w:r>
      <w:r w:rsidR="00887B7C" w:rsidRPr="00FB5096">
        <w:rPr>
          <w:rFonts w:ascii="Garamond" w:hAnsi="Garamond"/>
          <w:sz w:val="24"/>
          <w:szCs w:val="24"/>
        </w:rPr>
        <w:t xml:space="preserve"> me ligjin nr</w:t>
      </w:r>
      <w:r w:rsidR="00FD41CC" w:rsidRPr="00FB5096">
        <w:rPr>
          <w:rFonts w:ascii="Garamond" w:hAnsi="Garamond"/>
          <w:sz w:val="24"/>
          <w:szCs w:val="24"/>
        </w:rPr>
        <w:t xml:space="preserve">. </w:t>
      </w:r>
      <w:r w:rsidR="00887B7C" w:rsidRPr="00FB5096">
        <w:rPr>
          <w:rFonts w:ascii="Garamond" w:hAnsi="Garamond"/>
          <w:sz w:val="24"/>
          <w:szCs w:val="24"/>
        </w:rPr>
        <w:t>38/2017,</w:t>
      </w:r>
      <w:r w:rsidRPr="00FB5096">
        <w:rPr>
          <w:rFonts w:ascii="Garamond" w:hAnsi="Garamond"/>
          <w:sz w:val="24"/>
          <w:szCs w:val="24"/>
        </w:rPr>
        <w:t xml:space="preserve"> është e papajtueshme me parimin e shtetit të së drejtës dhe</w:t>
      </w:r>
      <w:r w:rsidR="00FD41CC" w:rsidRPr="00FB5096">
        <w:rPr>
          <w:rFonts w:ascii="Garamond" w:hAnsi="Garamond"/>
          <w:sz w:val="24"/>
          <w:szCs w:val="24"/>
        </w:rPr>
        <w:t xml:space="preserve"> atë të</w:t>
      </w:r>
      <w:r w:rsidRPr="00FB5096">
        <w:rPr>
          <w:rFonts w:ascii="Garamond" w:hAnsi="Garamond"/>
          <w:sz w:val="24"/>
          <w:szCs w:val="24"/>
        </w:rPr>
        <w:t xml:space="preserve"> sigurisë juridike. Gjykata E</w:t>
      </w:r>
      <w:r w:rsidR="00F12A9F" w:rsidRPr="00FB5096">
        <w:rPr>
          <w:rFonts w:ascii="Garamond" w:hAnsi="Garamond"/>
          <w:sz w:val="24"/>
          <w:szCs w:val="24"/>
        </w:rPr>
        <w:t>v</w:t>
      </w:r>
      <w:r w:rsidRPr="00FB5096">
        <w:rPr>
          <w:rFonts w:ascii="Garamond" w:hAnsi="Garamond"/>
          <w:sz w:val="24"/>
          <w:szCs w:val="24"/>
        </w:rPr>
        <w:t xml:space="preserve">ropiane e të Drejtave të Njeriut (në vijim GJEDNJ), në disa </w:t>
      </w:r>
      <w:r w:rsidR="00887B7C" w:rsidRPr="00FB5096">
        <w:rPr>
          <w:rFonts w:ascii="Garamond" w:hAnsi="Garamond"/>
          <w:sz w:val="24"/>
          <w:szCs w:val="24"/>
        </w:rPr>
        <w:t>vendimmarrje t</w:t>
      </w:r>
      <w:r w:rsidR="005765D2" w:rsidRPr="00FB5096">
        <w:rPr>
          <w:rFonts w:ascii="Garamond" w:hAnsi="Garamond"/>
          <w:sz w:val="24"/>
          <w:szCs w:val="24"/>
        </w:rPr>
        <w:t>ë</w:t>
      </w:r>
      <w:r w:rsidR="00887B7C" w:rsidRPr="00FB5096">
        <w:rPr>
          <w:rFonts w:ascii="Garamond" w:hAnsi="Garamond"/>
          <w:sz w:val="24"/>
          <w:szCs w:val="24"/>
        </w:rPr>
        <w:t xml:space="preserve"> saj</w:t>
      </w:r>
      <w:r w:rsidRPr="00FB5096">
        <w:rPr>
          <w:rFonts w:ascii="Garamond" w:hAnsi="Garamond"/>
          <w:sz w:val="24"/>
          <w:szCs w:val="24"/>
        </w:rPr>
        <w:t xml:space="preserve">, ka vlerësuar </w:t>
      </w:r>
      <w:r w:rsidR="003E7FFC" w:rsidRPr="00FB5096">
        <w:rPr>
          <w:rFonts w:ascii="Garamond" w:hAnsi="Garamond"/>
          <w:sz w:val="24"/>
          <w:szCs w:val="24"/>
        </w:rPr>
        <w:t>uniformitetin</w:t>
      </w:r>
      <w:r w:rsidR="00FD41CC" w:rsidRPr="00FB5096">
        <w:rPr>
          <w:rFonts w:ascii="Garamond" w:hAnsi="Garamond"/>
          <w:sz w:val="24"/>
          <w:szCs w:val="24"/>
        </w:rPr>
        <w:t xml:space="preserve"> dhe njëtrajtshmërinë</w:t>
      </w:r>
      <w:r w:rsidR="003E7FFC" w:rsidRPr="00FB5096">
        <w:rPr>
          <w:rFonts w:ascii="Garamond" w:hAnsi="Garamond"/>
          <w:sz w:val="24"/>
          <w:szCs w:val="24"/>
        </w:rPr>
        <w:t xml:space="preserve"> n</w:t>
      </w:r>
      <w:r w:rsidR="005765D2" w:rsidRPr="00FB5096">
        <w:rPr>
          <w:rFonts w:ascii="Garamond" w:hAnsi="Garamond"/>
          <w:sz w:val="24"/>
          <w:szCs w:val="24"/>
        </w:rPr>
        <w:t>ë</w:t>
      </w:r>
      <w:r w:rsidR="003E7FFC" w:rsidRPr="00FB5096">
        <w:rPr>
          <w:rFonts w:ascii="Garamond" w:hAnsi="Garamond"/>
          <w:sz w:val="24"/>
          <w:szCs w:val="24"/>
        </w:rPr>
        <w:t xml:space="preserve"> zbatimin e ligjit nga gjykatat, si nj</w:t>
      </w:r>
      <w:r w:rsidR="005765D2" w:rsidRPr="00FB5096">
        <w:rPr>
          <w:rFonts w:ascii="Garamond" w:hAnsi="Garamond"/>
          <w:sz w:val="24"/>
          <w:szCs w:val="24"/>
        </w:rPr>
        <w:t>ë</w:t>
      </w:r>
      <w:r w:rsidR="003E7FFC" w:rsidRPr="00FB5096">
        <w:rPr>
          <w:rFonts w:ascii="Garamond" w:hAnsi="Garamond"/>
          <w:sz w:val="24"/>
          <w:szCs w:val="24"/>
        </w:rPr>
        <w:t xml:space="preserve"> nga k</w:t>
      </w:r>
      <w:r w:rsidR="005765D2" w:rsidRPr="00FB5096">
        <w:rPr>
          <w:rFonts w:ascii="Garamond" w:hAnsi="Garamond"/>
          <w:sz w:val="24"/>
          <w:szCs w:val="24"/>
        </w:rPr>
        <w:t>ë</w:t>
      </w:r>
      <w:r w:rsidR="003E7FFC" w:rsidRPr="00FB5096">
        <w:rPr>
          <w:rFonts w:ascii="Garamond" w:hAnsi="Garamond"/>
          <w:sz w:val="24"/>
          <w:szCs w:val="24"/>
        </w:rPr>
        <w:t>rkesat dhe garancit</w:t>
      </w:r>
      <w:r w:rsidR="005765D2" w:rsidRPr="00FB5096">
        <w:rPr>
          <w:rFonts w:ascii="Garamond" w:hAnsi="Garamond"/>
          <w:sz w:val="24"/>
          <w:szCs w:val="24"/>
        </w:rPr>
        <w:t>ë</w:t>
      </w:r>
      <w:r w:rsidR="003E7FFC" w:rsidRPr="00FB5096">
        <w:rPr>
          <w:rFonts w:ascii="Garamond" w:hAnsi="Garamond"/>
          <w:sz w:val="24"/>
          <w:szCs w:val="24"/>
        </w:rPr>
        <w:t xml:space="preserve"> e lidhura me procesin e rregullt ligjor (neni 6 i KEDN</w:t>
      </w:r>
      <w:r w:rsidR="009A37A9" w:rsidRPr="00FB5096">
        <w:rPr>
          <w:rFonts w:ascii="Garamond" w:hAnsi="Garamond"/>
          <w:sz w:val="24"/>
          <w:szCs w:val="24"/>
        </w:rPr>
        <w:t>J</w:t>
      </w:r>
      <w:r w:rsidR="00A571CE" w:rsidRPr="00FB5096">
        <w:rPr>
          <w:rFonts w:ascii="Garamond" w:hAnsi="Garamond"/>
          <w:iCs/>
          <w:sz w:val="24"/>
          <w:szCs w:val="24"/>
        </w:rPr>
        <w:t>-së</w:t>
      </w:r>
      <w:r w:rsidR="003E7FFC" w:rsidRPr="00FB5096">
        <w:rPr>
          <w:rFonts w:ascii="Garamond" w:hAnsi="Garamond"/>
          <w:sz w:val="24"/>
          <w:szCs w:val="24"/>
        </w:rPr>
        <w:t>). Sipas GJEDNJ-s</w:t>
      </w:r>
      <w:r w:rsidR="005765D2" w:rsidRPr="00FB5096">
        <w:rPr>
          <w:rFonts w:ascii="Garamond" w:hAnsi="Garamond"/>
          <w:sz w:val="24"/>
          <w:szCs w:val="24"/>
        </w:rPr>
        <w:t>ë</w:t>
      </w:r>
      <w:r w:rsidR="003E7FFC" w:rsidRPr="00FB5096">
        <w:rPr>
          <w:rFonts w:ascii="Garamond" w:hAnsi="Garamond"/>
          <w:sz w:val="24"/>
          <w:szCs w:val="24"/>
        </w:rPr>
        <w:t>, vazhdim</w:t>
      </w:r>
      <w:r w:rsidR="005765D2" w:rsidRPr="00FB5096">
        <w:rPr>
          <w:rFonts w:ascii="Garamond" w:hAnsi="Garamond"/>
          <w:sz w:val="24"/>
          <w:szCs w:val="24"/>
        </w:rPr>
        <w:t>ë</w:t>
      </w:r>
      <w:r w:rsidR="003E7FFC" w:rsidRPr="00FB5096">
        <w:rPr>
          <w:rFonts w:ascii="Garamond" w:hAnsi="Garamond"/>
          <w:sz w:val="24"/>
          <w:szCs w:val="24"/>
        </w:rPr>
        <w:t>sia e vendimmarrjeve kontradiktore të gjykatave mund të krijojë një gjendje pasigurie juridike që mund të zvogëlojë besimin e publikut në sistemin gjyqësor, i cili është një nga komponentët thelbësorë të një shteti t</w:t>
      </w:r>
      <w:r w:rsidR="005765D2" w:rsidRPr="00FB5096">
        <w:rPr>
          <w:rFonts w:ascii="Garamond" w:hAnsi="Garamond"/>
          <w:sz w:val="24"/>
          <w:szCs w:val="24"/>
        </w:rPr>
        <w:t>ë</w:t>
      </w:r>
      <w:r w:rsidR="003E7FFC" w:rsidRPr="00FB5096">
        <w:rPr>
          <w:rFonts w:ascii="Garamond" w:hAnsi="Garamond"/>
          <w:sz w:val="24"/>
          <w:szCs w:val="24"/>
        </w:rPr>
        <w:t xml:space="preserve"> bazuar dhe udh</w:t>
      </w:r>
      <w:r w:rsidR="005765D2" w:rsidRPr="00FB5096">
        <w:rPr>
          <w:rFonts w:ascii="Garamond" w:hAnsi="Garamond"/>
          <w:sz w:val="24"/>
          <w:szCs w:val="24"/>
        </w:rPr>
        <w:t>ë</w:t>
      </w:r>
      <w:r w:rsidR="003E7FFC" w:rsidRPr="00FB5096">
        <w:rPr>
          <w:rFonts w:ascii="Garamond" w:hAnsi="Garamond"/>
          <w:sz w:val="24"/>
          <w:szCs w:val="24"/>
        </w:rPr>
        <w:t>hequr nga parimi i sundimit t</w:t>
      </w:r>
      <w:r w:rsidR="005765D2" w:rsidRPr="00FB5096">
        <w:rPr>
          <w:rFonts w:ascii="Garamond" w:hAnsi="Garamond"/>
          <w:sz w:val="24"/>
          <w:szCs w:val="24"/>
        </w:rPr>
        <w:t>ë</w:t>
      </w:r>
      <w:r w:rsidR="003E7FFC" w:rsidRPr="00FB5096">
        <w:rPr>
          <w:rFonts w:ascii="Garamond" w:hAnsi="Garamond"/>
          <w:sz w:val="24"/>
          <w:szCs w:val="24"/>
        </w:rPr>
        <w:t xml:space="preserve"> ligjit</w:t>
      </w:r>
      <w:r w:rsidRPr="00FB5096">
        <w:rPr>
          <w:rFonts w:ascii="Garamond" w:hAnsi="Garamond"/>
          <w:sz w:val="24"/>
          <w:szCs w:val="24"/>
        </w:rPr>
        <w:t xml:space="preserve"> (</w:t>
      </w:r>
      <w:r w:rsidRPr="00FB5096">
        <w:rPr>
          <w:rFonts w:ascii="Garamond" w:hAnsi="Garamond"/>
          <w:i/>
          <w:sz w:val="24"/>
          <w:szCs w:val="24"/>
        </w:rPr>
        <w:t>shih çështjen “</w:t>
      </w:r>
      <w:r w:rsidR="003E7FFC" w:rsidRPr="00FB5096">
        <w:rPr>
          <w:rFonts w:ascii="Garamond" w:hAnsi="Garamond"/>
          <w:i/>
          <w:sz w:val="24"/>
          <w:szCs w:val="24"/>
        </w:rPr>
        <w:t>Vinčić dhe t</w:t>
      </w:r>
      <w:r w:rsidR="005765D2" w:rsidRPr="00FB5096">
        <w:rPr>
          <w:rFonts w:ascii="Garamond" w:hAnsi="Garamond"/>
          <w:i/>
          <w:sz w:val="24"/>
          <w:szCs w:val="24"/>
        </w:rPr>
        <w:t>ë</w:t>
      </w:r>
      <w:r w:rsidR="003E7FFC" w:rsidRPr="00FB5096">
        <w:rPr>
          <w:rFonts w:ascii="Garamond" w:hAnsi="Garamond"/>
          <w:i/>
          <w:sz w:val="24"/>
          <w:szCs w:val="24"/>
        </w:rPr>
        <w:t xml:space="preserve"> tjer</w:t>
      </w:r>
      <w:r w:rsidR="005765D2" w:rsidRPr="00FB5096">
        <w:rPr>
          <w:rFonts w:ascii="Garamond" w:hAnsi="Garamond"/>
          <w:i/>
          <w:sz w:val="24"/>
          <w:szCs w:val="24"/>
        </w:rPr>
        <w:t>ë</w:t>
      </w:r>
      <w:r w:rsidR="003E7FFC" w:rsidRPr="00FB5096">
        <w:rPr>
          <w:rFonts w:ascii="Garamond" w:hAnsi="Garamond"/>
          <w:i/>
          <w:sz w:val="24"/>
          <w:szCs w:val="24"/>
        </w:rPr>
        <w:t xml:space="preserve"> k. Serbis</w:t>
      </w:r>
      <w:r w:rsidR="005765D2" w:rsidRPr="00FB5096">
        <w:rPr>
          <w:rFonts w:ascii="Garamond" w:hAnsi="Garamond"/>
          <w:i/>
          <w:sz w:val="24"/>
          <w:szCs w:val="24"/>
        </w:rPr>
        <w:t>ë</w:t>
      </w:r>
      <w:r w:rsidR="006B7AAD" w:rsidRPr="00FB5096">
        <w:rPr>
          <w:rFonts w:ascii="Garamond" w:hAnsi="Garamond"/>
          <w:i/>
          <w:sz w:val="24"/>
          <w:szCs w:val="24"/>
        </w:rPr>
        <w:t>”</w:t>
      </w:r>
      <w:r w:rsidR="003E7FFC" w:rsidRPr="00FB5096">
        <w:rPr>
          <w:rFonts w:ascii="Garamond" w:hAnsi="Garamond"/>
          <w:i/>
          <w:sz w:val="24"/>
          <w:szCs w:val="24"/>
        </w:rPr>
        <w:t>, aplikimi nr. 44698/06, vendimi i GJENDJ</w:t>
      </w:r>
      <w:r w:rsidR="00A571CE" w:rsidRPr="00FB5096">
        <w:rPr>
          <w:rFonts w:ascii="Garamond" w:hAnsi="Garamond"/>
          <w:i/>
          <w:sz w:val="24"/>
          <w:szCs w:val="24"/>
        </w:rPr>
        <w:t>-së</w:t>
      </w:r>
      <w:r w:rsidR="003E7FFC" w:rsidRPr="00FB5096">
        <w:rPr>
          <w:rFonts w:ascii="Garamond" w:hAnsi="Garamond"/>
          <w:i/>
          <w:sz w:val="24"/>
          <w:szCs w:val="24"/>
        </w:rPr>
        <w:t xml:space="preserve"> dat</w:t>
      </w:r>
      <w:r w:rsidR="005765D2" w:rsidRPr="00FB5096">
        <w:rPr>
          <w:rFonts w:ascii="Garamond" w:hAnsi="Garamond"/>
          <w:i/>
          <w:sz w:val="24"/>
          <w:szCs w:val="24"/>
        </w:rPr>
        <w:t>ë</w:t>
      </w:r>
      <w:r w:rsidR="003E7FFC" w:rsidRPr="00FB5096">
        <w:rPr>
          <w:rFonts w:ascii="Garamond" w:hAnsi="Garamond"/>
          <w:i/>
          <w:sz w:val="24"/>
          <w:szCs w:val="24"/>
        </w:rPr>
        <w:t xml:space="preserve"> 1.12.2009).</w:t>
      </w:r>
      <w:r w:rsidRPr="00FB5096">
        <w:rPr>
          <w:rFonts w:ascii="Garamond" w:hAnsi="Garamond"/>
          <w:sz w:val="24"/>
          <w:szCs w:val="24"/>
        </w:rPr>
        <w:t xml:space="preserve"> </w:t>
      </w:r>
    </w:p>
    <w:p w14:paraId="304F29F7" w14:textId="79B389EF" w:rsidR="00971A54" w:rsidRPr="00FB5096" w:rsidRDefault="00971A54" w:rsidP="00D8132D">
      <w:pPr>
        <w:spacing w:after="0" w:line="240" w:lineRule="auto"/>
        <w:ind w:firstLine="284"/>
        <w:jc w:val="both"/>
        <w:rPr>
          <w:rFonts w:ascii="Garamond" w:hAnsi="Garamond"/>
          <w:sz w:val="24"/>
          <w:szCs w:val="24"/>
        </w:rPr>
      </w:pPr>
      <w:r w:rsidRPr="00FB5096">
        <w:rPr>
          <w:rFonts w:ascii="Garamond" w:hAnsi="Garamond"/>
          <w:sz w:val="24"/>
          <w:szCs w:val="24"/>
        </w:rPr>
        <w:t>1</w:t>
      </w:r>
      <w:r w:rsidR="002C3F07" w:rsidRPr="00FB5096">
        <w:rPr>
          <w:rFonts w:ascii="Garamond" w:hAnsi="Garamond"/>
          <w:sz w:val="24"/>
          <w:szCs w:val="24"/>
        </w:rPr>
        <w:t>6</w:t>
      </w:r>
      <w:r w:rsidRPr="00FB5096">
        <w:rPr>
          <w:rFonts w:ascii="Garamond" w:hAnsi="Garamond"/>
          <w:sz w:val="24"/>
          <w:szCs w:val="24"/>
        </w:rPr>
        <w:t xml:space="preserve">. </w:t>
      </w:r>
      <w:r w:rsidR="002C3F07" w:rsidRPr="00FB5096">
        <w:rPr>
          <w:rFonts w:ascii="Garamond" w:hAnsi="Garamond"/>
          <w:sz w:val="24"/>
          <w:szCs w:val="24"/>
        </w:rPr>
        <w:t>GJEDNJ</w:t>
      </w:r>
      <w:r w:rsidR="00A571CE" w:rsidRPr="00FB5096">
        <w:rPr>
          <w:rFonts w:ascii="Garamond" w:hAnsi="Garamond"/>
          <w:sz w:val="24"/>
          <w:szCs w:val="24"/>
        </w:rPr>
        <w:t>-ja</w:t>
      </w:r>
      <w:r w:rsidR="002C3F07" w:rsidRPr="00FB5096">
        <w:rPr>
          <w:rFonts w:ascii="Garamond" w:hAnsi="Garamond"/>
          <w:sz w:val="24"/>
          <w:szCs w:val="24"/>
        </w:rPr>
        <w:t xml:space="preserve"> ka pranuar se disa divergjenca në interpretim, mund të pranohen si një tipar i qenësishëm i çdo sistemi gjyqësor i cili bazohet në një rrjet gjykatash </w:t>
      </w:r>
      <w:r w:rsidR="002C3F07" w:rsidRPr="00FB5096">
        <w:rPr>
          <w:rFonts w:ascii="Garamond" w:hAnsi="Garamond"/>
          <w:i/>
          <w:iCs/>
          <w:sz w:val="24"/>
          <w:szCs w:val="24"/>
        </w:rPr>
        <w:t>(shih çështjen “</w:t>
      </w:r>
      <w:r w:rsidR="006B7AAD" w:rsidRPr="00FB5096">
        <w:rPr>
          <w:rFonts w:ascii="Garamond" w:hAnsi="Garamond"/>
          <w:i/>
          <w:iCs/>
          <w:sz w:val="24"/>
          <w:szCs w:val="24"/>
        </w:rPr>
        <w:t>Tomić dhe t</w:t>
      </w:r>
      <w:r w:rsidR="005765D2" w:rsidRPr="00FB5096">
        <w:rPr>
          <w:rFonts w:ascii="Garamond" w:hAnsi="Garamond"/>
          <w:i/>
          <w:iCs/>
          <w:sz w:val="24"/>
          <w:szCs w:val="24"/>
        </w:rPr>
        <w:t>ë</w:t>
      </w:r>
      <w:r w:rsidR="006B7AAD" w:rsidRPr="00FB5096">
        <w:rPr>
          <w:rFonts w:ascii="Garamond" w:hAnsi="Garamond"/>
          <w:i/>
          <w:iCs/>
          <w:sz w:val="24"/>
          <w:szCs w:val="24"/>
        </w:rPr>
        <w:t xml:space="preserve"> tjer</w:t>
      </w:r>
      <w:r w:rsidR="005765D2" w:rsidRPr="00FB5096">
        <w:rPr>
          <w:rFonts w:ascii="Garamond" w:hAnsi="Garamond"/>
          <w:i/>
          <w:iCs/>
          <w:sz w:val="24"/>
          <w:szCs w:val="24"/>
        </w:rPr>
        <w:t>ë</w:t>
      </w:r>
      <w:r w:rsidR="006B7AAD" w:rsidRPr="00FB5096">
        <w:rPr>
          <w:rFonts w:ascii="Garamond" w:hAnsi="Garamond"/>
          <w:i/>
          <w:iCs/>
          <w:sz w:val="24"/>
          <w:szCs w:val="24"/>
        </w:rPr>
        <w:t xml:space="preserve"> k. Malit t</w:t>
      </w:r>
      <w:r w:rsidR="005765D2" w:rsidRPr="00FB5096">
        <w:rPr>
          <w:rFonts w:ascii="Garamond" w:hAnsi="Garamond"/>
          <w:i/>
          <w:iCs/>
          <w:sz w:val="24"/>
          <w:szCs w:val="24"/>
        </w:rPr>
        <w:t>ë</w:t>
      </w:r>
      <w:r w:rsidR="006B7AAD" w:rsidRPr="00FB5096">
        <w:rPr>
          <w:rFonts w:ascii="Garamond" w:hAnsi="Garamond"/>
          <w:i/>
          <w:iCs/>
          <w:sz w:val="24"/>
          <w:szCs w:val="24"/>
        </w:rPr>
        <w:t xml:space="preserve"> Zi”, aplikimi nr. 18650/09, vendimi i GJEDNJ</w:t>
      </w:r>
      <w:r w:rsidR="008B62D9" w:rsidRPr="00FB5096">
        <w:rPr>
          <w:rFonts w:ascii="Garamond" w:hAnsi="Garamond"/>
          <w:i/>
          <w:iCs/>
          <w:sz w:val="24"/>
          <w:szCs w:val="24"/>
        </w:rPr>
        <w:t>-së</w:t>
      </w:r>
      <w:r w:rsidR="006B7AAD" w:rsidRPr="00FB5096">
        <w:rPr>
          <w:rFonts w:ascii="Garamond" w:hAnsi="Garamond"/>
          <w:i/>
          <w:iCs/>
          <w:sz w:val="24"/>
          <w:szCs w:val="24"/>
        </w:rPr>
        <w:t xml:space="preserve"> dat</w:t>
      </w:r>
      <w:r w:rsidR="005765D2" w:rsidRPr="00FB5096">
        <w:rPr>
          <w:rFonts w:ascii="Garamond" w:hAnsi="Garamond"/>
          <w:i/>
          <w:iCs/>
          <w:sz w:val="24"/>
          <w:szCs w:val="24"/>
        </w:rPr>
        <w:t>ë</w:t>
      </w:r>
      <w:r w:rsidR="006B7AAD" w:rsidRPr="00FB5096">
        <w:rPr>
          <w:rFonts w:ascii="Garamond" w:hAnsi="Garamond"/>
          <w:i/>
          <w:iCs/>
          <w:sz w:val="24"/>
          <w:szCs w:val="24"/>
        </w:rPr>
        <w:t xml:space="preserve"> 17.4.2012</w:t>
      </w:r>
      <w:r w:rsidR="002C3F07" w:rsidRPr="00FB5096">
        <w:rPr>
          <w:rFonts w:ascii="Garamond" w:hAnsi="Garamond"/>
          <w:i/>
          <w:iCs/>
          <w:sz w:val="24"/>
          <w:szCs w:val="24"/>
        </w:rPr>
        <w:t>)</w:t>
      </w:r>
      <w:r w:rsidR="002C3F07" w:rsidRPr="00FB5096">
        <w:rPr>
          <w:rFonts w:ascii="Garamond" w:hAnsi="Garamond"/>
          <w:sz w:val="24"/>
          <w:szCs w:val="24"/>
        </w:rPr>
        <w:t xml:space="preserve">. Megjithatë, në rrethana të caktuara, vendimet kontradiktore të gjykatave, veçanërisht </w:t>
      </w:r>
      <w:r w:rsidR="006B7AAD" w:rsidRPr="00FB5096">
        <w:rPr>
          <w:rFonts w:ascii="Garamond" w:hAnsi="Garamond"/>
          <w:sz w:val="24"/>
          <w:szCs w:val="24"/>
        </w:rPr>
        <w:t>t</w:t>
      </w:r>
      <w:r w:rsidR="005765D2" w:rsidRPr="00FB5096">
        <w:rPr>
          <w:rFonts w:ascii="Garamond" w:hAnsi="Garamond"/>
          <w:sz w:val="24"/>
          <w:szCs w:val="24"/>
        </w:rPr>
        <w:t>ë</w:t>
      </w:r>
      <w:r w:rsidR="006B7AAD" w:rsidRPr="00FB5096">
        <w:rPr>
          <w:rFonts w:ascii="Garamond" w:hAnsi="Garamond"/>
          <w:sz w:val="24"/>
          <w:szCs w:val="24"/>
        </w:rPr>
        <w:t xml:space="preserve"> </w:t>
      </w:r>
      <w:r w:rsidR="002C3F07" w:rsidRPr="00FB5096">
        <w:rPr>
          <w:rFonts w:ascii="Garamond" w:hAnsi="Garamond"/>
          <w:sz w:val="24"/>
          <w:szCs w:val="24"/>
        </w:rPr>
        <w:t xml:space="preserve">gjykatave </w:t>
      </w:r>
      <w:r w:rsidR="006B7AAD" w:rsidRPr="00FB5096">
        <w:rPr>
          <w:rFonts w:ascii="Garamond" w:hAnsi="Garamond"/>
          <w:sz w:val="24"/>
          <w:szCs w:val="24"/>
        </w:rPr>
        <w:t>q</w:t>
      </w:r>
      <w:r w:rsidR="005765D2" w:rsidRPr="00FB5096">
        <w:rPr>
          <w:rFonts w:ascii="Garamond" w:hAnsi="Garamond"/>
          <w:sz w:val="24"/>
          <w:szCs w:val="24"/>
        </w:rPr>
        <w:t>ë</w:t>
      </w:r>
      <w:r w:rsidR="006B7AAD" w:rsidRPr="00FB5096">
        <w:rPr>
          <w:rFonts w:ascii="Garamond" w:hAnsi="Garamond"/>
          <w:sz w:val="24"/>
          <w:szCs w:val="24"/>
        </w:rPr>
        <w:t xml:space="preserve"> p</w:t>
      </w:r>
      <w:r w:rsidR="005765D2" w:rsidRPr="00FB5096">
        <w:rPr>
          <w:rFonts w:ascii="Garamond" w:hAnsi="Garamond"/>
          <w:sz w:val="24"/>
          <w:szCs w:val="24"/>
        </w:rPr>
        <w:t>ë</w:t>
      </w:r>
      <w:r w:rsidR="006B7AAD" w:rsidRPr="00FB5096">
        <w:rPr>
          <w:rFonts w:ascii="Garamond" w:hAnsi="Garamond"/>
          <w:sz w:val="24"/>
          <w:szCs w:val="24"/>
        </w:rPr>
        <w:t>rfaq</w:t>
      </w:r>
      <w:r w:rsidR="005765D2" w:rsidRPr="00FB5096">
        <w:rPr>
          <w:rFonts w:ascii="Garamond" w:hAnsi="Garamond"/>
          <w:sz w:val="24"/>
          <w:szCs w:val="24"/>
        </w:rPr>
        <w:t>ë</w:t>
      </w:r>
      <w:r w:rsidR="006B7AAD" w:rsidRPr="00FB5096">
        <w:rPr>
          <w:rFonts w:ascii="Garamond" w:hAnsi="Garamond"/>
          <w:sz w:val="24"/>
          <w:szCs w:val="24"/>
        </w:rPr>
        <w:t>sojn</w:t>
      </w:r>
      <w:r w:rsidR="005765D2" w:rsidRPr="00FB5096">
        <w:rPr>
          <w:rFonts w:ascii="Garamond" w:hAnsi="Garamond"/>
          <w:sz w:val="24"/>
          <w:szCs w:val="24"/>
        </w:rPr>
        <w:t>ë</w:t>
      </w:r>
      <w:r w:rsidR="006B7AAD" w:rsidRPr="00FB5096">
        <w:rPr>
          <w:rFonts w:ascii="Garamond" w:hAnsi="Garamond"/>
          <w:sz w:val="24"/>
          <w:szCs w:val="24"/>
        </w:rPr>
        <w:t xml:space="preserve"> autoritetin suprem n</w:t>
      </w:r>
      <w:r w:rsidR="005765D2" w:rsidRPr="00FB5096">
        <w:rPr>
          <w:rFonts w:ascii="Garamond" w:hAnsi="Garamond"/>
          <w:sz w:val="24"/>
          <w:szCs w:val="24"/>
        </w:rPr>
        <w:t>ë</w:t>
      </w:r>
      <w:r w:rsidR="006B7AAD" w:rsidRPr="00FB5096">
        <w:rPr>
          <w:rFonts w:ascii="Garamond" w:hAnsi="Garamond"/>
          <w:sz w:val="24"/>
          <w:szCs w:val="24"/>
        </w:rPr>
        <w:t xml:space="preserve"> nj</w:t>
      </w:r>
      <w:r w:rsidR="005765D2" w:rsidRPr="00FB5096">
        <w:rPr>
          <w:rFonts w:ascii="Garamond" w:hAnsi="Garamond"/>
          <w:sz w:val="24"/>
          <w:szCs w:val="24"/>
        </w:rPr>
        <w:t>ë</w:t>
      </w:r>
      <w:r w:rsidR="006B7AAD" w:rsidRPr="00FB5096">
        <w:rPr>
          <w:rFonts w:ascii="Garamond" w:hAnsi="Garamond"/>
          <w:sz w:val="24"/>
          <w:szCs w:val="24"/>
        </w:rPr>
        <w:t xml:space="preserve"> sistem gjyq</w:t>
      </w:r>
      <w:r w:rsidR="005765D2" w:rsidRPr="00FB5096">
        <w:rPr>
          <w:rFonts w:ascii="Garamond" w:hAnsi="Garamond"/>
          <w:sz w:val="24"/>
          <w:szCs w:val="24"/>
        </w:rPr>
        <w:t>ë</w:t>
      </w:r>
      <w:r w:rsidR="006B7AAD" w:rsidRPr="00FB5096">
        <w:rPr>
          <w:rFonts w:ascii="Garamond" w:hAnsi="Garamond"/>
          <w:sz w:val="24"/>
          <w:szCs w:val="24"/>
        </w:rPr>
        <w:t xml:space="preserve">sor, </w:t>
      </w:r>
      <w:r w:rsidR="002C3F07" w:rsidRPr="00FB5096">
        <w:rPr>
          <w:rFonts w:ascii="Garamond" w:hAnsi="Garamond"/>
          <w:sz w:val="24"/>
          <w:szCs w:val="24"/>
        </w:rPr>
        <w:t>mund të përbëjnë shkelje të k</w:t>
      </w:r>
      <w:r w:rsidR="006B7AAD" w:rsidRPr="00FB5096">
        <w:rPr>
          <w:rFonts w:ascii="Garamond" w:hAnsi="Garamond"/>
          <w:sz w:val="24"/>
          <w:szCs w:val="24"/>
        </w:rPr>
        <w:t>ritereve</w:t>
      </w:r>
      <w:r w:rsidR="002C3F07" w:rsidRPr="00FB5096">
        <w:rPr>
          <w:rFonts w:ascii="Garamond" w:hAnsi="Garamond"/>
          <w:sz w:val="24"/>
          <w:szCs w:val="24"/>
        </w:rPr>
        <w:t xml:space="preserve"> për gjykim të drejtë të parashikuar në nenin 6 të KEDNJ</w:t>
      </w:r>
      <w:r w:rsidR="00DA2EFF" w:rsidRPr="00FB5096">
        <w:rPr>
          <w:rFonts w:ascii="Garamond" w:hAnsi="Garamond"/>
          <w:iCs/>
          <w:sz w:val="24"/>
          <w:szCs w:val="24"/>
        </w:rPr>
        <w:t>-së</w:t>
      </w:r>
      <w:r w:rsidR="002C3F07" w:rsidRPr="00FB5096">
        <w:rPr>
          <w:rFonts w:ascii="Garamond" w:hAnsi="Garamond"/>
          <w:sz w:val="24"/>
          <w:szCs w:val="24"/>
        </w:rPr>
        <w:t xml:space="preserve">. </w:t>
      </w:r>
      <w:r w:rsidR="006B7AAD" w:rsidRPr="00FB5096">
        <w:rPr>
          <w:rFonts w:ascii="Garamond" w:hAnsi="Garamond"/>
          <w:sz w:val="24"/>
          <w:szCs w:val="24"/>
        </w:rPr>
        <w:t>P</w:t>
      </w:r>
      <w:r w:rsidR="005765D2" w:rsidRPr="00FB5096">
        <w:rPr>
          <w:rFonts w:ascii="Garamond" w:hAnsi="Garamond"/>
          <w:sz w:val="24"/>
          <w:szCs w:val="24"/>
        </w:rPr>
        <w:t>ë</w:t>
      </w:r>
      <w:r w:rsidR="006B7AAD" w:rsidRPr="00FB5096">
        <w:rPr>
          <w:rFonts w:ascii="Garamond" w:hAnsi="Garamond"/>
          <w:sz w:val="24"/>
          <w:szCs w:val="24"/>
        </w:rPr>
        <w:t>r k</w:t>
      </w:r>
      <w:r w:rsidR="005765D2" w:rsidRPr="00FB5096">
        <w:rPr>
          <w:rFonts w:ascii="Garamond" w:hAnsi="Garamond"/>
          <w:sz w:val="24"/>
          <w:szCs w:val="24"/>
        </w:rPr>
        <w:t>ë</w:t>
      </w:r>
      <w:r w:rsidR="006B7AAD" w:rsidRPr="00FB5096">
        <w:rPr>
          <w:rFonts w:ascii="Garamond" w:hAnsi="Garamond"/>
          <w:sz w:val="24"/>
          <w:szCs w:val="24"/>
        </w:rPr>
        <w:t>t</w:t>
      </w:r>
      <w:r w:rsidR="005765D2" w:rsidRPr="00FB5096">
        <w:rPr>
          <w:rFonts w:ascii="Garamond" w:hAnsi="Garamond"/>
          <w:sz w:val="24"/>
          <w:szCs w:val="24"/>
        </w:rPr>
        <w:t>ë</w:t>
      </w:r>
      <w:r w:rsidR="006B7AAD" w:rsidRPr="00FB5096">
        <w:rPr>
          <w:rFonts w:ascii="Garamond" w:hAnsi="Garamond"/>
          <w:sz w:val="24"/>
          <w:szCs w:val="24"/>
        </w:rPr>
        <w:t xml:space="preserve"> </w:t>
      </w:r>
      <w:r w:rsidR="00CD57D3" w:rsidRPr="00FB5096">
        <w:rPr>
          <w:rFonts w:ascii="Garamond" w:hAnsi="Garamond"/>
          <w:sz w:val="24"/>
          <w:szCs w:val="24"/>
        </w:rPr>
        <w:t>q</w:t>
      </w:r>
      <w:r w:rsidR="005765D2" w:rsidRPr="00FB5096">
        <w:rPr>
          <w:rFonts w:ascii="Garamond" w:hAnsi="Garamond"/>
          <w:sz w:val="24"/>
          <w:szCs w:val="24"/>
        </w:rPr>
        <w:t>ë</w:t>
      </w:r>
      <w:r w:rsidR="00CD57D3" w:rsidRPr="00FB5096">
        <w:rPr>
          <w:rFonts w:ascii="Garamond" w:hAnsi="Garamond"/>
          <w:sz w:val="24"/>
          <w:szCs w:val="24"/>
        </w:rPr>
        <w:t>llim GJEDNJ ka evidentuar d</w:t>
      </w:r>
      <w:r w:rsidR="006B7AAD" w:rsidRPr="00FB5096">
        <w:rPr>
          <w:rFonts w:ascii="Garamond" w:hAnsi="Garamond"/>
          <w:sz w:val="24"/>
          <w:szCs w:val="24"/>
        </w:rPr>
        <w:t>isa element</w:t>
      </w:r>
      <w:r w:rsidR="005765D2" w:rsidRPr="00FB5096">
        <w:rPr>
          <w:rFonts w:ascii="Garamond" w:hAnsi="Garamond"/>
          <w:sz w:val="24"/>
          <w:szCs w:val="24"/>
        </w:rPr>
        <w:t>ë</w:t>
      </w:r>
      <w:r w:rsidR="00CD57D3" w:rsidRPr="00FB5096">
        <w:rPr>
          <w:rFonts w:ascii="Garamond" w:hAnsi="Garamond"/>
          <w:sz w:val="24"/>
          <w:szCs w:val="24"/>
        </w:rPr>
        <w:t>,</w:t>
      </w:r>
      <w:r w:rsidR="006B7AAD" w:rsidRPr="00FB5096">
        <w:rPr>
          <w:rFonts w:ascii="Garamond" w:hAnsi="Garamond"/>
          <w:sz w:val="24"/>
          <w:szCs w:val="24"/>
        </w:rPr>
        <w:t xml:space="preserve"> t</w:t>
      </w:r>
      <w:r w:rsidR="005765D2" w:rsidRPr="00FB5096">
        <w:rPr>
          <w:rFonts w:ascii="Garamond" w:hAnsi="Garamond"/>
          <w:sz w:val="24"/>
          <w:szCs w:val="24"/>
        </w:rPr>
        <w:t>ë</w:t>
      </w:r>
      <w:r w:rsidR="006B7AAD" w:rsidRPr="00FB5096">
        <w:rPr>
          <w:rFonts w:ascii="Garamond" w:hAnsi="Garamond"/>
          <w:sz w:val="24"/>
          <w:szCs w:val="24"/>
        </w:rPr>
        <w:t xml:space="preserve"> cil</w:t>
      </w:r>
      <w:r w:rsidR="005765D2" w:rsidRPr="00FB5096">
        <w:rPr>
          <w:rFonts w:ascii="Garamond" w:hAnsi="Garamond"/>
          <w:sz w:val="24"/>
          <w:szCs w:val="24"/>
        </w:rPr>
        <w:t>ë</w:t>
      </w:r>
      <w:r w:rsidR="006B7AAD" w:rsidRPr="00FB5096">
        <w:rPr>
          <w:rFonts w:ascii="Garamond" w:hAnsi="Garamond"/>
          <w:sz w:val="24"/>
          <w:szCs w:val="24"/>
        </w:rPr>
        <w:t>t duhet t</w:t>
      </w:r>
      <w:r w:rsidR="005765D2" w:rsidRPr="00FB5096">
        <w:rPr>
          <w:rFonts w:ascii="Garamond" w:hAnsi="Garamond"/>
          <w:sz w:val="24"/>
          <w:szCs w:val="24"/>
        </w:rPr>
        <w:t>ë</w:t>
      </w:r>
      <w:r w:rsidR="006B7AAD" w:rsidRPr="00FB5096">
        <w:rPr>
          <w:rFonts w:ascii="Garamond" w:hAnsi="Garamond"/>
          <w:sz w:val="24"/>
          <w:szCs w:val="24"/>
        </w:rPr>
        <w:t xml:space="preserve"> mbah</w:t>
      </w:r>
      <w:r w:rsidR="00FD41CC" w:rsidRPr="00FB5096">
        <w:rPr>
          <w:rFonts w:ascii="Garamond" w:hAnsi="Garamond"/>
          <w:sz w:val="24"/>
          <w:szCs w:val="24"/>
        </w:rPr>
        <w:t>e</w:t>
      </w:r>
      <w:r w:rsidR="006B7AAD" w:rsidRPr="00FB5096">
        <w:rPr>
          <w:rFonts w:ascii="Garamond" w:hAnsi="Garamond"/>
          <w:sz w:val="24"/>
          <w:szCs w:val="24"/>
        </w:rPr>
        <w:t>n n</w:t>
      </w:r>
      <w:r w:rsidR="005765D2" w:rsidRPr="00FB5096">
        <w:rPr>
          <w:rFonts w:ascii="Garamond" w:hAnsi="Garamond"/>
          <w:sz w:val="24"/>
          <w:szCs w:val="24"/>
        </w:rPr>
        <w:t>ë</w:t>
      </w:r>
      <w:r w:rsidR="006B7AAD" w:rsidRPr="00FB5096">
        <w:rPr>
          <w:rFonts w:ascii="Garamond" w:hAnsi="Garamond"/>
          <w:sz w:val="24"/>
          <w:szCs w:val="24"/>
        </w:rPr>
        <w:t xml:space="preserve"> kons</w:t>
      </w:r>
      <w:r w:rsidR="00FD41CC" w:rsidRPr="00FB5096">
        <w:rPr>
          <w:rFonts w:ascii="Garamond" w:hAnsi="Garamond"/>
          <w:sz w:val="24"/>
          <w:szCs w:val="24"/>
        </w:rPr>
        <w:t>i</w:t>
      </w:r>
      <w:r w:rsidR="006B7AAD" w:rsidRPr="00FB5096">
        <w:rPr>
          <w:rFonts w:ascii="Garamond" w:hAnsi="Garamond"/>
          <w:sz w:val="24"/>
          <w:szCs w:val="24"/>
        </w:rPr>
        <w:t>derat</w:t>
      </w:r>
      <w:r w:rsidR="005765D2" w:rsidRPr="00FB5096">
        <w:rPr>
          <w:rFonts w:ascii="Garamond" w:hAnsi="Garamond"/>
          <w:sz w:val="24"/>
          <w:szCs w:val="24"/>
        </w:rPr>
        <w:t>ë</w:t>
      </w:r>
      <w:r w:rsidR="006B7AAD" w:rsidRPr="00FB5096">
        <w:rPr>
          <w:rFonts w:ascii="Garamond" w:hAnsi="Garamond"/>
          <w:sz w:val="24"/>
          <w:szCs w:val="24"/>
        </w:rPr>
        <w:t xml:space="preserve"> n</w:t>
      </w:r>
      <w:r w:rsidR="005765D2" w:rsidRPr="00FB5096">
        <w:rPr>
          <w:rFonts w:ascii="Garamond" w:hAnsi="Garamond"/>
          <w:sz w:val="24"/>
          <w:szCs w:val="24"/>
        </w:rPr>
        <w:t>ë</w:t>
      </w:r>
      <w:r w:rsidR="006B7AAD" w:rsidRPr="00FB5096">
        <w:rPr>
          <w:rFonts w:ascii="Garamond" w:hAnsi="Garamond"/>
          <w:sz w:val="24"/>
          <w:szCs w:val="24"/>
        </w:rPr>
        <w:t xml:space="preserve"> vler</w:t>
      </w:r>
      <w:r w:rsidR="005765D2" w:rsidRPr="00FB5096">
        <w:rPr>
          <w:rFonts w:ascii="Garamond" w:hAnsi="Garamond"/>
          <w:sz w:val="24"/>
          <w:szCs w:val="24"/>
        </w:rPr>
        <w:t>ë</w:t>
      </w:r>
      <w:r w:rsidR="006B7AAD" w:rsidRPr="00FB5096">
        <w:rPr>
          <w:rFonts w:ascii="Garamond" w:hAnsi="Garamond"/>
          <w:sz w:val="24"/>
          <w:szCs w:val="24"/>
        </w:rPr>
        <w:t>simin e kund</w:t>
      </w:r>
      <w:r w:rsidR="005765D2" w:rsidRPr="00FB5096">
        <w:rPr>
          <w:rFonts w:ascii="Garamond" w:hAnsi="Garamond"/>
          <w:sz w:val="24"/>
          <w:szCs w:val="24"/>
        </w:rPr>
        <w:t>ë</w:t>
      </w:r>
      <w:r w:rsidR="006B7AAD" w:rsidRPr="00FB5096">
        <w:rPr>
          <w:rFonts w:ascii="Garamond" w:hAnsi="Garamond"/>
          <w:sz w:val="24"/>
          <w:szCs w:val="24"/>
        </w:rPr>
        <w:t>rshtive jur</w:t>
      </w:r>
      <w:r w:rsidR="00FD41CC" w:rsidRPr="00FB5096">
        <w:rPr>
          <w:rFonts w:ascii="Garamond" w:hAnsi="Garamond"/>
          <w:sz w:val="24"/>
          <w:szCs w:val="24"/>
        </w:rPr>
        <w:t>i</w:t>
      </w:r>
      <w:r w:rsidR="006B7AAD" w:rsidRPr="00FB5096">
        <w:rPr>
          <w:rFonts w:ascii="Garamond" w:hAnsi="Garamond"/>
          <w:sz w:val="24"/>
          <w:szCs w:val="24"/>
        </w:rPr>
        <w:t>sprudenciale</w:t>
      </w:r>
      <w:r w:rsidR="00CD57D3" w:rsidRPr="00FB5096">
        <w:rPr>
          <w:rFonts w:ascii="Garamond" w:hAnsi="Garamond"/>
          <w:sz w:val="24"/>
          <w:szCs w:val="24"/>
        </w:rPr>
        <w:t xml:space="preserve"> dhe efektin q</w:t>
      </w:r>
      <w:r w:rsidR="005765D2" w:rsidRPr="00FB5096">
        <w:rPr>
          <w:rFonts w:ascii="Garamond" w:hAnsi="Garamond"/>
          <w:sz w:val="24"/>
          <w:szCs w:val="24"/>
        </w:rPr>
        <w:t>ë</w:t>
      </w:r>
      <w:r w:rsidR="00CD57D3" w:rsidRPr="00FB5096">
        <w:rPr>
          <w:rFonts w:ascii="Garamond" w:hAnsi="Garamond"/>
          <w:sz w:val="24"/>
          <w:szCs w:val="24"/>
        </w:rPr>
        <w:t xml:space="preserve"> kan</w:t>
      </w:r>
      <w:r w:rsidR="005765D2" w:rsidRPr="00FB5096">
        <w:rPr>
          <w:rFonts w:ascii="Garamond" w:hAnsi="Garamond"/>
          <w:sz w:val="24"/>
          <w:szCs w:val="24"/>
        </w:rPr>
        <w:t>ë</w:t>
      </w:r>
      <w:r w:rsidR="00CD57D3" w:rsidRPr="00FB5096">
        <w:rPr>
          <w:rFonts w:ascii="Garamond" w:hAnsi="Garamond"/>
          <w:sz w:val="24"/>
          <w:szCs w:val="24"/>
        </w:rPr>
        <w:t xml:space="preserve"> n</w:t>
      </w:r>
      <w:r w:rsidR="005765D2" w:rsidRPr="00FB5096">
        <w:rPr>
          <w:rFonts w:ascii="Garamond" w:hAnsi="Garamond"/>
          <w:sz w:val="24"/>
          <w:szCs w:val="24"/>
        </w:rPr>
        <w:t>ë</w:t>
      </w:r>
      <w:r w:rsidR="00CD57D3" w:rsidRPr="00FB5096">
        <w:rPr>
          <w:rFonts w:ascii="Garamond" w:hAnsi="Garamond"/>
          <w:sz w:val="24"/>
          <w:szCs w:val="24"/>
        </w:rPr>
        <w:t xml:space="preserve"> raport me parimin e siguris</w:t>
      </w:r>
      <w:r w:rsidR="005765D2" w:rsidRPr="00FB5096">
        <w:rPr>
          <w:rFonts w:ascii="Garamond" w:hAnsi="Garamond"/>
          <w:sz w:val="24"/>
          <w:szCs w:val="24"/>
        </w:rPr>
        <w:t>ë</w:t>
      </w:r>
      <w:r w:rsidR="00CD57D3" w:rsidRPr="00FB5096">
        <w:rPr>
          <w:rFonts w:ascii="Garamond" w:hAnsi="Garamond"/>
          <w:sz w:val="24"/>
          <w:szCs w:val="24"/>
        </w:rPr>
        <w:t xml:space="preserve"> juridike</w:t>
      </w:r>
      <w:r w:rsidR="006B7AAD" w:rsidRPr="00FB5096">
        <w:rPr>
          <w:rFonts w:ascii="Garamond" w:hAnsi="Garamond"/>
          <w:sz w:val="24"/>
          <w:szCs w:val="24"/>
        </w:rPr>
        <w:t>, ku p</w:t>
      </w:r>
      <w:r w:rsidR="005765D2" w:rsidRPr="00FB5096">
        <w:rPr>
          <w:rFonts w:ascii="Garamond" w:hAnsi="Garamond"/>
          <w:sz w:val="24"/>
          <w:szCs w:val="24"/>
        </w:rPr>
        <w:t>ë</w:t>
      </w:r>
      <w:r w:rsidR="006B7AAD" w:rsidRPr="00FB5096">
        <w:rPr>
          <w:rFonts w:ascii="Garamond" w:hAnsi="Garamond"/>
          <w:sz w:val="24"/>
          <w:szCs w:val="24"/>
        </w:rPr>
        <w:t xml:space="preserve">rfshihen: </w:t>
      </w:r>
      <w:r w:rsidR="002C3F07" w:rsidRPr="00FB5096">
        <w:rPr>
          <w:rFonts w:ascii="Garamond" w:hAnsi="Garamond"/>
          <w:i/>
          <w:iCs/>
          <w:sz w:val="24"/>
          <w:szCs w:val="24"/>
        </w:rPr>
        <w:t>(</w:t>
      </w:r>
      <w:r w:rsidR="006B7AAD" w:rsidRPr="00FB5096">
        <w:rPr>
          <w:rFonts w:ascii="Garamond" w:hAnsi="Garamond"/>
          <w:i/>
          <w:iCs/>
          <w:sz w:val="24"/>
          <w:szCs w:val="24"/>
        </w:rPr>
        <w:t>i</w:t>
      </w:r>
      <w:r w:rsidR="002C3F07" w:rsidRPr="00FB5096">
        <w:rPr>
          <w:rFonts w:ascii="Garamond" w:hAnsi="Garamond"/>
          <w:i/>
          <w:iCs/>
          <w:sz w:val="24"/>
          <w:szCs w:val="24"/>
        </w:rPr>
        <w:t>)</w:t>
      </w:r>
      <w:r w:rsidR="002C3F07" w:rsidRPr="00FB5096">
        <w:rPr>
          <w:rFonts w:ascii="Garamond" w:hAnsi="Garamond"/>
          <w:sz w:val="24"/>
          <w:szCs w:val="24"/>
        </w:rPr>
        <w:t xml:space="preserve"> ekzist</w:t>
      </w:r>
      <w:r w:rsidR="006B7AAD" w:rsidRPr="00FB5096">
        <w:rPr>
          <w:rFonts w:ascii="Garamond" w:hAnsi="Garamond"/>
          <w:sz w:val="24"/>
          <w:szCs w:val="24"/>
        </w:rPr>
        <w:t xml:space="preserve">enca </w:t>
      </w:r>
      <w:r w:rsidR="00CD57D3" w:rsidRPr="00FB5096">
        <w:rPr>
          <w:rFonts w:ascii="Garamond" w:hAnsi="Garamond"/>
          <w:sz w:val="24"/>
          <w:szCs w:val="24"/>
        </w:rPr>
        <w:t>e zgjatur n</w:t>
      </w:r>
      <w:r w:rsidR="005765D2" w:rsidRPr="00FB5096">
        <w:rPr>
          <w:rFonts w:ascii="Garamond" w:hAnsi="Garamond"/>
          <w:sz w:val="24"/>
          <w:szCs w:val="24"/>
        </w:rPr>
        <w:t>ë</w:t>
      </w:r>
      <w:r w:rsidR="00CD57D3" w:rsidRPr="00FB5096">
        <w:rPr>
          <w:rFonts w:ascii="Garamond" w:hAnsi="Garamond"/>
          <w:sz w:val="24"/>
          <w:szCs w:val="24"/>
        </w:rPr>
        <w:t xml:space="preserve"> koh</w:t>
      </w:r>
      <w:r w:rsidR="005765D2" w:rsidRPr="00FB5096">
        <w:rPr>
          <w:rFonts w:ascii="Garamond" w:hAnsi="Garamond"/>
          <w:sz w:val="24"/>
          <w:szCs w:val="24"/>
        </w:rPr>
        <w:t>ë</w:t>
      </w:r>
      <w:r w:rsidR="00CD57D3" w:rsidRPr="00FB5096">
        <w:rPr>
          <w:rFonts w:ascii="Garamond" w:hAnsi="Garamond"/>
          <w:sz w:val="24"/>
          <w:szCs w:val="24"/>
        </w:rPr>
        <w:t xml:space="preserve"> e </w:t>
      </w:r>
      <w:r w:rsidR="006B7AAD" w:rsidRPr="00FB5096">
        <w:rPr>
          <w:rFonts w:ascii="Garamond" w:hAnsi="Garamond"/>
          <w:sz w:val="24"/>
          <w:szCs w:val="24"/>
        </w:rPr>
        <w:t>q</w:t>
      </w:r>
      <w:r w:rsidR="005765D2" w:rsidRPr="00FB5096">
        <w:rPr>
          <w:rFonts w:ascii="Garamond" w:hAnsi="Garamond"/>
          <w:sz w:val="24"/>
          <w:szCs w:val="24"/>
        </w:rPr>
        <w:t>ë</w:t>
      </w:r>
      <w:r w:rsidR="006B7AAD" w:rsidRPr="00FB5096">
        <w:rPr>
          <w:rFonts w:ascii="Garamond" w:hAnsi="Garamond"/>
          <w:sz w:val="24"/>
          <w:szCs w:val="24"/>
        </w:rPr>
        <w:t>ndrimeve t</w:t>
      </w:r>
      <w:r w:rsidR="005765D2" w:rsidRPr="00FB5096">
        <w:rPr>
          <w:rFonts w:ascii="Garamond" w:hAnsi="Garamond"/>
          <w:sz w:val="24"/>
          <w:szCs w:val="24"/>
        </w:rPr>
        <w:t>ë</w:t>
      </w:r>
      <w:r w:rsidR="006B7AAD" w:rsidRPr="00FB5096">
        <w:rPr>
          <w:rFonts w:ascii="Garamond" w:hAnsi="Garamond"/>
          <w:sz w:val="24"/>
          <w:szCs w:val="24"/>
        </w:rPr>
        <w:t xml:space="preserve"> ndryshme </w:t>
      </w:r>
      <w:r w:rsidR="002C3F07" w:rsidRPr="00FB5096">
        <w:rPr>
          <w:rFonts w:ascii="Garamond" w:hAnsi="Garamond"/>
          <w:sz w:val="24"/>
          <w:szCs w:val="24"/>
        </w:rPr>
        <w:t>në praktikën gjyqësore të gjykatave</w:t>
      </w:r>
      <w:r w:rsidR="00CD57D3" w:rsidRPr="00FB5096">
        <w:rPr>
          <w:rFonts w:ascii="Garamond" w:hAnsi="Garamond"/>
          <w:sz w:val="24"/>
          <w:szCs w:val="24"/>
        </w:rPr>
        <w:t>;</w:t>
      </w:r>
      <w:r w:rsidR="002C3F07" w:rsidRPr="00FB5096">
        <w:rPr>
          <w:rFonts w:ascii="Garamond" w:hAnsi="Garamond"/>
          <w:sz w:val="24"/>
          <w:szCs w:val="24"/>
        </w:rPr>
        <w:t xml:space="preserve"> </w:t>
      </w:r>
      <w:r w:rsidR="00CD57D3" w:rsidRPr="00FB5096">
        <w:rPr>
          <w:rFonts w:ascii="Garamond" w:hAnsi="Garamond"/>
          <w:i/>
          <w:iCs/>
          <w:sz w:val="24"/>
          <w:szCs w:val="24"/>
        </w:rPr>
        <w:t>(ii)</w:t>
      </w:r>
      <w:r w:rsidR="002C3F07" w:rsidRPr="00FB5096">
        <w:rPr>
          <w:rFonts w:ascii="Garamond" w:hAnsi="Garamond"/>
          <w:sz w:val="24"/>
          <w:szCs w:val="24"/>
        </w:rPr>
        <w:t xml:space="preserve"> nëse </w:t>
      </w:r>
      <w:r w:rsidR="00CD57D3" w:rsidRPr="00FB5096">
        <w:rPr>
          <w:rFonts w:ascii="Garamond" w:hAnsi="Garamond"/>
          <w:sz w:val="24"/>
          <w:szCs w:val="24"/>
        </w:rPr>
        <w:t xml:space="preserve">e drejta e brendshme </w:t>
      </w:r>
      <w:r w:rsidR="002C3F07" w:rsidRPr="00FB5096">
        <w:rPr>
          <w:rFonts w:ascii="Garamond" w:hAnsi="Garamond"/>
          <w:sz w:val="24"/>
          <w:szCs w:val="24"/>
        </w:rPr>
        <w:t xml:space="preserve">parashikon </w:t>
      </w:r>
      <w:r w:rsidR="00CD57D3" w:rsidRPr="00FB5096">
        <w:rPr>
          <w:rFonts w:ascii="Garamond" w:hAnsi="Garamond"/>
          <w:sz w:val="24"/>
          <w:szCs w:val="24"/>
        </w:rPr>
        <w:t>mekanizma</w:t>
      </w:r>
      <w:r w:rsidR="002C3F07" w:rsidRPr="00FB5096">
        <w:rPr>
          <w:rFonts w:ascii="Garamond" w:hAnsi="Garamond"/>
          <w:sz w:val="24"/>
          <w:szCs w:val="24"/>
        </w:rPr>
        <w:t xml:space="preserve"> për tejkalimin e këtyre mospërputhjeve</w:t>
      </w:r>
      <w:r w:rsidR="00CD57D3" w:rsidRPr="00FB5096">
        <w:rPr>
          <w:rFonts w:ascii="Garamond" w:hAnsi="Garamond"/>
          <w:sz w:val="24"/>
          <w:szCs w:val="24"/>
        </w:rPr>
        <w:t xml:space="preserve"> jurisprudenciale;</w:t>
      </w:r>
      <w:r w:rsidR="002C3F07" w:rsidRPr="00FB5096">
        <w:rPr>
          <w:rFonts w:ascii="Garamond" w:hAnsi="Garamond"/>
          <w:sz w:val="24"/>
          <w:szCs w:val="24"/>
        </w:rPr>
        <w:t xml:space="preserve"> </w:t>
      </w:r>
      <w:r w:rsidR="00CD57D3" w:rsidRPr="00FB5096">
        <w:rPr>
          <w:rFonts w:ascii="Garamond" w:hAnsi="Garamond"/>
          <w:i/>
          <w:iCs/>
          <w:sz w:val="24"/>
          <w:szCs w:val="24"/>
        </w:rPr>
        <w:t>(iii)</w:t>
      </w:r>
      <w:r w:rsidR="002C3F07" w:rsidRPr="00FB5096">
        <w:rPr>
          <w:rFonts w:ascii="Garamond" w:hAnsi="Garamond"/>
          <w:sz w:val="24"/>
          <w:szCs w:val="24"/>
        </w:rPr>
        <w:t xml:space="preserve"> nëse </w:t>
      </w:r>
      <w:r w:rsidR="00CD57D3" w:rsidRPr="00FB5096">
        <w:rPr>
          <w:rFonts w:ascii="Garamond" w:hAnsi="Garamond"/>
          <w:sz w:val="24"/>
          <w:szCs w:val="24"/>
        </w:rPr>
        <w:t>k</w:t>
      </w:r>
      <w:r w:rsidR="005765D2" w:rsidRPr="00FB5096">
        <w:rPr>
          <w:rFonts w:ascii="Garamond" w:hAnsi="Garamond"/>
          <w:sz w:val="24"/>
          <w:szCs w:val="24"/>
        </w:rPr>
        <w:t>ë</w:t>
      </w:r>
      <w:r w:rsidR="00CD57D3" w:rsidRPr="00FB5096">
        <w:rPr>
          <w:rFonts w:ascii="Garamond" w:hAnsi="Garamond"/>
          <w:sz w:val="24"/>
          <w:szCs w:val="24"/>
        </w:rPr>
        <w:t>to mekanizma jan</w:t>
      </w:r>
      <w:r w:rsidR="005765D2" w:rsidRPr="00FB5096">
        <w:rPr>
          <w:rFonts w:ascii="Garamond" w:hAnsi="Garamond"/>
          <w:sz w:val="24"/>
          <w:szCs w:val="24"/>
        </w:rPr>
        <w:t>ë</w:t>
      </w:r>
      <w:r w:rsidR="00CD57D3" w:rsidRPr="00FB5096">
        <w:rPr>
          <w:rFonts w:ascii="Garamond" w:hAnsi="Garamond"/>
          <w:sz w:val="24"/>
          <w:szCs w:val="24"/>
        </w:rPr>
        <w:t xml:space="preserve"> zbatuar nga autoriteti m</w:t>
      </w:r>
      <w:r w:rsidR="005765D2" w:rsidRPr="00FB5096">
        <w:rPr>
          <w:rFonts w:ascii="Garamond" w:hAnsi="Garamond"/>
          <w:sz w:val="24"/>
          <w:szCs w:val="24"/>
        </w:rPr>
        <w:t>ë</w:t>
      </w:r>
      <w:r w:rsidR="00CD57D3" w:rsidRPr="00FB5096">
        <w:rPr>
          <w:rFonts w:ascii="Garamond" w:hAnsi="Garamond"/>
          <w:sz w:val="24"/>
          <w:szCs w:val="24"/>
        </w:rPr>
        <w:t xml:space="preserve"> i lart</w:t>
      </w:r>
      <w:r w:rsidR="005765D2" w:rsidRPr="00FB5096">
        <w:rPr>
          <w:rFonts w:ascii="Garamond" w:hAnsi="Garamond"/>
          <w:sz w:val="24"/>
          <w:szCs w:val="24"/>
        </w:rPr>
        <w:t>ë</w:t>
      </w:r>
      <w:r w:rsidR="00CD57D3" w:rsidRPr="00FB5096">
        <w:rPr>
          <w:rFonts w:ascii="Garamond" w:hAnsi="Garamond"/>
          <w:sz w:val="24"/>
          <w:szCs w:val="24"/>
        </w:rPr>
        <w:t xml:space="preserve"> gjyq</w:t>
      </w:r>
      <w:r w:rsidR="005765D2" w:rsidRPr="00FB5096">
        <w:rPr>
          <w:rFonts w:ascii="Garamond" w:hAnsi="Garamond"/>
          <w:sz w:val="24"/>
          <w:szCs w:val="24"/>
        </w:rPr>
        <w:t>ë</w:t>
      </w:r>
      <w:r w:rsidR="00CD57D3" w:rsidRPr="00FB5096">
        <w:rPr>
          <w:rFonts w:ascii="Garamond" w:hAnsi="Garamond"/>
          <w:sz w:val="24"/>
          <w:szCs w:val="24"/>
        </w:rPr>
        <w:t>sor dhe cili ka qen</w:t>
      </w:r>
      <w:r w:rsidR="005765D2" w:rsidRPr="00FB5096">
        <w:rPr>
          <w:rFonts w:ascii="Garamond" w:hAnsi="Garamond"/>
          <w:sz w:val="24"/>
          <w:szCs w:val="24"/>
        </w:rPr>
        <w:t>ë</w:t>
      </w:r>
      <w:r w:rsidR="00CD57D3" w:rsidRPr="00FB5096">
        <w:rPr>
          <w:rFonts w:ascii="Garamond" w:hAnsi="Garamond"/>
          <w:sz w:val="24"/>
          <w:szCs w:val="24"/>
        </w:rPr>
        <w:t xml:space="preserve"> efekti n</w:t>
      </w:r>
      <w:r w:rsidR="005765D2" w:rsidRPr="00FB5096">
        <w:rPr>
          <w:rFonts w:ascii="Garamond" w:hAnsi="Garamond"/>
          <w:sz w:val="24"/>
          <w:szCs w:val="24"/>
        </w:rPr>
        <w:t>ë</w:t>
      </w:r>
      <w:r w:rsidR="00CD57D3" w:rsidRPr="00FB5096">
        <w:rPr>
          <w:rFonts w:ascii="Garamond" w:hAnsi="Garamond"/>
          <w:sz w:val="24"/>
          <w:szCs w:val="24"/>
        </w:rPr>
        <w:t xml:space="preserve"> praktik</w:t>
      </w:r>
      <w:r w:rsidR="005765D2" w:rsidRPr="00FB5096">
        <w:rPr>
          <w:rFonts w:ascii="Garamond" w:hAnsi="Garamond"/>
          <w:sz w:val="24"/>
          <w:szCs w:val="24"/>
        </w:rPr>
        <w:t>ë</w:t>
      </w:r>
      <w:r w:rsidR="00CD57D3" w:rsidRPr="00FB5096">
        <w:rPr>
          <w:rFonts w:ascii="Garamond" w:hAnsi="Garamond"/>
          <w:sz w:val="24"/>
          <w:szCs w:val="24"/>
        </w:rPr>
        <w:t>n gjyq</w:t>
      </w:r>
      <w:r w:rsidR="005765D2" w:rsidRPr="00FB5096">
        <w:rPr>
          <w:rFonts w:ascii="Garamond" w:hAnsi="Garamond"/>
          <w:sz w:val="24"/>
          <w:szCs w:val="24"/>
        </w:rPr>
        <w:t>ë</w:t>
      </w:r>
      <w:r w:rsidR="00CD57D3" w:rsidRPr="00FB5096">
        <w:rPr>
          <w:rFonts w:ascii="Garamond" w:hAnsi="Garamond"/>
          <w:sz w:val="24"/>
          <w:szCs w:val="24"/>
        </w:rPr>
        <w:t xml:space="preserve">sore </w:t>
      </w:r>
      <w:r w:rsidR="00CD57D3" w:rsidRPr="00FB5096">
        <w:rPr>
          <w:rFonts w:ascii="Garamond" w:hAnsi="Garamond"/>
          <w:i/>
          <w:iCs/>
          <w:sz w:val="24"/>
          <w:szCs w:val="24"/>
        </w:rPr>
        <w:t>(shih çështjen “Şahin dhe Şahin k. Turqis</w:t>
      </w:r>
      <w:r w:rsidR="005765D2" w:rsidRPr="00FB5096">
        <w:rPr>
          <w:rFonts w:ascii="Garamond" w:hAnsi="Garamond"/>
          <w:i/>
          <w:iCs/>
          <w:sz w:val="24"/>
          <w:szCs w:val="24"/>
        </w:rPr>
        <w:t>ë</w:t>
      </w:r>
      <w:r w:rsidR="00CD57D3" w:rsidRPr="00FB5096">
        <w:rPr>
          <w:rFonts w:ascii="Garamond" w:hAnsi="Garamond"/>
          <w:i/>
          <w:iCs/>
          <w:sz w:val="24"/>
          <w:szCs w:val="24"/>
        </w:rPr>
        <w:t>”, aplikimi nr. 13279/05, vendimi i GJEDNJ</w:t>
      </w:r>
      <w:r w:rsidR="00692B74" w:rsidRPr="00FB5096">
        <w:rPr>
          <w:rFonts w:ascii="Garamond" w:hAnsi="Garamond"/>
          <w:i/>
          <w:iCs/>
          <w:sz w:val="24"/>
          <w:szCs w:val="24"/>
        </w:rPr>
        <w:t>-së</w:t>
      </w:r>
      <w:r w:rsidR="00CD57D3" w:rsidRPr="00FB5096">
        <w:rPr>
          <w:rFonts w:ascii="Garamond" w:hAnsi="Garamond"/>
          <w:i/>
          <w:iCs/>
          <w:sz w:val="24"/>
          <w:szCs w:val="24"/>
        </w:rPr>
        <w:t xml:space="preserve"> dat</w:t>
      </w:r>
      <w:r w:rsidR="005765D2" w:rsidRPr="00FB5096">
        <w:rPr>
          <w:rFonts w:ascii="Garamond" w:hAnsi="Garamond"/>
          <w:i/>
          <w:iCs/>
          <w:sz w:val="24"/>
          <w:szCs w:val="24"/>
        </w:rPr>
        <w:t>ë</w:t>
      </w:r>
      <w:r w:rsidR="00CD57D3" w:rsidRPr="00FB5096">
        <w:rPr>
          <w:rFonts w:ascii="Garamond" w:hAnsi="Garamond"/>
          <w:i/>
          <w:iCs/>
          <w:sz w:val="24"/>
          <w:szCs w:val="24"/>
        </w:rPr>
        <w:t xml:space="preserve"> 20.10.2011)</w:t>
      </w:r>
      <w:r w:rsidR="00CD57D3" w:rsidRPr="00FB5096">
        <w:rPr>
          <w:rFonts w:ascii="Garamond" w:hAnsi="Garamond"/>
          <w:sz w:val="24"/>
          <w:szCs w:val="24"/>
        </w:rPr>
        <w:t>.</w:t>
      </w:r>
    </w:p>
    <w:p w14:paraId="6809C57D" w14:textId="08CF2031" w:rsidR="00FD41CC" w:rsidRPr="00FB5096" w:rsidRDefault="009A37A9" w:rsidP="00D8132D">
      <w:pPr>
        <w:spacing w:after="0" w:line="240" w:lineRule="auto"/>
        <w:ind w:firstLine="284"/>
        <w:jc w:val="both"/>
        <w:rPr>
          <w:rFonts w:ascii="Garamond" w:hAnsi="Garamond"/>
          <w:sz w:val="24"/>
          <w:szCs w:val="24"/>
        </w:rPr>
      </w:pPr>
      <w:r w:rsidRPr="00FB5096">
        <w:rPr>
          <w:rFonts w:ascii="Garamond" w:hAnsi="Garamond"/>
          <w:sz w:val="24"/>
          <w:szCs w:val="24"/>
        </w:rPr>
        <w:t>17</w:t>
      </w:r>
      <w:r w:rsidR="00971A54" w:rsidRPr="00FB5096">
        <w:rPr>
          <w:rFonts w:ascii="Garamond" w:hAnsi="Garamond"/>
          <w:sz w:val="24"/>
          <w:szCs w:val="24"/>
        </w:rPr>
        <w:t xml:space="preserve">. </w:t>
      </w:r>
      <w:r w:rsidR="002C3F07" w:rsidRPr="00FB5096">
        <w:rPr>
          <w:rFonts w:ascii="Garamond" w:hAnsi="Garamond"/>
          <w:sz w:val="24"/>
          <w:szCs w:val="24"/>
        </w:rPr>
        <w:t>Gjykata e Lart</w:t>
      </w:r>
      <w:r w:rsidR="005765D2" w:rsidRPr="00FB5096">
        <w:rPr>
          <w:rFonts w:ascii="Garamond" w:hAnsi="Garamond"/>
          <w:sz w:val="24"/>
          <w:szCs w:val="24"/>
        </w:rPr>
        <w:t>ë</w:t>
      </w:r>
      <w:r w:rsidR="002C3F07" w:rsidRPr="00FB5096">
        <w:rPr>
          <w:rFonts w:ascii="Garamond" w:hAnsi="Garamond"/>
          <w:sz w:val="24"/>
          <w:szCs w:val="24"/>
        </w:rPr>
        <w:t>, n</w:t>
      </w:r>
      <w:r w:rsidR="005765D2" w:rsidRPr="00FB5096">
        <w:rPr>
          <w:rFonts w:ascii="Garamond" w:hAnsi="Garamond"/>
          <w:sz w:val="24"/>
          <w:szCs w:val="24"/>
        </w:rPr>
        <w:t>ë</w:t>
      </w:r>
      <w:r w:rsidR="00CD57D3" w:rsidRPr="00FB5096">
        <w:rPr>
          <w:rFonts w:ascii="Garamond" w:hAnsi="Garamond"/>
          <w:sz w:val="24"/>
          <w:szCs w:val="24"/>
        </w:rPr>
        <w:t>p</w:t>
      </w:r>
      <w:r w:rsidR="005765D2" w:rsidRPr="00FB5096">
        <w:rPr>
          <w:rFonts w:ascii="Garamond" w:hAnsi="Garamond"/>
          <w:sz w:val="24"/>
          <w:szCs w:val="24"/>
        </w:rPr>
        <w:t>ë</w:t>
      </w:r>
      <w:r w:rsidR="00CD57D3" w:rsidRPr="00FB5096">
        <w:rPr>
          <w:rFonts w:ascii="Garamond" w:hAnsi="Garamond"/>
          <w:sz w:val="24"/>
          <w:szCs w:val="24"/>
        </w:rPr>
        <w:t>rmjet ushtrimit t</w:t>
      </w:r>
      <w:r w:rsidR="005765D2" w:rsidRPr="00FB5096">
        <w:rPr>
          <w:rFonts w:ascii="Garamond" w:hAnsi="Garamond"/>
          <w:sz w:val="24"/>
          <w:szCs w:val="24"/>
        </w:rPr>
        <w:t>ë</w:t>
      </w:r>
      <w:r w:rsidR="00CD57D3" w:rsidRPr="00FB5096">
        <w:rPr>
          <w:rFonts w:ascii="Garamond" w:hAnsi="Garamond"/>
          <w:sz w:val="24"/>
          <w:szCs w:val="24"/>
        </w:rPr>
        <w:t xml:space="preserve"> </w:t>
      </w:r>
      <w:r w:rsidR="002C3F07" w:rsidRPr="00FB5096">
        <w:rPr>
          <w:rFonts w:ascii="Garamond" w:hAnsi="Garamond"/>
          <w:sz w:val="24"/>
          <w:szCs w:val="24"/>
        </w:rPr>
        <w:t>funksionit</w:t>
      </w:r>
      <w:r w:rsidR="00CD57D3" w:rsidRPr="00FB5096">
        <w:rPr>
          <w:rFonts w:ascii="Garamond" w:hAnsi="Garamond"/>
          <w:sz w:val="24"/>
          <w:szCs w:val="24"/>
        </w:rPr>
        <w:t xml:space="preserve"> </w:t>
      </w:r>
      <w:r w:rsidR="002C3F07" w:rsidRPr="00FB5096">
        <w:rPr>
          <w:rFonts w:ascii="Garamond" w:hAnsi="Garamond"/>
          <w:sz w:val="24"/>
          <w:szCs w:val="24"/>
        </w:rPr>
        <w:t xml:space="preserve">ligjor për të njësuar </w:t>
      </w:r>
      <w:r w:rsidR="00CD57D3" w:rsidRPr="00FB5096">
        <w:rPr>
          <w:rFonts w:ascii="Garamond" w:hAnsi="Garamond"/>
          <w:sz w:val="24"/>
          <w:szCs w:val="24"/>
        </w:rPr>
        <w:t>dhe</w:t>
      </w:r>
      <w:r w:rsidR="002C3F07" w:rsidRPr="00FB5096">
        <w:rPr>
          <w:rFonts w:ascii="Garamond" w:hAnsi="Garamond"/>
          <w:sz w:val="24"/>
          <w:szCs w:val="24"/>
        </w:rPr>
        <w:t xml:space="preserve"> ndryshuar praktikën gjyqësore</w:t>
      </w:r>
      <w:r w:rsidR="00CD57D3" w:rsidRPr="00FB5096">
        <w:rPr>
          <w:rFonts w:ascii="Garamond" w:hAnsi="Garamond"/>
          <w:sz w:val="24"/>
          <w:szCs w:val="24"/>
        </w:rPr>
        <w:t>, ka p</w:t>
      </w:r>
      <w:r w:rsidR="005765D2" w:rsidRPr="00FB5096">
        <w:rPr>
          <w:rFonts w:ascii="Garamond" w:hAnsi="Garamond"/>
          <w:sz w:val="24"/>
          <w:szCs w:val="24"/>
        </w:rPr>
        <w:t>ë</w:t>
      </w:r>
      <w:r w:rsidR="00CD57D3" w:rsidRPr="00FB5096">
        <w:rPr>
          <w:rFonts w:ascii="Garamond" w:hAnsi="Garamond"/>
          <w:sz w:val="24"/>
          <w:szCs w:val="24"/>
        </w:rPr>
        <w:t xml:space="preserve">r </w:t>
      </w:r>
      <w:r w:rsidR="00FD41CC" w:rsidRPr="00FB5096">
        <w:rPr>
          <w:rFonts w:ascii="Garamond" w:hAnsi="Garamond"/>
          <w:sz w:val="24"/>
          <w:szCs w:val="24"/>
        </w:rPr>
        <w:t>detyrë</w:t>
      </w:r>
      <w:r w:rsidR="00CD57D3" w:rsidRPr="00FB5096">
        <w:rPr>
          <w:rFonts w:ascii="Garamond" w:hAnsi="Garamond"/>
          <w:sz w:val="24"/>
          <w:szCs w:val="24"/>
        </w:rPr>
        <w:t xml:space="preserve"> t</w:t>
      </w:r>
      <w:r w:rsidR="005765D2" w:rsidRPr="00FB5096">
        <w:rPr>
          <w:rFonts w:ascii="Garamond" w:hAnsi="Garamond"/>
          <w:sz w:val="24"/>
          <w:szCs w:val="24"/>
        </w:rPr>
        <w:t>ë</w:t>
      </w:r>
      <w:r w:rsidR="00CD57D3" w:rsidRPr="00FB5096">
        <w:rPr>
          <w:rFonts w:ascii="Garamond" w:hAnsi="Garamond"/>
          <w:sz w:val="24"/>
          <w:szCs w:val="24"/>
        </w:rPr>
        <w:t xml:space="preserve"> siguroj</w:t>
      </w:r>
      <w:r w:rsidR="005765D2" w:rsidRPr="00FB5096">
        <w:rPr>
          <w:rFonts w:ascii="Garamond" w:hAnsi="Garamond"/>
          <w:sz w:val="24"/>
          <w:szCs w:val="24"/>
        </w:rPr>
        <w:t>ë</w:t>
      </w:r>
      <w:r w:rsidR="00CD57D3" w:rsidRPr="00FB5096">
        <w:rPr>
          <w:rFonts w:ascii="Garamond" w:hAnsi="Garamond"/>
          <w:sz w:val="24"/>
          <w:szCs w:val="24"/>
        </w:rPr>
        <w:t xml:space="preserve"> nj</w:t>
      </w:r>
      <w:r w:rsidR="005765D2" w:rsidRPr="00FB5096">
        <w:rPr>
          <w:rFonts w:ascii="Garamond" w:hAnsi="Garamond"/>
          <w:sz w:val="24"/>
          <w:szCs w:val="24"/>
        </w:rPr>
        <w:t>ë</w:t>
      </w:r>
      <w:r w:rsidR="00CD57D3" w:rsidRPr="00FB5096">
        <w:rPr>
          <w:rFonts w:ascii="Garamond" w:hAnsi="Garamond"/>
          <w:sz w:val="24"/>
          <w:szCs w:val="24"/>
        </w:rPr>
        <w:t xml:space="preserve"> raport </w:t>
      </w:r>
      <w:r w:rsidRPr="00FB5096">
        <w:rPr>
          <w:rFonts w:ascii="Garamond" w:hAnsi="Garamond"/>
          <w:sz w:val="24"/>
          <w:szCs w:val="24"/>
        </w:rPr>
        <w:t>t</w:t>
      </w:r>
      <w:r w:rsidR="005765D2" w:rsidRPr="00FB5096">
        <w:rPr>
          <w:rFonts w:ascii="Garamond" w:hAnsi="Garamond"/>
          <w:sz w:val="24"/>
          <w:szCs w:val="24"/>
        </w:rPr>
        <w:t>ë</w:t>
      </w:r>
      <w:r w:rsidRPr="00FB5096">
        <w:rPr>
          <w:rFonts w:ascii="Garamond" w:hAnsi="Garamond"/>
          <w:sz w:val="24"/>
          <w:szCs w:val="24"/>
        </w:rPr>
        <w:t xml:space="preserve"> ngusht</w:t>
      </w:r>
      <w:r w:rsidR="005765D2" w:rsidRPr="00FB5096">
        <w:rPr>
          <w:rFonts w:ascii="Garamond" w:hAnsi="Garamond"/>
          <w:sz w:val="24"/>
          <w:szCs w:val="24"/>
        </w:rPr>
        <w:t>ë</w:t>
      </w:r>
      <w:r w:rsidRPr="00FB5096">
        <w:rPr>
          <w:rFonts w:ascii="Garamond" w:hAnsi="Garamond"/>
          <w:sz w:val="24"/>
          <w:szCs w:val="24"/>
        </w:rPr>
        <w:t xml:space="preserve"> midis</w:t>
      </w:r>
      <w:r w:rsidR="00CD57D3" w:rsidRPr="00FB5096">
        <w:rPr>
          <w:rFonts w:ascii="Garamond" w:hAnsi="Garamond"/>
          <w:sz w:val="24"/>
          <w:szCs w:val="24"/>
        </w:rPr>
        <w:t xml:space="preserve"> uniformiteti</w:t>
      </w:r>
      <w:r w:rsidRPr="00FB5096">
        <w:rPr>
          <w:rFonts w:ascii="Garamond" w:hAnsi="Garamond"/>
          <w:sz w:val="24"/>
          <w:szCs w:val="24"/>
        </w:rPr>
        <w:t>t</w:t>
      </w:r>
      <w:r w:rsidR="00CD57D3" w:rsidRPr="00FB5096">
        <w:rPr>
          <w:rFonts w:ascii="Garamond" w:hAnsi="Garamond"/>
          <w:sz w:val="24"/>
          <w:szCs w:val="24"/>
        </w:rPr>
        <w:t xml:space="preserve"> dhe konsistencë</w:t>
      </w:r>
      <w:r w:rsidRPr="00FB5096">
        <w:rPr>
          <w:rFonts w:ascii="Garamond" w:hAnsi="Garamond"/>
          <w:sz w:val="24"/>
          <w:szCs w:val="24"/>
        </w:rPr>
        <w:t>s</w:t>
      </w:r>
      <w:r w:rsidR="00CD57D3" w:rsidRPr="00FB5096">
        <w:rPr>
          <w:rFonts w:ascii="Garamond" w:hAnsi="Garamond"/>
          <w:sz w:val="24"/>
          <w:szCs w:val="24"/>
        </w:rPr>
        <w:t xml:space="preserve"> </w:t>
      </w:r>
      <w:r w:rsidRPr="00FB5096">
        <w:rPr>
          <w:rFonts w:ascii="Garamond" w:hAnsi="Garamond"/>
          <w:sz w:val="24"/>
          <w:szCs w:val="24"/>
        </w:rPr>
        <w:t>s</w:t>
      </w:r>
      <w:r w:rsidR="005765D2" w:rsidRPr="00FB5096">
        <w:rPr>
          <w:rFonts w:ascii="Garamond" w:hAnsi="Garamond"/>
          <w:sz w:val="24"/>
          <w:szCs w:val="24"/>
        </w:rPr>
        <w:t>ë</w:t>
      </w:r>
      <w:r w:rsidR="00CD57D3" w:rsidRPr="00FB5096">
        <w:rPr>
          <w:rFonts w:ascii="Garamond" w:hAnsi="Garamond"/>
          <w:sz w:val="24"/>
          <w:szCs w:val="24"/>
        </w:rPr>
        <w:t xml:space="preserve"> praktikës gjyqësore dhe </w:t>
      </w:r>
      <w:r w:rsidR="00692B74" w:rsidRPr="00FB5096">
        <w:rPr>
          <w:rFonts w:ascii="Garamond" w:hAnsi="Garamond"/>
          <w:sz w:val="24"/>
          <w:szCs w:val="24"/>
        </w:rPr>
        <w:t>s</w:t>
      </w:r>
      <w:r w:rsidR="00CD57D3" w:rsidRPr="00FB5096">
        <w:rPr>
          <w:rFonts w:ascii="Garamond" w:hAnsi="Garamond"/>
          <w:sz w:val="24"/>
          <w:szCs w:val="24"/>
        </w:rPr>
        <w:t>ë drejtës së individit për një gjykim të drejtë.</w:t>
      </w:r>
      <w:r w:rsidRPr="00FB5096">
        <w:rPr>
          <w:rFonts w:ascii="Garamond" w:hAnsi="Garamond"/>
          <w:sz w:val="24"/>
          <w:szCs w:val="24"/>
        </w:rPr>
        <w:t xml:space="preserve"> </w:t>
      </w:r>
    </w:p>
    <w:p w14:paraId="59EA47AA" w14:textId="6285352D" w:rsidR="00971A54" w:rsidRPr="00FB5096" w:rsidRDefault="00FD41CC" w:rsidP="00D8132D">
      <w:pPr>
        <w:spacing w:after="0" w:line="240" w:lineRule="auto"/>
        <w:ind w:firstLine="284"/>
        <w:jc w:val="both"/>
        <w:rPr>
          <w:rFonts w:ascii="Garamond" w:hAnsi="Garamond"/>
          <w:sz w:val="24"/>
          <w:szCs w:val="24"/>
        </w:rPr>
      </w:pPr>
      <w:r w:rsidRPr="00FB5096">
        <w:rPr>
          <w:rFonts w:ascii="Garamond" w:hAnsi="Garamond"/>
          <w:sz w:val="24"/>
          <w:szCs w:val="24"/>
        </w:rPr>
        <w:t xml:space="preserve">18. </w:t>
      </w:r>
      <w:r w:rsidR="009A37A9" w:rsidRPr="00FB5096">
        <w:rPr>
          <w:rFonts w:ascii="Garamond" w:hAnsi="Garamond"/>
          <w:sz w:val="24"/>
          <w:szCs w:val="24"/>
        </w:rPr>
        <w:t>P</w:t>
      </w:r>
      <w:r w:rsidR="005765D2" w:rsidRPr="00FB5096">
        <w:rPr>
          <w:rFonts w:ascii="Garamond" w:hAnsi="Garamond"/>
          <w:sz w:val="24"/>
          <w:szCs w:val="24"/>
        </w:rPr>
        <w:t>ë</w:t>
      </w:r>
      <w:r w:rsidR="009A37A9" w:rsidRPr="00FB5096">
        <w:rPr>
          <w:rFonts w:ascii="Garamond" w:hAnsi="Garamond"/>
          <w:sz w:val="24"/>
          <w:szCs w:val="24"/>
        </w:rPr>
        <w:t>r sa m</w:t>
      </w:r>
      <w:r w:rsidR="005765D2" w:rsidRPr="00FB5096">
        <w:rPr>
          <w:rFonts w:ascii="Garamond" w:hAnsi="Garamond"/>
          <w:sz w:val="24"/>
          <w:szCs w:val="24"/>
        </w:rPr>
        <w:t>ë</w:t>
      </w:r>
      <w:r w:rsidR="009A37A9" w:rsidRPr="00FB5096">
        <w:rPr>
          <w:rFonts w:ascii="Garamond" w:hAnsi="Garamond"/>
          <w:sz w:val="24"/>
          <w:szCs w:val="24"/>
        </w:rPr>
        <w:t xml:space="preserve"> sip</w:t>
      </w:r>
      <w:r w:rsidR="005765D2" w:rsidRPr="00FB5096">
        <w:rPr>
          <w:rFonts w:ascii="Garamond" w:hAnsi="Garamond"/>
          <w:sz w:val="24"/>
          <w:szCs w:val="24"/>
        </w:rPr>
        <w:t>ë</w:t>
      </w:r>
      <w:r w:rsidR="009A37A9" w:rsidRPr="00FB5096">
        <w:rPr>
          <w:rFonts w:ascii="Garamond" w:hAnsi="Garamond"/>
          <w:sz w:val="24"/>
          <w:szCs w:val="24"/>
        </w:rPr>
        <w:t>r</w:t>
      </w:r>
      <w:r w:rsidR="00971A54" w:rsidRPr="00FB5096">
        <w:rPr>
          <w:rFonts w:ascii="Garamond" w:hAnsi="Garamond"/>
          <w:sz w:val="24"/>
          <w:szCs w:val="24"/>
        </w:rPr>
        <w:t>, në çështjen ligjore të shtruar për diskutim,</w:t>
      </w:r>
      <w:r w:rsidR="009A37A9" w:rsidRPr="00FB5096">
        <w:rPr>
          <w:rFonts w:ascii="Garamond" w:hAnsi="Garamond"/>
          <w:sz w:val="24"/>
          <w:szCs w:val="24"/>
        </w:rPr>
        <w:t xml:space="preserve"> n</w:t>
      </w:r>
      <w:r w:rsidR="005765D2" w:rsidRPr="00FB5096">
        <w:rPr>
          <w:rFonts w:ascii="Garamond" w:hAnsi="Garamond"/>
          <w:sz w:val="24"/>
          <w:szCs w:val="24"/>
        </w:rPr>
        <w:t>ë</w:t>
      </w:r>
      <w:r w:rsidR="009A37A9" w:rsidRPr="00FB5096">
        <w:rPr>
          <w:rFonts w:ascii="Garamond" w:hAnsi="Garamond"/>
          <w:sz w:val="24"/>
          <w:szCs w:val="24"/>
        </w:rPr>
        <w:t xml:space="preserve"> referim t</w:t>
      </w:r>
      <w:r w:rsidR="005765D2" w:rsidRPr="00FB5096">
        <w:rPr>
          <w:rFonts w:ascii="Garamond" w:hAnsi="Garamond"/>
          <w:sz w:val="24"/>
          <w:szCs w:val="24"/>
        </w:rPr>
        <w:t>ë</w:t>
      </w:r>
      <w:r w:rsidR="009A37A9" w:rsidRPr="00FB5096">
        <w:rPr>
          <w:rFonts w:ascii="Garamond" w:hAnsi="Garamond"/>
          <w:sz w:val="24"/>
          <w:szCs w:val="24"/>
        </w:rPr>
        <w:t xml:space="preserve"> nenit 481 t</w:t>
      </w:r>
      <w:r w:rsidR="005765D2" w:rsidRPr="00FB5096">
        <w:rPr>
          <w:rFonts w:ascii="Garamond" w:hAnsi="Garamond"/>
          <w:sz w:val="24"/>
          <w:szCs w:val="24"/>
        </w:rPr>
        <w:t>ë</w:t>
      </w:r>
      <w:r w:rsidR="009A37A9" w:rsidRPr="00FB5096">
        <w:rPr>
          <w:rFonts w:ascii="Garamond" w:hAnsi="Garamond"/>
          <w:sz w:val="24"/>
          <w:szCs w:val="24"/>
        </w:rPr>
        <w:t xml:space="preserve"> KPC</w:t>
      </w:r>
      <w:r w:rsidR="0013090D" w:rsidRPr="00FB5096">
        <w:rPr>
          <w:rFonts w:ascii="Garamond" w:hAnsi="Garamond"/>
          <w:iCs/>
          <w:sz w:val="24"/>
          <w:szCs w:val="24"/>
        </w:rPr>
        <w:t>-së</w:t>
      </w:r>
      <w:r w:rsidR="009A37A9" w:rsidRPr="00FB5096">
        <w:rPr>
          <w:rFonts w:ascii="Garamond" w:hAnsi="Garamond"/>
          <w:sz w:val="24"/>
          <w:szCs w:val="24"/>
        </w:rPr>
        <w:t xml:space="preserve">, Kolegji </w:t>
      </w:r>
      <w:r w:rsidR="00971A54" w:rsidRPr="00FB5096">
        <w:rPr>
          <w:rFonts w:ascii="Garamond" w:hAnsi="Garamond"/>
          <w:sz w:val="24"/>
          <w:szCs w:val="24"/>
        </w:rPr>
        <w:t xml:space="preserve">ka </w:t>
      </w:r>
      <w:r w:rsidR="009A37A9" w:rsidRPr="00FB5096">
        <w:rPr>
          <w:rFonts w:ascii="Garamond" w:hAnsi="Garamond"/>
          <w:sz w:val="24"/>
          <w:szCs w:val="24"/>
        </w:rPr>
        <w:t>disponuar</w:t>
      </w:r>
      <w:r w:rsidR="00971A54" w:rsidRPr="00FB5096">
        <w:rPr>
          <w:rFonts w:ascii="Garamond" w:hAnsi="Garamond"/>
          <w:sz w:val="24"/>
          <w:szCs w:val="24"/>
        </w:rPr>
        <w:t xml:space="preserve"> me vendim të ndërmjetëm se shqyrtimi i kësaj çështje</w:t>
      </w:r>
      <w:r w:rsidRPr="00FB5096">
        <w:rPr>
          <w:rFonts w:ascii="Garamond" w:hAnsi="Garamond"/>
          <w:sz w:val="24"/>
          <w:szCs w:val="24"/>
        </w:rPr>
        <w:t>je</w:t>
      </w:r>
      <w:r w:rsidR="00971A54" w:rsidRPr="00FB5096">
        <w:rPr>
          <w:rFonts w:ascii="Garamond" w:hAnsi="Garamond"/>
          <w:sz w:val="24"/>
          <w:szCs w:val="24"/>
        </w:rPr>
        <w:t xml:space="preserve"> duhet të kalojë në seancë gjyqësore, me një trupë gjyqësore prej 5 gjyqtarësh, për arsye se </w:t>
      </w:r>
      <w:r w:rsidR="0072362B" w:rsidRPr="00FB5096">
        <w:rPr>
          <w:rFonts w:ascii="Garamond" w:hAnsi="Garamond"/>
          <w:sz w:val="24"/>
          <w:szCs w:val="24"/>
        </w:rPr>
        <w:t>evidentohen</w:t>
      </w:r>
      <w:r w:rsidR="00971A54" w:rsidRPr="00FB5096">
        <w:rPr>
          <w:rFonts w:ascii="Garamond" w:hAnsi="Garamond"/>
          <w:sz w:val="24"/>
          <w:szCs w:val="24"/>
        </w:rPr>
        <w:t xml:space="preserve"> shkaqe që lidhen me zbatimin e ligjit procedural, të një rëndësie themelore për njësimin dhe zhvillimin e praktikës gjyqësore.</w:t>
      </w:r>
    </w:p>
    <w:p w14:paraId="3556505C" w14:textId="77777777" w:rsidR="009A37A9" w:rsidRPr="00FB5096" w:rsidRDefault="009A37A9" w:rsidP="00D8132D">
      <w:pPr>
        <w:spacing w:after="0" w:line="240" w:lineRule="auto"/>
        <w:ind w:firstLine="284"/>
        <w:jc w:val="both"/>
        <w:rPr>
          <w:rFonts w:ascii="Garamond" w:hAnsi="Garamond"/>
          <w:b/>
          <w:i/>
          <w:sz w:val="24"/>
          <w:szCs w:val="24"/>
        </w:rPr>
      </w:pPr>
      <w:r w:rsidRPr="00FB5096">
        <w:rPr>
          <w:rFonts w:ascii="Garamond" w:hAnsi="Garamond"/>
          <w:sz w:val="24"/>
          <w:szCs w:val="24"/>
        </w:rPr>
        <w:t>1</w:t>
      </w:r>
      <w:r w:rsidR="00FD41CC" w:rsidRPr="00FB5096">
        <w:rPr>
          <w:rFonts w:ascii="Garamond" w:hAnsi="Garamond"/>
          <w:sz w:val="24"/>
          <w:szCs w:val="24"/>
        </w:rPr>
        <w:t>9</w:t>
      </w:r>
      <w:r w:rsidR="00971A54" w:rsidRPr="00FB5096">
        <w:rPr>
          <w:rFonts w:ascii="Garamond" w:hAnsi="Garamond"/>
          <w:sz w:val="24"/>
          <w:szCs w:val="24"/>
        </w:rPr>
        <w:t>. Mbi këtë bazë, Kolegji vlerësoi se çështja që duhet të shtrohet për njësim është:</w:t>
      </w:r>
      <w:r w:rsidR="00B52C0E" w:rsidRPr="00FB5096">
        <w:rPr>
          <w:rFonts w:ascii="Garamond" w:hAnsi="Garamond"/>
          <w:sz w:val="24"/>
          <w:szCs w:val="24"/>
        </w:rPr>
        <w:t xml:space="preserve"> </w:t>
      </w:r>
      <w:r w:rsidRPr="00FB5096">
        <w:rPr>
          <w:rFonts w:ascii="Garamond" w:hAnsi="Garamond"/>
          <w:b/>
          <w:i/>
          <w:sz w:val="24"/>
          <w:szCs w:val="24"/>
        </w:rPr>
        <w:t>N</w:t>
      </w:r>
      <w:r w:rsidR="005765D2" w:rsidRPr="00FB5096">
        <w:rPr>
          <w:rFonts w:ascii="Garamond" w:hAnsi="Garamond"/>
          <w:b/>
          <w:i/>
          <w:sz w:val="24"/>
          <w:szCs w:val="24"/>
        </w:rPr>
        <w:t>ë</w:t>
      </w:r>
      <w:r w:rsidRPr="00FB5096">
        <w:rPr>
          <w:rFonts w:ascii="Garamond" w:hAnsi="Garamond"/>
          <w:b/>
          <w:i/>
          <w:sz w:val="24"/>
          <w:szCs w:val="24"/>
        </w:rPr>
        <w:t xml:space="preserve"> gjykimet e çështjeve me karakter gracioz (pa pal</w:t>
      </w:r>
      <w:r w:rsidR="005765D2" w:rsidRPr="00FB5096">
        <w:rPr>
          <w:rFonts w:ascii="Garamond" w:hAnsi="Garamond"/>
          <w:b/>
          <w:i/>
          <w:sz w:val="24"/>
          <w:szCs w:val="24"/>
        </w:rPr>
        <w:t>ë</w:t>
      </w:r>
      <w:r w:rsidRPr="00FB5096">
        <w:rPr>
          <w:rFonts w:ascii="Garamond" w:hAnsi="Garamond"/>
          <w:b/>
          <w:i/>
          <w:sz w:val="24"/>
          <w:szCs w:val="24"/>
        </w:rPr>
        <w:t xml:space="preserve"> kund</w:t>
      </w:r>
      <w:r w:rsidR="005765D2" w:rsidRPr="00FB5096">
        <w:rPr>
          <w:rFonts w:ascii="Garamond" w:hAnsi="Garamond"/>
          <w:b/>
          <w:i/>
          <w:sz w:val="24"/>
          <w:szCs w:val="24"/>
        </w:rPr>
        <w:t>ë</w:t>
      </w:r>
      <w:r w:rsidRPr="00FB5096">
        <w:rPr>
          <w:rFonts w:ascii="Garamond" w:hAnsi="Garamond"/>
          <w:b/>
          <w:i/>
          <w:sz w:val="24"/>
          <w:szCs w:val="24"/>
        </w:rPr>
        <w:t>rshtare), gjykata a mund t</w:t>
      </w:r>
      <w:r w:rsidR="005765D2" w:rsidRPr="00FB5096">
        <w:rPr>
          <w:rFonts w:ascii="Garamond" w:hAnsi="Garamond"/>
          <w:b/>
          <w:i/>
          <w:sz w:val="24"/>
          <w:szCs w:val="24"/>
        </w:rPr>
        <w:t>ë</w:t>
      </w:r>
      <w:r w:rsidRPr="00FB5096">
        <w:rPr>
          <w:rFonts w:ascii="Garamond" w:hAnsi="Garamond"/>
          <w:b/>
          <w:i/>
          <w:sz w:val="24"/>
          <w:szCs w:val="24"/>
        </w:rPr>
        <w:t xml:space="preserve"> konstatoj</w:t>
      </w:r>
      <w:r w:rsidR="005765D2" w:rsidRPr="00FB5096">
        <w:rPr>
          <w:rFonts w:ascii="Garamond" w:hAnsi="Garamond"/>
          <w:b/>
          <w:i/>
          <w:sz w:val="24"/>
          <w:szCs w:val="24"/>
        </w:rPr>
        <w:t>ë</w:t>
      </w:r>
      <w:r w:rsidRPr="00FB5096">
        <w:rPr>
          <w:rFonts w:ascii="Garamond" w:hAnsi="Garamond"/>
          <w:b/>
          <w:i/>
          <w:sz w:val="24"/>
          <w:szCs w:val="24"/>
        </w:rPr>
        <w:t xml:space="preserve"> dhe vendos</w:t>
      </w:r>
      <w:r w:rsidR="005765D2" w:rsidRPr="00FB5096">
        <w:rPr>
          <w:rFonts w:ascii="Garamond" w:hAnsi="Garamond"/>
          <w:b/>
          <w:i/>
          <w:sz w:val="24"/>
          <w:szCs w:val="24"/>
        </w:rPr>
        <w:t>ë</w:t>
      </w:r>
      <w:r w:rsidRPr="00FB5096">
        <w:rPr>
          <w:rFonts w:ascii="Garamond" w:hAnsi="Garamond"/>
          <w:b/>
          <w:i/>
          <w:sz w:val="24"/>
          <w:szCs w:val="24"/>
        </w:rPr>
        <w:t xml:space="preserve"> kryesisht munges</w:t>
      </w:r>
      <w:r w:rsidR="005765D2" w:rsidRPr="00FB5096">
        <w:rPr>
          <w:rFonts w:ascii="Garamond" w:hAnsi="Garamond"/>
          <w:b/>
          <w:i/>
          <w:sz w:val="24"/>
          <w:szCs w:val="24"/>
        </w:rPr>
        <w:t>ë</w:t>
      </w:r>
      <w:r w:rsidRPr="00FB5096">
        <w:rPr>
          <w:rFonts w:ascii="Garamond" w:hAnsi="Garamond"/>
          <w:b/>
          <w:i/>
          <w:sz w:val="24"/>
          <w:szCs w:val="24"/>
        </w:rPr>
        <w:t>n e kompetenc</w:t>
      </w:r>
      <w:r w:rsidR="005765D2" w:rsidRPr="00FB5096">
        <w:rPr>
          <w:rFonts w:ascii="Garamond" w:hAnsi="Garamond"/>
          <w:b/>
          <w:i/>
          <w:sz w:val="24"/>
          <w:szCs w:val="24"/>
        </w:rPr>
        <w:t>ë</w:t>
      </w:r>
      <w:r w:rsidRPr="00FB5096">
        <w:rPr>
          <w:rFonts w:ascii="Garamond" w:hAnsi="Garamond"/>
          <w:b/>
          <w:i/>
          <w:sz w:val="24"/>
          <w:szCs w:val="24"/>
        </w:rPr>
        <w:t>s tok</w:t>
      </w:r>
      <w:r w:rsidR="005765D2" w:rsidRPr="00FB5096">
        <w:rPr>
          <w:rFonts w:ascii="Garamond" w:hAnsi="Garamond"/>
          <w:b/>
          <w:i/>
          <w:sz w:val="24"/>
          <w:szCs w:val="24"/>
        </w:rPr>
        <w:t>ë</w:t>
      </w:r>
      <w:r w:rsidRPr="00FB5096">
        <w:rPr>
          <w:rFonts w:ascii="Garamond" w:hAnsi="Garamond"/>
          <w:b/>
          <w:i/>
          <w:sz w:val="24"/>
          <w:szCs w:val="24"/>
        </w:rPr>
        <w:t>sore?</w:t>
      </w:r>
    </w:p>
    <w:p w14:paraId="4B55B549" w14:textId="3ABBB375" w:rsidR="00971A54" w:rsidRPr="00FB5096" w:rsidRDefault="00FD41CC" w:rsidP="00D8132D">
      <w:pPr>
        <w:spacing w:after="0" w:line="240" w:lineRule="auto"/>
        <w:ind w:firstLine="284"/>
        <w:jc w:val="both"/>
        <w:rPr>
          <w:rFonts w:ascii="Garamond" w:hAnsi="Garamond"/>
          <w:sz w:val="24"/>
          <w:szCs w:val="24"/>
        </w:rPr>
      </w:pPr>
      <w:r w:rsidRPr="00FB5096">
        <w:rPr>
          <w:rFonts w:ascii="Garamond" w:hAnsi="Garamond"/>
          <w:sz w:val="24"/>
          <w:szCs w:val="24"/>
        </w:rPr>
        <w:t>20</w:t>
      </w:r>
      <w:r w:rsidR="00971A54" w:rsidRPr="00FB5096">
        <w:rPr>
          <w:rFonts w:ascii="Garamond" w:hAnsi="Garamond"/>
          <w:sz w:val="24"/>
          <w:szCs w:val="24"/>
        </w:rPr>
        <w:t>. Kolegji planifikoi çështjen për shqyrtim</w:t>
      </w:r>
      <w:r w:rsidR="009A37A9" w:rsidRPr="00FB5096">
        <w:rPr>
          <w:rFonts w:ascii="Garamond" w:hAnsi="Garamond"/>
          <w:sz w:val="24"/>
          <w:szCs w:val="24"/>
        </w:rPr>
        <w:t>, n</w:t>
      </w:r>
      <w:r w:rsidR="005765D2" w:rsidRPr="00FB5096">
        <w:rPr>
          <w:rFonts w:ascii="Garamond" w:hAnsi="Garamond"/>
          <w:sz w:val="24"/>
          <w:szCs w:val="24"/>
        </w:rPr>
        <w:t>ë</w:t>
      </w:r>
      <w:r w:rsidR="009A37A9" w:rsidRPr="00FB5096">
        <w:rPr>
          <w:rFonts w:ascii="Garamond" w:hAnsi="Garamond"/>
          <w:sz w:val="24"/>
          <w:szCs w:val="24"/>
        </w:rPr>
        <w:t xml:space="preserve"> seanc</w:t>
      </w:r>
      <w:r w:rsidR="005765D2" w:rsidRPr="00FB5096">
        <w:rPr>
          <w:rFonts w:ascii="Garamond" w:hAnsi="Garamond"/>
          <w:sz w:val="24"/>
          <w:szCs w:val="24"/>
        </w:rPr>
        <w:t>ë</w:t>
      </w:r>
      <w:r w:rsidR="009A37A9" w:rsidRPr="00FB5096">
        <w:rPr>
          <w:rFonts w:ascii="Garamond" w:hAnsi="Garamond"/>
          <w:sz w:val="24"/>
          <w:szCs w:val="24"/>
        </w:rPr>
        <w:t xml:space="preserve"> gjyq</w:t>
      </w:r>
      <w:r w:rsidR="005765D2" w:rsidRPr="00FB5096">
        <w:rPr>
          <w:rFonts w:ascii="Garamond" w:hAnsi="Garamond"/>
          <w:sz w:val="24"/>
          <w:szCs w:val="24"/>
        </w:rPr>
        <w:t>ë</w:t>
      </w:r>
      <w:r w:rsidR="009A37A9" w:rsidRPr="00FB5096">
        <w:rPr>
          <w:rFonts w:ascii="Garamond" w:hAnsi="Garamond"/>
          <w:sz w:val="24"/>
          <w:szCs w:val="24"/>
        </w:rPr>
        <w:t>sore</w:t>
      </w:r>
      <w:r w:rsidR="00971A54" w:rsidRPr="00FB5096">
        <w:rPr>
          <w:rFonts w:ascii="Garamond" w:hAnsi="Garamond"/>
          <w:sz w:val="24"/>
          <w:szCs w:val="24"/>
        </w:rPr>
        <w:t xml:space="preserve"> më datë </w:t>
      </w:r>
      <w:r w:rsidR="009A37A9" w:rsidRPr="00FB5096">
        <w:rPr>
          <w:rFonts w:ascii="Garamond" w:hAnsi="Garamond"/>
          <w:sz w:val="24"/>
          <w:szCs w:val="24"/>
        </w:rPr>
        <w:t>25</w:t>
      </w:r>
      <w:r w:rsidR="00971A54" w:rsidRPr="00FB5096">
        <w:rPr>
          <w:rFonts w:ascii="Garamond" w:hAnsi="Garamond"/>
          <w:sz w:val="24"/>
          <w:szCs w:val="24"/>
        </w:rPr>
        <w:t>.</w:t>
      </w:r>
      <w:r w:rsidR="009A37A9" w:rsidRPr="00FB5096">
        <w:rPr>
          <w:rFonts w:ascii="Garamond" w:hAnsi="Garamond"/>
          <w:sz w:val="24"/>
          <w:szCs w:val="24"/>
        </w:rPr>
        <w:t>1</w:t>
      </w:r>
      <w:r w:rsidR="00971A54" w:rsidRPr="00FB5096">
        <w:rPr>
          <w:rFonts w:ascii="Garamond" w:hAnsi="Garamond"/>
          <w:sz w:val="24"/>
          <w:szCs w:val="24"/>
        </w:rPr>
        <w:t>.202</w:t>
      </w:r>
      <w:r w:rsidR="009A37A9" w:rsidRPr="00FB5096">
        <w:rPr>
          <w:rFonts w:ascii="Garamond" w:hAnsi="Garamond"/>
          <w:sz w:val="24"/>
          <w:szCs w:val="24"/>
        </w:rPr>
        <w:t>4</w:t>
      </w:r>
      <w:r w:rsidR="00971A54" w:rsidRPr="00FB5096">
        <w:rPr>
          <w:rFonts w:ascii="Garamond" w:hAnsi="Garamond"/>
          <w:sz w:val="24"/>
          <w:szCs w:val="24"/>
        </w:rPr>
        <w:t xml:space="preserve"> dhe vijoi me procedurën e posaçme, të parashikuar në nenin 481 të KPC</w:t>
      </w:r>
      <w:r w:rsidR="00F712F2" w:rsidRPr="00FB5096">
        <w:rPr>
          <w:rFonts w:ascii="Garamond" w:hAnsi="Garamond"/>
          <w:iCs/>
          <w:sz w:val="24"/>
          <w:szCs w:val="24"/>
        </w:rPr>
        <w:t>-së</w:t>
      </w:r>
      <w:r w:rsidR="00971A54" w:rsidRPr="00FB5096">
        <w:rPr>
          <w:rFonts w:ascii="Garamond" w:hAnsi="Garamond"/>
          <w:sz w:val="24"/>
          <w:szCs w:val="24"/>
        </w:rPr>
        <w:t>, të ndryshuar me ligjin nr.</w:t>
      </w:r>
      <w:r w:rsidR="00F712F2" w:rsidRPr="00FB5096">
        <w:rPr>
          <w:rFonts w:ascii="Garamond" w:hAnsi="Garamond"/>
          <w:sz w:val="24"/>
          <w:szCs w:val="24"/>
        </w:rPr>
        <w:t xml:space="preserve"> </w:t>
      </w:r>
      <w:r w:rsidR="00971A54" w:rsidRPr="00FB5096">
        <w:rPr>
          <w:rFonts w:ascii="Garamond" w:hAnsi="Garamond"/>
          <w:sz w:val="24"/>
          <w:szCs w:val="24"/>
        </w:rPr>
        <w:t xml:space="preserve">44/2021. Në këto kushte, u formua trupa gjykuese prej 5 gjyqtarësh, sipas pikës 3 të kësaj dispozite dhe u procedua, mbi vendimin e ndërmjetëm të Kolegjit, me njoftimin individual të </w:t>
      </w:r>
      <w:r w:rsidR="009A37A9" w:rsidRPr="00FB5096">
        <w:rPr>
          <w:rFonts w:ascii="Garamond" w:hAnsi="Garamond"/>
          <w:sz w:val="24"/>
          <w:szCs w:val="24"/>
        </w:rPr>
        <w:t>subjekteve k</w:t>
      </w:r>
      <w:r w:rsidR="005765D2" w:rsidRPr="00FB5096">
        <w:rPr>
          <w:rFonts w:ascii="Garamond" w:hAnsi="Garamond"/>
          <w:sz w:val="24"/>
          <w:szCs w:val="24"/>
        </w:rPr>
        <w:t>ë</w:t>
      </w:r>
      <w:r w:rsidR="009A37A9" w:rsidRPr="00FB5096">
        <w:rPr>
          <w:rFonts w:ascii="Garamond" w:hAnsi="Garamond"/>
          <w:sz w:val="24"/>
          <w:szCs w:val="24"/>
        </w:rPr>
        <w:t>rkues</w:t>
      </w:r>
      <w:r w:rsidR="00971A54" w:rsidRPr="00FB5096">
        <w:rPr>
          <w:rFonts w:ascii="Garamond" w:hAnsi="Garamond"/>
          <w:sz w:val="24"/>
          <w:szCs w:val="24"/>
        </w:rPr>
        <w:t>, sipas rregullave të përgjithshme të njoftimit, për</w:t>
      </w:r>
      <w:r w:rsidR="00F712F2" w:rsidRPr="00FB5096">
        <w:rPr>
          <w:rFonts w:ascii="Garamond" w:hAnsi="Garamond"/>
          <w:sz w:val="24"/>
          <w:szCs w:val="24"/>
        </w:rPr>
        <w:t xml:space="preserve"> </w:t>
      </w:r>
      <w:r w:rsidR="00971A54" w:rsidRPr="00FB5096">
        <w:rPr>
          <w:rFonts w:ascii="Garamond" w:hAnsi="Garamond"/>
          <w:sz w:val="24"/>
          <w:szCs w:val="24"/>
        </w:rPr>
        <w:t>sa i përket datës dhe orës së seancës gjyqësore, trupës gjykuese, çështjes së shtruar për njësim, duke i</w:t>
      </w:r>
      <w:r w:rsidR="009A37A9" w:rsidRPr="00FB5096">
        <w:rPr>
          <w:rFonts w:ascii="Garamond" w:hAnsi="Garamond"/>
          <w:sz w:val="24"/>
          <w:szCs w:val="24"/>
        </w:rPr>
        <w:t xml:space="preserve"> garantuar subjekteve k</w:t>
      </w:r>
      <w:r w:rsidR="005765D2" w:rsidRPr="00FB5096">
        <w:rPr>
          <w:rFonts w:ascii="Garamond" w:hAnsi="Garamond"/>
          <w:sz w:val="24"/>
          <w:szCs w:val="24"/>
        </w:rPr>
        <w:t>ë</w:t>
      </w:r>
      <w:r w:rsidR="009A37A9" w:rsidRPr="00FB5096">
        <w:rPr>
          <w:rFonts w:ascii="Garamond" w:hAnsi="Garamond"/>
          <w:sz w:val="24"/>
          <w:szCs w:val="24"/>
        </w:rPr>
        <w:t>rkues</w:t>
      </w:r>
      <w:r w:rsidR="00971A54" w:rsidRPr="00FB5096">
        <w:rPr>
          <w:rFonts w:ascii="Garamond" w:hAnsi="Garamond"/>
          <w:sz w:val="24"/>
          <w:szCs w:val="24"/>
        </w:rPr>
        <w:t xml:space="preserve"> afatin </w:t>
      </w:r>
      <w:r w:rsidR="009A37A9" w:rsidRPr="00FB5096">
        <w:rPr>
          <w:rFonts w:ascii="Garamond" w:hAnsi="Garamond"/>
          <w:sz w:val="24"/>
          <w:szCs w:val="24"/>
        </w:rPr>
        <w:t>prej t</w:t>
      </w:r>
      <w:r w:rsidR="005765D2" w:rsidRPr="00FB5096">
        <w:rPr>
          <w:rFonts w:ascii="Garamond" w:hAnsi="Garamond"/>
          <w:sz w:val="24"/>
          <w:szCs w:val="24"/>
        </w:rPr>
        <w:t>ë</w:t>
      </w:r>
      <w:r w:rsidR="009A37A9" w:rsidRPr="00FB5096">
        <w:rPr>
          <w:rFonts w:ascii="Garamond" w:hAnsi="Garamond"/>
          <w:sz w:val="24"/>
          <w:szCs w:val="24"/>
        </w:rPr>
        <w:t xml:space="preserve"> </w:t>
      </w:r>
      <w:r w:rsidR="0001013F" w:rsidRPr="00FB5096">
        <w:rPr>
          <w:rFonts w:ascii="Garamond" w:hAnsi="Garamond"/>
          <w:sz w:val="24"/>
          <w:szCs w:val="24"/>
        </w:rPr>
        <w:t>paktën</w:t>
      </w:r>
      <w:r w:rsidR="009A37A9" w:rsidRPr="00FB5096">
        <w:rPr>
          <w:rFonts w:ascii="Garamond" w:hAnsi="Garamond"/>
          <w:sz w:val="24"/>
          <w:szCs w:val="24"/>
        </w:rPr>
        <w:t xml:space="preserve"> </w:t>
      </w:r>
      <w:r w:rsidR="00971A54" w:rsidRPr="00FB5096">
        <w:rPr>
          <w:rFonts w:ascii="Garamond" w:hAnsi="Garamond"/>
          <w:sz w:val="24"/>
          <w:szCs w:val="24"/>
        </w:rPr>
        <w:t>15 ditësh, midis njoftimit dhe datës së seancës. Po ashtu, vendimi i ndërmjetëm i Kolegjit për kalimin e çështjes në seancë gjyqësore, ku u pasqyrua çështja e shtruar për njësim, u publikua në faqen zyrtare të Gjykatës së Lartë.</w:t>
      </w:r>
    </w:p>
    <w:p w14:paraId="32187F85" w14:textId="73FA600E" w:rsidR="008B2B61" w:rsidRPr="00FB5096" w:rsidRDefault="00971A54" w:rsidP="008B2B61">
      <w:pPr>
        <w:spacing w:after="0" w:line="240" w:lineRule="auto"/>
        <w:ind w:firstLine="284"/>
        <w:jc w:val="both"/>
        <w:rPr>
          <w:rFonts w:ascii="Garamond" w:hAnsi="Garamond"/>
          <w:sz w:val="24"/>
          <w:szCs w:val="24"/>
        </w:rPr>
      </w:pPr>
      <w:r w:rsidRPr="00FB5096">
        <w:rPr>
          <w:rFonts w:ascii="Garamond" w:hAnsi="Garamond"/>
          <w:sz w:val="24"/>
          <w:szCs w:val="24"/>
        </w:rPr>
        <w:t>2</w:t>
      </w:r>
      <w:r w:rsidR="0001013F" w:rsidRPr="00FB5096">
        <w:rPr>
          <w:rFonts w:ascii="Garamond" w:hAnsi="Garamond"/>
          <w:sz w:val="24"/>
          <w:szCs w:val="24"/>
        </w:rPr>
        <w:t>1</w:t>
      </w:r>
      <w:r w:rsidRPr="00FB5096">
        <w:rPr>
          <w:rFonts w:ascii="Garamond" w:hAnsi="Garamond"/>
          <w:sz w:val="24"/>
          <w:szCs w:val="24"/>
        </w:rPr>
        <w:t>. Pas zhvillimit të d</w:t>
      </w:r>
      <w:r w:rsidR="009A37A9" w:rsidRPr="00FB5096">
        <w:rPr>
          <w:rFonts w:ascii="Garamond" w:hAnsi="Garamond"/>
          <w:sz w:val="24"/>
          <w:szCs w:val="24"/>
        </w:rPr>
        <w:t>y</w:t>
      </w:r>
      <w:r w:rsidRPr="00FB5096">
        <w:rPr>
          <w:rFonts w:ascii="Garamond" w:hAnsi="Garamond"/>
          <w:sz w:val="24"/>
          <w:szCs w:val="24"/>
        </w:rPr>
        <w:t xml:space="preserve"> seancave gjyqësore, Kolegji vendosi përfundimisht në lidhje me këtë çështje në seancën e datës </w:t>
      </w:r>
      <w:r w:rsidR="009A37A9" w:rsidRPr="00FB5096">
        <w:rPr>
          <w:rFonts w:ascii="Garamond" w:hAnsi="Garamond"/>
          <w:sz w:val="24"/>
          <w:szCs w:val="24"/>
        </w:rPr>
        <w:t>29</w:t>
      </w:r>
      <w:r w:rsidRPr="00FB5096">
        <w:rPr>
          <w:rFonts w:ascii="Garamond" w:hAnsi="Garamond"/>
          <w:sz w:val="24"/>
          <w:szCs w:val="24"/>
        </w:rPr>
        <w:t>.</w:t>
      </w:r>
      <w:r w:rsidR="009A37A9" w:rsidRPr="00FB5096">
        <w:rPr>
          <w:rFonts w:ascii="Garamond" w:hAnsi="Garamond"/>
          <w:sz w:val="24"/>
          <w:szCs w:val="24"/>
        </w:rPr>
        <w:t>2</w:t>
      </w:r>
      <w:r w:rsidRPr="00FB5096">
        <w:rPr>
          <w:rFonts w:ascii="Garamond" w:hAnsi="Garamond"/>
          <w:sz w:val="24"/>
          <w:szCs w:val="24"/>
        </w:rPr>
        <w:t>.202</w:t>
      </w:r>
      <w:r w:rsidR="009A37A9" w:rsidRPr="00FB5096">
        <w:rPr>
          <w:rFonts w:ascii="Garamond" w:hAnsi="Garamond"/>
          <w:sz w:val="24"/>
          <w:szCs w:val="24"/>
        </w:rPr>
        <w:t>4</w:t>
      </w:r>
      <w:r w:rsidRPr="00FB5096">
        <w:rPr>
          <w:rFonts w:ascii="Garamond" w:hAnsi="Garamond"/>
          <w:sz w:val="24"/>
          <w:szCs w:val="24"/>
        </w:rPr>
        <w:t>.</w:t>
      </w:r>
    </w:p>
    <w:p w14:paraId="70E0EE86" w14:textId="122A187E" w:rsidR="00971A54" w:rsidRPr="00FB5096" w:rsidRDefault="008B2B61" w:rsidP="008B2B61">
      <w:pPr>
        <w:spacing w:after="0" w:line="240" w:lineRule="auto"/>
        <w:ind w:firstLine="284"/>
        <w:jc w:val="both"/>
        <w:rPr>
          <w:rFonts w:ascii="Garamond" w:hAnsi="Garamond"/>
          <w:sz w:val="24"/>
          <w:szCs w:val="24"/>
        </w:rPr>
      </w:pPr>
      <w:r w:rsidRPr="00FB5096">
        <w:rPr>
          <w:rFonts w:ascii="Garamond" w:hAnsi="Garamond"/>
          <w:b/>
          <w:sz w:val="24"/>
          <w:szCs w:val="24"/>
        </w:rPr>
        <w:t xml:space="preserve">III. </w:t>
      </w:r>
      <w:r w:rsidR="00971A54" w:rsidRPr="00FB5096">
        <w:rPr>
          <w:rFonts w:ascii="Garamond" w:hAnsi="Garamond"/>
          <w:b/>
          <w:sz w:val="24"/>
          <w:szCs w:val="24"/>
        </w:rPr>
        <w:t>Vlerësimi i Kolegjit Civil</w:t>
      </w:r>
    </w:p>
    <w:p w14:paraId="002B8963" w14:textId="27458DE7" w:rsidR="00E871BF" w:rsidRPr="00FB5096" w:rsidRDefault="00971A54" w:rsidP="00D8132D">
      <w:pPr>
        <w:spacing w:after="0" w:line="240" w:lineRule="auto"/>
        <w:ind w:firstLine="284"/>
        <w:jc w:val="both"/>
        <w:rPr>
          <w:rFonts w:ascii="Garamond" w:hAnsi="Garamond"/>
          <w:sz w:val="24"/>
          <w:szCs w:val="24"/>
        </w:rPr>
      </w:pPr>
      <w:r w:rsidRPr="00FB5096">
        <w:rPr>
          <w:rFonts w:ascii="Garamond" w:hAnsi="Garamond"/>
          <w:sz w:val="24"/>
          <w:szCs w:val="24"/>
        </w:rPr>
        <w:t>2</w:t>
      </w:r>
      <w:r w:rsidR="0001013F" w:rsidRPr="00FB5096">
        <w:rPr>
          <w:rFonts w:ascii="Garamond" w:hAnsi="Garamond"/>
          <w:sz w:val="24"/>
          <w:szCs w:val="24"/>
        </w:rPr>
        <w:t>2</w:t>
      </w:r>
      <w:r w:rsidRPr="00FB5096">
        <w:rPr>
          <w:rFonts w:ascii="Garamond" w:hAnsi="Garamond"/>
          <w:sz w:val="24"/>
          <w:szCs w:val="24"/>
        </w:rPr>
        <w:t xml:space="preserve">. </w:t>
      </w:r>
      <w:r w:rsidR="00FE5DBF" w:rsidRPr="00FB5096">
        <w:rPr>
          <w:rFonts w:ascii="Garamond" w:hAnsi="Garamond"/>
          <w:sz w:val="24"/>
          <w:szCs w:val="24"/>
        </w:rPr>
        <w:t xml:space="preserve">Në kuptimin e </w:t>
      </w:r>
      <w:r w:rsidR="00692B74" w:rsidRPr="00FB5096">
        <w:rPr>
          <w:rFonts w:ascii="Garamond" w:hAnsi="Garamond"/>
          <w:sz w:val="24"/>
          <w:szCs w:val="24"/>
        </w:rPr>
        <w:t>s</w:t>
      </w:r>
      <w:r w:rsidR="00FE5DBF" w:rsidRPr="00FB5096">
        <w:rPr>
          <w:rFonts w:ascii="Garamond" w:hAnsi="Garamond"/>
          <w:sz w:val="24"/>
          <w:szCs w:val="24"/>
        </w:rPr>
        <w:t>ë drejtës procedurale civile, kompetenca është një kusht i domosdoshëm procedural, që bën të vlefshëm procesin gjyqësor, si dhe të gjitha aktet e marra në administrim gjatë zhvillimit të tij. P</w:t>
      </w:r>
      <w:r w:rsidR="005765D2" w:rsidRPr="00FB5096">
        <w:rPr>
          <w:rFonts w:ascii="Garamond" w:hAnsi="Garamond"/>
          <w:sz w:val="24"/>
          <w:szCs w:val="24"/>
        </w:rPr>
        <w:t>ë</w:t>
      </w:r>
      <w:r w:rsidR="00FE5DBF" w:rsidRPr="00FB5096">
        <w:rPr>
          <w:rFonts w:ascii="Garamond" w:hAnsi="Garamond"/>
          <w:sz w:val="24"/>
          <w:szCs w:val="24"/>
        </w:rPr>
        <w:t>rcaktimi i kompetenc</w:t>
      </w:r>
      <w:r w:rsidR="005765D2" w:rsidRPr="00FB5096">
        <w:rPr>
          <w:rFonts w:ascii="Garamond" w:hAnsi="Garamond"/>
          <w:sz w:val="24"/>
          <w:szCs w:val="24"/>
        </w:rPr>
        <w:t>ë</w:t>
      </w:r>
      <w:r w:rsidR="00FE5DBF" w:rsidRPr="00FB5096">
        <w:rPr>
          <w:rFonts w:ascii="Garamond" w:hAnsi="Garamond"/>
          <w:sz w:val="24"/>
          <w:szCs w:val="24"/>
        </w:rPr>
        <w:t>s n</w:t>
      </w:r>
      <w:r w:rsidR="005765D2" w:rsidRPr="00FB5096">
        <w:rPr>
          <w:rFonts w:ascii="Garamond" w:hAnsi="Garamond"/>
          <w:sz w:val="24"/>
          <w:szCs w:val="24"/>
        </w:rPr>
        <w:t>ë</w:t>
      </w:r>
      <w:r w:rsidR="00FE5DBF" w:rsidRPr="00FB5096">
        <w:rPr>
          <w:rFonts w:ascii="Garamond" w:hAnsi="Garamond"/>
          <w:sz w:val="24"/>
          <w:szCs w:val="24"/>
        </w:rPr>
        <w:t>nkupton identifikimin e gjykat</w:t>
      </w:r>
      <w:r w:rsidR="005765D2" w:rsidRPr="00FB5096">
        <w:rPr>
          <w:rFonts w:ascii="Garamond" w:hAnsi="Garamond"/>
          <w:sz w:val="24"/>
          <w:szCs w:val="24"/>
        </w:rPr>
        <w:t>ë</w:t>
      </w:r>
      <w:r w:rsidR="00FE5DBF" w:rsidRPr="00FB5096">
        <w:rPr>
          <w:rFonts w:ascii="Garamond" w:hAnsi="Garamond"/>
          <w:sz w:val="24"/>
          <w:szCs w:val="24"/>
        </w:rPr>
        <w:t xml:space="preserve">s </w:t>
      </w:r>
      <w:r w:rsidR="001E3AF5" w:rsidRPr="00FB5096">
        <w:rPr>
          <w:rFonts w:ascii="Garamond" w:hAnsi="Garamond"/>
          <w:sz w:val="24"/>
          <w:szCs w:val="24"/>
        </w:rPr>
        <w:t>s</w:t>
      </w:r>
      <w:r w:rsidR="005765D2" w:rsidRPr="00FB5096">
        <w:rPr>
          <w:rFonts w:ascii="Garamond" w:hAnsi="Garamond"/>
          <w:sz w:val="24"/>
          <w:szCs w:val="24"/>
        </w:rPr>
        <w:t>ë</w:t>
      </w:r>
      <w:r w:rsidR="00FE5DBF" w:rsidRPr="00FB5096">
        <w:rPr>
          <w:rFonts w:ascii="Garamond" w:hAnsi="Garamond"/>
          <w:sz w:val="24"/>
          <w:szCs w:val="24"/>
        </w:rPr>
        <w:t xml:space="preserve"> cil</w:t>
      </w:r>
      <w:r w:rsidR="005765D2" w:rsidRPr="00FB5096">
        <w:rPr>
          <w:rFonts w:ascii="Garamond" w:hAnsi="Garamond"/>
          <w:sz w:val="24"/>
          <w:szCs w:val="24"/>
        </w:rPr>
        <w:t>ë</w:t>
      </w:r>
      <w:r w:rsidR="00FE5DBF" w:rsidRPr="00FB5096">
        <w:rPr>
          <w:rFonts w:ascii="Garamond" w:hAnsi="Garamond"/>
          <w:sz w:val="24"/>
          <w:szCs w:val="24"/>
        </w:rPr>
        <w:t>s i takon shqyrtimi dhe zgjidhja e mosmarr</w:t>
      </w:r>
      <w:r w:rsidR="005765D2" w:rsidRPr="00FB5096">
        <w:rPr>
          <w:rFonts w:ascii="Garamond" w:hAnsi="Garamond"/>
          <w:sz w:val="24"/>
          <w:szCs w:val="24"/>
        </w:rPr>
        <w:t>ë</w:t>
      </w:r>
      <w:r w:rsidR="00FE5DBF" w:rsidRPr="00FB5096">
        <w:rPr>
          <w:rFonts w:ascii="Garamond" w:hAnsi="Garamond"/>
          <w:sz w:val="24"/>
          <w:szCs w:val="24"/>
        </w:rPr>
        <w:t>veshjes s</w:t>
      </w:r>
      <w:r w:rsidR="005765D2" w:rsidRPr="00FB5096">
        <w:rPr>
          <w:rFonts w:ascii="Garamond" w:hAnsi="Garamond"/>
          <w:sz w:val="24"/>
          <w:szCs w:val="24"/>
        </w:rPr>
        <w:t>ë</w:t>
      </w:r>
      <w:r w:rsidR="00FE5DBF" w:rsidRPr="00FB5096">
        <w:rPr>
          <w:rFonts w:ascii="Garamond" w:hAnsi="Garamond"/>
          <w:sz w:val="24"/>
          <w:szCs w:val="24"/>
        </w:rPr>
        <w:t xml:space="preserve"> parashtruar n</w:t>
      </w:r>
      <w:r w:rsidR="005765D2" w:rsidRPr="00FB5096">
        <w:rPr>
          <w:rFonts w:ascii="Garamond" w:hAnsi="Garamond"/>
          <w:sz w:val="24"/>
          <w:szCs w:val="24"/>
        </w:rPr>
        <w:t>ë</w:t>
      </w:r>
      <w:r w:rsidR="00FE5DBF" w:rsidRPr="00FB5096">
        <w:rPr>
          <w:rFonts w:ascii="Garamond" w:hAnsi="Garamond"/>
          <w:sz w:val="24"/>
          <w:szCs w:val="24"/>
        </w:rPr>
        <w:t xml:space="preserve"> rrug</w:t>
      </w:r>
      <w:r w:rsidR="005765D2" w:rsidRPr="00FB5096">
        <w:rPr>
          <w:rFonts w:ascii="Garamond" w:hAnsi="Garamond"/>
          <w:sz w:val="24"/>
          <w:szCs w:val="24"/>
        </w:rPr>
        <w:t>ë</w:t>
      </w:r>
      <w:r w:rsidR="00FE5DBF" w:rsidRPr="00FB5096">
        <w:rPr>
          <w:rFonts w:ascii="Garamond" w:hAnsi="Garamond"/>
          <w:sz w:val="24"/>
          <w:szCs w:val="24"/>
        </w:rPr>
        <w:t xml:space="preserve"> gjyq</w:t>
      </w:r>
      <w:r w:rsidR="005765D2" w:rsidRPr="00FB5096">
        <w:rPr>
          <w:rFonts w:ascii="Garamond" w:hAnsi="Garamond"/>
          <w:sz w:val="24"/>
          <w:szCs w:val="24"/>
        </w:rPr>
        <w:t>ë</w:t>
      </w:r>
      <w:r w:rsidR="00FE5DBF" w:rsidRPr="00FB5096">
        <w:rPr>
          <w:rFonts w:ascii="Garamond" w:hAnsi="Garamond"/>
          <w:sz w:val="24"/>
          <w:szCs w:val="24"/>
        </w:rPr>
        <w:t xml:space="preserve">sore. </w:t>
      </w:r>
      <w:r w:rsidR="0001013F" w:rsidRPr="00FB5096">
        <w:rPr>
          <w:rFonts w:ascii="Garamond" w:hAnsi="Garamond"/>
          <w:sz w:val="24"/>
          <w:szCs w:val="24"/>
        </w:rPr>
        <w:t>Disa</w:t>
      </w:r>
      <w:r w:rsidR="00C00413" w:rsidRPr="00FB5096">
        <w:rPr>
          <w:rFonts w:ascii="Garamond" w:hAnsi="Garamond"/>
          <w:sz w:val="24"/>
          <w:szCs w:val="24"/>
        </w:rPr>
        <w:t xml:space="preserve"> prej kritereve kryesore</w:t>
      </w:r>
      <w:r w:rsidR="00FE5DBF" w:rsidRPr="00FB5096">
        <w:rPr>
          <w:rFonts w:ascii="Garamond" w:hAnsi="Garamond"/>
          <w:sz w:val="24"/>
          <w:szCs w:val="24"/>
        </w:rPr>
        <w:t xml:space="preserve"> mbi baz</w:t>
      </w:r>
      <w:r w:rsidR="005765D2" w:rsidRPr="00FB5096">
        <w:rPr>
          <w:rFonts w:ascii="Garamond" w:hAnsi="Garamond"/>
          <w:sz w:val="24"/>
          <w:szCs w:val="24"/>
        </w:rPr>
        <w:t>ë</w:t>
      </w:r>
      <w:r w:rsidR="00FE5DBF" w:rsidRPr="00FB5096">
        <w:rPr>
          <w:rFonts w:ascii="Garamond" w:hAnsi="Garamond"/>
          <w:sz w:val="24"/>
          <w:szCs w:val="24"/>
        </w:rPr>
        <w:t>n e t</w:t>
      </w:r>
      <w:r w:rsidR="005765D2" w:rsidRPr="00FB5096">
        <w:rPr>
          <w:rFonts w:ascii="Garamond" w:hAnsi="Garamond"/>
          <w:sz w:val="24"/>
          <w:szCs w:val="24"/>
        </w:rPr>
        <w:t>ë</w:t>
      </w:r>
      <w:r w:rsidR="00FE5DBF" w:rsidRPr="00FB5096">
        <w:rPr>
          <w:rFonts w:ascii="Garamond" w:hAnsi="Garamond"/>
          <w:sz w:val="24"/>
          <w:szCs w:val="24"/>
        </w:rPr>
        <w:t xml:space="preserve"> cil</w:t>
      </w:r>
      <w:r w:rsidR="005765D2" w:rsidRPr="00FB5096">
        <w:rPr>
          <w:rFonts w:ascii="Garamond" w:hAnsi="Garamond"/>
          <w:sz w:val="24"/>
          <w:szCs w:val="24"/>
        </w:rPr>
        <w:t>ë</w:t>
      </w:r>
      <w:r w:rsidR="00C00413" w:rsidRPr="00FB5096">
        <w:rPr>
          <w:rFonts w:ascii="Garamond" w:hAnsi="Garamond"/>
          <w:sz w:val="24"/>
          <w:szCs w:val="24"/>
        </w:rPr>
        <w:t>ve diferencohen llojet e kompetenc</w:t>
      </w:r>
      <w:r w:rsidR="005765D2" w:rsidRPr="00FB5096">
        <w:rPr>
          <w:rFonts w:ascii="Garamond" w:hAnsi="Garamond"/>
          <w:sz w:val="24"/>
          <w:szCs w:val="24"/>
        </w:rPr>
        <w:t>ë</w:t>
      </w:r>
      <w:r w:rsidR="00C00413" w:rsidRPr="00FB5096">
        <w:rPr>
          <w:rFonts w:ascii="Garamond" w:hAnsi="Garamond"/>
          <w:sz w:val="24"/>
          <w:szCs w:val="24"/>
        </w:rPr>
        <w:t>s gjyq</w:t>
      </w:r>
      <w:r w:rsidR="005765D2" w:rsidRPr="00FB5096">
        <w:rPr>
          <w:rFonts w:ascii="Garamond" w:hAnsi="Garamond"/>
          <w:sz w:val="24"/>
          <w:szCs w:val="24"/>
        </w:rPr>
        <w:t>ë</w:t>
      </w:r>
      <w:r w:rsidR="00C00413" w:rsidRPr="00FB5096">
        <w:rPr>
          <w:rFonts w:ascii="Garamond" w:hAnsi="Garamond"/>
          <w:sz w:val="24"/>
          <w:szCs w:val="24"/>
        </w:rPr>
        <w:t>sore jan</w:t>
      </w:r>
      <w:r w:rsidR="005765D2" w:rsidRPr="00FB5096">
        <w:rPr>
          <w:rFonts w:ascii="Garamond" w:hAnsi="Garamond"/>
          <w:sz w:val="24"/>
          <w:szCs w:val="24"/>
        </w:rPr>
        <w:t>ë</w:t>
      </w:r>
      <w:r w:rsidR="00C00413" w:rsidRPr="00FB5096">
        <w:rPr>
          <w:rFonts w:ascii="Garamond" w:hAnsi="Garamond"/>
          <w:sz w:val="24"/>
          <w:szCs w:val="24"/>
        </w:rPr>
        <w:t>: l</w:t>
      </w:r>
      <w:r w:rsidR="005765D2" w:rsidRPr="00FB5096">
        <w:rPr>
          <w:rFonts w:ascii="Garamond" w:hAnsi="Garamond"/>
          <w:sz w:val="24"/>
          <w:szCs w:val="24"/>
        </w:rPr>
        <w:t>ë</w:t>
      </w:r>
      <w:r w:rsidR="00C00413" w:rsidRPr="00FB5096">
        <w:rPr>
          <w:rFonts w:ascii="Garamond" w:hAnsi="Garamond"/>
          <w:sz w:val="24"/>
          <w:szCs w:val="24"/>
        </w:rPr>
        <w:t xml:space="preserve">nda, </w:t>
      </w:r>
      <w:r w:rsidR="0001013F" w:rsidRPr="00FB5096">
        <w:rPr>
          <w:rFonts w:ascii="Garamond" w:hAnsi="Garamond"/>
          <w:sz w:val="24"/>
          <w:szCs w:val="24"/>
        </w:rPr>
        <w:t xml:space="preserve">funksioni, </w:t>
      </w:r>
      <w:r w:rsidR="00C00413" w:rsidRPr="00FB5096">
        <w:rPr>
          <w:rFonts w:ascii="Garamond" w:hAnsi="Garamond"/>
          <w:sz w:val="24"/>
          <w:szCs w:val="24"/>
        </w:rPr>
        <w:t xml:space="preserve">vlera dhe territori. </w:t>
      </w:r>
    </w:p>
    <w:p w14:paraId="21425470" w14:textId="77777777" w:rsidR="00E871BF" w:rsidRPr="00FB5096" w:rsidRDefault="0001013F" w:rsidP="00D8132D">
      <w:pPr>
        <w:spacing w:after="0" w:line="240" w:lineRule="auto"/>
        <w:ind w:firstLine="284"/>
        <w:jc w:val="both"/>
        <w:rPr>
          <w:rFonts w:ascii="Garamond" w:hAnsi="Garamond"/>
          <w:i/>
          <w:iCs/>
          <w:sz w:val="24"/>
          <w:szCs w:val="24"/>
        </w:rPr>
      </w:pPr>
      <w:r w:rsidRPr="00FB5096">
        <w:rPr>
          <w:rFonts w:ascii="Garamond" w:hAnsi="Garamond"/>
          <w:sz w:val="24"/>
          <w:szCs w:val="24"/>
        </w:rPr>
        <w:t>Tre</w:t>
      </w:r>
      <w:r w:rsidR="00C00413" w:rsidRPr="00FB5096">
        <w:rPr>
          <w:rFonts w:ascii="Garamond" w:hAnsi="Garamond"/>
          <w:sz w:val="24"/>
          <w:szCs w:val="24"/>
        </w:rPr>
        <w:t xml:space="preserve"> kriteret e</w:t>
      </w:r>
      <w:r w:rsidR="004C751C" w:rsidRPr="00FB5096">
        <w:rPr>
          <w:rFonts w:ascii="Garamond" w:hAnsi="Garamond"/>
          <w:sz w:val="24"/>
          <w:szCs w:val="24"/>
        </w:rPr>
        <w:t xml:space="preserve"> para identifikojn</w:t>
      </w:r>
      <w:r w:rsidR="005765D2" w:rsidRPr="00FB5096">
        <w:rPr>
          <w:rFonts w:ascii="Garamond" w:hAnsi="Garamond"/>
          <w:sz w:val="24"/>
          <w:szCs w:val="24"/>
        </w:rPr>
        <w:t>ë</w:t>
      </w:r>
      <w:r w:rsidR="00C00413" w:rsidRPr="00FB5096">
        <w:rPr>
          <w:rFonts w:ascii="Garamond" w:hAnsi="Garamond"/>
          <w:sz w:val="24"/>
          <w:szCs w:val="24"/>
        </w:rPr>
        <w:t xml:space="preserve"> kategorit</w:t>
      </w:r>
      <w:r w:rsidR="005765D2" w:rsidRPr="00FB5096">
        <w:rPr>
          <w:rFonts w:ascii="Garamond" w:hAnsi="Garamond"/>
          <w:sz w:val="24"/>
          <w:szCs w:val="24"/>
        </w:rPr>
        <w:t>ë</w:t>
      </w:r>
      <w:r w:rsidR="00C00413" w:rsidRPr="00FB5096">
        <w:rPr>
          <w:rFonts w:ascii="Garamond" w:hAnsi="Garamond"/>
          <w:sz w:val="24"/>
          <w:szCs w:val="24"/>
        </w:rPr>
        <w:t xml:space="preserve"> e gjykatave q</w:t>
      </w:r>
      <w:r w:rsidR="005765D2" w:rsidRPr="00FB5096">
        <w:rPr>
          <w:rFonts w:ascii="Garamond" w:hAnsi="Garamond"/>
          <w:sz w:val="24"/>
          <w:szCs w:val="24"/>
        </w:rPr>
        <w:t>ë</w:t>
      </w:r>
      <w:r w:rsidR="00C00413" w:rsidRPr="00FB5096">
        <w:rPr>
          <w:rFonts w:ascii="Garamond" w:hAnsi="Garamond"/>
          <w:sz w:val="24"/>
          <w:szCs w:val="24"/>
        </w:rPr>
        <w:t xml:space="preserve"> kan</w:t>
      </w:r>
      <w:r w:rsidR="005765D2" w:rsidRPr="00FB5096">
        <w:rPr>
          <w:rFonts w:ascii="Garamond" w:hAnsi="Garamond"/>
          <w:sz w:val="24"/>
          <w:szCs w:val="24"/>
        </w:rPr>
        <w:t>ë</w:t>
      </w:r>
      <w:r w:rsidR="00C00413" w:rsidRPr="00FB5096">
        <w:rPr>
          <w:rFonts w:ascii="Garamond" w:hAnsi="Garamond"/>
          <w:sz w:val="24"/>
          <w:szCs w:val="24"/>
        </w:rPr>
        <w:t xml:space="preserve"> t</w:t>
      </w:r>
      <w:r w:rsidR="005765D2" w:rsidRPr="00FB5096">
        <w:rPr>
          <w:rFonts w:ascii="Garamond" w:hAnsi="Garamond"/>
          <w:sz w:val="24"/>
          <w:szCs w:val="24"/>
        </w:rPr>
        <w:t>ë</w:t>
      </w:r>
      <w:r w:rsidR="00C00413" w:rsidRPr="00FB5096">
        <w:rPr>
          <w:rFonts w:ascii="Garamond" w:hAnsi="Garamond"/>
          <w:sz w:val="24"/>
          <w:szCs w:val="24"/>
        </w:rPr>
        <w:t xml:space="preserve"> drejt</w:t>
      </w:r>
      <w:r w:rsidR="005765D2" w:rsidRPr="00FB5096">
        <w:rPr>
          <w:rFonts w:ascii="Garamond" w:hAnsi="Garamond"/>
          <w:sz w:val="24"/>
          <w:szCs w:val="24"/>
        </w:rPr>
        <w:t>ë</w:t>
      </w:r>
      <w:r w:rsidR="00C00413" w:rsidRPr="00FB5096">
        <w:rPr>
          <w:rFonts w:ascii="Garamond" w:hAnsi="Garamond"/>
          <w:sz w:val="24"/>
          <w:szCs w:val="24"/>
        </w:rPr>
        <w:t xml:space="preserve"> t</w:t>
      </w:r>
      <w:r w:rsidR="005765D2" w:rsidRPr="00FB5096">
        <w:rPr>
          <w:rFonts w:ascii="Garamond" w:hAnsi="Garamond"/>
          <w:sz w:val="24"/>
          <w:szCs w:val="24"/>
        </w:rPr>
        <w:t>ë</w:t>
      </w:r>
      <w:r w:rsidR="00C00413" w:rsidRPr="00FB5096">
        <w:rPr>
          <w:rFonts w:ascii="Garamond" w:hAnsi="Garamond"/>
          <w:sz w:val="24"/>
          <w:szCs w:val="24"/>
        </w:rPr>
        <w:t xml:space="preserve"> zgjidhin çështje t</w:t>
      </w:r>
      <w:r w:rsidR="005765D2" w:rsidRPr="00FB5096">
        <w:rPr>
          <w:rFonts w:ascii="Garamond" w:hAnsi="Garamond"/>
          <w:sz w:val="24"/>
          <w:szCs w:val="24"/>
        </w:rPr>
        <w:t>ë</w:t>
      </w:r>
      <w:r w:rsidR="00C00413" w:rsidRPr="00FB5096">
        <w:rPr>
          <w:rFonts w:ascii="Garamond" w:hAnsi="Garamond"/>
          <w:sz w:val="24"/>
          <w:szCs w:val="24"/>
        </w:rPr>
        <w:t xml:space="preserve"> ndryshme n</w:t>
      </w:r>
      <w:r w:rsidR="005765D2" w:rsidRPr="00FB5096">
        <w:rPr>
          <w:rFonts w:ascii="Garamond" w:hAnsi="Garamond"/>
          <w:sz w:val="24"/>
          <w:szCs w:val="24"/>
        </w:rPr>
        <w:t>ë</w:t>
      </w:r>
      <w:r w:rsidR="00C00413" w:rsidRPr="00FB5096">
        <w:rPr>
          <w:rFonts w:ascii="Garamond" w:hAnsi="Garamond"/>
          <w:sz w:val="24"/>
          <w:szCs w:val="24"/>
        </w:rPr>
        <w:t xml:space="preserve"> var</w:t>
      </w:r>
      <w:r w:rsidR="005765D2" w:rsidRPr="00FB5096">
        <w:rPr>
          <w:rFonts w:ascii="Garamond" w:hAnsi="Garamond"/>
          <w:sz w:val="24"/>
          <w:szCs w:val="24"/>
        </w:rPr>
        <w:t>ë</w:t>
      </w:r>
      <w:r w:rsidR="00C00413" w:rsidRPr="00FB5096">
        <w:rPr>
          <w:rFonts w:ascii="Garamond" w:hAnsi="Garamond"/>
          <w:sz w:val="24"/>
          <w:szCs w:val="24"/>
        </w:rPr>
        <w:t>si t</w:t>
      </w:r>
      <w:r w:rsidR="005765D2" w:rsidRPr="00FB5096">
        <w:rPr>
          <w:rFonts w:ascii="Garamond" w:hAnsi="Garamond"/>
          <w:sz w:val="24"/>
          <w:szCs w:val="24"/>
        </w:rPr>
        <w:t>ë</w:t>
      </w:r>
      <w:r w:rsidR="00C00413" w:rsidRPr="00FB5096">
        <w:rPr>
          <w:rFonts w:ascii="Garamond" w:hAnsi="Garamond"/>
          <w:sz w:val="24"/>
          <w:szCs w:val="24"/>
        </w:rPr>
        <w:t xml:space="preserve"> objektit t</w:t>
      </w:r>
      <w:r w:rsidR="005765D2" w:rsidRPr="00FB5096">
        <w:rPr>
          <w:rFonts w:ascii="Garamond" w:hAnsi="Garamond"/>
          <w:sz w:val="24"/>
          <w:szCs w:val="24"/>
        </w:rPr>
        <w:t>ë</w:t>
      </w:r>
      <w:r w:rsidR="00C00413" w:rsidRPr="00FB5096">
        <w:rPr>
          <w:rFonts w:ascii="Garamond" w:hAnsi="Garamond"/>
          <w:sz w:val="24"/>
          <w:szCs w:val="24"/>
        </w:rPr>
        <w:t xml:space="preserve"> mosmarr</w:t>
      </w:r>
      <w:r w:rsidR="005765D2" w:rsidRPr="00FB5096">
        <w:rPr>
          <w:rFonts w:ascii="Garamond" w:hAnsi="Garamond"/>
          <w:sz w:val="24"/>
          <w:szCs w:val="24"/>
        </w:rPr>
        <w:t>ë</w:t>
      </w:r>
      <w:r w:rsidR="00C00413" w:rsidRPr="00FB5096">
        <w:rPr>
          <w:rFonts w:ascii="Garamond" w:hAnsi="Garamond"/>
          <w:sz w:val="24"/>
          <w:szCs w:val="24"/>
        </w:rPr>
        <w:t>veshjes</w:t>
      </w:r>
      <w:r w:rsidRPr="00FB5096">
        <w:rPr>
          <w:rFonts w:ascii="Garamond" w:hAnsi="Garamond"/>
          <w:sz w:val="24"/>
          <w:szCs w:val="24"/>
        </w:rPr>
        <w:t xml:space="preserve">, funksionit që vetë ligji i ka atribuuar gjykatave </w:t>
      </w:r>
      <w:r w:rsidR="00C00413" w:rsidRPr="00FB5096">
        <w:rPr>
          <w:rFonts w:ascii="Garamond" w:hAnsi="Garamond"/>
          <w:sz w:val="24"/>
          <w:szCs w:val="24"/>
        </w:rPr>
        <w:t>dhe vler</w:t>
      </w:r>
      <w:r w:rsidR="005765D2" w:rsidRPr="00FB5096">
        <w:rPr>
          <w:rFonts w:ascii="Garamond" w:hAnsi="Garamond"/>
          <w:sz w:val="24"/>
          <w:szCs w:val="24"/>
        </w:rPr>
        <w:t>ë</w:t>
      </w:r>
      <w:r w:rsidR="00C00413" w:rsidRPr="00FB5096">
        <w:rPr>
          <w:rFonts w:ascii="Garamond" w:hAnsi="Garamond"/>
          <w:sz w:val="24"/>
          <w:szCs w:val="24"/>
        </w:rPr>
        <w:t>s q</w:t>
      </w:r>
      <w:r w:rsidR="005765D2" w:rsidRPr="00FB5096">
        <w:rPr>
          <w:rFonts w:ascii="Garamond" w:hAnsi="Garamond"/>
          <w:sz w:val="24"/>
          <w:szCs w:val="24"/>
        </w:rPr>
        <w:t>ë</w:t>
      </w:r>
      <w:r w:rsidR="00C00413" w:rsidRPr="00FB5096">
        <w:rPr>
          <w:rFonts w:ascii="Garamond" w:hAnsi="Garamond"/>
          <w:sz w:val="24"/>
          <w:szCs w:val="24"/>
        </w:rPr>
        <w:t xml:space="preserve"> </w:t>
      </w:r>
      <w:r w:rsidRPr="00FB5096">
        <w:rPr>
          <w:rFonts w:ascii="Garamond" w:hAnsi="Garamond"/>
          <w:sz w:val="24"/>
          <w:szCs w:val="24"/>
        </w:rPr>
        <w:t>objekti i mosmarrëveshjes</w:t>
      </w:r>
      <w:r w:rsidR="00C00413" w:rsidRPr="00FB5096">
        <w:rPr>
          <w:rFonts w:ascii="Garamond" w:hAnsi="Garamond"/>
          <w:sz w:val="24"/>
          <w:szCs w:val="24"/>
        </w:rPr>
        <w:t xml:space="preserve"> p</w:t>
      </w:r>
      <w:r w:rsidR="005765D2" w:rsidRPr="00FB5096">
        <w:rPr>
          <w:rFonts w:ascii="Garamond" w:hAnsi="Garamond"/>
          <w:sz w:val="24"/>
          <w:szCs w:val="24"/>
        </w:rPr>
        <w:t>ë</w:t>
      </w:r>
      <w:r w:rsidR="00C00413" w:rsidRPr="00FB5096">
        <w:rPr>
          <w:rFonts w:ascii="Garamond" w:hAnsi="Garamond"/>
          <w:sz w:val="24"/>
          <w:szCs w:val="24"/>
        </w:rPr>
        <w:t>rfaq</w:t>
      </w:r>
      <w:r w:rsidR="005765D2" w:rsidRPr="00FB5096">
        <w:rPr>
          <w:rFonts w:ascii="Garamond" w:hAnsi="Garamond"/>
          <w:sz w:val="24"/>
          <w:szCs w:val="24"/>
        </w:rPr>
        <w:t>ë</w:t>
      </w:r>
      <w:r w:rsidR="00C00413" w:rsidRPr="00FB5096">
        <w:rPr>
          <w:rFonts w:ascii="Garamond" w:hAnsi="Garamond"/>
          <w:sz w:val="24"/>
          <w:szCs w:val="24"/>
        </w:rPr>
        <w:t xml:space="preserve">son </w:t>
      </w:r>
      <w:r w:rsidR="00C00413" w:rsidRPr="00FB5096">
        <w:rPr>
          <w:rFonts w:ascii="Garamond" w:hAnsi="Garamond"/>
          <w:i/>
          <w:iCs/>
          <w:sz w:val="24"/>
          <w:szCs w:val="24"/>
        </w:rPr>
        <w:t>(kompetenca n</w:t>
      </w:r>
      <w:r w:rsidR="005765D2" w:rsidRPr="00FB5096">
        <w:rPr>
          <w:rFonts w:ascii="Garamond" w:hAnsi="Garamond"/>
          <w:i/>
          <w:iCs/>
          <w:sz w:val="24"/>
          <w:szCs w:val="24"/>
        </w:rPr>
        <w:t>ë</w:t>
      </w:r>
      <w:r w:rsidR="00C00413" w:rsidRPr="00FB5096">
        <w:rPr>
          <w:rFonts w:ascii="Garamond" w:hAnsi="Garamond"/>
          <w:i/>
          <w:iCs/>
          <w:sz w:val="24"/>
          <w:szCs w:val="24"/>
        </w:rPr>
        <w:t xml:space="preserve"> kuptimin vertikal). </w:t>
      </w:r>
    </w:p>
    <w:p w14:paraId="08AE0C62" w14:textId="77777777" w:rsidR="004C751C" w:rsidRPr="00FB5096" w:rsidRDefault="00C00413" w:rsidP="00D8132D">
      <w:pPr>
        <w:spacing w:after="0" w:line="240" w:lineRule="auto"/>
        <w:ind w:firstLine="284"/>
        <w:jc w:val="both"/>
        <w:rPr>
          <w:rFonts w:ascii="Garamond" w:hAnsi="Garamond"/>
          <w:sz w:val="24"/>
          <w:szCs w:val="24"/>
        </w:rPr>
      </w:pPr>
      <w:r w:rsidRPr="00FB5096">
        <w:rPr>
          <w:rFonts w:ascii="Garamond" w:hAnsi="Garamond"/>
          <w:sz w:val="24"/>
          <w:szCs w:val="24"/>
        </w:rPr>
        <w:t xml:space="preserve">Kriteri i </w:t>
      </w:r>
      <w:r w:rsidR="00E871BF" w:rsidRPr="00FB5096">
        <w:rPr>
          <w:rFonts w:ascii="Garamond" w:hAnsi="Garamond"/>
          <w:sz w:val="24"/>
          <w:szCs w:val="24"/>
        </w:rPr>
        <w:t>kat</w:t>
      </w:r>
      <w:r w:rsidR="00836690" w:rsidRPr="00FB5096">
        <w:rPr>
          <w:rFonts w:ascii="Garamond" w:hAnsi="Garamond"/>
          <w:sz w:val="24"/>
          <w:szCs w:val="24"/>
        </w:rPr>
        <w:t>ë</w:t>
      </w:r>
      <w:r w:rsidR="00E871BF" w:rsidRPr="00FB5096">
        <w:rPr>
          <w:rFonts w:ascii="Garamond" w:hAnsi="Garamond"/>
          <w:sz w:val="24"/>
          <w:szCs w:val="24"/>
        </w:rPr>
        <w:t>rt</w:t>
      </w:r>
      <w:r w:rsidRPr="00FB5096">
        <w:rPr>
          <w:rFonts w:ascii="Garamond" w:hAnsi="Garamond"/>
          <w:sz w:val="24"/>
          <w:szCs w:val="24"/>
        </w:rPr>
        <w:t xml:space="preserve"> p</w:t>
      </w:r>
      <w:r w:rsidR="005765D2" w:rsidRPr="00FB5096">
        <w:rPr>
          <w:rFonts w:ascii="Garamond" w:hAnsi="Garamond"/>
          <w:sz w:val="24"/>
          <w:szCs w:val="24"/>
        </w:rPr>
        <w:t>ë</w:t>
      </w:r>
      <w:r w:rsidRPr="00FB5096">
        <w:rPr>
          <w:rFonts w:ascii="Garamond" w:hAnsi="Garamond"/>
          <w:sz w:val="24"/>
          <w:szCs w:val="24"/>
        </w:rPr>
        <w:t>rcakton se cila</w:t>
      </w:r>
      <w:r w:rsidR="004C751C" w:rsidRPr="00FB5096">
        <w:rPr>
          <w:rFonts w:ascii="Garamond" w:hAnsi="Garamond"/>
          <w:sz w:val="24"/>
          <w:szCs w:val="24"/>
        </w:rPr>
        <w:t xml:space="preserve"> prej</w:t>
      </w:r>
      <w:r w:rsidRPr="00FB5096">
        <w:rPr>
          <w:rFonts w:ascii="Garamond" w:hAnsi="Garamond"/>
          <w:sz w:val="24"/>
          <w:szCs w:val="24"/>
        </w:rPr>
        <w:t xml:space="preserve"> gjykat</w:t>
      </w:r>
      <w:r w:rsidR="004C751C" w:rsidRPr="00FB5096">
        <w:rPr>
          <w:rFonts w:ascii="Garamond" w:hAnsi="Garamond"/>
          <w:sz w:val="24"/>
          <w:szCs w:val="24"/>
        </w:rPr>
        <w:t>ave</w:t>
      </w:r>
      <w:r w:rsidRPr="00FB5096">
        <w:rPr>
          <w:rFonts w:ascii="Garamond" w:hAnsi="Garamond"/>
          <w:sz w:val="24"/>
          <w:szCs w:val="24"/>
        </w:rPr>
        <w:t xml:space="preserve"> kompetente </w:t>
      </w:r>
      <w:r w:rsidR="004C751C" w:rsidRPr="00FB5096">
        <w:rPr>
          <w:rFonts w:ascii="Garamond" w:hAnsi="Garamond"/>
          <w:sz w:val="24"/>
          <w:szCs w:val="24"/>
        </w:rPr>
        <w:t>p</w:t>
      </w:r>
      <w:r w:rsidR="005765D2" w:rsidRPr="00FB5096">
        <w:rPr>
          <w:rFonts w:ascii="Garamond" w:hAnsi="Garamond"/>
          <w:sz w:val="24"/>
          <w:szCs w:val="24"/>
        </w:rPr>
        <w:t>ë</w:t>
      </w:r>
      <w:r w:rsidR="004C751C" w:rsidRPr="00FB5096">
        <w:rPr>
          <w:rFonts w:ascii="Garamond" w:hAnsi="Garamond"/>
          <w:sz w:val="24"/>
          <w:szCs w:val="24"/>
        </w:rPr>
        <w:t>r shkak</w:t>
      </w:r>
      <w:r w:rsidRPr="00FB5096">
        <w:rPr>
          <w:rFonts w:ascii="Garamond" w:hAnsi="Garamond"/>
          <w:sz w:val="24"/>
          <w:szCs w:val="24"/>
        </w:rPr>
        <w:t xml:space="preserve"> l</w:t>
      </w:r>
      <w:r w:rsidR="005765D2" w:rsidRPr="00FB5096">
        <w:rPr>
          <w:rFonts w:ascii="Garamond" w:hAnsi="Garamond"/>
          <w:sz w:val="24"/>
          <w:szCs w:val="24"/>
        </w:rPr>
        <w:t>ë</w:t>
      </w:r>
      <w:r w:rsidRPr="00FB5096">
        <w:rPr>
          <w:rFonts w:ascii="Garamond" w:hAnsi="Garamond"/>
          <w:sz w:val="24"/>
          <w:szCs w:val="24"/>
        </w:rPr>
        <w:t>nde,</w:t>
      </w:r>
      <w:r w:rsidR="004C751C" w:rsidRPr="00FB5096">
        <w:rPr>
          <w:rFonts w:ascii="Garamond" w:hAnsi="Garamond"/>
          <w:sz w:val="24"/>
          <w:szCs w:val="24"/>
        </w:rPr>
        <w:t xml:space="preserve"> ka t</w:t>
      </w:r>
      <w:r w:rsidR="005765D2" w:rsidRPr="00FB5096">
        <w:rPr>
          <w:rFonts w:ascii="Garamond" w:hAnsi="Garamond"/>
          <w:sz w:val="24"/>
          <w:szCs w:val="24"/>
        </w:rPr>
        <w:t>ë</w:t>
      </w:r>
      <w:r w:rsidR="004C751C" w:rsidRPr="00FB5096">
        <w:rPr>
          <w:rFonts w:ascii="Garamond" w:hAnsi="Garamond"/>
          <w:sz w:val="24"/>
          <w:szCs w:val="24"/>
        </w:rPr>
        <w:t xml:space="preserve"> drejt</w:t>
      </w:r>
      <w:r w:rsidR="005765D2" w:rsidRPr="00FB5096">
        <w:rPr>
          <w:rFonts w:ascii="Garamond" w:hAnsi="Garamond"/>
          <w:sz w:val="24"/>
          <w:szCs w:val="24"/>
        </w:rPr>
        <w:t>ë</w:t>
      </w:r>
      <w:r w:rsidR="004C751C" w:rsidRPr="00FB5096">
        <w:rPr>
          <w:rFonts w:ascii="Garamond" w:hAnsi="Garamond"/>
          <w:sz w:val="24"/>
          <w:szCs w:val="24"/>
        </w:rPr>
        <w:t xml:space="preserve"> t</w:t>
      </w:r>
      <w:r w:rsidR="005765D2" w:rsidRPr="00FB5096">
        <w:rPr>
          <w:rFonts w:ascii="Garamond" w:hAnsi="Garamond"/>
          <w:sz w:val="24"/>
          <w:szCs w:val="24"/>
        </w:rPr>
        <w:t>ë</w:t>
      </w:r>
      <w:r w:rsidR="004C751C" w:rsidRPr="00FB5096">
        <w:rPr>
          <w:rFonts w:ascii="Garamond" w:hAnsi="Garamond"/>
          <w:sz w:val="24"/>
          <w:szCs w:val="24"/>
        </w:rPr>
        <w:t xml:space="preserve"> gjykoj</w:t>
      </w:r>
      <w:r w:rsidR="005765D2" w:rsidRPr="00FB5096">
        <w:rPr>
          <w:rFonts w:ascii="Garamond" w:hAnsi="Garamond"/>
          <w:sz w:val="24"/>
          <w:szCs w:val="24"/>
        </w:rPr>
        <w:t>ë</w:t>
      </w:r>
      <w:r w:rsidR="004C751C" w:rsidRPr="00FB5096">
        <w:rPr>
          <w:rFonts w:ascii="Garamond" w:hAnsi="Garamond"/>
          <w:sz w:val="24"/>
          <w:szCs w:val="24"/>
        </w:rPr>
        <w:t xml:space="preserve"> mosmarr</w:t>
      </w:r>
      <w:r w:rsidR="005765D2" w:rsidRPr="00FB5096">
        <w:rPr>
          <w:rFonts w:ascii="Garamond" w:hAnsi="Garamond"/>
          <w:sz w:val="24"/>
          <w:szCs w:val="24"/>
        </w:rPr>
        <w:t>ë</w:t>
      </w:r>
      <w:r w:rsidR="004C751C" w:rsidRPr="00FB5096">
        <w:rPr>
          <w:rFonts w:ascii="Garamond" w:hAnsi="Garamond"/>
          <w:sz w:val="24"/>
          <w:szCs w:val="24"/>
        </w:rPr>
        <w:t>veshjet q</w:t>
      </w:r>
      <w:r w:rsidR="005765D2" w:rsidRPr="00FB5096">
        <w:rPr>
          <w:rFonts w:ascii="Garamond" w:hAnsi="Garamond"/>
          <w:sz w:val="24"/>
          <w:szCs w:val="24"/>
        </w:rPr>
        <w:t>ë</w:t>
      </w:r>
      <w:r w:rsidR="004C751C" w:rsidRPr="00FB5096">
        <w:rPr>
          <w:rFonts w:ascii="Garamond" w:hAnsi="Garamond"/>
          <w:sz w:val="24"/>
          <w:szCs w:val="24"/>
        </w:rPr>
        <w:t xml:space="preserve"> lidhen me </w:t>
      </w:r>
      <w:r w:rsidR="0001013F" w:rsidRPr="00FB5096">
        <w:rPr>
          <w:rFonts w:ascii="Garamond" w:hAnsi="Garamond"/>
          <w:sz w:val="24"/>
          <w:szCs w:val="24"/>
        </w:rPr>
        <w:t xml:space="preserve">atë </w:t>
      </w:r>
      <w:r w:rsidR="004C751C" w:rsidRPr="00FB5096">
        <w:rPr>
          <w:rFonts w:ascii="Garamond" w:hAnsi="Garamond"/>
          <w:sz w:val="24"/>
          <w:szCs w:val="24"/>
        </w:rPr>
        <w:t>pjes</w:t>
      </w:r>
      <w:r w:rsidR="005765D2" w:rsidRPr="00FB5096">
        <w:rPr>
          <w:rFonts w:ascii="Garamond" w:hAnsi="Garamond"/>
          <w:sz w:val="24"/>
          <w:szCs w:val="24"/>
        </w:rPr>
        <w:t>ë</w:t>
      </w:r>
      <w:r w:rsidR="004C751C" w:rsidRPr="00FB5096">
        <w:rPr>
          <w:rFonts w:ascii="Garamond" w:hAnsi="Garamond"/>
          <w:sz w:val="24"/>
          <w:szCs w:val="24"/>
        </w:rPr>
        <w:t xml:space="preserve"> </w:t>
      </w:r>
      <w:r w:rsidR="0001013F" w:rsidRPr="00FB5096">
        <w:rPr>
          <w:rFonts w:ascii="Garamond" w:hAnsi="Garamond"/>
          <w:sz w:val="24"/>
          <w:szCs w:val="24"/>
        </w:rPr>
        <w:t>të</w:t>
      </w:r>
      <w:r w:rsidR="004C751C" w:rsidRPr="00FB5096">
        <w:rPr>
          <w:rFonts w:ascii="Garamond" w:hAnsi="Garamond"/>
          <w:sz w:val="24"/>
          <w:szCs w:val="24"/>
        </w:rPr>
        <w:t xml:space="preserve"> territorit ku gjykata shtrin veprimtarin</w:t>
      </w:r>
      <w:r w:rsidR="005765D2" w:rsidRPr="00FB5096">
        <w:rPr>
          <w:rFonts w:ascii="Garamond" w:hAnsi="Garamond"/>
          <w:sz w:val="24"/>
          <w:szCs w:val="24"/>
        </w:rPr>
        <w:t>ë</w:t>
      </w:r>
      <w:r w:rsidR="004C751C" w:rsidRPr="00FB5096">
        <w:rPr>
          <w:rFonts w:ascii="Garamond" w:hAnsi="Garamond"/>
          <w:sz w:val="24"/>
          <w:szCs w:val="24"/>
        </w:rPr>
        <w:t xml:space="preserve"> e saj (</w:t>
      </w:r>
      <w:r w:rsidR="004C751C" w:rsidRPr="00FB5096">
        <w:rPr>
          <w:rFonts w:ascii="Garamond" w:hAnsi="Garamond"/>
          <w:i/>
          <w:iCs/>
          <w:sz w:val="24"/>
          <w:szCs w:val="24"/>
        </w:rPr>
        <w:t>kompeten</w:t>
      </w:r>
      <w:r w:rsidR="00307D83" w:rsidRPr="00FB5096">
        <w:rPr>
          <w:rFonts w:ascii="Garamond" w:hAnsi="Garamond"/>
          <w:i/>
          <w:iCs/>
          <w:sz w:val="24"/>
          <w:szCs w:val="24"/>
        </w:rPr>
        <w:t>c</w:t>
      </w:r>
      <w:r w:rsidR="004C751C" w:rsidRPr="00FB5096">
        <w:rPr>
          <w:rFonts w:ascii="Garamond" w:hAnsi="Garamond"/>
          <w:i/>
          <w:iCs/>
          <w:sz w:val="24"/>
          <w:szCs w:val="24"/>
        </w:rPr>
        <w:t>a n</w:t>
      </w:r>
      <w:r w:rsidR="005765D2" w:rsidRPr="00FB5096">
        <w:rPr>
          <w:rFonts w:ascii="Garamond" w:hAnsi="Garamond"/>
          <w:i/>
          <w:iCs/>
          <w:sz w:val="24"/>
          <w:szCs w:val="24"/>
        </w:rPr>
        <w:t>ë</w:t>
      </w:r>
      <w:r w:rsidR="004C751C" w:rsidRPr="00FB5096">
        <w:rPr>
          <w:rFonts w:ascii="Garamond" w:hAnsi="Garamond"/>
          <w:i/>
          <w:iCs/>
          <w:sz w:val="24"/>
          <w:szCs w:val="24"/>
        </w:rPr>
        <w:t xml:space="preserve"> kuptimin horizontal</w:t>
      </w:r>
      <w:r w:rsidR="004C751C" w:rsidRPr="00FB5096">
        <w:rPr>
          <w:rFonts w:ascii="Garamond" w:hAnsi="Garamond"/>
          <w:sz w:val="24"/>
          <w:szCs w:val="24"/>
        </w:rPr>
        <w:t xml:space="preserve">). </w:t>
      </w:r>
    </w:p>
    <w:p w14:paraId="181DB63D" w14:textId="77777777" w:rsidR="0001013F" w:rsidRPr="00FB5096" w:rsidRDefault="004C751C" w:rsidP="00D8132D">
      <w:pPr>
        <w:spacing w:after="0" w:line="240" w:lineRule="auto"/>
        <w:ind w:firstLine="284"/>
        <w:jc w:val="both"/>
        <w:rPr>
          <w:rFonts w:ascii="Garamond" w:hAnsi="Garamond"/>
          <w:sz w:val="24"/>
          <w:szCs w:val="24"/>
        </w:rPr>
      </w:pPr>
      <w:r w:rsidRPr="00FB5096">
        <w:rPr>
          <w:rFonts w:ascii="Garamond" w:hAnsi="Garamond"/>
          <w:sz w:val="24"/>
          <w:szCs w:val="24"/>
        </w:rPr>
        <w:t>2</w:t>
      </w:r>
      <w:r w:rsidR="0001013F" w:rsidRPr="00FB5096">
        <w:rPr>
          <w:rFonts w:ascii="Garamond" w:hAnsi="Garamond"/>
          <w:sz w:val="24"/>
          <w:szCs w:val="24"/>
        </w:rPr>
        <w:t>3</w:t>
      </w:r>
      <w:r w:rsidRPr="00FB5096">
        <w:rPr>
          <w:rFonts w:ascii="Garamond" w:hAnsi="Garamond"/>
          <w:sz w:val="24"/>
          <w:szCs w:val="24"/>
        </w:rPr>
        <w:t xml:space="preserve">. </w:t>
      </w:r>
      <w:r w:rsidR="00416202" w:rsidRPr="00FB5096">
        <w:rPr>
          <w:rFonts w:ascii="Garamond" w:hAnsi="Garamond"/>
          <w:sz w:val="24"/>
          <w:szCs w:val="24"/>
        </w:rPr>
        <w:t>K</w:t>
      </w:r>
      <w:r w:rsidRPr="00FB5096">
        <w:rPr>
          <w:rFonts w:ascii="Garamond" w:hAnsi="Garamond"/>
          <w:sz w:val="24"/>
          <w:szCs w:val="24"/>
        </w:rPr>
        <w:t>ompetenca tok</w:t>
      </w:r>
      <w:r w:rsidR="005765D2" w:rsidRPr="00FB5096">
        <w:rPr>
          <w:rFonts w:ascii="Garamond" w:hAnsi="Garamond"/>
          <w:sz w:val="24"/>
          <w:szCs w:val="24"/>
        </w:rPr>
        <w:t>ë</w:t>
      </w:r>
      <w:r w:rsidRPr="00FB5096">
        <w:rPr>
          <w:rFonts w:ascii="Garamond" w:hAnsi="Garamond"/>
          <w:sz w:val="24"/>
          <w:szCs w:val="24"/>
        </w:rPr>
        <w:t>sore e gjykat</w:t>
      </w:r>
      <w:r w:rsidR="005765D2" w:rsidRPr="00FB5096">
        <w:rPr>
          <w:rFonts w:ascii="Garamond" w:hAnsi="Garamond"/>
          <w:sz w:val="24"/>
          <w:szCs w:val="24"/>
        </w:rPr>
        <w:t>ë</w:t>
      </w:r>
      <w:r w:rsidRPr="00FB5096">
        <w:rPr>
          <w:rFonts w:ascii="Garamond" w:hAnsi="Garamond"/>
          <w:sz w:val="24"/>
          <w:szCs w:val="24"/>
        </w:rPr>
        <w:t xml:space="preserve">s, </w:t>
      </w:r>
      <w:r w:rsidR="005765D2" w:rsidRPr="00FB5096">
        <w:rPr>
          <w:rFonts w:ascii="Garamond" w:hAnsi="Garamond"/>
          <w:sz w:val="24"/>
          <w:szCs w:val="24"/>
        </w:rPr>
        <w:t>ë</w:t>
      </w:r>
      <w:r w:rsidRPr="00FB5096">
        <w:rPr>
          <w:rFonts w:ascii="Garamond" w:hAnsi="Garamond"/>
          <w:sz w:val="24"/>
          <w:szCs w:val="24"/>
        </w:rPr>
        <w:t>sht</w:t>
      </w:r>
      <w:r w:rsidR="005765D2" w:rsidRPr="00FB5096">
        <w:rPr>
          <w:rFonts w:ascii="Garamond" w:hAnsi="Garamond"/>
          <w:sz w:val="24"/>
          <w:szCs w:val="24"/>
        </w:rPr>
        <w:t>ë</w:t>
      </w:r>
      <w:r w:rsidRPr="00FB5096">
        <w:rPr>
          <w:rFonts w:ascii="Garamond" w:hAnsi="Garamond"/>
          <w:sz w:val="24"/>
          <w:szCs w:val="24"/>
        </w:rPr>
        <w:t xml:space="preserve"> e ndar</w:t>
      </w:r>
      <w:r w:rsidR="005765D2" w:rsidRPr="00FB5096">
        <w:rPr>
          <w:rFonts w:ascii="Garamond" w:hAnsi="Garamond"/>
          <w:sz w:val="24"/>
          <w:szCs w:val="24"/>
        </w:rPr>
        <w:t>ë</w:t>
      </w:r>
      <w:r w:rsidRPr="00FB5096">
        <w:rPr>
          <w:rFonts w:ascii="Garamond" w:hAnsi="Garamond"/>
          <w:sz w:val="24"/>
          <w:szCs w:val="24"/>
        </w:rPr>
        <w:t xml:space="preserve"> n</w:t>
      </w:r>
      <w:r w:rsidR="005765D2" w:rsidRPr="00FB5096">
        <w:rPr>
          <w:rFonts w:ascii="Garamond" w:hAnsi="Garamond"/>
          <w:sz w:val="24"/>
          <w:szCs w:val="24"/>
        </w:rPr>
        <w:t>ë</w:t>
      </w:r>
      <w:r w:rsidRPr="00FB5096">
        <w:rPr>
          <w:rFonts w:ascii="Garamond" w:hAnsi="Garamond"/>
          <w:sz w:val="24"/>
          <w:szCs w:val="24"/>
        </w:rPr>
        <w:t xml:space="preserve"> kategori n</w:t>
      </w:r>
      <w:r w:rsidR="005765D2" w:rsidRPr="00FB5096">
        <w:rPr>
          <w:rFonts w:ascii="Garamond" w:hAnsi="Garamond"/>
          <w:sz w:val="24"/>
          <w:szCs w:val="24"/>
        </w:rPr>
        <w:t>ë</w:t>
      </w:r>
      <w:r w:rsidRPr="00FB5096">
        <w:rPr>
          <w:rFonts w:ascii="Garamond" w:hAnsi="Garamond"/>
          <w:sz w:val="24"/>
          <w:szCs w:val="24"/>
        </w:rPr>
        <w:t xml:space="preserve"> var</w:t>
      </w:r>
      <w:r w:rsidR="005765D2" w:rsidRPr="00FB5096">
        <w:rPr>
          <w:rFonts w:ascii="Garamond" w:hAnsi="Garamond"/>
          <w:sz w:val="24"/>
          <w:szCs w:val="24"/>
        </w:rPr>
        <w:t>ë</w:t>
      </w:r>
      <w:r w:rsidRPr="00FB5096">
        <w:rPr>
          <w:rFonts w:ascii="Garamond" w:hAnsi="Garamond"/>
          <w:sz w:val="24"/>
          <w:szCs w:val="24"/>
        </w:rPr>
        <w:t>si t</w:t>
      </w:r>
      <w:r w:rsidR="005765D2" w:rsidRPr="00FB5096">
        <w:rPr>
          <w:rFonts w:ascii="Garamond" w:hAnsi="Garamond"/>
          <w:sz w:val="24"/>
          <w:szCs w:val="24"/>
        </w:rPr>
        <w:t>ë</w:t>
      </w:r>
      <w:r w:rsidRPr="00FB5096">
        <w:rPr>
          <w:rFonts w:ascii="Garamond" w:hAnsi="Garamond"/>
          <w:sz w:val="24"/>
          <w:szCs w:val="24"/>
        </w:rPr>
        <w:t xml:space="preserve"> </w:t>
      </w:r>
      <w:r w:rsidR="00CD12CA" w:rsidRPr="00FB5096">
        <w:rPr>
          <w:rFonts w:ascii="Garamond" w:hAnsi="Garamond"/>
          <w:sz w:val="24"/>
          <w:szCs w:val="24"/>
        </w:rPr>
        <w:t>lidhjes q</w:t>
      </w:r>
      <w:r w:rsidR="005765D2" w:rsidRPr="00FB5096">
        <w:rPr>
          <w:rFonts w:ascii="Garamond" w:hAnsi="Garamond"/>
          <w:sz w:val="24"/>
          <w:szCs w:val="24"/>
        </w:rPr>
        <w:t>ë</w:t>
      </w:r>
      <w:r w:rsidR="00CD12CA" w:rsidRPr="00FB5096">
        <w:rPr>
          <w:rFonts w:ascii="Garamond" w:hAnsi="Garamond"/>
          <w:sz w:val="24"/>
          <w:szCs w:val="24"/>
        </w:rPr>
        <w:t xml:space="preserve"> ekziston midis pal</w:t>
      </w:r>
      <w:r w:rsidR="005765D2" w:rsidRPr="00FB5096">
        <w:rPr>
          <w:rFonts w:ascii="Garamond" w:hAnsi="Garamond"/>
          <w:sz w:val="24"/>
          <w:szCs w:val="24"/>
        </w:rPr>
        <w:t>ë</w:t>
      </w:r>
      <w:r w:rsidR="00CD12CA" w:rsidRPr="00FB5096">
        <w:rPr>
          <w:rFonts w:ascii="Garamond" w:hAnsi="Garamond"/>
          <w:sz w:val="24"/>
          <w:szCs w:val="24"/>
        </w:rPr>
        <w:t>ve nd</w:t>
      </w:r>
      <w:r w:rsidR="005765D2" w:rsidRPr="00FB5096">
        <w:rPr>
          <w:rFonts w:ascii="Garamond" w:hAnsi="Garamond"/>
          <w:sz w:val="24"/>
          <w:szCs w:val="24"/>
        </w:rPr>
        <w:t>ë</w:t>
      </w:r>
      <w:r w:rsidR="00CD12CA" w:rsidRPr="00FB5096">
        <w:rPr>
          <w:rFonts w:ascii="Garamond" w:hAnsi="Garamond"/>
          <w:sz w:val="24"/>
          <w:szCs w:val="24"/>
        </w:rPr>
        <w:t>rgjyq</w:t>
      </w:r>
      <w:r w:rsidR="005765D2" w:rsidRPr="00FB5096">
        <w:rPr>
          <w:rFonts w:ascii="Garamond" w:hAnsi="Garamond"/>
          <w:sz w:val="24"/>
          <w:szCs w:val="24"/>
        </w:rPr>
        <w:t>ë</w:t>
      </w:r>
      <w:r w:rsidR="00CD12CA" w:rsidRPr="00FB5096">
        <w:rPr>
          <w:rFonts w:ascii="Garamond" w:hAnsi="Garamond"/>
          <w:sz w:val="24"/>
          <w:szCs w:val="24"/>
        </w:rPr>
        <w:t>se apo midis objektit t</w:t>
      </w:r>
      <w:r w:rsidR="005765D2" w:rsidRPr="00FB5096">
        <w:rPr>
          <w:rFonts w:ascii="Garamond" w:hAnsi="Garamond"/>
          <w:sz w:val="24"/>
          <w:szCs w:val="24"/>
        </w:rPr>
        <w:t>ë</w:t>
      </w:r>
      <w:r w:rsidR="00CD12CA" w:rsidRPr="00FB5096">
        <w:rPr>
          <w:rFonts w:ascii="Garamond" w:hAnsi="Garamond"/>
          <w:sz w:val="24"/>
          <w:szCs w:val="24"/>
        </w:rPr>
        <w:t xml:space="preserve"> padis</w:t>
      </w:r>
      <w:r w:rsidR="005765D2" w:rsidRPr="00FB5096">
        <w:rPr>
          <w:rFonts w:ascii="Garamond" w:hAnsi="Garamond"/>
          <w:sz w:val="24"/>
          <w:szCs w:val="24"/>
        </w:rPr>
        <w:t>ë</w:t>
      </w:r>
      <w:r w:rsidR="0001013F" w:rsidRPr="00FB5096">
        <w:rPr>
          <w:rFonts w:ascii="Garamond" w:hAnsi="Garamond"/>
          <w:sz w:val="24"/>
          <w:szCs w:val="24"/>
        </w:rPr>
        <w:t>,</w:t>
      </w:r>
      <w:r w:rsidR="00CD12CA" w:rsidRPr="00FB5096">
        <w:rPr>
          <w:rFonts w:ascii="Garamond" w:hAnsi="Garamond"/>
          <w:sz w:val="24"/>
          <w:szCs w:val="24"/>
        </w:rPr>
        <w:t xml:space="preserve"> me territorin </w:t>
      </w:r>
      <w:r w:rsidR="0001013F" w:rsidRPr="00FB5096">
        <w:rPr>
          <w:rFonts w:ascii="Garamond" w:hAnsi="Garamond"/>
          <w:sz w:val="24"/>
          <w:szCs w:val="24"/>
        </w:rPr>
        <w:t>ku vepron</w:t>
      </w:r>
      <w:r w:rsidR="00CD12CA" w:rsidRPr="00FB5096">
        <w:rPr>
          <w:rFonts w:ascii="Garamond" w:hAnsi="Garamond"/>
          <w:sz w:val="24"/>
          <w:szCs w:val="24"/>
        </w:rPr>
        <w:t xml:space="preserve"> gjykat</w:t>
      </w:r>
      <w:r w:rsidR="0001013F" w:rsidRPr="00FB5096">
        <w:rPr>
          <w:rFonts w:ascii="Garamond" w:hAnsi="Garamond"/>
          <w:sz w:val="24"/>
          <w:szCs w:val="24"/>
        </w:rPr>
        <w:t>a</w:t>
      </w:r>
      <w:r w:rsidR="00CD12CA" w:rsidRPr="00FB5096">
        <w:rPr>
          <w:rFonts w:ascii="Garamond" w:hAnsi="Garamond"/>
          <w:sz w:val="24"/>
          <w:szCs w:val="24"/>
        </w:rPr>
        <w:t xml:space="preserve"> q</w:t>
      </w:r>
      <w:r w:rsidR="005765D2" w:rsidRPr="00FB5096">
        <w:rPr>
          <w:rFonts w:ascii="Garamond" w:hAnsi="Garamond"/>
          <w:sz w:val="24"/>
          <w:szCs w:val="24"/>
        </w:rPr>
        <w:t>ë</w:t>
      </w:r>
      <w:r w:rsidR="00CD12CA" w:rsidRPr="00FB5096">
        <w:rPr>
          <w:rFonts w:ascii="Garamond" w:hAnsi="Garamond"/>
          <w:sz w:val="24"/>
          <w:szCs w:val="24"/>
        </w:rPr>
        <w:t xml:space="preserve"> ka kompetenc</w:t>
      </w:r>
      <w:r w:rsidR="005765D2" w:rsidRPr="00FB5096">
        <w:rPr>
          <w:rFonts w:ascii="Garamond" w:hAnsi="Garamond"/>
          <w:sz w:val="24"/>
          <w:szCs w:val="24"/>
        </w:rPr>
        <w:t>ë</w:t>
      </w:r>
      <w:r w:rsidR="00CD12CA" w:rsidRPr="00FB5096">
        <w:rPr>
          <w:rFonts w:ascii="Garamond" w:hAnsi="Garamond"/>
          <w:sz w:val="24"/>
          <w:szCs w:val="24"/>
        </w:rPr>
        <w:t xml:space="preserve"> l</w:t>
      </w:r>
      <w:r w:rsidR="005765D2" w:rsidRPr="00FB5096">
        <w:rPr>
          <w:rFonts w:ascii="Garamond" w:hAnsi="Garamond"/>
          <w:sz w:val="24"/>
          <w:szCs w:val="24"/>
        </w:rPr>
        <w:t>ë</w:t>
      </w:r>
      <w:r w:rsidR="00CD12CA" w:rsidRPr="00FB5096">
        <w:rPr>
          <w:rFonts w:ascii="Garamond" w:hAnsi="Garamond"/>
          <w:sz w:val="24"/>
          <w:szCs w:val="24"/>
        </w:rPr>
        <w:t>ndore p</w:t>
      </w:r>
      <w:r w:rsidR="005765D2" w:rsidRPr="00FB5096">
        <w:rPr>
          <w:rFonts w:ascii="Garamond" w:hAnsi="Garamond"/>
          <w:sz w:val="24"/>
          <w:szCs w:val="24"/>
        </w:rPr>
        <w:t>ë</w:t>
      </w:r>
      <w:r w:rsidR="00CD12CA" w:rsidRPr="00FB5096">
        <w:rPr>
          <w:rFonts w:ascii="Garamond" w:hAnsi="Garamond"/>
          <w:sz w:val="24"/>
          <w:szCs w:val="24"/>
        </w:rPr>
        <w:t>r gjykimin e çështjes. Lidhja midis pal</w:t>
      </w:r>
      <w:r w:rsidR="005765D2" w:rsidRPr="00FB5096">
        <w:rPr>
          <w:rFonts w:ascii="Garamond" w:hAnsi="Garamond"/>
          <w:sz w:val="24"/>
          <w:szCs w:val="24"/>
        </w:rPr>
        <w:t>ë</w:t>
      </w:r>
      <w:r w:rsidR="00CD12CA" w:rsidRPr="00FB5096">
        <w:rPr>
          <w:rFonts w:ascii="Garamond" w:hAnsi="Garamond"/>
          <w:sz w:val="24"/>
          <w:szCs w:val="24"/>
        </w:rPr>
        <w:t>s s</w:t>
      </w:r>
      <w:r w:rsidR="005765D2" w:rsidRPr="00FB5096">
        <w:rPr>
          <w:rFonts w:ascii="Garamond" w:hAnsi="Garamond"/>
          <w:sz w:val="24"/>
          <w:szCs w:val="24"/>
        </w:rPr>
        <w:t>ë</w:t>
      </w:r>
      <w:r w:rsidR="00CD12CA" w:rsidRPr="00FB5096">
        <w:rPr>
          <w:rFonts w:ascii="Garamond" w:hAnsi="Garamond"/>
          <w:sz w:val="24"/>
          <w:szCs w:val="24"/>
        </w:rPr>
        <w:t xml:space="preserve"> paditur dhe territorit ku vepron gjykata, p</w:t>
      </w:r>
      <w:r w:rsidR="005765D2" w:rsidRPr="00FB5096">
        <w:rPr>
          <w:rFonts w:ascii="Garamond" w:hAnsi="Garamond"/>
          <w:sz w:val="24"/>
          <w:szCs w:val="24"/>
        </w:rPr>
        <w:t>ë</w:t>
      </w:r>
      <w:r w:rsidR="00CD12CA" w:rsidRPr="00FB5096">
        <w:rPr>
          <w:rFonts w:ascii="Garamond" w:hAnsi="Garamond"/>
          <w:sz w:val="24"/>
          <w:szCs w:val="24"/>
        </w:rPr>
        <w:t>rcakton at</w:t>
      </w:r>
      <w:r w:rsidR="005765D2" w:rsidRPr="00FB5096">
        <w:rPr>
          <w:rFonts w:ascii="Garamond" w:hAnsi="Garamond"/>
          <w:sz w:val="24"/>
          <w:szCs w:val="24"/>
        </w:rPr>
        <w:t>ë</w:t>
      </w:r>
      <w:r w:rsidR="00CD12CA" w:rsidRPr="00FB5096">
        <w:rPr>
          <w:rFonts w:ascii="Garamond" w:hAnsi="Garamond"/>
          <w:sz w:val="24"/>
          <w:szCs w:val="24"/>
        </w:rPr>
        <w:t xml:space="preserve"> q</w:t>
      </w:r>
      <w:r w:rsidR="005765D2" w:rsidRPr="00FB5096">
        <w:rPr>
          <w:rFonts w:ascii="Garamond" w:hAnsi="Garamond"/>
          <w:sz w:val="24"/>
          <w:szCs w:val="24"/>
        </w:rPr>
        <w:t>ë</w:t>
      </w:r>
      <w:r w:rsidR="00CD12CA" w:rsidRPr="00FB5096">
        <w:rPr>
          <w:rFonts w:ascii="Garamond" w:hAnsi="Garamond"/>
          <w:sz w:val="24"/>
          <w:szCs w:val="24"/>
        </w:rPr>
        <w:t xml:space="preserve"> njihet si </w:t>
      </w:r>
      <w:r w:rsidR="00CD12CA" w:rsidRPr="00FB5096">
        <w:rPr>
          <w:rFonts w:ascii="Garamond" w:hAnsi="Garamond"/>
          <w:i/>
          <w:iCs/>
          <w:sz w:val="24"/>
          <w:szCs w:val="24"/>
        </w:rPr>
        <w:t>kompetenca tok</w:t>
      </w:r>
      <w:r w:rsidR="005765D2" w:rsidRPr="00FB5096">
        <w:rPr>
          <w:rFonts w:ascii="Garamond" w:hAnsi="Garamond"/>
          <w:i/>
          <w:iCs/>
          <w:sz w:val="24"/>
          <w:szCs w:val="24"/>
        </w:rPr>
        <w:t>ë</w:t>
      </w:r>
      <w:r w:rsidR="00CD12CA" w:rsidRPr="00FB5096">
        <w:rPr>
          <w:rFonts w:ascii="Garamond" w:hAnsi="Garamond"/>
          <w:i/>
          <w:iCs/>
          <w:sz w:val="24"/>
          <w:szCs w:val="24"/>
        </w:rPr>
        <w:t>sore e p</w:t>
      </w:r>
      <w:r w:rsidR="005765D2" w:rsidRPr="00FB5096">
        <w:rPr>
          <w:rFonts w:ascii="Garamond" w:hAnsi="Garamond"/>
          <w:i/>
          <w:iCs/>
          <w:sz w:val="24"/>
          <w:szCs w:val="24"/>
        </w:rPr>
        <w:t>ë</w:t>
      </w:r>
      <w:r w:rsidR="00CD12CA" w:rsidRPr="00FB5096">
        <w:rPr>
          <w:rFonts w:ascii="Garamond" w:hAnsi="Garamond"/>
          <w:i/>
          <w:iCs/>
          <w:sz w:val="24"/>
          <w:szCs w:val="24"/>
        </w:rPr>
        <w:t>rgjithshme</w:t>
      </w:r>
      <w:r w:rsidR="0001013F" w:rsidRPr="00FB5096">
        <w:rPr>
          <w:rFonts w:ascii="Garamond" w:hAnsi="Garamond"/>
          <w:sz w:val="24"/>
          <w:szCs w:val="24"/>
        </w:rPr>
        <w:t xml:space="preserve">, ndërsa lidhja midis objektit të padisë me territorin e gjykatës që ka kompetencë lëndore për gjykimin e çështjes njihet si </w:t>
      </w:r>
      <w:r w:rsidR="0001013F" w:rsidRPr="00FB5096">
        <w:rPr>
          <w:rFonts w:ascii="Garamond" w:hAnsi="Garamond"/>
          <w:i/>
          <w:iCs/>
          <w:sz w:val="24"/>
          <w:szCs w:val="24"/>
        </w:rPr>
        <w:t>kompetencë tokësore e posaçme.</w:t>
      </w:r>
    </w:p>
    <w:p w14:paraId="46E50333" w14:textId="65909757" w:rsidR="00E871BF" w:rsidRPr="00FB5096" w:rsidRDefault="0001013F" w:rsidP="00D8132D">
      <w:pPr>
        <w:spacing w:after="0" w:line="240" w:lineRule="auto"/>
        <w:ind w:firstLine="284"/>
        <w:jc w:val="both"/>
        <w:rPr>
          <w:rFonts w:ascii="Garamond" w:hAnsi="Garamond"/>
          <w:i/>
          <w:iCs/>
          <w:sz w:val="24"/>
          <w:szCs w:val="24"/>
        </w:rPr>
      </w:pPr>
      <w:r w:rsidRPr="00FB5096">
        <w:rPr>
          <w:rFonts w:ascii="Garamond" w:hAnsi="Garamond"/>
          <w:sz w:val="24"/>
          <w:szCs w:val="24"/>
        </w:rPr>
        <w:t xml:space="preserve">24. </w:t>
      </w:r>
      <w:r w:rsidR="00CD12CA" w:rsidRPr="00FB5096">
        <w:rPr>
          <w:rFonts w:ascii="Garamond" w:hAnsi="Garamond"/>
          <w:i/>
          <w:iCs/>
          <w:sz w:val="24"/>
          <w:szCs w:val="24"/>
        </w:rPr>
        <w:t>Kompetenca tok</w:t>
      </w:r>
      <w:r w:rsidR="005765D2" w:rsidRPr="00FB5096">
        <w:rPr>
          <w:rFonts w:ascii="Garamond" w:hAnsi="Garamond"/>
          <w:i/>
          <w:iCs/>
          <w:sz w:val="24"/>
          <w:szCs w:val="24"/>
        </w:rPr>
        <w:t>ë</w:t>
      </w:r>
      <w:r w:rsidR="00CD12CA" w:rsidRPr="00FB5096">
        <w:rPr>
          <w:rFonts w:ascii="Garamond" w:hAnsi="Garamond"/>
          <w:i/>
          <w:iCs/>
          <w:sz w:val="24"/>
          <w:szCs w:val="24"/>
        </w:rPr>
        <w:t>sore e p</w:t>
      </w:r>
      <w:r w:rsidR="005765D2" w:rsidRPr="00FB5096">
        <w:rPr>
          <w:rFonts w:ascii="Garamond" w:hAnsi="Garamond"/>
          <w:i/>
          <w:iCs/>
          <w:sz w:val="24"/>
          <w:szCs w:val="24"/>
        </w:rPr>
        <w:t>ë</w:t>
      </w:r>
      <w:r w:rsidR="00CD12CA" w:rsidRPr="00FB5096">
        <w:rPr>
          <w:rFonts w:ascii="Garamond" w:hAnsi="Garamond"/>
          <w:i/>
          <w:iCs/>
          <w:sz w:val="24"/>
          <w:szCs w:val="24"/>
        </w:rPr>
        <w:t>rgjithshme</w:t>
      </w:r>
      <w:r w:rsidR="00CD12CA" w:rsidRPr="00FB5096">
        <w:rPr>
          <w:rFonts w:ascii="Garamond" w:hAnsi="Garamond"/>
          <w:sz w:val="24"/>
          <w:szCs w:val="24"/>
        </w:rPr>
        <w:t xml:space="preserve"> </w:t>
      </w:r>
      <w:r w:rsidR="00A3606B" w:rsidRPr="00FB5096">
        <w:rPr>
          <w:rFonts w:ascii="Garamond" w:hAnsi="Garamond"/>
          <w:sz w:val="24"/>
          <w:szCs w:val="24"/>
        </w:rPr>
        <w:t>gjen rregullim n</w:t>
      </w:r>
      <w:r w:rsidR="005765D2" w:rsidRPr="00FB5096">
        <w:rPr>
          <w:rFonts w:ascii="Garamond" w:hAnsi="Garamond"/>
          <w:sz w:val="24"/>
          <w:szCs w:val="24"/>
        </w:rPr>
        <w:t>ë</w:t>
      </w:r>
      <w:r w:rsidR="00A3606B" w:rsidRPr="00FB5096">
        <w:rPr>
          <w:rFonts w:ascii="Garamond" w:hAnsi="Garamond"/>
          <w:sz w:val="24"/>
          <w:szCs w:val="24"/>
        </w:rPr>
        <w:t xml:space="preserve"> </w:t>
      </w:r>
      <w:r w:rsidR="00CD12CA" w:rsidRPr="00FB5096">
        <w:rPr>
          <w:rFonts w:ascii="Garamond" w:hAnsi="Garamond"/>
          <w:sz w:val="24"/>
          <w:szCs w:val="24"/>
        </w:rPr>
        <w:t>nenet 42 dhe 43 t</w:t>
      </w:r>
      <w:r w:rsidR="005765D2" w:rsidRPr="00FB5096">
        <w:rPr>
          <w:rFonts w:ascii="Garamond" w:hAnsi="Garamond"/>
          <w:sz w:val="24"/>
          <w:szCs w:val="24"/>
        </w:rPr>
        <w:t>ë</w:t>
      </w:r>
      <w:r w:rsidR="00CD12CA" w:rsidRPr="00FB5096">
        <w:rPr>
          <w:rFonts w:ascii="Garamond" w:hAnsi="Garamond"/>
          <w:sz w:val="24"/>
          <w:szCs w:val="24"/>
        </w:rPr>
        <w:t xml:space="preserve"> KPC</w:t>
      </w:r>
      <w:r w:rsidR="004E3222" w:rsidRPr="00FB5096">
        <w:rPr>
          <w:rFonts w:ascii="Garamond" w:hAnsi="Garamond"/>
          <w:iCs/>
          <w:sz w:val="24"/>
          <w:szCs w:val="24"/>
        </w:rPr>
        <w:t>-së</w:t>
      </w:r>
      <w:r w:rsidR="00CD12CA" w:rsidRPr="00FB5096">
        <w:rPr>
          <w:rFonts w:ascii="Garamond" w:hAnsi="Garamond"/>
          <w:sz w:val="24"/>
          <w:szCs w:val="24"/>
        </w:rPr>
        <w:t>. Neni 42 i KPC</w:t>
      </w:r>
      <w:r w:rsidR="004E3222" w:rsidRPr="00FB5096">
        <w:rPr>
          <w:rFonts w:ascii="Garamond" w:hAnsi="Garamond"/>
          <w:iCs/>
          <w:sz w:val="24"/>
          <w:szCs w:val="24"/>
        </w:rPr>
        <w:t>-së</w:t>
      </w:r>
      <w:r w:rsidR="00CD12CA" w:rsidRPr="00FB5096">
        <w:rPr>
          <w:rFonts w:ascii="Garamond" w:hAnsi="Garamond"/>
          <w:sz w:val="24"/>
          <w:szCs w:val="24"/>
        </w:rPr>
        <w:t xml:space="preserve"> </w:t>
      </w:r>
      <w:r w:rsidR="00A3606B" w:rsidRPr="00FB5096">
        <w:rPr>
          <w:rFonts w:ascii="Garamond" w:hAnsi="Garamond"/>
          <w:sz w:val="24"/>
          <w:szCs w:val="24"/>
        </w:rPr>
        <w:t>p</w:t>
      </w:r>
      <w:r w:rsidR="005765D2" w:rsidRPr="00FB5096">
        <w:rPr>
          <w:rFonts w:ascii="Garamond" w:hAnsi="Garamond"/>
          <w:sz w:val="24"/>
          <w:szCs w:val="24"/>
        </w:rPr>
        <w:t>ë</w:t>
      </w:r>
      <w:r w:rsidR="00A3606B" w:rsidRPr="00FB5096">
        <w:rPr>
          <w:rFonts w:ascii="Garamond" w:hAnsi="Garamond"/>
          <w:sz w:val="24"/>
          <w:szCs w:val="24"/>
        </w:rPr>
        <w:t xml:space="preserve">rcakton </w:t>
      </w:r>
      <w:r w:rsidR="00CD12CA" w:rsidRPr="00FB5096">
        <w:rPr>
          <w:rFonts w:ascii="Garamond" w:hAnsi="Garamond"/>
          <w:sz w:val="24"/>
          <w:szCs w:val="24"/>
        </w:rPr>
        <w:t>kompetenc</w:t>
      </w:r>
      <w:r w:rsidR="005765D2" w:rsidRPr="00FB5096">
        <w:rPr>
          <w:rFonts w:ascii="Garamond" w:hAnsi="Garamond"/>
          <w:sz w:val="24"/>
          <w:szCs w:val="24"/>
        </w:rPr>
        <w:t>ë</w:t>
      </w:r>
      <w:r w:rsidR="00CD12CA" w:rsidRPr="00FB5096">
        <w:rPr>
          <w:rFonts w:ascii="Garamond" w:hAnsi="Garamond"/>
          <w:sz w:val="24"/>
          <w:szCs w:val="24"/>
        </w:rPr>
        <w:t>n tok</w:t>
      </w:r>
      <w:r w:rsidR="005765D2" w:rsidRPr="00FB5096">
        <w:rPr>
          <w:rFonts w:ascii="Garamond" w:hAnsi="Garamond"/>
          <w:sz w:val="24"/>
          <w:szCs w:val="24"/>
        </w:rPr>
        <w:t>ë</w:t>
      </w:r>
      <w:r w:rsidR="00CD12CA" w:rsidRPr="00FB5096">
        <w:rPr>
          <w:rFonts w:ascii="Garamond" w:hAnsi="Garamond"/>
          <w:sz w:val="24"/>
          <w:szCs w:val="24"/>
        </w:rPr>
        <w:t>sore</w:t>
      </w:r>
      <w:r w:rsidR="00B8792E" w:rsidRPr="00FB5096">
        <w:rPr>
          <w:rFonts w:ascii="Garamond" w:hAnsi="Garamond"/>
          <w:sz w:val="24"/>
          <w:szCs w:val="24"/>
        </w:rPr>
        <w:t xml:space="preserve"> t</w:t>
      </w:r>
      <w:r w:rsidR="005765D2" w:rsidRPr="00FB5096">
        <w:rPr>
          <w:rFonts w:ascii="Garamond" w:hAnsi="Garamond"/>
          <w:sz w:val="24"/>
          <w:szCs w:val="24"/>
        </w:rPr>
        <w:t>ë</w:t>
      </w:r>
      <w:r w:rsidR="00B8792E" w:rsidRPr="00FB5096">
        <w:rPr>
          <w:rFonts w:ascii="Garamond" w:hAnsi="Garamond"/>
          <w:sz w:val="24"/>
          <w:szCs w:val="24"/>
        </w:rPr>
        <w:t xml:space="preserve"> p</w:t>
      </w:r>
      <w:r w:rsidR="005765D2" w:rsidRPr="00FB5096">
        <w:rPr>
          <w:rFonts w:ascii="Garamond" w:hAnsi="Garamond"/>
          <w:sz w:val="24"/>
          <w:szCs w:val="24"/>
        </w:rPr>
        <w:t>ë</w:t>
      </w:r>
      <w:r w:rsidR="00B8792E" w:rsidRPr="00FB5096">
        <w:rPr>
          <w:rFonts w:ascii="Garamond" w:hAnsi="Garamond"/>
          <w:sz w:val="24"/>
          <w:szCs w:val="24"/>
        </w:rPr>
        <w:t>rgjithshme</w:t>
      </w:r>
      <w:r w:rsidR="00CD12CA" w:rsidRPr="00FB5096">
        <w:rPr>
          <w:rFonts w:ascii="Garamond" w:hAnsi="Garamond"/>
          <w:sz w:val="24"/>
          <w:szCs w:val="24"/>
        </w:rPr>
        <w:t>, duke pasur si kriter baz</w:t>
      </w:r>
      <w:r w:rsidR="005765D2" w:rsidRPr="00FB5096">
        <w:rPr>
          <w:rFonts w:ascii="Garamond" w:hAnsi="Garamond"/>
          <w:sz w:val="24"/>
          <w:szCs w:val="24"/>
        </w:rPr>
        <w:t>ë</w:t>
      </w:r>
      <w:r w:rsidR="00CD12CA" w:rsidRPr="00FB5096">
        <w:rPr>
          <w:rFonts w:ascii="Garamond" w:hAnsi="Garamond"/>
          <w:sz w:val="24"/>
          <w:szCs w:val="24"/>
        </w:rPr>
        <w:t xml:space="preserve"> vendbanimin</w:t>
      </w:r>
      <w:r w:rsidR="00A3606B" w:rsidRPr="00FB5096">
        <w:rPr>
          <w:rFonts w:ascii="Garamond" w:hAnsi="Garamond"/>
          <w:sz w:val="24"/>
          <w:szCs w:val="24"/>
        </w:rPr>
        <w:t xml:space="preserve"> ose </w:t>
      </w:r>
      <w:r w:rsidR="00CD12CA" w:rsidRPr="00FB5096">
        <w:rPr>
          <w:rFonts w:ascii="Garamond" w:hAnsi="Garamond"/>
          <w:sz w:val="24"/>
          <w:szCs w:val="24"/>
        </w:rPr>
        <w:t>vendq</w:t>
      </w:r>
      <w:r w:rsidR="005765D2" w:rsidRPr="00FB5096">
        <w:rPr>
          <w:rFonts w:ascii="Garamond" w:hAnsi="Garamond"/>
          <w:sz w:val="24"/>
          <w:szCs w:val="24"/>
        </w:rPr>
        <w:t>ë</w:t>
      </w:r>
      <w:r w:rsidR="00CD12CA" w:rsidRPr="00FB5096">
        <w:rPr>
          <w:rFonts w:ascii="Garamond" w:hAnsi="Garamond"/>
          <w:sz w:val="24"/>
          <w:szCs w:val="24"/>
        </w:rPr>
        <w:t>ndrimin e t</w:t>
      </w:r>
      <w:r w:rsidR="005765D2" w:rsidRPr="00FB5096">
        <w:rPr>
          <w:rFonts w:ascii="Garamond" w:hAnsi="Garamond"/>
          <w:sz w:val="24"/>
          <w:szCs w:val="24"/>
        </w:rPr>
        <w:t>ë</w:t>
      </w:r>
      <w:r w:rsidR="00CD12CA" w:rsidRPr="00FB5096">
        <w:rPr>
          <w:rFonts w:ascii="Garamond" w:hAnsi="Garamond"/>
          <w:sz w:val="24"/>
          <w:szCs w:val="24"/>
        </w:rPr>
        <w:t xml:space="preserve"> paditurit person fizik. Kjo dispozit</w:t>
      </w:r>
      <w:r w:rsidR="005765D2" w:rsidRPr="00FB5096">
        <w:rPr>
          <w:rFonts w:ascii="Garamond" w:hAnsi="Garamond"/>
          <w:sz w:val="24"/>
          <w:szCs w:val="24"/>
        </w:rPr>
        <w:t>ë</w:t>
      </w:r>
      <w:r w:rsidR="00CD12CA" w:rsidRPr="00FB5096">
        <w:rPr>
          <w:rFonts w:ascii="Garamond" w:hAnsi="Garamond"/>
          <w:sz w:val="24"/>
          <w:szCs w:val="24"/>
        </w:rPr>
        <w:t xml:space="preserve"> parashikon</w:t>
      </w:r>
      <w:r w:rsidR="00692B74" w:rsidRPr="00FB5096">
        <w:rPr>
          <w:rFonts w:ascii="Garamond" w:hAnsi="Garamond"/>
          <w:sz w:val="24"/>
          <w:szCs w:val="24"/>
        </w:rPr>
        <w:t>,</w:t>
      </w:r>
      <w:r w:rsidR="00CD12CA" w:rsidRPr="00FB5096">
        <w:rPr>
          <w:rFonts w:ascii="Garamond" w:hAnsi="Garamond"/>
          <w:sz w:val="24"/>
          <w:szCs w:val="24"/>
        </w:rPr>
        <w:t xml:space="preserve"> se</w:t>
      </w:r>
      <w:r w:rsidR="00692B74" w:rsidRPr="00FB5096">
        <w:rPr>
          <w:rFonts w:ascii="Garamond" w:hAnsi="Garamond"/>
          <w:sz w:val="24"/>
          <w:szCs w:val="24"/>
        </w:rPr>
        <w:t>:</w:t>
      </w:r>
      <w:r w:rsidR="00CD12CA" w:rsidRPr="00FB5096">
        <w:rPr>
          <w:rFonts w:ascii="Garamond" w:hAnsi="Garamond"/>
          <w:sz w:val="24"/>
          <w:szCs w:val="24"/>
        </w:rPr>
        <w:t xml:space="preserve"> </w:t>
      </w:r>
      <w:r w:rsidR="00CD12CA" w:rsidRPr="00FB5096">
        <w:rPr>
          <w:rFonts w:ascii="Garamond" w:hAnsi="Garamond"/>
          <w:i/>
          <w:iCs/>
          <w:sz w:val="24"/>
          <w:szCs w:val="24"/>
        </w:rPr>
        <w:t>“</w:t>
      </w:r>
      <w:r w:rsidR="00B8792E" w:rsidRPr="00FB5096">
        <w:rPr>
          <w:rFonts w:ascii="Garamond" w:hAnsi="Garamond"/>
          <w:i/>
          <w:iCs/>
          <w:sz w:val="24"/>
          <w:szCs w:val="24"/>
        </w:rPr>
        <w:t>Paditë ngrihen në gjykatën e vendit ku i padituri ka vendbanimin ose vendqëndrimin e tij dhe kur këto nuk dihen, në gjykatën e vendit ku ai ka banesën e përkohshme. Kur i padituri nuk ka vendbanim, as vendqëndrim dhe as banesë të përkohshme në Republikën e Shqipërisë, paditë ngrihen në gjykatën ku banon paditësi</w:t>
      </w:r>
      <w:r w:rsidR="00CD12CA" w:rsidRPr="00FB5096">
        <w:rPr>
          <w:rFonts w:ascii="Garamond" w:hAnsi="Garamond"/>
          <w:i/>
          <w:iCs/>
          <w:sz w:val="24"/>
          <w:szCs w:val="24"/>
        </w:rPr>
        <w:t>”</w:t>
      </w:r>
      <w:r w:rsidR="00B8792E" w:rsidRPr="00FB5096">
        <w:rPr>
          <w:rFonts w:ascii="Garamond" w:hAnsi="Garamond"/>
          <w:i/>
          <w:iCs/>
          <w:sz w:val="24"/>
          <w:szCs w:val="24"/>
        </w:rPr>
        <w:t xml:space="preserve">. </w:t>
      </w:r>
    </w:p>
    <w:p w14:paraId="5AB8887A" w14:textId="77777777" w:rsidR="00300DEE" w:rsidRPr="00FB5096" w:rsidRDefault="00B8792E" w:rsidP="00D8132D">
      <w:pPr>
        <w:spacing w:after="0" w:line="240" w:lineRule="auto"/>
        <w:ind w:firstLine="284"/>
        <w:jc w:val="both"/>
        <w:rPr>
          <w:rFonts w:ascii="Garamond" w:hAnsi="Garamond"/>
          <w:sz w:val="24"/>
          <w:szCs w:val="24"/>
        </w:rPr>
      </w:pPr>
      <w:r w:rsidRPr="00FB5096">
        <w:rPr>
          <w:rFonts w:ascii="Garamond" w:hAnsi="Garamond"/>
          <w:sz w:val="24"/>
          <w:szCs w:val="24"/>
        </w:rPr>
        <w:t>N</w:t>
      </w:r>
      <w:r w:rsidR="005765D2" w:rsidRPr="00FB5096">
        <w:rPr>
          <w:rFonts w:ascii="Garamond" w:hAnsi="Garamond"/>
          <w:sz w:val="24"/>
          <w:szCs w:val="24"/>
        </w:rPr>
        <w:t>ë</w:t>
      </w:r>
      <w:r w:rsidRPr="00FB5096">
        <w:rPr>
          <w:rFonts w:ascii="Garamond" w:hAnsi="Garamond"/>
          <w:sz w:val="24"/>
          <w:szCs w:val="24"/>
        </w:rPr>
        <w:t xml:space="preserve"> interpretim t</w:t>
      </w:r>
      <w:r w:rsidR="005765D2" w:rsidRPr="00FB5096">
        <w:rPr>
          <w:rFonts w:ascii="Garamond" w:hAnsi="Garamond"/>
          <w:sz w:val="24"/>
          <w:szCs w:val="24"/>
        </w:rPr>
        <w:t>ë</w:t>
      </w:r>
      <w:r w:rsidRPr="00FB5096">
        <w:rPr>
          <w:rFonts w:ascii="Garamond" w:hAnsi="Garamond"/>
          <w:sz w:val="24"/>
          <w:szCs w:val="24"/>
        </w:rPr>
        <w:t xml:space="preserve"> </w:t>
      </w:r>
      <w:r w:rsidR="0001013F" w:rsidRPr="00FB5096">
        <w:rPr>
          <w:rFonts w:ascii="Garamond" w:hAnsi="Garamond"/>
          <w:sz w:val="24"/>
          <w:szCs w:val="24"/>
        </w:rPr>
        <w:t xml:space="preserve">dispozitës rezulton se </w:t>
      </w:r>
      <w:r w:rsidRPr="00FB5096">
        <w:rPr>
          <w:rFonts w:ascii="Garamond" w:hAnsi="Garamond"/>
          <w:sz w:val="24"/>
          <w:szCs w:val="24"/>
        </w:rPr>
        <w:t>n</w:t>
      </w:r>
      <w:r w:rsidR="005765D2" w:rsidRPr="00FB5096">
        <w:rPr>
          <w:rFonts w:ascii="Garamond" w:hAnsi="Garamond"/>
          <w:sz w:val="24"/>
          <w:szCs w:val="24"/>
        </w:rPr>
        <w:t>ë</w:t>
      </w:r>
      <w:r w:rsidRPr="00FB5096">
        <w:rPr>
          <w:rFonts w:ascii="Garamond" w:hAnsi="Garamond"/>
          <w:sz w:val="24"/>
          <w:szCs w:val="24"/>
        </w:rPr>
        <w:t>se ligji nuk parashikon ndryshe,</w:t>
      </w:r>
      <w:r w:rsidR="00A3606B" w:rsidRPr="00FB5096">
        <w:rPr>
          <w:rFonts w:ascii="Garamond" w:hAnsi="Garamond"/>
          <w:sz w:val="24"/>
          <w:szCs w:val="24"/>
        </w:rPr>
        <w:t xml:space="preserve"> </w:t>
      </w:r>
      <w:r w:rsidR="005765D2" w:rsidRPr="00FB5096">
        <w:rPr>
          <w:rFonts w:ascii="Garamond" w:hAnsi="Garamond"/>
          <w:sz w:val="24"/>
          <w:szCs w:val="24"/>
        </w:rPr>
        <w:t>ë</w:t>
      </w:r>
      <w:r w:rsidRPr="00FB5096">
        <w:rPr>
          <w:rFonts w:ascii="Garamond" w:hAnsi="Garamond"/>
          <w:sz w:val="24"/>
          <w:szCs w:val="24"/>
        </w:rPr>
        <w:t>sht</w:t>
      </w:r>
      <w:r w:rsidR="005765D2" w:rsidRPr="00FB5096">
        <w:rPr>
          <w:rFonts w:ascii="Garamond" w:hAnsi="Garamond"/>
          <w:sz w:val="24"/>
          <w:szCs w:val="24"/>
        </w:rPr>
        <w:t>ë</w:t>
      </w:r>
      <w:r w:rsidRPr="00FB5096">
        <w:rPr>
          <w:rFonts w:ascii="Garamond" w:hAnsi="Garamond"/>
          <w:sz w:val="24"/>
          <w:szCs w:val="24"/>
        </w:rPr>
        <w:t xml:space="preserve"> kompetente nga pik</w:t>
      </w:r>
      <w:r w:rsidR="005765D2" w:rsidRPr="00FB5096">
        <w:rPr>
          <w:rFonts w:ascii="Garamond" w:hAnsi="Garamond"/>
          <w:sz w:val="24"/>
          <w:szCs w:val="24"/>
        </w:rPr>
        <w:t>ë</w:t>
      </w:r>
      <w:r w:rsidRPr="00FB5096">
        <w:rPr>
          <w:rFonts w:ascii="Garamond" w:hAnsi="Garamond"/>
          <w:sz w:val="24"/>
          <w:szCs w:val="24"/>
        </w:rPr>
        <w:t>pamja tok</w:t>
      </w:r>
      <w:r w:rsidR="005765D2" w:rsidRPr="00FB5096">
        <w:rPr>
          <w:rFonts w:ascii="Garamond" w:hAnsi="Garamond"/>
          <w:sz w:val="24"/>
          <w:szCs w:val="24"/>
        </w:rPr>
        <w:t>ë</w:t>
      </w:r>
      <w:r w:rsidRPr="00FB5096">
        <w:rPr>
          <w:rFonts w:ascii="Garamond" w:hAnsi="Garamond"/>
          <w:sz w:val="24"/>
          <w:szCs w:val="24"/>
        </w:rPr>
        <w:t>sore gjykata e vendit</w:t>
      </w:r>
      <w:r w:rsidR="002467DA" w:rsidRPr="00FB5096">
        <w:rPr>
          <w:rFonts w:ascii="Garamond" w:hAnsi="Garamond"/>
          <w:sz w:val="24"/>
          <w:szCs w:val="24"/>
        </w:rPr>
        <w:t>,</w:t>
      </w:r>
      <w:r w:rsidRPr="00FB5096">
        <w:rPr>
          <w:rFonts w:ascii="Garamond" w:hAnsi="Garamond"/>
          <w:sz w:val="24"/>
          <w:szCs w:val="24"/>
        </w:rPr>
        <w:t xml:space="preserve"> </w:t>
      </w:r>
      <w:r w:rsidR="002467DA" w:rsidRPr="00FB5096">
        <w:rPr>
          <w:rFonts w:ascii="Garamond" w:hAnsi="Garamond"/>
          <w:sz w:val="24"/>
          <w:szCs w:val="24"/>
        </w:rPr>
        <w:t>ku</w:t>
      </w:r>
      <w:r w:rsidRPr="00FB5096">
        <w:rPr>
          <w:rFonts w:ascii="Garamond" w:hAnsi="Garamond"/>
          <w:sz w:val="24"/>
          <w:szCs w:val="24"/>
        </w:rPr>
        <w:t xml:space="preserve"> pala e paditur ka vendbanimin ose vendq</w:t>
      </w:r>
      <w:r w:rsidR="005765D2" w:rsidRPr="00FB5096">
        <w:rPr>
          <w:rFonts w:ascii="Garamond" w:hAnsi="Garamond"/>
          <w:sz w:val="24"/>
          <w:szCs w:val="24"/>
        </w:rPr>
        <w:t>ë</w:t>
      </w:r>
      <w:r w:rsidRPr="00FB5096">
        <w:rPr>
          <w:rFonts w:ascii="Garamond" w:hAnsi="Garamond"/>
          <w:sz w:val="24"/>
          <w:szCs w:val="24"/>
        </w:rPr>
        <w:t xml:space="preserve">ndrimin e </w:t>
      </w:r>
      <w:r w:rsidR="0001013F" w:rsidRPr="00FB5096">
        <w:rPr>
          <w:rFonts w:ascii="Garamond" w:hAnsi="Garamond"/>
          <w:sz w:val="24"/>
          <w:szCs w:val="24"/>
        </w:rPr>
        <w:t>sa</w:t>
      </w:r>
      <w:r w:rsidRPr="00FB5096">
        <w:rPr>
          <w:rFonts w:ascii="Garamond" w:hAnsi="Garamond"/>
          <w:sz w:val="24"/>
          <w:szCs w:val="24"/>
        </w:rPr>
        <w:t>j dhe n</w:t>
      </w:r>
      <w:r w:rsidR="005765D2" w:rsidRPr="00FB5096">
        <w:rPr>
          <w:rFonts w:ascii="Garamond" w:hAnsi="Garamond"/>
          <w:sz w:val="24"/>
          <w:szCs w:val="24"/>
        </w:rPr>
        <w:t>ë</w:t>
      </w:r>
      <w:r w:rsidRPr="00FB5096">
        <w:rPr>
          <w:rFonts w:ascii="Garamond" w:hAnsi="Garamond"/>
          <w:sz w:val="24"/>
          <w:szCs w:val="24"/>
        </w:rPr>
        <w:t>se k</w:t>
      </w:r>
      <w:r w:rsidR="005765D2" w:rsidRPr="00FB5096">
        <w:rPr>
          <w:rFonts w:ascii="Garamond" w:hAnsi="Garamond"/>
          <w:sz w:val="24"/>
          <w:szCs w:val="24"/>
        </w:rPr>
        <w:t>ë</w:t>
      </w:r>
      <w:r w:rsidRPr="00FB5096">
        <w:rPr>
          <w:rFonts w:ascii="Garamond" w:hAnsi="Garamond"/>
          <w:sz w:val="24"/>
          <w:szCs w:val="24"/>
        </w:rPr>
        <w:t>to nuk dihen</w:t>
      </w:r>
      <w:r w:rsidR="00A3606B" w:rsidRPr="00FB5096">
        <w:rPr>
          <w:rFonts w:ascii="Garamond" w:hAnsi="Garamond"/>
          <w:sz w:val="24"/>
          <w:szCs w:val="24"/>
        </w:rPr>
        <w:t xml:space="preserve"> apo nuk identifikohen</w:t>
      </w:r>
      <w:r w:rsidRPr="00FB5096">
        <w:rPr>
          <w:rFonts w:ascii="Garamond" w:hAnsi="Garamond"/>
          <w:sz w:val="24"/>
          <w:szCs w:val="24"/>
        </w:rPr>
        <w:t>, gjykata e vendit ku pala</w:t>
      </w:r>
      <w:r w:rsidR="0001013F" w:rsidRPr="00FB5096">
        <w:rPr>
          <w:rFonts w:ascii="Garamond" w:hAnsi="Garamond"/>
          <w:sz w:val="24"/>
          <w:szCs w:val="24"/>
        </w:rPr>
        <w:t xml:space="preserve"> ka</w:t>
      </w:r>
      <w:r w:rsidRPr="00FB5096">
        <w:rPr>
          <w:rFonts w:ascii="Garamond" w:hAnsi="Garamond"/>
          <w:sz w:val="24"/>
          <w:szCs w:val="24"/>
        </w:rPr>
        <w:t xml:space="preserve"> banes</w:t>
      </w:r>
      <w:r w:rsidR="005765D2" w:rsidRPr="00FB5096">
        <w:rPr>
          <w:rFonts w:ascii="Garamond" w:hAnsi="Garamond"/>
          <w:sz w:val="24"/>
          <w:szCs w:val="24"/>
        </w:rPr>
        <w:t>ë</w:t>
      </w:r>
      <w:r w:rsidRPr="00FB5096">
        <w:rPr>
          <w:rFonts w:ascii="Garamond" w:hAnsi="Garamond"/>
          <w:sz w:val="24"/>
          <w:szCs w:val="24"/>
        </w:rPr>
        <w:t>n e p</w:t>
      </w:r>
      <w:r w:rsidR="005765D2" w:rsidRPr="00FB5096">
        <w:rPr>
          <w:rFonts w:ascii="Garamond" w:hAnsi="Garamond"/>
          <w:sz w:val="24"/>
          <w:szCs w:val="24"/>
        </w:rPr>
        <w:t>ë</w:t>
      </w:r>
      <w:r w:rsidRPr="00FB5096">
        <w:rPr>
          <w:rFonts w:ascii="Garamond" w:hAnsi="Garamond"/>
          <w:sz w:val="24"/>
          <w:szCs w:val="24"/>
        </w:rPr>
        <w:t>rkohshme. Duke qen</w:t>
      </w:r>
      <w:r w:rsidR="005765D2" w:rsidRPr="00FB5096">
        <w:rPr>
          <w:rFonts w:ascii="Garamond" w:hAnsi="Garamond"/>
          <w:sz w:val="24"/>
          <w:szCs w:val="24"/>
        </w:rPr>
        <w:t>ë</w:t>
      </w:r>
      <w:r w:rsidRPr="00FB5096">
        <w:rPr>
          <w:rFonts w:ascii="Garamond" w:hAnsi="Garamond"/>
          <w:sz w:val="24"/>
          <w:szCs w:val="24"/>
        </w:rPr>
        <w:t xml:space="preserve"> se legjislatori nuk</w:t>
      </w:r>
      <w:r w:rsidR="00A3606B" w:rsidRPr="00FB5096">
        <w:rPr>
          <w:rFonts w:ascii="Garamond" w:hAnsi="Garamond"/>
          <w:sz w:val="24"/>
          <w:szCs w:val="24"/>
        </w:rPr>
        <w:t xml:space="preserve"> ka </w:t>
      </w:r>
      <w:r w:rsidRPr="00FB5096">
        <w:rPr>
          <w:rFonts w:ascii="Garamond" w:hAnsi="Garamond"/>
          <w:sz w:val="24"/>
          <w:szCs w:val="24"/>
        </w:rPr>
        <w:t>vendos</w:t>
      </w:r>
      <w:r w:rsidR="00A3606B" w:rsidRPr="00FB5096">
        <w:rPr>
          <w:rFonts w:ascii="Garamond" w:hAnsi="Garamond"/>
          <w:sz w:val="24"/>
          <w:szCs w:val="24"/>
        </w:rPr>
        <w:t>ur</w:t>
      </w:r>
      <w:r w:rsidRPr="00FB5096">
        <w:rPr>
          <w:rFonts w:ascii="Garamond" w:hAnsi="Garamond"/>
          <w:sz w:val="24"/>
          <w:szCs w:val="24"/>
        </w:rPr>
        <w:t xml:space="preserve"> nj</w:t>
      </w:r>
      <w:r w:rsidR="005765D2" w:rsidRPr="00FB5096">
        <w:rPr>
          <w:rFonts w:ascii="Garamond" w:hAnsi="Garamond"/>
          <w:sz w:val="24"/>
          <w:szCs w:val="24"/>
        </w:rPr>
        <w:t>ë</w:t>
      </w:r>
      <w:r w:rsidRPr="00FB5096">
        <w:rPr>
          <w:rFonts w:ascii="Garamond" w:hAnsi="Garamond"/>
          <w:sz w:val="24"/>
          <w:szCs w:val="24"/>
        </w:rPr>
        <w:t xml:space="preserve"> rend </w:t>
      </w:r>
      <w:r w:rsidR="00A3606B" w:rsidRPr="00FB5096">
        <w:rPr>
          <w:rFonts w:ascii="Garamond" w:hAnsi="Garamond"/>
          <w:sz w:val="24"/>
          <w:szCs w:val="24"/>
        </w:rPr>
        <w:t>zbrit</w:t>
      </w:r>
      <w:r w:rsidR="005765D2" w:rsidRPr="00FB5096">
        <w:rPr>
          <w:rFonts w:ascii="Garamond" w:hAnsi="Garamond"/>
          <w:sz w:val="24"/>
          <w:szCs w:val="24"/>
        </w:rPr>
        <w:t>ë</w:t>
      </w:r>
      <w:r w:rsidR="00A3606B" w:rsidRPr="00FB5096">
        <w:rPr>
          <w:rFonts w:ascii="Garamond" w:hAnsi="Garamond"/>
          <w:sz w:val="24"/>
          <w:szCs w:val="24"/>
        </w:rPr>
        <w:t>s</w:t>
      </w:r>
      <w:r w:rsidRPr="00FB5096">
        <w:rPr>
          <w:rFonts w:ascii="Garamond" w:hAnsi="Garamond"/>
          <w:sz w:val="24"/>
          <w:szCs w:val="24"/>
        </w:rPr>
        <w:t xml:space="preserve"> midis </w:t>
      </w:r>
      <w:r w:rsidR="0001013F" w:rsidRPr="00FB5096">
        <w:rPr>
          <w:rFonts w:ascii="Garamond" w:hAnsi="Garamond"/>
          <w:sz w:val="24"/>
          <w:szCs w:val="24"/>
        </w:rPr>
        <w:t xml:space="preserve">koncepteve të </w:t>
      </w:r>
      <w:r w:rsidRPr="00FB5096">
        <w:rPr>
          <w:rFonts w:ascii="Garamond" w:hAnsi="Garamond"/>
          <w:sz w:val="24"/>
          <w:szCs w:val="24"/>
        </w:rPr>
        <w:t xml:space="preserve">vendbanimit </w:t>
      </w:r>
      <w:r w:rsidR="00A3606B" w:rsidRPr="00FB5096">
        <w:rPr>
          <w:rFonts w:ascii="Garamond" w:hAnsi="Garamond"/>
          <w:sz w:val="24"/>
          <w:szCs w:val="24"/>
        </w:rPr>
        <w:t>dhe</w:t>
      </w:r>
      <w:r w:rsidRPr="00FB5096">
        <w:rPr>
          <w:rFonts w:ascii="Garamond" w:hAnsi="Garamond"/>
          <w:sz w:val="24"/>
          <w:szCs w:val="24"/>
        </w:rPr>
        <w:t xml:space="preserve"> vendq</w:t>
      </w:r>
      <w:r w:rsidR="005765D2" w:rsidRPr="00FB5096">
        <w:rPr>
          <w:rFonts w:ascii="Garamond" w:hAnsi="Garamond"/>
          <w:sz w:val="24"/>
          <w:szCs w:val="24"/>
        </w:rPr>
        <w:t>ë</w:t>
      </w:r>
      <w:r w:rsidRPr="00FB5096">
        <w:rPr>
          <w:rFonts w:ascii="Garamond" w:hAnsi="Garamond"/>
          <w:sz w:val="24"/>
          <w:szCs w:val="24"/>
        </w:rPr>
        <w:t xml:space="preserve">ndrimit, </w:t>
      </w:r>
      <w:r w:rsidR="00A3606B" w:rsidRPr="00FB5096">
        <w:rPr>
          <w:rFonts w:ascii="Garamond" w:hAnsi="Garamond"/>
          <w:sz w:val="24"/>
          <w:szCs w:val="24"/>
        </w:rPr>
        <w:t>at</w:t>
      </w:r>
      <w:r w:rsidR="005765D2" w:rsidRPr="00FB5096">
        <w:rPr>
          <w:rFonts w:ascii="Garamond" w:hAnsi="Garamond"/>
          <w:sz w:val="24"/>
          <w:szCs w:val="24"/>
        </w:rPr>
        <w:t>ë</w:t>
      </w:r>
      <w:r w:rsidR="00A3606B" w:rsidRPr="00FB5096">
        <w:rPr>
          <w:rFonts w:ascii="Garamond" w:hAnsi="Garamond"/>
          <w:sz w:val="24"/>
          <w:szCs w:val="24"/>
        </w:rPr>
        <w:t>her</w:t>
      </w:r>
      <w:r w:rsidR="005765D2" w:rsidRPr="00FB5096">
        <w:rPr>
          <w:rFonts w:ascii="Garamond" w:hAnsi="Garamond"/>
          <w:sz w:val="24"/>
          <w:szCs w:val="24"/>
        </w:rPr>
        <w:t>ë</w:t>
      </w:r>
      <w:r w:rsidR="00A3606B" w:rsidRPr="00FB5096">
        <w:rPr>
          <w:rFonts w:ascii="Garamond" w:hAnsi="Garamond"/>
          <w:sz w:val="24"/>
          <w:szCs w:val="24"/>
        </w:rPr>
        <w:t xml:space="preserve"> </w:t>
      </w:r>
      <w:r w:rsidRPr="00FB5096">
        <w:rPr>
          <w:rFonts w:ascii="Garamond" w:hAnsi="Garamond"/>
          <w:sz w:val="24"/>
          <w:szCs w:val="24"/>
        </w:rPr>
        <w:t>t</w:t>
      </w:r>
      <w:r w:rsidR="005765D2" w:rsidRPr="00FB5096">
        <w:rPr>
          <w:rFonts w:ascii="Garamond" w:hAnsi="Garamond"/>
          <w:sz w:val="24"/>
          <w:szCs w:val="24"/>
        </w:rPr>
        <w:t>ë</w:t>
      </w:r>
      <w:r w:rsidRPr="00FB5096">
        <w:rPr>
          <w:rFonts w:ascii="Garamond" w:hAnsi="Garamond"/>
          <w:sz w:val="24"/>
          <w:szCs w:val="24"/>
        </w:rPr>
        <w:t xml:space="preserve"> dy k</w:t>
      </w:r>
      <w:r w:rsidR="005765D2" w:rsidRPr="00FB5096">
        <w:rPr>
          <w:rFonts w:ascii="Garamond" w:hAnsi="Garamond"/>
          <w:sz w:val="24"/>
          <w:szCs w:val="24"/>
        </w:rPr>
        <w:t>ë</w:t>
      </w:r>
      <w:r w:rsidRPr="00FB5096">
        <w:rPr>
          <w:rFonts w:ascii="Garamond" w:hAnsi="Garamond"/>
          <w:sz w:val="24"/>
          <w:szCs w:val="24"/>
        </w:rPr>
        <w:t xml:space="preserve">to kritere </w:t>
      </w:r>
      <w:r w:rsidR="00A3606B" w:rsidRPr="00FB5096">
        <w:rPr>
          <w:rFonts w:ascii="Garamond" w:hAnsi="Garamond"/>
          <w:sz w:val="24"/>
          <w:szCs w:val="24"/>
        </w:rPr>
        <w:t>konsiderohen</w:t>
      </w:r>
      <w:r w:rsidRPr="00FB5096">
        <w:rPr>
          <w:rFonts w:ascii="Garamond" w:hAnsi="Garamond"/>
          <w:sz w:val="24"/>
          <w:szCs w:val="24"/>
        </w:rPr>
        <w:t xml:space="preserve"> n</w:t>
      </w:r>
      <w:r w:rsidR="005765D2" w:rsidRPr="00FB5096">
        <w:rPr>
          <w:rFonts w:ascii="Garamond" w:hAnsi="Garamond"/>
          <w:sz w:val="24"/>
          <w:szCs w:val="24"/>
        </w:rPr>
        <w:t>ë</w:t>
      </w:r>
      <w:r w:rsidRPr="00FB5096">
        <w:rPr>
          <w:rFonts w:ascii="Garamond" w:hAnsi="Garamond"/>
          <w:sz w:val="24"/>
          <w:szCs w:val="24"/>
        </w:rPr>
        <w:t xml:space="preserve"> t</w:t>
      </w:r>
      <w:r w:rsidR="005765D2" w:rsidRPr="00FB5096">
        <w:rPr>
          <w:rFonts w:ascii="Garamond" w:hAnsi="Garamond"/>
          <w:sz w:val="24"/>
          <w:szCs w:val="24"/>
        </w:rPr>
        <w:t>ë</w:t>
      </w:r>
      <w:r w:rsidRPr="00FB5096">
        <w:rPr>
          <w:rFonts w:ascii="Garamond" w:hAnsi="Garamond"/>
          <w:sz w:val="24"/>
          <w:szCs w:val="24"/>
        </w:rPr>
        <w:t xml:space="preserve"> nj</w:t>
      </w:r>
      <w:r w:rsidR="005765D2" w:rsidRPr="00FB5096">
        <w:rPr>
          <w:rFonts w:ascii="Garamond" w:hAnsi="Garamond"/>
          <w:sz w:val="24"/>
          <w:szCs w:val="24"/>
        </w:rPr>
        <w:t>ë</w:t>
      </w:r>
      <w:r w:rsidRPr="00FB5096">
        <w:rPr>
          <w:rFonts w:ascii="Garamond" w:hAnsi="Garamond"/>
          <w:sz w:val="24"/>
          <w:szCs w:val="24"/>
        </w:rPr>
        <w:t>jtin nivel dhe pala padit</w:t>
      </w:r>
      <w:r w:rsidR="005765D2" w:rsidRPr="00FB5096">
        <w:rPr>
          <w:rFonts w:ascii="Garamond" w:hAnsi="Garamond"/>
          <w:sz w:val="24"/>
          <w:szCs w:val="24"/>
        </w:rPr>
        <w:t>ë</w:t>
      </w:r>
      <w:r w:rsidRPr="00FB5096">
        <w:rPr>
          <w:rFonts w:ascii="Garamond" w:hAnsi="Garamond"/>
          <w:sz w:val="24"/>
          <w:szCs w:val="24"/>
        </w:rPr>
        <w:t>se ka t</w:t>
      </w:r>
      <w:r w:rsidR="005765D2" w:rsidRPr="00FB5096">
        <w:rPr>
          <w:rFonts w:ascii="Garamond" w:hAnsi="Garamond"/>
          <w:sz w:val="24"/>
          <w:szCs w:val="24"/>
        </w:rPr>
        <w:t>ë</w:t>
      </w:r>
      <w:r w:rsidRPr="00FB5096">
        <w:rPr>
          <w:rFonts w:ascii="Garamond" w:hAnsi="Garamond"/>
          <w:sz w:val="24"/>
          <w:szCs w:val="24"/>
        </w:rPr>
        <w:t xml:space="preserve"> drejt</w:t>
      </w:r>
      <w:r w:rsidR="005765D2" w:rsidRPr="00FB5096">
        <w:rPr>
          <w:rFonts w:ascii="Garamond" w:hAnsi="Garamond"/>
          <w:sz w:val="24"/>
          <w:szCs w:val="24"/>
        </w:rPr>
        <w:t>ë</w:t>
      </w:r>
      <w:r w:rsidRPr="00FB5096">
        <w:rPr>
          <w:rFonts w:ascii="Garamond" w:hAnsi="Garamond"/>
          <w:sz w:val="24"/>
          <w:szCs w:val="24"/>
        </w:rPr>
        <w:t xml:space="preserve">n e zgjedhjes midis </w:t>
      </w:r>
      <w:r w:rsidR="00B865EB" w:rsidRPr="00FB5096">
        <w:rPr>
          <w:rFonts w:ascii="Garamond" w:hAnsi="Garamond"/>
          <w:sz w:val="24"/>
          <w:szCs w:val="24"/>
        </w:rPr>
        <w:t xml:space="preserve">disa </w:t>
      </w:r>
      <w:r w:rsidRPr="00FB5096">
        <w:rPr>
          <w:rFonts w:ascii="Garamond" w:hAnsi="Garamond"/>
          <w:sz w:val="24"/>
          <w:szCs w:val="24"/>
        </w:rPr>
        <w:t>gjykatave kompetente</w:t>
      </w:r>
      <w:r w:rsidR="00A3606B" w:rsidRPr="00FB5096">
        <w:rPr>
          <w:rFonts w:ascii="Garamond" w:hAnsi="Garamond"/>
          <w:sz w:val="24"/>
          <w:szCs w:val="24"/>
        </w:rPr>
        <w:t>, duke paraqitur padin</w:t>
      </w:r>
      <w:r w:rsidR="005765D2" w:rsidRPr="00FB5096">
        <w:rPr>
          <w:rFonts w:ascii="Garamond" w:hAnsi="Garamond"/>
          <w:sz w:val="24"/>
          <w:szCs w:val="24"/>
        </w:rPr>
        <w:t>ë</w:t>
      </w:r>
      <w:r w:rsidR="00A3606B" w:rsidRPr="00FB5096">
        <w:rPr>
          <w:rFonts w:ascii="Garamond" w:hAnsi="Garamond"/>
          <w:sz w:val="24"/>
          <w:szCs w:val="24"/>
        </w:rPr>
        <w:t xml:space="preserve"> aty ku ajo e vler</w:t>
      </w:r>
      <w:r w:rsidR="005765D2" w:rsidRPr="00FB5096">
        <w:rPr>
          <w:rFonts w:ascii="Garamond" w:hAnsi="Garamond"/>
          <w:sz w:val="24"/>
          <w:szCs w:val="24"/>
        </w:rPr>
        <w:t>ë</w:t>
      </w:r>
      <w:r w:rsidR="00A3606B" w:rsidRPr="00FB5096">
        <w:rPr>
          <w:rFonts w:ascii="Garamond" w:hAnsi="Garamond"/>
          <w:sz w:val="24"/>
          <w:szCs w:val="24"/>
        </w:rPr>
        <w:t>son</w:t>
      </w:r>
      <w:r w:rsidRPr="00FB5096">
        <w:rPr>
          <w:rFonts w:ascii="Garamond" w:hAnsi="Garamond"/>
          <w:sz w:val="24"/>
          <w:szCs w:val="24"/>
        </w:rPr>
        <w:t xml:space="preserve">. </w:t>
      </w:r>
    </w:p>
    <w:p w14:paraId="74589F10" w14:textId="1AFC03C3" w:rsidR="00E871BF" w:rsidRPr="00FB5096" w:rsidRDefault="00300DEE" w:rsidP="00D8132D">
      <w:pPr>
        <w:spacing w:after="0" w:line="240" w:lineRule="auto"/>
        <w:ind w:firstLine="284"/>
        <w:jc w:val="both"/>
        <w:rPr>
          <w:rFonts w:ascii="Garamond" w:hAnsi="Garamond"/>
          <w:sz w:val="24"/>
          <w:szCs w:val="24"/>
        </w:rPr>
      </w:pPr>
      <w:r w:rsidRPr="00FB5096">
        <w:rPr>
          <w:rFonts w:ascii="Garamond" w:hAnsi="Garamond"/>
          <w:sz w:val="24"/>
          <w:szCs w:val="24"/>
        </w:rPr>
        <w:t>2</w:t>
      </w:r>
      <w:r w:rsidR="0001013F" w:rsidRPr="00FB5096">
        <w:rPr>
          <w:rFonts w:ascii="Garamond" w:hAnsi="Garamond"/>
          <w:sz w:val="24"/>
          <w:szCs w:val="24"/>
        </w:rPr>
        <w:t>5</w:t>
      </w:r>
      <w:r w:rsidRPr="00FB5096">
        <w:rPr>
          <w:rFonts w:ascii="Garamond" w:hAnsi="Garamond"/>
          <w:sz w:val="24"/>
          <w:szCs w:val="24"/>
        </w:rPr>
        <w:t xml:space="preserve">. </w:t>
      </w:r>
      <w:r w:rsidR="0001013F" w:rsidRPr="00FB5096">
        <w:rPr>
          <w:rFonts w:ascii="Garamond" w:hAnsi="Garamond"/>
          <w:sz w:val="24"/>
          <w:szCs w:val="24"/>
        </w:rPr>
        <w:t>N</w:t>
      </w:r>
      <w:r w:rsidR="005765D2" w:rsidRPr="00FB5096">
        <w:rPr>
          <w:rFonts w:ascii="Garamond" w:hAnsi="Garamond"/>
          <w:sz w:val="24"/>
          <w:szCs w:val="24"/>
        </w:rPr>
        <w:t>ë</w:t>
      </w:r>
      <w:r w:rsidR="00B865EB" w:rsidRPr="00FB5096">
        <w:rPr>
          <w:rFonts w:ascii="Garamond" w:hAnsi="Garamond"/>
          <w:sz w:val="24"/>
          <w:szCs w:val="24"/>
        </w:rPr>
        <w:t xml:space="preserve">se pala e paditur </w:t>
      </w:r>
      <w:r w:rsidR="005765D2" w:rsidRPr="00FB5096">
        <w:rPr>
          <w:rFonts w:ascii="Garamond" w:hAnsi="Garamond"/>
          <w:sz w:val="24"/>
          <w:szCs w:val="24"/>
        </w:rPr>
        <w:t>ë</w:t>
      </w:r>
      <w:r w:rsidR="00B865EB" w:rsidRPr="00FB5096">
        <w:rPr>
          <w:rFonts w:ascii="Garamond" w:hAnsi="Garamond"/>
          <w:sz w:val="24"/>
          <w:szCs w:val="24"/>
        </w:rPr>
        <w:t>sht</w:t>
      </w:r>
      <w:r w:rsidR="005765D2" w:rsidRPr="00FB5096">
        <w:rPr>
          <w:rFonts w:ascii="Garamond" w:hAnsi="Garamond"/>
          <w:sz w:val="24"/>
          <w:szCs w:val="24"/>
        </w:rPr>
        <w:t>ë</w:t>
      </w:r>
      <w:r w:rsidR="00B865EB" w:rsidRPr="00FB5096">
        <w:rPr>
          <w:rFonts w:ascii="Garamond" w:hAnsi="Garamond"/>
          <w:sz w:val="24"/>
          <w:szCs w:val="24"/>
        </w:rPr>
        <w:t xml:space="preserve"> person juridik, </w:t>
      </w:r>
      <w:r w:rsidR="007874F6" w:rsidRPr="00FB5096">
        <w:rPr>
          <w:rFonts w:ascii="Garamond" w:hAnsi="Garamond"/>
          <w:sz w:val="24"/>
          <w:szCs w:val="24"/>
        </w:rPr>
        <w:t>at</w:t>
      </w:r>
      <w:r w:rsidR="005765D2" w:rsidRPr="00FB5096">
        <w:rPr>
          <w:rFonts w:ascii="Garamond" w:hAnsi="Garamond"/>
          <w:sz w:val="24"/>
          <w:szCs w:val="24"/>
        </w:rPr>
        <w:t>ë</w:t>
      </w:r>
      <w:r w:rsidR="007874F6" w:rsidRPr="00FB5096">
        <w:rPr>
          <w:rFonts w:ascii="Garamond" w:hAnsi="Garamond"/>
          <w:sz w:val="24"/>
          <w:szCs w:val="24"/>
        </w:rPr>
        <w:t>her</w:t>
      </w:r>
      <w:r w:rsidR="005765D2" w:rsidRPr="00FB5096">
        <w:rPr>
          <w:rFonts w:ascii="Garamond" w:hAnsi="Garamond"/>
          <w:sz w:val="24"/>
          <w:szCs w:val="24"/>
        </w:rPr>
        <w:t>ë</w:t>
      </w:r>
      <w:r w:rsidR="007874F6" w:rsidRPr="00FB5096">
        <w:rPr>
          <w:rFonts w:ascii="Garamond" w:hAnsi="Garamond"/>
          <w:sz w:val="24"/>
          <w:szCs w:val="24"/>
        </w:rPr>
        <w:t xml:space="preserve"> gjejn</w:t>
      </w:r>
      <w:r w:rsidR="005765D2" w:rsidRPr="00FB5096">
        <w:rPr>
          <w:rFonts w:ascii="Garamond" w:hAnsi="Garamond"/>
          <w:sz w:val="24"/>
          <w:szCs w:val="24"/>
        </w:rPr>
        <w:t>ë</w:t>
      </w:r>
      <w:r w:rsidR="007874F6" w:rsidRPr="00FB5096">
        <w:rPr>
          <w:rFonts w:ascii="Garamond" w:hAnsi="Garamond"/>
          <w:sz w:val="24"/>
          <w:szCs w:val="24"/>
        </w:rPr>
        <w:t xml:space="preserve"> zbatim parashikimet e nenit 43 t</w:t>
      </w:r>
      <w:r w:rsidR="005765D2" w:rsidRPr="00FB5096">
        <w:rPr>
          <w:rFonts w:ascii="Garamond" w:hAnsi="Garamond"/>
          <w:sz w:val="24"/>
          <w:szCs w:val="24"/>
        </w:rPr>
        <w:t>ë</w:t>
      </w:r>
      <w:r w:rsidR="007874F6" w:rsidRPr="00FB5096">
        <w:rPr>
          <w:rFonts w:ascii="Garamond" w:hAnsi="Garamond"/>
          <w:sz w:val="24"/>
          <w:szCs w:val="24"/>
        </w:rPr>
        <w:t xml:space="preserve"> KPC</w:t>
      </w:r>
      <w:r w:rsidR="008554A6" w:rsidRPr="00FB5096">
        <w:rPr>
          <w:rFonts w:ascii="Garamond" w:hAnsi="Garamond"/>
          <w:iCs/>
          <w:sz w:val="24"/>
          <w:szCs w:val="24"/>
        </w:rPr>
        <w:t>-së</w:t>
      </w:r>
      <w:r w:rsidR="007874F6" w:rsidRPr="00FB5096">
        <w:rPr>
          <w:rFonts w:ascii="Garamond" w:hAnsi="Garamond"/>
          <w:sz w:val="24"/>
          <w:szCs w:val="24"/>
        </w:rPr>
        <w:t>, sipas t</w:t>
      </w:r>
      <w:r w:rsidR="005765D2" w:rsidRPr="00FB5096">
        <w:rPr>
          <w:rFonts w:ascii="Garamond" w:hAnsi="Garamond"/>
          <w:sz w:val="24"/>
          <w:szCs w:val="24"/>
        </w:rPr>
        <w:t>ë</w:t>
      </w:r>
      <w:r w:rsidR="007874F6" w:rsidRPr="00FB5096">
        <w:rPr>
          <w:rFonts w:ascii="Garamond" w:hAnsi="Garamond"/>
          <w:sz w:val="24"/>
          <w:szCs w:val="24"/>
        </w:rPr>
        <w:t xml:space="preserve"> cilit </w:t>
      </w:r>
      <w:r w:rsidR="007874F6" w:rsidRPr="00FB5096">
        <w:rPr>
          <w:rFonts w:ascii="Garamond" w:hAnsi="Garamond"/>
          <w:i/>
          <w:iCs/>
          <w:sz w:val="24"/>
          <w:szCs w:val="24"/>
        </w:rPr>
        <w:t>“Kur i padituri është person juridik, paditë ngrihen në gjykatën e vendit ku personi juridik ka qendrën e tij. Paditë që rrjedhin nga marrëdhënie juridike me një degë ose agjenci lokale të personit juridik, mund të ngrihen edhe në gjykatën ku ka qendrën dega ose agjencia, si dhe në gjykatën e shkallës së parë ku personi juridik ka një ndërtesë me aktivitet ose një përfaqësues të autorizuar që të paraqitet në gjykim për objektin e padisë”.</w:t>
      </w:r>
      <w:r w:rsidR="007874F6" w:rsidRPr="00FB5096">
        <w:rPr>
          <w:rFonts w:ascii="Garamond" w:hAnsi="Garamond"/>
          <w:sz w:val="24"/>
          <w:szCs w:val="24"/>
        </w:rPr>
        <w:t xml:space="preserve"> </w:t>
      </w:r>
    </w:p>
    <w:p w14:paraId="06DB147D" w14:textId="41E07A7C" w:rsidR="0001013F" w:rsidRPr="00FB5096" w:rsidRDefault="007874F6" w:rsidP="00D8132D">
      <w:pPr>
        <w:spacing w:after="0" w:line="240" w:lineRule="auto"/>
        <w:ind w:firstLine="284"/>
        <w:jc w:val="both"/>
        <w:rPr>
          <w:rFonts w:ascii="Garamond" w:hAnsi="Garamond"/>
          <w:i/>
          <w:iCs/>
          <w:sz w:val="24"/>
          <w:szCs w:val="24"/>
        </w:rPr>
      </w:pPr>
      <w:r w:rsidRPr="00FB5096">
        <w:rPr>
          <w:rFonts w:ascii="Garamond" w:hAnsi="Garamond"/>
          <w:sz w:val="24"/>
          <w:szCs w:val="24"/>
        </w:rPr>
        <w:t>N</w:t>
      </w:r>
      <w:r w:rsidR="005765D2" w:rsidRPr="00FB5096">
        <w:rPr>
          <w:rFonts w:ascii="Garamond" w:hAnsi="Garamond"/>
          <w:sz w:val="24"/>
          <w:szCs w:val="24"/>
        </w:rPr>
        <w:t>ë</w:t>
      </w:r>
      <w:r w:rsidRPr="00FB5096">
        <w:rPr>
          <w:rFonts w:ascii="Garamond" w:hAnsi="Garamond"/>
          <w:sz w:val="24"/>
          <w:szCs w:val="24"/>
        </w:rPr>
        <w:t xml:space="preserve"> zbatim t</w:t>
      </w:r>
      <w:r w:rsidR="005765D2" w:rsidRPr="00FB5096">
        <w:rPr>
          <w:rFonts w:ascii="Garamond" w:hAnsi="Garamond"/>
          <w:sz w:val="24"/>
          <w:szCs w:val="24"/>
        </w:rPr>
        <w:t>ë</w:t>
      </w:r>
      <w:r w:rsidRPr="00FB5096">
        <w:rPr>
          <w:rFonts w:ascii="Garamond" w:hAnsi="Garamond"/>
          <w:sz w:val="24"/>
          <w:szCs w:val="24"/>
        </w:rPr>
        <w:t xml:space="preserve"> k</w:t>
      </w:r>
      <w:r w:rsidR="005765D2" w:rsidRPr="00FB5096">
        <w:rPr>
          <w:rFonts w:ascii="Garamond" w:hAnsi="Garamond"/>
          <w:sz w:val="24"/>
          <w:szCs w:val="24"/>
        </w:rPr>
        <w:t>ë</w:t>
      </w:r>
      <w:r w:rsidRPr="00FB5096">
        <w:rPr>
          <w:rFonts w:ascii="Garamond" w:hAnsi="Garamond"/>
          <w:sz w:val="24"/>
          <w:szCs w:val="24"/>
        </w:rPr>
        <w:t>saj dispozite kompetenca tok</w:t>
      </w:r>
      <w:r w:rsidR="005765D2" w:rsidRPr="00FB5096">
        <w:rPr>
          <w:rFonts w:ascii="Garamond" w:hAnsi="Garamond"/>
          <w:sz w:val="24"/>
          <w:szCs w:val="24"/>
        </w:rPr>
        <w:t>ë</w:t>
      </w:r>
      <w:r w:rsidRPr="00FB5096">
        <w:rPr>
          <w:rFonts w:ascii="Garamond" w:hAnsi="Garamond"/>
          <w:sz w:val="24"/>
          <w:szCs w:val="24"/>
        </w:rPr>
        <w:t>sore e p</w:t>
      </w:r>
      <w:r w:rsidR="005765D2" w:rsidRPr="00FB5096">
        <w:rPr>
          <w:rFonts w:ascii="Garamond" w:hAnsi="Garamond"/>
          <w:sz w:val="24"/>
          <w:szCs w:val="24"/>
        </w:rPr>
        <w:t>ë</w:t>
      </w:r>
      <w:r w:rsidRPr="00FB5096">
        <w:rPr>
          <w:rFonts w:ascii="Garamond" w:hAnsi="Garamond"/>
          <w:sz w:val="24"/>
          <w:szCs w:val="24"/>
        </w:rPr>
        <w:t xml:space="preserve">rgjithshme </w:t>
      </w:r>
      <w:r w:rsidR="009B3D93" w:rsidRPr="00FB5096">
        <w:rPr>
          <w:rFonts w:ascii="Garamond" w:hAnsi="Garamond"/>
          <w:sz w:val="24"/>
          <w:szCs w:val="24"/>
        </w:rPr>
        <w:t>i p</w:t>
      </w:r>
      <w:r w:rsidR="005765D2" w:rsidRPr="00FB5096">
        <w:rPr>
          <w:rFonts w:ascii="Garamond" w:hAnsi="Garamond"/>
          <w:sz w:val="24"/>
          <w:szCs w:val="24"/>
        </w:rPr>
        <w:t>ë</w:t>
      </w:r>
      <w:r w:rsidR="009B3D93" w:rsidRPr="00FB5096">
        <w:rPr>
          <w:rFonts w:ascii="Garamond" w:hAnsi="Garamond"/>
          <w:sz w:val="24"/>
          <w:szCs w:val="24"/>
        </w:rPr>
        <w:t>rket gjykat</w:t>
      </w:r>
      <w:r w:rsidR="005765D2" w:rsidRPr="00FB5096">
        <w:rPr>
          <w:rFonts w:ascii="Garamond" w:hAnsi="Garamond"/>
          <w:sz w:val="24"/>
          <w:szCs w:val="24"/>
        </w:rPr>
        <w:t>ë</w:t>
      </w:r>
      <w:r w:rsidR="009B3D93" w:rsidRPr="00FB5096">
        <w:rPr>
          <w:rFonts w:ascii="Garamond" w:hAnsi="Garamond"/>
          <w:sz w:val="24"/>
          <w:szCs w:val="24"/>
        </w:rPr>
        <w:t>s s</w:t>
      </w:r>
      <w:r w:rsidR="005765D2" w:rsidRPr="00FB5096">
        <w:rPr>
          <w:rFonts w:ascii="Garamond" w:hAnsi="Garamond"/>
          <w:sz w:val="24"/>
          <w:szCs w:val="24"/>
        </w:rPr>
        <w:t>ë</w:t>
      </w:r>
      <w:r w:rsidR="009B3D93" w:rsidRPr="00FB5096">
        <w:rPr>
          <w:rFonts w:ascii="Garamond" w:hAnsi="Garamond"/>
          <w:sz w:val="24"/>
          <w:szCs w:val="24"/>
        </w:rPr>
        <w:t xml:space="preserve"> vendit ku ka qendr</w:t>
      </w:r>
      <w:r w:rsidR="005765D2" w:rsidRPr="00FB5096">
        <w:rPr>
          <w:rFonts w:ascii="Garamond" w:hAnsi="Garamond"/>
          <w:sz w:val="24"/>
          <w:szCs w:val="24"/>
        </w:rPr>
        <w:t>ë</w:t>
      </w:r>
      <w:r w:rsidR="009B3D93" w:rsidRPr="00FB5096">
        <w:rPr>
          <w:rFonts w:ascii="Garamond" w:hAnsi="Garamond"/>
          <w:sz w:val="24"/>
          <w:szCs w:val="24"/>
        </w:rPr>
        <w:t>n e tij personi juridik</w:t>
      </w:r>
      <w:r w:rsidRPr="00FB5096">
        <w:rPr>
          <w:rFonts w:ascii="Garamond" w:hAnsi="Garamond"/>
          <w:sz w:val="24"/>
          <w:szCs w:val="24"/>
        </w:rPr>
        <w:t xml:space="preserve"> (vendi ku ndodhen organet drejtuese t</w:t>
      </w:r>
      <w:r w:rsidR="005765D2" w:rsidRPr="00FB5096">
        <w:rPr>
          <w:rFonts w:ascii="Garamond" w:hAnsi="Garamond"/>
          <w:sz w:val="24"/>
          <w:szCs w:val="24"/>
        </w:rPr>
        <w:t>ë</w:t>
      </w:r>
      <w:r w:rsidRPr="00FB5096">
        <w:rPr>
          <w:rFonts w:ascii="Garamond" w:hAnsi="Garamond"/>
          <w:sz w:val="24"/>
          <w:szCs w:val="24"/>
        </w:rPr>
        <w:t xml:space="preserve"> personit juridik</w:t>
      </w:r>
      <w:r w:rsidRPr="00FB5096">
        <w:rPr>
          <w:rStyle w:val="FootnoteReference"/>
          <w:rFonts w:ascii="Garamond" w:hAnsi="Garamond"/>
          <w:sz w:val="24"/>
          <w:szCs w:val="24"/>
        </w:rPr>
        <w:footnoteReference w:id="2"/>
      </w:r>
      <w:r w:rsidRPr="00FB5096">
        <w:rPr>
          <w:rFonts w:ascii="Garamond" w:hAnsi="Garamond"/>
          <w:sz w:val="24"/>
          <w:szCs w:val="24"/>
        </w:rPr>
        <w:t>). N</w:t>
      </w:r>
      <w:r w:rsidR="005765D2" w:rsidRPr="00FB5096">
        <w:rPr>
          <w:rFonts w:ascii="Garamond" w:hAnsi="Garamond"/>
          <w:sz w:val="24"/>
          <w:szCs w:val="24"/>
        </w:rPr>
        <w:t>ë</w:t>
      </w:r>
      <w:r w:rsidR="009B3D93" w:rsidRPr="00FB5096">
        <w:rPr>
          <w:rFonts w:ascii="Garamond" w:hAnsi="Garamond"/>
          <w:sz w:val="24"/>
          <w:szCs w:val="24"/>
        </w:rPr>
        <w:t xml:space="preserve"> var</w:t>
      </w:r>
      <w:r w:rsidR="005765D2" w:rsidRPr="00FB5096">
        <w:rPr>
          <w:rFonts w:ascii="Garamond" w:hAnsi="Garamond"/>
          <w:sz w:val="24"/>
          <w:szCs w:val="24"/>
        </w:rPr>
        <w:t>ë</w:t>
      </w:r>
      <w:r w:rsidR="009B3D93" w:rsidRPr="00FB5096">
        <w:rPr>
          <w:rFonts w:ascii="Garamond" w:hAnsi="Garamond"/>
          <w:sz w:val="24"/>
          <w:szCs w:val="24"/>
        </w:rPr>
        <w:t>si t</w:t>
      </w:r>
      <w:r w:rsidR="005765D2" w:rsidRPr="00FB5096">
        <w:rPr>
          <w:rFonts w:ascii="Garamond" w:hAnsi="Garamond"/>
          <w:sz w:val="24"/>
          <w:szCs w:val="24"/>
        </w:rPr>
        <w:t>ë</w:t>
      </w:r>
      <w:r w:rsidR="009B3D93" w:rsidRPr="00FB5096">
        <w:rPr>
          <w:rFonts w:ascii="Garamond" w:hAnsi="Garamond"/>
          <w:sz w:val="24"/>
          <w:szCs w:val="24"/>
        </w:rPr>
        <w:t xml:space="preserve"> faktit n</w:t>
      </w:r>
      <w:r w:rsidR="005765D2" w:rsidRPr="00FB5096">
        <w:rPr>
          <w:rFonts w:ascii="Garamond" w:hAnsi="Garamond"/>
          <w:sz w:val="24"/>
          <w:szCs w:val="24"/>
        </w:rPr>
        <w:t>ë</w:t>
      </w:r>
      <w:r w:rsidR="009B3D93" w:rsidRPr="00FB5096">
        <w:rPr>
          <w:rFonts w:ascii="Garamond" w:hAnsi="Garamond"/>
          <w:sz w:val="24"/>
          <w:szCs w:val="24"/>
        </w:rPr>
        <w:t xml:space="preserve">se padia </w:t>
      </w:r>
      <w:r w:rsidR="0001013F" w:rsidRPr="00FB5096">
        <w:rPr>
          <w:rFonts w:ascii="Garamond" w:hAnsi="Garamond"/>
          <w:sz w:val="24"/>
          <w:szCs w:val="24"/>
        </w:rPr>
        <w:t>rrjedh</w:t>
      </w:r>
      <w:r w:rsidR="009B3D93" w:rsidRPr="00FB5096">
        <w:rPr>
          <w:rFonts w:ascii="Garamond" w:hAnsi="Garamond"/>
          <w:sz w:val="24"/>
          <w:szCs w:val="24"/>
        </w:rPr>
        <w:t xml:space="preserve"> nga </w:t>
      </w:r>
      <w:r w:rsidR="00AB0274" w:rsidRPr="00FB5096">
        <w:rPr>
          <w:rFonts w:ascii="Garamond" w:hAnsi="Garamond"/>
          <w:sz w:val="24"/>
          <w:szCs w:val="24"/>
        </w:rPr>
        <w:t>marr</w:t>
      </w:r>
      <w:r w:rsidR="005765D2" w:rsidRPr="00FB5096">
        <w:rPr>
          <w:rFonts w:ascii="Garamond" w:hAnsi="Garamond"/>
          <w:sz w:val="24"/>
          <w:szCs w:val="24"/>
        </w:rPr>
        <w:t>ë</w:t>
      </w:r>
      <w:r w:rsidR="00AB0274" w:rsidRPr="00FB5096">
        <w:rPr>
          <w:rFonts w:ascii="Garamond" w:hAnsi="Garamond"/>
          <w:sz w:val="24"/>
          <w:szCs w:val="24"/>
        </w:rPr>
        <w:t>dh</w:t>
      </w:r>
      <w:r w:rsidR="005765D2" w:rsidRPr="00FB5096">
        <w:rPr>
          <w:rFonts w:ascii="Garamond" w:hAnsi="Garamond"/>
          <w:sz w:val="24"/>
          <w:szCs w:val="24"/>
        </w:rPr>
        <w:t>ë</w:t>
      </w:r>
      <w:r w:rsidR="00AB0274" w:rsidRPr="00FB5096">
        <w:rPr>
          <w:rFonts w:ascii="Garamond" w:hAnsi="Garamond"/>
          <w:sz w:val="24"/>
          <w:szCs w:val="24"/>
        </w:rPr>
        <w:t>nie juridike me nj</w:t>
      </w:r>
      <w:r w:rsidR="005765D2" w:rsidRPr="00FB5096">
        <w:rPr>
          <w:rFonts w:ascii="Garamond" w:hAnsi="Garamond"/>
          <w:sz w:val="24"/>
          <w:szCs w:val="24"/>
        </w:rPr>
        <w:t>ë</w:t>
      </w:r>
      <w:r w:rsidR="00AB0274" w:rsidRPr="00FB5096">
        <w:rPr>
          <w:rFonts w:ascii="Garamond" w:hAnsi="Garamond"/>
          <w:sz w:val="24"/>
          <w:szCs w:val="24"/>
        </w:rPr>
        <w:t xml:space="preserve"> deg</w:t>
      </w:r>
      <w:r w:rsidR="005765D2" w:rsidRPr="00FB5096">
        <w:rPr>
          <w:rFonts w:ascii="Garamond" w:hAnsi="Garamond"/>
          <w:sz w:val="24"/>
          <w:szCs w:val="24"/>
        </w:rPr>
        <w:t>ë</w:t>
      </w:r>
      <w:r w:rsidR="00AB0274" w:rsidRPr="00FB5096">
        <w:rPr>
          <w:rFonts w:ascii="Garamond" w:hAnsi="Garamond"/>
          <w:sz w:val="24"/>
          <w:szCs w:val="24"/>
        </w:rPr>
        <w:t xml:space="preserve"> apo agjenci lokale </w:t>
      </w:r>
      <w:r w:rsidRPr="00FB5096">
        <w:rPr>
          <w:rFonts w:ascii="Garamond" w:hAnsi="Garamond"/>
          <w:sz w:val="24"/>
          <w:szCs w:val="24"/>
        </w:rPr>
        <w:t>t</w:t>
      </w:r>
      <w:r w:rsidR="005765D2" w:rsidRPr="00FB5096">
        <w:rPr>
          <w:rFonts w:ascii="Garamond" w:hAnsi="Garamond"/>
          <w:sz w:val="24"/>
          <w:szCs w:val="24"/>
        </w:rPr>
        <w:t>ë</w:t>
      </w:r>
      <w:r w:rsidRPr="00FB5096">
        <w:rPr>
          <w:rFonts w:ascii="Garamond" w:hAnsi="Garamond"/>
          <w:sz w:val="24"/>
          <w:szCs w:val="24"/>
        </w:rPr>
        <w:t xml:space="preserve"> personit juridik, at</w:t>
      </w:r>
      <w:r w:rsidR="005765D2" w:rsidRPr="00FB5096">
        <w:rPr>
          <w:rFonts w:ascii="Garamond" w:hAnsi="Garamond"/>
          <w:sz w:val="24"/>
          <w:szCs w:val="24"/>
        </w:rPr>
        <w:t>ë</w:t>
      </w:r>
      <w:r w:rsidRPr="00FB5096">
        <w:rPr>
          <w:rFonts w:ascii="Garamond" w:hAnsi="Garamond"/>
          <w:sz w:val="24"/>
          <w:szCs w:val="24"/>
        </w:rPr>
        <w:t>her</w:t>
      </w:r>
      <w:r w:rsidR="005765D2" w:rsidRPr="00FB5096">
        <w:rPr>
          <w:rFonts w:ascii="Garamond" w:hAnsi="Garamond"/>
          <w:sz w:val="24"/>
          <w:szCs w:val="24"/>
        </w:rPr>
        <w:t>ë</w:t>
      </w:r>
      <w:r w:rsidRPr="00FB5096">
        <w:rPr>
          <w:rFonts w:ascii="Garamond" w:hAnsi="Garamond"/>
          <w:sz w:val="24"/>
          <w:szCs w:val="24"/>
        </w:rPr>
        <w:t xml:space="preserve"> kompetenca tok</w:t>
      </w:r>
      <w:r w:rsidR="005765D2" w:rsidRPr="00FB5096">
        <w:rPr>
          <w:rFonts w:ascii="Garamond" w:hAnsi="Garamond"/>
          <w:sz w:val="24"/>
          <w:szCs w:val="24"/>
        </w:rPr>
        <w:t>ë</w:t>
      </w:r>
      <w:r w:rsidRPr="00FB5096">
        <w:rPr>
          <w:rFonts w:ascii="Garamond" w:hAnsi="Garamond"/>
          <w:sz w:val="24"/>
          <w:szCs w:val="24"/>
        </w:rPr>
        <w:t>sore p</w:t>
      </w:r>
      <w:r w:rsidR="005765D2" w:rsidRPr="00FB5096">
        <w:rPr>
          <w:rFonts w:ascii="Garamond" w:hAnsi="Garamond"/>
          <w:sz w:val="24"/>
          <w:szCs w:val="24"/>
        </w:rPr>
        <w:t>ë</w:t>
      </w:r>
      <w:r w:rsidRPr="00FB5096">
        <w:rPr>
          <w:rFonts w:ascii="Garamond" w:hAnsi="Garamond"/>
          <w:sz w:val="24"/>
          <w:szCs w:val="24"/>
        </w:rPr>
        <w:t>rcaktohet nga vendi ku ka qendr</w:t>
      </w:r>
      <w:r w:rsidR="005765D2" w:rsidRPr="00FB5096">
        <w:rPr>
          <w:rFonts w:ascii="Garamond" w:hAnsi="Garamond"/>
          <w:sz w:val="24"/>
          <w:szCs w:val="24"/>
        </w:rPr>
        <w:t>ë</w:t>
      </w:r>
      <w:r w:rsidRPr="00FB5096">
        <w:rPr>
          <w:rFonts w:ascii="Garamond" w:hAnsi="Garamond"/>
          <w:sz w:val="24"/>
          <w:szCs w:val="24"/>
        </w:rPr>
        <w:t>n dega ose agjencia, apo nga vendi ku personi juridik ka nj</w:t>
      </w:r>
      <w:r w:rsidR="005765D2" w:rsidRPr="00FB5096">
        <w:rPr>
          <w:rFonts w:ascii="Garamond" w:hAnsi="Garamond"/>
          <w:sz w:val="24"/>
          <w:szCs w:val="24"/>
        </w:rPr>
        <w:t>ë</w:t>
      </w:r>
      <w:r w:rsidRPr="00FB5096">
        <w:rPr>
          <w:rFonts w:ascii="Garamond" w:hAnsi="Garamond"/>
          <w:sz w:val="24"/>
          <w:szCs w:val="24"/>
        </w:rPr>
        <w:t xml:space="preserve"> nd</w:t>
      </w:r>
      <w:r w:rsidR="005765D2" w:rsidRPr="00FB5096">
        <w:rPr>
          <w:rFonts w:ascii="Garamond" w:hAnsi="Garamond"/>
          <w:sz w:val="24"/>
          <w:szCs w:val="24"/>
        </w:rPr>
        <w:t>ë</w:t>
      </w:r>
      <w:r w:rsidRPr="00FB5096">
        <w:rPr>
          <w:rFonts w:ascii="Garamond" w:hAnsi="Garamond"/>
          <w:sz w:val="24"/>
          <w:szCs w:val="24"/>
        </w:rPr>
        <w:t>rtes</w:t>
      </w:r>
      <w:r w:rsidR="005765D2" w:rsidRPr="00FB5096">
        <w:rPr>
          <w:rFonts w:ascii="Garamond" w:hAnsi="Garamond"/>
          <w:sz w:val="24"/>
          <w:szCs w:val="24"/>
        </w:rPr>
        <w:t>ë</w:t>
      </w:r>
      <w:r w:rsidRPr="00FB5096">
        <w:rPr>
          <w:rFonts w:ascii="Garamond" w:hAnsi="Garamond"/>
          <w:sz w:val="24"/>
          <w:szCs w:val="24"/>
        </w:rPr>
        <w:t xml:space="preserve"> me aktivitet ose nj</w:t>
      </w:r>
      <w:r w:rsidR="005765D2" w:rsidRPr="00FB5096">
        <w:rPr>
          <w:rFonts w:ascii="Garamond" w:hAnsi="Garamond"/>
          <w:sz w:val="24"/>
          <w:szCs w:val="24"/>
        </w:rPr>
        <w:t>ë</w:t>
      </w:r>
      <w:r w:rsidRPr="00FB5096">
        <w:rPr>
          <w:rFonts w:ascii="Garamond" w:hAnsi="Garamond"/>
          <w:sz w:val="24"/>
          <w:szCs w:val="24"/>
        </w:rPr>
        <w:t xml:space="preserve"> p</w:t>
      </w:r>
      <w:r w:rsidR="005765D2" w:rsidRPr="00FB5096">
        <w:rPr>
          <w:rFonts w:ascii="Garamond" w:hAnsi="Garamond"/>
          <w:sz w:val="24"/>
          <w:szCs w:val="24"/>
        </w:rPr>
        <w:t>ë</w:t>
      </w:r>
      <w:r w:rsidRPr="00FB5096">
        <w:rPr>
          <w:rFonts w:ascii="Garamond" w:hAnsi="Garamond"/>
          <w:sz w:val="24"/>
          <w:szCs w:val="24"/>
        </w:rPr>
        <w:t>rfaq</w:t>
      </w:r>
      <w:r w:rsidR="005765D2" w:rsidRPr="00FB5096">
        <w:rPr>
          <w:rFonts w:ascii="Garamond" w:hAnsi="Garamond"/>
          <w:sz w:val="24"/>
          <w:szCs w:val="24"/>
        </w:rPr>
        <w:t>ë</w:t>
      </w:r>
      <w:r w:rsidRPr="00FB5096">
        <w:rPr>
          <w:rFonts w:ascii="Garamond" w:hAnsi="Garamond"/>
          <w:sz w:val="24"/>
          <w:szCs w:val="24"/>
        </w:rPr>
        <w:t>sues t</w:t>
      </w:r>
      <w:r w:rsidR="005765D2" w:rsidRPr="00FB5096">
        <w:rPr>
          <w:rFonts w:ascii="Garamond" w:hAnsi="Garamond"/>
          <w:sz w:val="24"/>
          <w:szCs w:val="24"/>
        </w:rPr>
        <w:t>ë</w:t>
      </w:r>
      <w:r w:rsidRPr="00FB5096">
        <w:rPr>
          <w:rFonts w:ascii="Garamond" w:hAnsi="Garamond"/>
          <w:sz w:val="24"/>
          <w:szCs w:val="24"/>
        </w:rPr>
        <w:t xml:space="preserve"> autorizuar p</w:t>
      </w:r>
      <w:r w:rsidR="005765D2" w:rsidRPr="00FB5096">
        <w:rPr>
          <w:rFonts w:ascii="Garamond" w:hAnsi="Garamond"/>
          <w:sz w:val="24"/>
          <w:szCs w:val="24"/>
        </w:rPr>
        <w:t>ë</w:t>
      </w:r>
      <w:r w:rsidRPr="00FB5096">
        <w:rPr>
          <w:rFonts w:ascii="Garamond" w:hAnsi="Garamond"/>
          <w:sz w:val="24"/>
          <w:szCs w:val="24"/>
        </w:rPr>
        <w:t>r t’u paraqitur n</w:t>
      </w:r>
      <w:r w:rsidR="005765D2" w:rsidRPr="00FB5096">
        <w:rPr>
          <w:rFonts w:ascii="Garamond" w:hAnsi="Garamond"/>
          <w:sz w:val="24"/>
          <w:szCs w:val="24"/>
        </w:rPr>
        <w:t>ë</w:t>
      </w:r>
      <w:r w:rsidRPr="00FB5096">
        <w:rPr>
          <w:rFonts w:ascii="Garamond" w:hAnsi="Garamond"/>
          <w:sz w:val="24"/>
          <w:szCs w:val="24"/>
        </w:rPr>
        <w:t xml:space="preserve"> gjykim.</w:t>
      </w:r>
      <w:r w:rsidR="00A571CE" w:rsidRPr="00FB5096">
        <w:rPr>
          <w:rFonts w:ascii="Garamond" w:hAnsi="Garamond"/>
          <w:sz w:val="24"/>
          <w:szCs w:val="24"/>
        </w:rPr>
        <w:t xml:space="preserve"> </w:t>
      </w:r>
    </w:p>
    <w:p w14:paraId="1564BB04" w14:textId="0B461764" w:rsidR="00D520F5" w:rsidRPr="00FB5096" w:rsidRDefault="00B865EB" w:rsidP="00D8132D">
      <w:pPr>
        <w:spacing w:after="0" w:line="240" w:lineRule="auto"/>
        <w:ind w:firstLine="284"/>
        <w:jc w:val="both"/>
        <w:rPr>
          <w:rFonts w:ascii="Garamond" w:hAnsi="Garamond"/>
          <w:sz w:val="24"/>
          <w:szCs w:val="24"/>
        </w:rPr>
      </w:pPr>
      <w:r w:rsidRPr="00FB5096">
        <w:rPr>
          <w:rFonts w:ascii="Garamond" w:hAnsi="Garamond"/>
          <w:sz w:val="24"/>
          <w:szCs w:val="24"/>
        </w:rPr>
        <w:t>2</w:t>
      </w:r>
      <w:r w:rsidR="0001013F" w:rsidRPr="00FB5096">
        <w:rPr>
          <w:rFonts w:ascii="Garamond" w:hAnsi="Garamond"/>
          <w:sz w:val="24"/>
          <w:szCs w:val="24"/>
        </w:rPr>
        <w:t>6</w:t>
      </w:r>
      <w:r w:rsidRPr="00FB5096">
        <w:rPr>
          <w:rFonts w:ascii="Garamond" w:hAnsi="Garamond"/>
          <w:sz w:val="24"/>
          <w:szCs w:val="24"/>
        </w:rPr>
        <w:t xml:space="preserve">. </w:t>
      </w:r>
      <w:r w:rsidR="00117BC1" w:rsidRPr="00FB5096">
        <w:rPr>
          <w:rFonts w:ascii="Garamond" w:hAnsi="Garamond"/>
          <w:i/>
          <w:iCs/>
          <w:sz w:val="24"/>
          <w:szCs w:val="24"/>
        </w:rPr>
        <w:t>Kompetenca tok</w:t>
      </w:r>
      <w:r w:rsidR="005765D2" w:rsidRPr="00FB5096">
        <w:rPr>
          <w:rFonts w:ascii="Garamond" w:hAnsi="Garamond"/>
          <w:i/>
          <w:iCs/>
          <w:sz w:val="24"/>
          <w:szCs w:val="24"/>
        </w:rPr>
        <w:t>ë</w:t>
      </w:r>
      <w:r w:rsidR="00117BC1" w:rsidRPr="00FB5096">
        <w:rPr>
          <w:rFonts w:ascii="Garamond" w:hAnsi="Garamond"/>
          <w:i/>
          <w:iCs/>
          <w:sz w:val="24"/>
          <w:szCs w:val="24"/>
        </w:rPr>
        <w:t>sore e posaçme</w:t>
      </w:r>
      <w:r w:rsidR="000E376F" w:rsidRPr="00FB5096">
        <w:rPr>
          <w:rFonts w:ascii="Garamond" w:hAnsi="Garamond"/>
          <w:sz w:val="24"/>
          <w:szCs w:val="24"/>
        </w:rPr>
        <w:t xml:space="preserve"> e gjykat</w:t>
      </w:r>
      <w:r w:rsidR="005765D2" w:rsidRPr="00FB5096">
        <w:rPr>
          <w:rFonts w:ascii="Garamond" w:hAnsi="Garamond"/>
          <w:sz w:val="24"/>
          <w:szCs w:val="24"/>
        </w:rPr>
        <w:t>ë</w:t>
      </w:r>
      <w:r w:rsidR="000E376F" w:rsidRPr="00FB5096">
        <w:rPr>
          <w:rFonts w:ascii="Garamond" w:hAnsi="Garamond"/>
          <w:sz w:val="24"/>
          <w:szCs w:val="24"/>
        </w:rPr>
        <w:t>s kompetente nga pik</w:t>
      </w:r>
      <w:r w:rsidR="005765D2" w:rsidRPr="00FB5096">
        <w:rPr>
          <w:rFonts w:ascii="Garamond" w:hAnsi="Garamond"/>
          <w:sz w:val="24"/>
          <w:szCs w:val="24"/>
        </w:rPr>
        <w:t>ë</w:t>
      </w:r>
      <w:r w:rsidR="000E376F" w:rsidRPr="00FB5096">
        <w:rPr>
          <w:rFonts w:ascii="Garamond" w:hAnsi="Garamond"/>
          <w:sz w:val="24"/>
          <w:szCs w:val="24"/>
        </w:rPr>
        <w:t>pamja l</w:t>
      </w:r>
      <w:r w:rsidR="005765D2" w:rsidRPr="00FB5096">
        <w:rPr>
          <w:rFonts w:ascii="Garamond" w:hAnsi="Garamond"/>
          <w:sz w:val="24"/>
          <w:szCs w:val="24"/>
        </w:rPr>
        <w:t>ë</w:t>
      </w:r>
      <w:r w:rsidR="000E376F" w:rsidRPr="00FB5096">
        <w:rPr>
          <w:rFonts w:ascii="Garamond" w:hAnsi="Garamond"/>
          <w:sz w:val="24"/>
          <w:szCs w:val="24"/>
        </w:rPr>
        <w:t>ndore</w:t>
      </w:r>
      <w:r w:rsidR="00117BC1" w:rsidRPr="00FB5096">
        <w:rPr>
          <w:rFonts w:ascii="Garamond" w:hAnsi="Garamond"/>
          <w:sz w:val="24"/>
          <w:szCs w:val="24"/>
        </w:rPr>
        <w:t>, p</w:t>
      </w:r>
      <w:r w:rsidR="005765D2" w:rsidRPr="00FB5096">
        <w:rPr>
          <w:rFonts w:ascii="Garamond" w:hAnsi="Garamond"/>
          <w:sz w:val="24"/>
          <w:szCs w:val="24"/>
        </w:rPr>
        <w:t>ë</w:t>
      </w:r>
      <w:r w:rsidR="00117BC1" w:rsidRPr="00FB5096">
        <w:rPr>
          <w:rFonts w:ascii="Garamond" w:hAnsi="Garamond"/>
          <w:sz w:val="24"/>
          <w:szCs w:val="24"/>
        </w:rPr>
        <w:t xml:space="preserve">rcaktohet </w:t>
      </w:r>
      <w:r w:rsidR="000E376F" w:rsidRPr="00FB5096">
        <w:rPr>
          <w:rFonts w:ascii="Garamond" w:hAnsi="Garamond"/>
          <w:sz w:val="24"/>
          <w:szCs w:val="24"/>
        </w:rPr>
        <w:t xml:space="preserve">nisur nga </w:t>
      </w:r>
      <w:r w:rsidR="00117BC1" w:rsidRPr="00FB5096">
        <w:rPr>
          <w:rFonts w:ascii="Garamond" w:hAnsi="Garamond"/>
          <w:sz w:val="24"/>
          <w:szCs w:val="24"/>
        </w:rPr>
        <w:t>lidhja q</w:t>
      </w:r>
      <w:r w:rsidR="005765D2" w:rsidRPr="00FB5096">
        <w:rPr>
          <w:rFonts w:ascii="Garamond" w:hAnsi="Garamond"/>
          <w:sz w:val="24"/>
          <w:szCs w:val="24"/>
        </w:rPr>
        <w:t>ë</w:t>
      </w:r>
      <w:r w:rsidR="00117BC1" w:rsidRPr="00FB5096">
        <w:rPr>
          <w:rFonts w:ascii="Garamond" w:hAnsi="Garamond"/>
          <w:sz w:val="24"/>
          <w:szCs w:val="24"/>
        </w:rPr>
        <w:t xml:space="preserve"> ekziston midis gjykat</w:t>
      </w:r>
      <w:r w:rsidR="005765D2" w:rsidRPr="00FB5096">
        <w:rPr>
          <w:rFonts w:ascii="Garamond" w:hAnsi="Garamond"/>
          <w:sz w:val="24"/>
          <w:szCs w:val="24"/>
        </w:rPr>
        <w:t>ë</w:t>
      </w:r>
      <w:r w:rsidR="00117BC1" w:rsidRPr="00FB5096">
        <w:rPr>
          <w:rFonts w:ascii="Garamond" w:hAnsi="Garamond"/>
          <w:sz w:val="24"/>
          <w:szCs w:val="24"/>
        </w:rPr>
        <w:t>s dhe</w:t>
      </w:r>
      <w:r w:rsidR="000E376F" w:rsidRPr="00FB5096">
        <w:rPr>
          <w:rFonts w:ascii="Garamond" w:hAnsi="Garamond"/>
          <w:sz w:val="24"/>
          <w:szCs w:val="24"/>
        </w:rPr>
        <w:t xml:space="preserve"> </w:t>
      </w:r>
      <w:r w:rsidR="0001013F" w:rsidRPr="00FB5096">
        <w:rPr>
          <w:rFonts w:ascii="Garamond" w:hAnsi="Garamond"/>
          <w:sz w:val="24"/>
          <w:szCs w:val="24"/>
        </w:rPr>
        <w:t>objektit</w:t>
      </w:r>
      <w:r w:rsidR="000E376F" w:rsidRPr="00FB5096">
        <w:rPr>
          <w:rFonts w:ascii="Garamond" w:hAnsi="Garamond"/>
          <w:sz w:val="24"/>
          <w:szCs w:val="24"/>
        </w:rPr>
        <w:t xml:space="preserve"> t</w:t>
      </w:r>
      <w:r w:rsidR="005765D2" w:rsidRPr="00FB5096">
        <w:rPr>
          <w:rFonts w:ascii="Garamond" w:hAnsi="Garamond"/>
          <w:sz w:val="24"/>
          <w:szCs w:val="24"/>
        </w:rPr>
        <w:t>ë</w:t>
      </w:r>
      <w:r w:rsidR="000E376F" w:rsidRPr="00FB5096">
        <w:rPr>
          <w:rFonts w:ascii="Garamond" w:hAnsi="Garamond"/>
          <w:sz w:val="24"/>
          <w:szCs w:val="24"/>
        </w:rPr>
        <w:t xml:space="preserve"> mosmarr</w:t>
      </w:r>
      <w:r w:rsidR="005765D2" w:rsidRPr="00FB5096">
        <w:rPr>
          <w:rFonts w:ascii="Garamond" w:hAnsi="Garamond"/>
          <w:sz w:val="24"/>
          <w:szCs w:val="24"/>
        </w:rPr>
        <w:t>ë</w:t>
      </w:r>
      <w:r w:rsidR="000E376F" w:rsidRPr="00FB5096">
        <w:rPr>
          <w:rFonts w:ascii="Garamond" w:hAnsi="Garamond"/>
          <w:sz w:val="24"/>
          <w:szCs w:val="24"/>
        </w:rPr>
        <w:t xml:space="preserve">veshjes </w:t>
      </w:r>
      <w:r w:rsidR="0001013F" w:rsidRPr="00FB5096">
        <w:rPr>
          <w:rFonts w:ascii="Garamond" w:hAnsi="Garamond"/>
          <w:sz w:val="24"/>
          <w:szCs w:val="24"/>
        </w:rPr>
        <w:t>s</w:t>
      </w:r>
      <w:r w:rsidR="005765D2" w:rsidRPr="00FB5096">
        <w:rPr>
          <w:rFonts w:ascii="Garamond" w:hAnsi="Garamond"/>
          <w:sz w:val="24"/>
          <w:szCs w:val="24"/>
        </w:rPr>
        <w:t>ë</w:t>
      </w:r>
      <w:r w:rsidR="000E376F" w:rsidRPr="00FB5096">
        <w:rPr>
          <w:rFonts w:ascii="Garamond" w:hAnsi="Garamond"/>
          <w:sz w:val="24"/>
          <w:szCs w:val="24"/>
        </w:rPr>
        <w:t xml:space="preserve"> paraqitur p</w:t>
      </w:r>
      <w:r w:rsidR="005765D2" w:rsidRPr="00FB5096">
        <w:rPr>
          <w:rFonts w:ascii="Garamond" w:hAnsi="Garamond"/>
          <w:sz w:val="24"/>
          <w:szCs w:val="24"/>
        </w:rPr>
        <w:t>ë</w:t>
      </w:r>
      <w:r w:rsidR="000E376F" w:rsidRPr="00FB5096">
        <w:rPr>
          <w:rFonts w:ascii="Garamond" w:hAnsi="Garamond"/>
          <w:sz w:val="24"/>
          <w:szCs w:val="24"/>
        </w:rPr>
        <w:t>r gjykim</w:t>
      </w:r>
      <w:r w:rsidR="00117BC1" w:rsidRPr="00FB5096">
        <w:rPr>
          <w:rFonts w:ascii="Garamond" w:hAnsi="Garamond"/>
          <w:sz w:val="24"/>
          <w:szCs w:val="24"/>
        </w:rPr>
        <w:t xml:space="preserve">. </w:t>
      </w:r>
      <w:r w:rsidR="000E376F" w:rsidRPr="00FB5096">
        <w:rPr>
          <w:rFonts w:ascii="Garamond" w:hAnsi="Garamond"/>
          <w:sz w:val="24"/>
          <w:szCs w:val="24"/>
        </w:rPr>
        <w:t>Ka qen</w:t>
      </w:r>
      <w:r w:rsidR="005765D2" w:rsidRPr="00FB5096">
        <w:rPr>
          <w:rFonts w:ascii="Garamond" w:hAnsi="Garamond"/>
          <w:sz w:val="24"/>
          <w:szCs w:val="24"/>
        </w:rPr>
        <w:t>ë</w:t>
      </w:r>
      <w:r w:rsidR="000E376F" w:rsidRPr="00FB5096">
        <w:rPr>
          <w:rFonts w:ascii="Garamond" w:hAnsi="Garamond"/>
          <w:sz w:val="24"/>
          <w:szCs w:val="24"/>
        </w:rPr>
        <w:t xml:space="preserve"> vet</w:t>
      </w:r>
      <w:r w:rsidR="005765D2" w:rsidRPr="00FB5096">
        <w:rPr>
          <w:rFonts w:ascii="Garamond" w:hAnsi="Garamond"/>
          <w:sz w:val="24"/>
          <w:szCs w:val="24"/>
        </w:rPr>
        <w:t>ë</w:t>
      </w:r>
      <w:r w:rsidR="000E376F" w:rsidRPr="00FB5096">
        <w:rPr>
          <w:rFonts w:ascii="Garamond" w:hAnsi="Garamond"/>
          <w:sz w:val="24"/>
          <w:szCs w:val="24"/>
        </w:rPr>
        <w:t xml:space="preserve"> legjislatori</w:t>
      </w:r>
      <w:r w:rsidR="0001013F" w:rsidRPr="00FB5096">
        <w:rPr>
          <w:rFonts w:ascii="Garamond" w:hAnsi="Garamond"/>
          <w:sz w:val="24"/>
          <w:szCs w:val="24"/>
        </w:rPr>
        <w:t>,</w:t>
      </w:r>
      <w:r w:rsidR="000E376F" w:rsidRPr="00FB5096">
        <w:rPr>
          <w:rFonts w:ascii="Garamond" w:hAnsi="Garamond"/>
          <w:sz w:val="24"/>
          <w:szCs w:val="24"/>
        </w:rPr>
        <w:t xml:space="preserve"> q</w:t>
      </w:r>
      <w:r w:rsidR="005765D2" w:rsidRPr="00FB5096">
        <w:rPr>
          <w:rFonts w:ascii="Garamond" w:hAnsi="Garamond"/>
          <w:sz w:val="24"/>
          <w:szCs w:val="24"/>
        </w:rPr>
        <w:t>ë</w:t>
      </w:r>
      <w:r w:rsidR="000E376F" w:rsidRPr="00FB5096">
        <w:rPr>
          <w:rFonts w:ascii="Garamond" w:hAnsi="Garamond"/>
          <w:sz w:val="24"/>
          <w:szCs w:val="24"/>
        </w:rPr>
        <w:t xml:space="preserve"> p</w:t>
      </w:r>
      <w:r w:rsidR="005765D2" w:rsidRPr="00FB5096">
        <w:rPr>
          <w:rFonts w:ascii="Garamond" w:hAnsi="Garamond"/>
          <w:sz w:val="24"/>
          <w:szCs w:val="24"/>
        </w:rPr>
        <w:t>ë</w:t>
      </w:r>
      <w:r w:rsidR="00117BC1" w:rsidRPr="00FB5096">
        <w:rPr>
          <w:rFonts w:ascii="Garamond" w:hAnsi="Garamond"/>
          <w:sz w:val="24"/>
          <w:szCs w:val="24"/>
        </w:rPr>
        <w:t xml:space="preserve">r </w:t>
      </w:r>
      <w:r w:rsidR="000E376F" w:rsidRPr="00FB5096">
        <w:rPr>
          <w:rFonts w:ascii="Garamond" w:hAnsi="Garamond"/>
          <w:sz w:val="24"/>
          <w:szCs w:val="24"/>
        </w:rPr>
        <w:t>nj</w:t>
      </w:r>
      <w:r w:rsidR="005765D2" w:rsidRPr="00FB5096">
        <w:rPr>
          <w:rFonts w:ascii="Garamond" w:hAnsi="Garamond"/>
          <w:sz w:val="24"/>
          <w:szCs w:val="24"/>
        </w:rPr>
        <w:t>ë</w:t>
      </w:r>
      <w:r w:rsidR="000E376F" w:rsidRPr="00FB5096">
        <w:rPr>
          <w:rFonts w:ascii="Garamond" w:hAnsi="Garamond"/>
          <w:sz w:val="24"/>
          <w:szCs w:val="24"/>
        </w:rPr>
        <w:t xml:space="preserve"> kategori </w:t>
      </w:r>
      <w:r w:rsidR="00117BC1" w:rsidRPr="00FB5096">
        <w:rPr>
          <w:rFonts w:ascii="Garamond" w:hAnsi="Garamond"/>
          <w:sz w:val="24"/>
          <w:szCs w:val="24"/>
        </w:rPr>
        <w:t>mosmarr</w:t>
      </w:r>
      <w:r w:rsidR="005765D2" w:rsidRPr="00FB5096">
        <w:rPr>
          <w:rFonts w:ascii="Garamond" w:hAnsi="Garamond"/>
          <w:sz w:val="24"/>
          <w:szCs w:val="24"/>
        </w:rPr>
        <w:t>ë</w:t>
      </w:r>
      <w:r w:rsidR="00117BC1" w:rsidRPr="00FB5096">
        <w:rPr>
          <w:rFonts w:ascii="Garamond" w:hAnsi="Garamond"/>
          <w:sz w:val="24"/>
          <w:szCs w:val="24"/>
        </w:rPr>
        <w:t>veshje</w:t>
      </w:r>
      <w:r w:rsidR="000E376F" w:rsidRPr="00FB5096">
        <w:rPr>
          <w:rFonts w:ascii="Garamond" w:hAnsi="Garamond"/>
          <w:sz w:val="24"/>
          <w:szCs w:val="24"/>
        </w:rPr>
        <w:t>s ka zgjedhur t</w:t>
      </w:r>
      <w:r w:rsidR="005765D2" w:rsidRPr="00FB5096">
        <w:rPr>
          <w:rFonts w:ascii="Garamond" w:hAnsi="Garamond"/>
          <w:sz w:val="24"/>
          <w:szCs w:val="24"/>
        </w:rPr>
        <w:t>ë</w:t>
      </w:r>
      <w:r w:rsidR="000E376F" w:rsidRPr="00FB5096">
        <w:rPr>
          <w:rFonts w:ascii="Garamond" w:hAnsi="Garamond"/>
          <w:sz w:val="24"/>
          <w:szCs w:val="24"/>
        </w:rPr>
        <w:t xml:space="preserve"> p</w:t>
      </w:r>
      <w:r w:rsidR="005765D2" w:rsidRPr="00FB5096">
        <w:rPr>
          <w:rFonts w:ascii="Garamond" w:hAnsi="Garamond"/>
          <w:sz w:val="24"/>
          <w:szCs w:val="24"/>
        </w:rPr>
        <w:t>ë</w:t>
      </w:r>
      <w:r w:rsidR="000E376F" w:rsidRPr="00FB5096">
        <w:rPr>
          <w:rFonts w:ascii="Garamond" w:hAnsi="Garamond"/>
          <w:sz w:val="24"/>
          <w:szCs w:val="24"/>
        </w:rPr>
        <w:t>rcaktoj</w:t>
      </w:r>
      <w:r w:rsidR="005765D2" w:rsidRPr="00FB5096">
        <w:rPr>
          <w:rFonts w:ascii="Garamond" w:hAnsi="Garamond"/>
          <w:sz w:val="24"/>
          <w:szCs w:val="24"/>
        </w:rPr>
        <w:t>ë</w:t>
      </w:r>
      <w:r w:rsidR="000E376F" w:rsidRPr="00FB5096">
        <w:rPr>
          <w:rFonts w:ascii="Garamond" w:hAnsi="Garamond"/>
          <w:sz w:val="24"/>
          <w:szCs w:val="24"/>
        </w:rPr>
        <w:t xml:space="preserve"> n</w:t>
      </w:r>
      <w:r w:rsidR="005765D2" w:rsidRPr="00FB5096">
        <w:rPr>
          <w:rFonts w:ascii="Garamond" w:hAnsi="Garamond"/>
          <w:sz w:val="24"/>
          <w:szCs w:val="24"/>
        </w:rPr>
        <w:t>ë</w:t>
      </w:r>
      <w:r w:rsidR="000E376F" w:rsidRPr="00FB5096">
        <w:rPr>
          <w:rFonts w:ascii="Garamond" w:hAnsi="Garamond"/>
          <w:sz w:val="24"/>
          <w:szCs w:val="24"/>
        </w:rPr>
        <w:t xml:space="preserve"> m</w:t>
      </w:r>
      <w:r w:rsidR="005765D2" w:rsidRPr="00FB5096">
        <w:rPr>
          <w:rFonts w:ascii="Garamond" w:hAnsi="Garamond"/>
          <w:sz w:val="24"/>
          <w:szCs w:val="24"/>
        </w:rPr>
        <w:t>ë</w:t>
      </w:r>
      <w:r w:rsidR="000E376F" w:rsidRPr="00FB5096">
        <w:rPr>
          <w:rFonts w:ascii="Garamond" w:hAnsi="Garamond"/>
          <w:sz w:val="24"/>
          <w:szCs w:val="24"/>
        </w:rPr>
        <w:t>nyr</w:t>
      </w:r>
      <w:r w:rsidR="005765D2" w:rsidRPr="00FB5096">
        <w:rPr>
          <w:rFonts w:ascii="Garamond" w:hAnsi="Garamond"/>
          <w:sz w:val="24"/>
          <w:szCs w:val="24"/>
        </w:rPr>
        <w:t>ë</w:t>
      </w:r>
      <w:r w:rsidR="000E376F" w:rsidRPr="00FB5096">
        <w:rPr>
          <w:rFonts w:ascii="Garamond" w:hAnsi="Garamond"/>
          <w:sz w:val="24"/>
          <w:szCs w:val="24"/>
        </w:rPr>
        <w:t xml:space="preserve"> t</w:t>
      </w:r>
      <w:r w:rsidR="005765D2" w:rsidRPr="00FB5096">
        <w:rPr>
          <w:rFonts w:ascii="Garamond" w:hAnsi="Garamond"/>
          <w:sz w:val="24"/>
          <w:szCs w:val="24"/>
        </w:rPr>
        <w:t>ë</w:t>
      </w:r>
      <w:r w:rsidR="000E376F" w:rsidRPr="00FB5096">
        <w:rPr>
          <w:rFonts w:ascii="Garamond" w:hAnsi="Garamond"/>
          <w:sz w:val="24"/>
          <w:szCs w:val="24"/>
        </w:rPr>
        <w:t xml:space="preserve"> shprehur </w:t>
      </w:r>
      <w:r w:rsidR="00117BC1" w:rsidRPr="00FB5096">
        <w:rPr>
          <w:rFonts w:ascii="Garamond" w:hAnsi="Garamond"/>
          <w:sz w:val="24"/>
          <w:szCs w:val="24"/>
        </w:rPr>
        <w:t>gjykat</w:t>
      </w:r>
      <w:r w:rsidR="005765D2" w:rsidRPr="00FB5096">
        <w:rPr>
          <w:rFonts w:ascii="Garamond" w:hAnsi="Garamond"/>
          <w:sz w:val="24"/>
          <w:szCs w:val="24"/>
        </w:rPr>
        <w:t>ë</w:t>
      </w:r>
      <w:r w:rsidR="00117BC1" w:rsidRPr="00FB5096">
        <w:rPr>
          <w:rFonts w:ascii="Garamond" w:hAnsi="Garamond"/>
          <w:sz w:val="24"/>
          <w:szCs w:val="24"/>
        </w:rPr>
        <w:t>n kompetente nga pik</w:t>
      </w:r>
      <w:r w:rsidR="005765D2" w:rsidRPr="00FB5096">
        <w:rPr>
          <w:rFonts w:ascii="Garamond" w:hAnsi="Garamond"/>
          <w:sz w:val="24"/>
          <w:szCs w:val="24"/>
        </w:rPr>
        <w:t>ë</w:t>
      </w:r>
      <w:r w:rsidR="00117BC1" w:rsidRPr="00FB5096">
        <w:rPr>
          <w:rFonts w:ascii="Garamond" w:hAnsi="Garamond"/>
          <w:sz w:val="24"/>
          <w:szCs w:val="24"/>
        </w:rPr>
        <w:t>pamja tok</w:t>
      </w:r>
      <w:r w:rsidR="005765D2" w:rsidRPr="00FB5096">
        <w:rPr>
          <w:rFonts w:ascii="Garamond" w:hAnsi="Garamond"/>
          <w:sz w:val="24"/>
          <w:szCs w:val="24"/>
        </w:rPr>
        <w:t>ë</w:t>
      </w:r>
      <w:r w:rsidR="00117BC1" w:rsidRPr="00FB5096">
        <w:rPr>
          <w:rFonts w:ascii="Garamond" w:hAnsi="Garamond"/>
          <w:sz w:val="24"/>
          <w:szCs w:val="24"/>
        </w:rPr>
        <w:t>sore, duke marr</w:t>
      </w:r>
      <w:r w:rsidR="005765D2" w:rsidRPr="00FB5096">
        <w:rPr>
          <w:rFonts w:ascii="Garamond" w:hAnsi="Garamond"/>
          <w:sz w:val="24"/>
          <w:szCs w:val="24"/>
        </w:rPr>
        <w:t>ë</w:t>
      </w:r>
      <w:r w:rsidR="00117BC1" w:rsidRPr="00FB5096">
        <w:rPr>
          <w:rFonts w:ascii="Garamond" w:hAnsi="Garamond"/>
          <w:sz w:val="24"/>
          <w:szCs w:val="24"/>
        </w:rPr>
        <w:t xml:space="preserve"> p</w:t>
      </w:r>
      <w:r w:rsidR="005765D2" w:rsidRPr="00FB5096">
        <w:rPr>
          <w:rFonts w:ascii="Garamond" w:hAnsi="Garamond"/>
          <w:sz w:val="24"/>
          <w:szCs w:val="24"/>
        </w:rPr>
        <w:t>ë</w:t>
      </w:r>
      <w:r w:rsidR="00117BC1" w:rsidRPr="00FB5096">
        <w:rPr>
          <w:rFonts w:ascii="Garamond" w:hAnsi="Garamond"/>
          <w:sz w:val="24"/>
          <w:szCs w:val="24"/>
        </w:rPr>
        <w:t>r baz</w:t>
      </w:r>
      <w:r w:rsidR="005765D2" w:rsidRPr="00FB5096">
        <w:rPr>
          <w:rFonts w:ascii="Garamond" w:hAnsi="Garamond"/>
          <w:sz w:val="24"/>
          <w:szCs w:val="24"/>
        </w:rPr>
        <w:t>ë</w:t>
      </w:r>
      <w:r w:rsidR="00117BC1" w:rsidRPr="00FB5096">
        <w:rPr>
          <w:rFonts w:ascii="Garamond" w:hAnsi="Garamond"/>
          <w:sz w:val="24"/>
          <w:szCs w:val="24"/>
        </w:rPr>
        <w:t xml:space="preserve"> aspekte specifike t</w:t>
      </w:r>
      <w:r w:rsidR="005765D2" w:rsidRPr="00FB5096">
        <w:rPr>
          <w:rFonts w:ascii="Garamond" w:hAnsi="Garamond"/>
          <w:sz w:val="24"/>
          <w:szCs w:val="24"/>
        </w:rPr>
        <w:t>ë</w:t>
      </w:r>
      <w:r w:rsidR="00117BC1" w:rsidRPr="00FB5096">
        <w:rPr>
          <w:rFonts w:ascii="Garamond" w:hAnsi="Garamond"/>
          <w:sz w:val="24"/>
          <w:szCs w:val="24"/>
        </w:rPr>
        <w:t xml:space="preserve"> mosmarr</w:t>
      </w:r>
      <w:r w:rsidR="005765D2" w:rsidRPr="00FB5096">
        <w:rPr>
          <w:rFonts w:ascii="Garamond" w:hAnsi="Garamond"/>
          <w:sz w:val="24"/>
          <w:szCs w:val="24"/>
        </w:rPr>
        <w:t>ë</w:t>
      </w:r>
      <w:r w:rsidR="00117BC1" w:rsidRPr="00FB5096">
        <w:rPr>
          <w:rFonts w:ascii="Garamond" w:hAnsi="Garamond"/>
          <w:sz w:val="24"/>
          <w:szCs w:val="24"/>
        </w:rPr>
        <w:t xml:space="preserve">veshjes dhe </w:t>
      </w:r>
      <w:r w:rsidR="00E02667" w:rsidRPr="00FB5096">
        <w:rPr>
          <w:rFonts w:ascii="Garamond" w:hAnsi="Garamond"/>
          <w:sz w:val="24"/>
          <w:szCs w:val="24"/>
        </w:rPr>
        <w:t>elementë</w:t>
      </w:r>
      <w:r w:rsidR="00117BC1" w:rsidRPr="00FB5096">
        <w:rPr>
          <w:rFonts w:ascii="Garamond" w:hAnsi="Garamond"/>
          <w:sz w:val="24"/>
          <w:szCs w:val="24"/>
        </w:rPr>
        <w:t xml:space="preserve"> t</w:t>
      </w:r>
      <w:r w:rsidR="005765D2" w:rsidRPr="00FB5096">
        <w:rPr>
          <w:rFonts w:ascii="Garamond" w:hAnsi="Garamond"/>
          <w:sz w:val="24"/>
          <w:szCs w:val="24"/>
        </w:rPr>
        <w:t>ë</w:t>
      </w:r>
      <w:r w:rsidR="00117BC1" w:rsidRPr="00FB5096">
        <w:rPr>
          <w:rFonts w:ascii="Garamond" w:hAnsi="Garamond"/>
          <w:sz w:val="24"/>
          <w:szCs w:val="24"/>
        </w:rPr>
        <w:t xml:space="preserve"> cil</w:t>
      </w:r>
      <w:r w:rsidR="005765D2" w:rsidRPr="00FB5096">
        <w:rPr>
          <w:rFonts w:ascii="Garamond" w:hAnsi="Garamond"/>
          <w:sz w:val="24"/>
          <w:szCs w:val="24"/>
        </w:rPr>
        <w:t>ë</w:t>
      </w:r>
      <w:r w:rsidR="00E02667" w:rsidRPr="00FB5096">
        <w:rPr>
          <w:rFonts w:ascii="Garamond" w:hAnsi="Garamond"/>
          <w:sz w:val="24"/>
          <w:szCs w:val="24"/>
        </w:rPr>
        <w:t>ve</w:t>
      </w:r>
      <w:r w:rsidR="00117BC1" w:rsidRPr="00FB5096">
        <w:rPr>
          <w:rFonts w:ascii="Garamond" w:hAnsi="Garamond"/>
          <w:sz w:val="24"/>
          <w:szCs w:val="24"/>
        </w:rPr>
        <w:t xml:space="preserve"> ka dashur t’i </w:t>
      </w:r>
      <w:r w:rsidR="000E376F" w:rsidRPr="00FB5096">
        <w:rPr>
          <w:rFonts w:ascii="Garamond" w:hAnsi="Garamond"/>
          <w:sz w:val="24"/>
          <w:szCs w:val="24"/>
        </w:rPr>
        <w:t>jap</w:t>
      </w:r>
      <w:r w:rsidR="005765D2" w:rsidRPr="00FB5096">
        <w:rPr>
          <w:rFonts w:ascii="Garamond" w:hAnsi="Garamond"/>
          <w:sz w:val="24"/>
          <w:szCs w:val="24"/>
        </w:rPr>
        <w:t>ë</w:t>
      </w:r>
      <w:r w:rsidR="000E376F" w:rsidRPr="00FB5096">
        <w:rPr>
          <w:rFonts w:ascii="Garamond" w:hAnsi="Garamond"/>
          <w:sz w:val="24"/>
          <w:szCs w:val="24"/>
        </w:rPr>
        <w:t xml:space="preserve"> p</w:t>
      </w:r>
      <w:r w:rsidR="005765D2" w:rsidRPr="00FB5096">
        <w:rPr>
          <w:rFonts w:ascii="Garamond" w:hAnsi="Garamond"/>
          <w:sz w:val="24"/>
          <w:szCs w:val="24"/>
        </w:rPr>
        <w:t>ë</w:t>
      </w:r>
      <w:r w:rsidR="000E376F" w:rsidRPr="00FB5096">
        <w:rPr>
          <w:rFonts w:ascii="Garamond" w:hAnsi="Garamond"/>
          <w:sz w:val="24"/>
          <w:szCs w:val="24"/>
        </w:rPr>
        <w:t>rpar</w:t>
      </w:r>
      <w:r w:rsidR="005765D2" w:rsidRPr="00FB5096">
        <w:rPr>
          <w:rFonts w:ascii="Garamond" w:hAnsi="Garamond"/>
          <w:sz w:val="24"/>
          <w:szCs w:val="24"/>
        </w:rPr>
        <w:t>ë</w:t>
      </w:r>
      <w:r w:rsidR="000E376F" w:rsidRPr="00FB5096">
        <w:rPr>
          <w:rFonts w:ascii="Garamond" w:hAnsi="Garamond"/>
          <w:sz w:val="24"/>
          <w:szCs w:val="24"/>
        </w:rPr>
        <w:t>si.</w:t>
      </w:r>
      <w:r w:rsidR="00E02667" w:rsidRPr="00FB5096">
        <w:rPr>
          <w:rFonts w:ascii="Garamond" w:hAnsi="Garamond"/>
          <w:sz w:val="24"/>
          <w:szCs w:val="24"/>
        </w:rPr>
        <w:t xml:space="preserve"> </w:t>
      </w:r>
      <w:r w:rsidR="000E376F" w:rsidRPr="00FB5096">
        <w:rPr>
          <w:rFonts w:ascii="Garamond" w:hAnsi="Garamond"/>
          <w:sz w:val="24"/>
          <w:szCs w:val="24"/>
        </w:rPr>
        <w:t>Kompetenca tok</w:t>
      </w:r>
      <w:r w:rsidR="005765D2" w:rsidRPr="00FB5096">
        <w:rPr>
          <w:rFonts w:ascii="Garamond" w:hAnsi="Garamond"/>
          <w:sz w:val="24"/>
          <w:szCs w:val="24"/>
        </w:rPr>
        <w:t>ë</w:t>
      </w:r>
      <w:r w:rsidR="000E376F" w:rsidRPr="00FB5096">
        <w:rPr>
          <w:rFonts w:ascii="Garamond" w:hAnsi="Garamond"/>
          <w:sz w:val="24"/>
          <w:szCs w:val="24"/>
        </w:rPr>
        <w:t>sore e posaçme gjen rregullim n</w:t>
      </w:r>
      <w:r w:rsidR="005765D2" w:rsidRPr="00FB5096">
        <w:rPr>
          <w:rFonts w:ascii="Garamond" w:hAnsi="Garamond"/>
          <w:sz w:val="24"/>
          <w:szCs w:val="24"/>
        </w:rPr>
        <w:t>ë</w:t>
      </w:r>
      <w:r w:rsidR="000E376F" w:rsidRPr="00FB5096">
        <w:rPr>
          <w:rFonts w:ascii="Garamond" w:hAnsi="Garamond"/>
          <w:sz w:val="24"/>
          <w:szCs w:val="24"/>
        </w:rPr>
        <w:t xml:space="preserve"> nenet 45-51 t</w:t>
      </w:r>
      <w:r w:rsidR="005765D2" w:rsidRPr="00FB5096">
        <w:rPr>
          <w:rFonts w:ascii="Garamond" w:hAnsi="Garamond"/>
          <w:sz w:val="24"/>
          <w:szCs w:val="24"/>
        </w:rPr>
        <w:t>ë</w:t>
      </w:r>
      <w:r w:rsidR="000E376F" w:rsidRPr="00FB5096">
        <w:rPr>
          <w:rFonts w:ascii="Garamond" w:hAnsi="Garamond"/>
          <w:sz w:val="24"/>
          <w:szCs w:val="24"/>
        </w:rPr>
        <w:t xml:space="preserve"> KPC</w:t>
      </w:r>
      <w:r w:rsidR="008554A6" w:rsidRPr="00FB5096">
        <w:rPr>
          <w:rFonts w:ascii="Garamond" w:hAnsi="Garamond"/>
          <w:iCs/>
          <w:sz w:val="24"/>
          <w:szCs w:val="24"/>
        </w:rPr>
        <w:t>-së</w:t>
      </w:r>
      <w:r w:rsidR="000E376F" w:rsidRPr="00FB5096">
        <w:rPr>
          <w:rFonts w:ascii="Garamond" w:hAnsi="Garamond"/>
          <w:sz w:val="24"/>
          <w:szCs w:val="24"/>
        </w:rPr>
        <w:t xml:space="preserve"> dhe n</w:t>
      </w:r>
      <w:r w:rsidR="005765D2" w:rsidRPr="00FB5096">
        <w:rPr>
          <w:rFonts w:ascii="Garamond" w:hAnsi="Garamond"/>
          <w:sz w:val="24"/>
          <w:szCs w:val="24"/>
        </w:rPr>
        <w:t>ë</w:t>
      </w:r>
      <w:r w:rsidR="000E376F" w:rsidRPr="00FB5096">
        <w:rPr>
          <w:rFonts w:ascii="Garamond" w:hAnsi="Garamond"/>
          <w:sz w:val="24"/>
          <w:szCs w:val="24"/>
        </w:rPr>
        <w:t xml:space="preserve"> dispozita t</w:t>
      </w:r>
      <w:r w:rsidR="005765D2" w:rsidRPr="00FB5096">
        <w:rPr>
          <w:rFonts w:ascii="Garamond" w:hAnsi="Garamond"/>
          <w:sz w:val="24"/>
          <w:szCs w:val="24"/>
        </w:rPr>
        <w:t>ë</w:t>
      </w:r>
      <w:r w:rsidR="000E376F" w:rsidRPr="00FB5096">
        <w:rPr>
          <w:rFonts w:ascii="Garamond" w:hAnsi="Garamond"/>
          <w:sz w:val="24"/>
          <w:szCs w:val="24"/>
        </w:rPr>
        <w:t xml:space="preserve"> tjera t</w:t>
      </w:r>
      <w:r w:rsidR="005765D2" w:rsidRPr="00FB5096">
        <w:rPr>
          <w:rFonts w:ascii="Garamond" w:hAnsi="Garamond"/>
          <w:sz w:val="24"/>
          <w:szCs w:val="24"/>
        </w:rPr>
        <w:t>ë</w:t>
      </w:r>
      <w:r w:rsidR="000E376F" w:rsidRPr="00FB5096">
        <w:rPr>
          <w:rFonts w:ascii="Garamond" w:hAnsi="Garamond"/>
          <w:sz w:val="24"/>
          <w:szCs w:val="24"/>
        </w:rPr>
        <w:t xml:space="preserve"> </w:t>
      </w:r>
      <w:r w:rsidR="00E02667" w:rsidRPr="00FB5096">
        <w:rPr>
          <w:rFonts w:ascii="Garamond" w:hAnsi="Garamond"/>
          <w:sz w:val="24"/>
          <w:szCs w:val="24"/>
        </w:rPr>
        <w:t>kodit</w:t>
      </w:r>
      <w:r w:rsidR="008D113B" w:rsidRPr="00FB5096">
        <w:rPr>
          <w:rStyle w:val="FootnoteReference"/>
          <w:rFonts w:ascii="Garamond" w:hAnsi="Garamond"/>
          <w:sz w:val="24"/>
          <w:szCs w:val="24"/>
        </w:rPr>
        <w:footnoteReference w:id="3"/>
      </w:r>
      <w:r w:rsidR="000E376F" w:rsidRPr="00FB5096">
        <w:rPr>
          <w:rFonts w:ascii="Garamond" w:hAnsi="Garamond"/>
          <w:sz w:val="24"/>
          <w:szCs w:val="24"/>
        </w:rPr>
        <w:t xml:space="preserve"> q</w:t>
      </w:r>
      <w:r w:rsidR="005765D2" w:rsidRPr="00FB5096">
        <w:rPr>
          <w:rFonts w:ascii="Garamond" w:hAnsi="Garamond"/>
          <w:sz w:val="24"/>
          <w:szCs w:val="24"/>
        </w:rPr>
        <w:t>ë</w:t>
      </w:r>
      <w:r w:rsidR="000E376F" w:rsidRPr="00FB5096">
        <w:rPr>
          <w:rFonts w:ascii="Garamond" w:hAnsi="Garamond"/>
          <w:sz w:val="24"/>
          <w:szCs w:val="24"/>
        </w:rPr>
        <w:t xml:space="preserve"> nuk jan</w:t>
      </w:r>
      <w:r w:rsidR="005765D2" w:rsidRPr="00FB5096">
        <w:rPr>
          <w:rFonts w:ascii="Garamond" w:hAnsi="Garamond"/>
          <w:sz w:val="24"/>
          <w:szCs w:val="24"/>
        </w:rPr>
        <w:t>ë</w:t>
      </w:r>
      <w:r w:rsidR="000E376F" w:rsidRPr="00FB5096">
        <w:rPr>
          <w:rFonts w:ascii="Garamond" w:hAnsi="Garamond"/>
          <w:sz w:val="24"/>
          <w:szCs w:val="24"/>
        </w:rPr>
        <w:t xml:space="preserve"> t</w:t>
      </w:r>
      <w:r w:rsidR="005765D2" w:rsidRPr="00FB5096">
        <w:rPr>
          <w:rFonts w:ascii="Garamond" w:hAnsi="Garamond"/>
          <w:sz w:val="24"/>
          <w:szCs w:val="24"/>
        </w:rPr>
        <w:t>ë</w:t>
      </w:r>
      <w:r w:rsidR="000E376F" w:rsidRPr="00FB5096">
        <w:rPr>
          <w:rFonts w:ascii="Garamond" w:hAnsi="Garamond"/>
          <w:sz w:val="24"/>
          <w:szCs w:val="24"/>
        </w:rPr>
        <w:t xml:space="preserve"> p</w:t>
      </w:r>
      <w:r w:rsidR="005765D2" w:rsidRPr="00FB5096">
        <w:rPr>
          <w:rFonts w:ascii="Garamond" w:hAnsi="Garamond"/>
          <w:sz w:val="24"/>
          <w:szCs w:val="24"/>
        </w:rPr>
        <w:t>ë</w:t>
      </w:r>
      <w:r w:rsidR="000E376F" w:rsidRPr="00FB5096">
        <w:rPr>
          <w:rFonts w:ascii="Garamond" w:hAnsi="Garamond"/>
          <w:sz w:val="24"/>
          <w:szCs w:val="24"/>
        </w:rPr>
        <w:t>rfshira n</w:t>
      </w:r>
      <w:r w:rsidR="005765D2" w:rsidRPr="00FB5096">
        <w:rPr>
          <w:rFonts w:ascii="Garamond" w:hAnsi="Garamond"/>
          <w:sz w:val="24"/>
          <w:szCs w:val="24"/>
        </w:rPr>
        <w:t>ë</w:t>
      </w:r>
      <w:r w:rsidR="000E376F" w:rsidRPr="00FB5096">
        <w:rPr>
          <w:rFonts w:ascii="Garamond" w:hAnsi="Garamond"/>
          <w:sz w:val="24"/>
          <w:szCs w:val="24"/>
        </w:rPr>
        <w:t xml:space="preserve"> </w:t>
      </w:r>
      <w:r w:rsidR="008554A6" w:rsidRPr="00FB5096">
        <w:rPr>
          <w:rFonts w:ascii="Garamond" w:hAnsi="Garamond"/>
          <w:sz w:val="24"/>
          <w:szCs w:val="24"/>
        </w:rPr>
        <w:t>k</w:t>
      </w:r>
      <w:r w:rsidR="000E376F" w:rsidRPr="00FB5096">
        <w:rPr>
          <w:rFonts w:ascii="Garamond" w:hAnsi="Garamond"/>
          <w:sz w:val="24"/>
          <w:szCs w:val="24"/>
        </w:rPr>
        <w:t xml:space="preserve">reun III “Kompetencat”. </w:t>
      </w:r>
    </w:p>
    <w:p w14:paraId="164518B7" w14:textId="77777777" w:rsidR="00E02667" w:rsidRPr="00FB5096" w:rsidRDefault="000E376F" w:rsidP="00D8132D">
      <w:pPr>
        <w:spacing w:after="0" w:line="240" w:lineRule="auto"/>
        <w:ind w:firstLine="284"/>
        <w:jc w:val="both"/>
        <w:rPr>
          <w:rFonts w:ascii="Garamond" w:hAnsi="Garamond"/>
          <w:sz w:val="24"/>
          <w:szCs w:val="24"/>
        </w:rPr>
      </w:pPr>
      <w:r w:rsidRPr="00FB5096">
        <w:rPr>
          <w:rFonts w:ascii="Garamond" w:hAnsi="Garamond"/>
          <w:sz w:val="24"/>
          <w:szCs w:val="24"/>
        </w:rPr>
        <w:t xml:space="preserve">Gjithashtu, </w:t>
      </w:r>
      <w:r w:rsidR="00E02667" w:rsidRPr="00FB5096">
        <w:rPr>
          <w:rFonts w:ascii="Garamond" w:hAnsi="Garamond"/>
          <w:sz w:val="24"/>
          <w:szCs w:val="24"/>
        </w:rPr>
        <w:t>parashikime</w:t>
      </w:r>
      <w:r w:rsidRPr="00FB5096">
        <w:rPr>
          <w:rFonts w:ascii="Garamond" w:hAnsi="Garamond"/>
          <w:sz w:val="24"/>
          <w:szCs w:val="24"/>
        </w:rPr>
        <w:t xml:space="preserve"> t</w:t>
      </w:r>
      <w:r w:rsidR="005765D2" w:rsidRPr="00FB5096">
        <w:rPr>
          <w:rFonts w:ascii="Garamond" w:hAnsi="Garamond"/>
          <w:sz w:val="24"/>
          <w:szCs w:val="24"/>
        </w:rPr>
        <w:t>ë</w:t>
      </w:r>
      <w:r w:rsidRPr="00FB5096">
        <w:rPr>
          <w:rFonts w:ascii="Garamond" w:hAnsi="Garamond"/>
          <w:sz w:val="24"/>
          <w:szCs w:val="24"/>
        </w:rPr>
        <w:t xml:space="preserve"> tilla</w:t>
      </w:r>
      <w:r w:rsidR="00E02667" w:rsidRPr="00FB5096">
        <w:rPr>
          <w:rFonts w:ascii="Garamond" w:hAnsi="Garamond"/>
          <w:sz w:val="24"/>
          <w:szCs w:val="24"/>
        </w:rPr>
        <w:t xml:space="preserve"> lidhur me kompetencën tokësore gjejnë pasqyrim </w:t>
      </w:r>
      <w:r w:rsidRPr="00FB5096">
        <w:rPr>
          <w:rFonts w:ascii="Garamond" w:hAnsi="Garamond"/>
          <w:sz w:val="24"/>
          <w:szCs w:val="24"/>
        </w:rPr>
        <w:t>edhe n</w:t>
      </w:r>
      <w:r w:rsidR="005765D2" w:rsidRPr="00FB5096">
        <w:rPr>
          <w:rFonts w:ascii="Garamond" w:hAnsi="Garamond"/>
          <w:sz w:val="24"/>
          <w:szCs w:val="24"/>
        </w:rPr>
        <w:t>ë</w:t>
      </w:r>
      <w:r w:rsidRPr="00FB5096">
        <w:rPr>
          <w:rFonts w:ascii="Garamond" w:hAnsi="Garamond"/>
          <w:sz w:val="24"/>
          <w:szCs w:val="24"/>
        </w:rPr>
        <w:t xml:space="preserve"> ligje t</w:t>
      </w:r>
      <w:r w:rsidR="005765D2" w:rsidRPr="00FB5096">
        <w:rPr>
          <w:rFonts w:ascii="Garamond" w:hAnsi="Garamond"/>
          <w:sz w:val="24"/>
          <w:szCs w:val="24"/>
        </w:rPr>
        <w:t>ë</w:t>
      </w:r>
      <w:r w:rsidRPr="00FB5096">
        <w:rPr>
          <w:rFonts w:ascii="Garamond" w:hAnsi="Garamond"/>
          <w:sz w:val="24"/>
          <w:szCs w:val="24"/>
        </w:rPr>
        <w:t xml:space="preserve"> posaçme si p.sh. Kodi i Familjes</w:t>
      </w:r>
      <w:r w:rsidR="008D113B" w:rsidRPr="00FB5096">
        <w:rPr>
          <w:rStyle w:val="FootnoteReference"/>
          <w:rFonts w:ascii="Garamond" w:hAnsi="Garamond"/>
          <w:sz w:val="24"/>
          <w:szCs w:val="24"/>
        </w:rPr>
        <w:footnoteReference w:id="4"/>
      </w:r>
      <w:r w:rsidRPr="00FB5096">
        <w:rPr>
          <w:rFonts w:ascii="Garamond" w:hAnsi="Garamond"/>
          <w:sz w:val="24"/>
          <w:szCs w:val="24"/>
        </w:rPr>
        <w:t xml:space="preserve">, </w:t>
      </w:r>
      <w:r w:rsidR="008D113B" w:rsidRPr="00FB5096">
        <w:rPr>
          <w:rFonts w:ascii="Garamond" w:hAnsi="Garamond"/>
          <w:sz w:val="24"/>
          <w:szCs w:val="24"/>
        </w:rPr>
        <w:t>ligji nr. 110/2016 “P</w:t>
      </w:r>
      <w:r w:rsidR="005765D2" w:rsidRPr="00FB5096">
        <w:rPr>
          <w:rFonts w:ascii="Garamond" w:hAnsi="Garamond"/>
          <w:sz w:val="24"/>
          <w:szCs w:val="24"/>
        </w:rPr>
        <w:t>ë</w:t>
      </w:r>
      <w:r w:rsidR="008D113B" w:rsidRPr="00FB5096">
        <w:rPr>
          <w:rFonts w:ascii="Garamond" w:hAnsi="Garamond"/>
          <w:sz w:val="24"/>
          <w:szCs w:val="24"/>
        </w:rPr>
        <w:t>r falimentin”</w:t>
      </w:r>
      <w:r w:rsidR="00AB0A0E" w:rsidRPr="00FB5096">
        <w:rPr>
          <w:rStyle w:val="FootnoteReference"/>
          <w:rFonts w:ascii="Garamond" w:hAnsi="Garamond"/>
          <w:sz w:val="24"/>
          <w:szCs w:val="24"/>
        </w:rPr>
        <w:footnoteReference w:id="5"/>
      </w:r>
      <w:r w:rsidR="00AB0A0E" w:rsidRPr="00FB5096">
        <w:rPr>
          <w:rFonts w:ascii="Garamond" w:hAnsi="Garamond"/>
          <w:sz w:val="24"/>
          <w:szCs w:val="24"/>
        </w:rPr>
        <w:t xml:space="preserve"> etj</w:t>
      </w:r>
      <w:r w:rsidR="008D113B" w:rsidRPr="00FB5096">
        <w:rPr>
          <w:rFonts w:ascii="Garamond" w:hAnsi="Garamond"/>
          <w:sz w:val="24"/>
          <w:szCs w:val="24"/>
        </w:rPr>
        <w:t>.</w:t>
      </w:r>
      <w:r w:rsidR="00AB0A0E" w:rsidRPr="00FB5096">
        <w:rPr>
          <w:rFonts w:ascii="Garamond" w:hAnsi="Garamond"/>
          <w:sz w:val="24"/>
          <w:szCs w:val="24"/>
        </w:rPr>
        <w:t xml:space="preserve"> </w:t>
      </w:r>
    </w:p>
    <w:p w14:paraId="1E80A856" w14:textId="77777777" w:rsidR="00D520F5" w:rsidRPr="00FB5096" w:rsidRDefault="00E02667" w:rsidP="00D8132D">
      <w:pPr>
        <w:spacing w:after="0" w:line="240" w:lineRule="auto"/>
        <w:ind w:firstLine="284"/>
        <w:jc w:val="both"/>
        <w:rPr>
          <w:rFonts w:ascii="Garamond" w:hAnsi="Garamond"/>
          <w:bCs/>
          <w:sz w:val="24"/>
          <w:szCs w:val="24"/>
        </w:rPr>
      </w:pPr>
      <w:r w:rsidRPr="00FB5096">
        <w:rPr>
          <w:rFonts w:ascii="Garamond" w:hAnsi="Garamond"/>
          <w:sz w:val="24"/>
          <w:szCs w:val="24"/>
        </w:rPr>
        <w:t>27. K</w:t>
      </w:r>
      <w:r w:rsidR="00AB0A0E" w:rsidRPr="00FB5096">
        <w:rPr>
          <w:rFonts w:ascii="Garamond" w:hAnsi="Garamond"/>
          <w:sz w:val="24"/>
          <w:szCs w:val="24"/>
        </w:rPr>
        <w:t>ompetenca tok</w:t>
      </w:r>
      <w:r w:rsidR="005765D2" w:rsidRPr="00FB5096">
        <w:rPr>
          <w:rFonts w:ascii="Garamond" w:hAnsi="Garamond"/>
          <w:sz w:val="24"/>
          <w:szCs w:val="24"/>
        </w:rPr>
        <w:t>ë</w:t>
      </w:r>
      <w:r w:rsidR="00AB0A0E" w:rsidRPr="00FB5096">
        <w:rPr>
          <w:rFonts w:ascii="Garamond" w:hAnsi="Garamond"/>
          <w:sz w:val="24"/>
          <w:szCs w:val="24"/>
        </w:rPr>
        <w:t>sore e posaçme</w:t>
      </w:r>
      <w:r w:rsidR="009526B1" w:rsidRPr="00FB5096">
        <w:rPr>
          <w:rFonts w:ascii="Garamond" w:hAnsi="Garamond"/>
          <w:sz w:val="24"/>
          <w:szCs w:val="24"/>
        </w:rPr>
        <w:t xml:space="preserve"> ndahet n</w:t>
      </w:r>
      <w:r w:rsidR="005765D2" w:rsidRPr="00FB5096">
        <w:rPr>
          <w:rFonts w:ascii="Garamond" w:hAnsi="Garamond"/>
          <w:sz w:val="24"/>
          <w:szCs w:val="24"/>
        </w:rPr>
        <w:t>ë</w:t>
      </w:r>
      <w:r w:rsidR="009526B1" w:rsidRPr="00FB5096">
        <w:rPr>
          <w:rFonts w:ascii="Garamond" w:hAnsi="Garamond"/>
          <w:sz w:val="24"/>
          <w:szCs w:val="24"/>
        </w:rPr>
        <w:t xml:space="preserve"> dy </w:t>
      </w:r>
      <w:r w:rsidR="0038077D" w:rsidRPr="00FB5096">
        <w:rPr>
          <w:rFonts w:ascii="Garamond" w:hAnsi="Garamond"/>
          <w:sz w:val="24"/>
          <w:szCs w:val="24"/>
        </w:rPr>
        <w:t>k</w:t>
      </w:r>
      <w:r w:rsidR="009526B1" w:rsidRPr="00FB5096">
        <w:rPr>
          <w:rFonts w:ascii="Garamond" w:hAnsi="Garamond"/>
          <w:sz w:val="24"/>
          <w:szCs w:val="24"/>
        </w:rPr>
        <w:t>ategori: fakultative dhe ekskluzive. N</w:t>
      </w:r>
      <w:r w:rsidR="005765D2" w:rsidRPr="00FB5096">
        <w:rPr>
          <w:rFonts w:ascii="Garamond" w:hAnsi="Garamond"/>
          <w:sz w:val="24"/>
          <w:szCs w:val="24"/>
        </w:rPr>
        <w:t>ë</w:t>
      </w:r>
      <w:r w:rsidR="009526B1" w:rsidRPr="00FB5096">
        <w:rPr>
          <w:rFonts w:ascii="Garamond" w:hAnsi="Garamond"/>
          <w:sz w:val="24"/>
          <w:szCs w:val="24"/>
        </w:rPr>
        <w:t xml:space="preserve"> rastet e kompetenc</w:t>
      </w:r>
      <w:r w:rsidR="005765D2" w:rsidRPr="00FB5096">
        <w:rPr>
          <w:rFonts w:ascii="Garamond" w:hAnsi="Garamond"/>
          <w:sz w:val="24"/>
          <w:szCs w:val="24"/>
        </w:rPr>
        <w:t>ë</w:t>
      </w:r>
      <w:r w:rsidR="009526B1" w:rsidRPr="00FB5096">
        <w:rPr>
          <w:rFonts w:ascii="Garamond" w:hAnsi="Garamond"/>
          <w:sz w:val="24"/>
          <w:szCs w:val="24"/>
        </w:rPr>
        <w:t>s tok</w:t>
      </w:r>
      <w:r w:rsidR="005765D2" w:rsidRPr="00FB5096">
        <w:rPr>
          <w:rFonts w:ascii="Garamond" w:hAnsi="Garamond"/>
          <w:sz w:val="24"/>
          <w:szCs w:val="24"/>
        </w:rPr>
        <w:t>ë</w:t>
      </w:r>
      <w:r w:rsidR="009526B1" w:rsidRPr="00FB5096">
        <w:rPr>
          <w:rFonts w:ascii="Garamond" w:hAnsi="Garamond"/>
          <w:sz w:val="24"/>
          <w:szCs w:val="24"/>
        </w:rPr>
        <w:t>sore t</w:t>
      </w:r>
      <w:r w:rsidR="005765D2" w:rsidRPr="00FB5096">
        <w:rPr>
          <w:rFonts w:ascii="Garamond" w:hAnsi="Garamond"/>
          <w:sz w:val="24"/>
          <w:szCs w:val="24"/>
        </w:rPr>
        <w:t>ë</w:t>
      </w:r>
      <w:r w:rsidR="009526B1" w:rsidRPr="00FB5096">
        <w:rPr>
          <w:rFonts w:ascii="Garamond" w:hAnsi="Garamond"/>
          <w:sz w:val="24"/>
          <w:szCs w:val="24"/>
        </w:rPr>
        <w:t xml:space="preserve"> posaçme fakultative ligjv</w:t>
      </w:r>
      <w:r w:rsidR="005765D2" w:rsidRPr="00FB5096">
        <w:rPr>
          <w:rFonts w:ascii="Garamond" w:hAnsi="Garamond"/>
          <w:sz w:val="24"/>
          <w:szCs w:val="24"/>
        </w:rPr>
        <w:t>ë</w:t>
      </w:r>
      <w:r w:rsidR="009526B1" w:rsidRPr="00FB5096">
        <w:rPr>
          <w:rFonts w:ascii="Garamond" w:hAnsi="Garamond"/>
          <w:sz w:val="24"/>
          <w:szCs w:val="24"/>
        </w:rPr>
        <w:t>n</w:t>
      </w:r>
      <w:r w:rsidR="005765D2" w:rsidRPr="00FB5096">
        <w:rPr>
          <w:rFonts w:ascii="Garamond" w:hAnsi="Garamond"/>
          <w:sz w:val="24"/>
          <w:szCs w:val="24"/>
        </w:rPr>
        <w:t>ë</w:t>
      </w:r>
      <w:r w:rsidR="009526B1" w:rsidRPr="00FB5096">
        <w:rPr>
          <w:rFonts w:ascii="Garamond" w:hAnsi="Garamond"/>
          <w:sz w:val="24"/>
          <w:szCs w:val="24"/>
        </w:rPr>
        <w:t>si</w:t>
      </w:r>
      <w:r w:rsidRPr="00FB5096">
        <w:rPr>
          <w:rFonts w:ascii="Garamond" w:hAnsi="Garamond"/>
          <w:sz w:val="24"/>
          <w:szCs w:val="24"/>
        </w:rPr>
        <w:t>,</w:t>
      </w:r>
      <w:r w:rsidR="009526B1" w:rsidRPr="00FB5096">
        <w:rPr>
          <w:rFonts w:ascii="Garamond" w:hAnsi="Garamond"/>
          <w:sz w:val="24"/>
          <w:szCs w:val="24"/>
        </w:rPr>
        <w:t xml:space="preserve"> </w:t>
      </w:r>
      <w:r w:rsidR="00AE41F3" w:rsidRPr="00FB5096">
        <w:rPr>
          <w:rFonts w:ascii="Garamond" w:hAnsi="Garamond"/>
          <w:sz w:val="24"/>
          <w:szCs w:val="24"/>
        </w:rPr>
        <w:t>jo vet</w:t>
      </w:r>
      <w:r w:rsidR="005765D2" w:rsidRPr="00FB5096">
        <w:rPr>
          <w:rFonts w:ascii="Garamond" w:hAnsi="Garamond"/>
          <w:sz w:val="24"/>
          <w:szCs w:val="24"/>
        </w:rPr>
        <w:t>ë</w:t>
      </w:r>
      <w:r w:rsidR="00AE41F3" w:rsidRPr="00FB5096">
        <w:rPr>
          <w:rFonts w:ascii="Garamond" w:hAnsi="Garamond"/>
          <w:sz w:val="24"/>
          <w:szCs w:val="24"/>
        </w:rPr>
        <w:t>m i</w:t>
      </w:r>
      <w:r w:rsidR="009526B1" w:rsidRPr="00FB5096">
        <w:rPr>
          <w:rFonts w:ascii="Garamond" w:hAnsi="Garamond"/>
          <w:sz w:val="24"/>
          <w:szCs w:val="24"/>
        </w:rPr>
        <w:t xml:space="preserve"> jep </w:t>
      </w:r>
      <w:r w:rsidR="00AE41F3" w:rsidRPr="00FB5096">
        <w:rPr>
          <w:rFonts w:ascii="Garamond" w:hAnsi="Garamond"/>
          <w:sz w:val="24"/>
          <w:szCs w:val="24"/>
        </w:rPr>
        <w:t>t</w:t>
      </w:r>
      <w:r w:rsidR="005765D2" w:rsidRPr="00FB5096">
        <w:rPr>
          <w:rFonts w:ascii="Garamond" w:hAnsi="Garamond"/>
          <w:sz w:val="24"/>
          <w:szCs w:val="24"/>
        </w:rPr>
        <w:t>ë</w:t>
      </w:r>
      <w:r w:rsidR="00AE41F3" w:rsidRPr="00FB5096">
        <w:rPr>
          <w:rFonts w:ascii="Garamond" w:hAnsi="Garamond"/>
          <w:sz w:val="24"/>
          <w:szCs w:val="24"/>
        </w:rPr>
        <w:t xml:space="preserve"> drejt</w:t>
      </w:r>
      <w:r w:rsidR="005765D2" w:rsidRPr="00FB5096">
        <w:rPr>
          <w:rFonts w:ascii="Garamond" w:hAnsi="Garamond"/>
          <w:sz w:val="24"/>
          <w:szCs w:val="24"/>
        </w:rPr>
        <w:t>ë</w:t>
      </w:r>
      <w:r w:rsidR="00AE41F3" w:rsidRPr="00FB5096">
        <w:rPr>
          <w:rFonts w:ascii="Garamond" w:hAnsi="Garamond"/>
          <w:sz w:val="24"/>
          <w:szCs w:val="24"/>
        </w:rPr>
        <w:t>n</w:t>
      </w:r>
      <w:r w:rsidR="009526B1" w:rsidRPr="00FB5096">
        <w:rPr>
          <w:rFonts w:ascii="Garamond" w:hAnsi="Garamond"/>
          <w:sz w:val="24"/>
          <w:szCs w:val="24"/>
        </w:rPr>
        <w:t xml:space="preserve"> pal</w:t>
      </w:r>
      <w:r w:rsidR="005765D2" w:rsidRPr="00FB5096">
        <w:rPr>
          <w:rFonts w:ascii="Garamond" w:hAnsi="Garamond"/>
          <w:sz w:val="24"/>
          <w:szCs w:val="24"/>
        </w:rPr>
        <w:t>ë</w:t>
      </w:r>
      <w:r w:rsidR="009526B1" w:rsidRPr="00FB5096">
        <w:rPr>
          <w:rFonts w:ascii="Garamond" w:hAnsi="Garamond"/>
          <w:sz w:val="24"/>
          <w:szCs w:val="24"/>
        </w:rPr>
        <w:t>s padit</w:t>
      </w:r>
      <w:r w:rsidR="005765D2" w:rsidRPr="00FB5096">
        <w:rPr>
          <w:rFonts w:ascii="Garamond" w:hAnsi="Garamond"/>
          <w:sz w:val="24"/>
          <w:szCs w:val="24"/>
        </w:rPr>
        <w:t>ë</w:t>
      </w:r>
      <w:r w:rsidR="009526B1" w:rsidRPr="00FB5096">
        <w:rPr>
          <w:rFonts w:ascii="Garamond" w:hAnsi="Garamond"/>
          <w:sz w:val="24"/>
          <w:szCs w:val="24"/>
        </w:rPr>
        <w:t>se t</w:t>
      </w:r>
      <w:r w:rsidR="005765D2" w:rsidRPr="00FB5096">
        <w:rPr>
          <w:rFonts w:ascii="Garamond" w:hAnsi="Garamond"/>
          <w:sz w:val="24"/>
          <w:szCs w:val="24"/>
        </w:rPr>
        <w:t>ë</w:t>
      </w:r>
      <w:r w:rsidR="009526B1" w:rsidRPr="00FB5096">
        <w:rPr>
          <w:rFonts w:ascii="Garamond" w:hAnsi="Garamond"/>
          <w:sz w:val="24"/>
          <w:szCs w:val="24"/>
        </w:rPr>
        <w:t xml:space="preserve"> zgjedh</w:t>
      </w:r>
      <w:r w:rsidR="005765D2" w:rsidRPr="00FB5096">
        <w:rPr>
          <w:rFonts w:ascii="Garamond" w:hAnsi="Garamond"/>
          <w:sz w:val="24"/>
          <w:szCs w:val="24"/>
        </w:rPr>
        <w:t>ë</w:t>
      </w:r>
      <w:r w:rsidR="009526B1" w:rsidRPr="00FB5096">
        <w:rPr>
          <w:rFonts w:ascii="Garamond" w:hAnsi="Garamond"/>
          <w:sz w:val="24"/>
          <w:szCs w:val="24"/>
        </w:rPr>
        <w:t xml:space="preserve"> gjykat</w:t>
      </w:r>
      <w:r w:rsidR="005765D2" w:rsidRPr="00FB5096">
        <w:rPr>
          <w:rFonts w:ascii="Garamond" w:hAnsi="Garamond"/>
          <w:sz w:val="24"/>
          <w:szCs w:val="24"/>
        </w:rPr>
        <w:t>ë</w:t>
      </w:r>
      <w:r w:rsidR="009526B1" w:rsidRPr="00FB5096">
        <w:rPr>
          <w:rFonts w:ascii="Garamond" w:hAnsi="Garamond"/>
          <w:sz w:val="24"/>
          <w:szCs w:val="24"/>
        </w:rPr>
        <w:t>n kompetente n</w:t>
      </w:r>
      <w:r w:rsidR="005765D2" w:rsidRPr="00FB5096">
        <w:rPr>
          <w:rFonts w:ascii="Garamond" w:hAnsi="Garamond"/>
          <w:sz w:val="24"/>
          <w:szCs w:val="24"/>
        </w:rPr>
        <w:t>ë</w:t>
      </w:r>
      <w:r w:rsidR="009526B1" w:rsidRPr="00FB5096">
        <w:rPr>
          <w:rFonts w:ascii="Garamond" w:hAnsi="Garamond"/>
          <w:sz w:val="24"/>
          <w:szCs w:val="24"/>
        </w:rPr>
        <w:t>p</w:t>
      </w:r>
      <w:r w:rsidR="005765D2" w:rsidRPr="00FB5096">
        <w:rPr>
          <w:rFonts w:ascii="Garamond" w:hAnsi="Garamond"/>
          <w:sz w:val="24"/>
          <w:szCs w:val="24"/>
        </w:rPr>
        <w:t>ë</w:t>
      </w:r>
      <w:r w:rsidR="009526B1" w:rsidRPr="00FB5096">
        <w:rPr>
          <w:rFonts w:ascii="Garamond" w:hAnsi="Garamond"/>
          <w:sz w:val="24"/>
          <w:szCs w:val="24"/>
        </w:rPr>
        <w:t>rmjet paraqitjes s</w:t>
      </w:r>
      <w:r w:rsidR="005765D2" w:rsidRPr="00FB5096">
        <w:rPr>
          <w:rFonts w:ascii="Garamond" w:hAnsi="Garamond"/>
          <w:sz w:val="24"/>
          <w:szCs w:val="24"/>
        </w:rPr>
        <w:t>ë</w:t>
      </w:r>
      <w:r w:rsidR="009526B1" w:rsidRPr="00FB5096">
        <w:rPr>
          <w:rFonts w:ascii="Garamond" w:hAnsi="Garamond"/>
          <w:sz w:val="24"/>
          <w:szCs w:val="24"/>
        </w:rPr>
        <w:t xml:space="preserve"> padis</w:t>
      </w:r>
      <w:r w:rsidR="005765D2" w:rsidRPr="00FB5096">
        <w:rPr>
          <w:rFonts w:ascii="Garamond" w:hAnsi="Garamond"/>
          <w:sz w:val="24"/>
          <w:szCs w:val="24"/>
        </w:rPr>
        <w:t>ë</w:t>
      </w:r>
      <w:r w:rsidR="00AE41F3" w:rsidRPr="00FB5096">
        <w:rPr>
          <w:rFonts w:ascii="Garamond" w:hAnsi="Garamond"/>
          <w:sz w:val="24"/>
          <w:szCs w:val="24"/>
        </w:rPr>
        <w:t>, por edhe parashikon mund</w:t>
      </w:r>
      <w:r w:rsidR="005765D2" w:rsidRPr="00FB5096">
        <w:rPr>
          <w:rFonts w:ascii="Garamond" w:hAnsi="Garamond"/>
          <w:sz w:val="24"/>
          <w:szCs w:val="24"/>
        </w:rPr>
        <w:t>ë</w:t>
      </w:r>
      <w:r w:rsidR="00AE41F3" w:rsidRPr="00FB5096">
        <w:rPr>
          <w:rFonts w:ascii="Garamond" w:hAnsi="Garamond"/>
          <w:sz w:val="24"/>
          <w:szCs w:val="24"/>
        </w:rPr>
        <w:t>sin</w:t>
      </w:r>
      <w:r w:rsidR="005765D2" w:rsidRPr="00FB5096">
        <w:rPr>
          <w:rFonts w:ascii="Garamond" w:hAnsi="Garamond"/>
          <w:sz w:val="24"/>
          <w:szCs w:val="24"/>
        </w:rPr>
        <w:t>ë</w:t>
      </w:r>
      <w:r w:rsidR="00AE41F3" w:rsidRPr="00FB5096">
        <w:rPr>
          <w:rFonts w:ascii="Garamond" w:hAnsi="Garamond"/>
          <w:sz w:val="24"/>
          <w:szCs w:val="24"/>
        </w:rPr>
        <w:t xml:space="preserve"> </w:t>
      </w:r>
      <w:r w:rsidR="00AE41F3" w:rsidRPr="00FB5096">
        <w:rPr>
          <w:rFonts w:ascii="Garamond" w:hAnsi="Garamond"/>
          <w:bCs/>
          <w:sz w:val="24"/>
          <w:szCs w:val="24"/>
        </w:rPr>
        <w:t xml:space="preserve">lidhur me ndryshimin me marrëveshje të kompetencës. </w:t>
      </w:r>
    </w:p>
    <w:p w14:paraId="48C6A709" w14:textId="77777777" w:rsidR="00AE41F3" w:rsidRPr="00FB5096" w:rsidRDefault="00AE41F3" w:rsidP="00D8132D">
      <w:pPr>
        <w:spacing w:after="0" w:line="240" w:lineRule="auto"/>
        <w:ind w:firstLine="284"/>
        <w:jc w:val="both"/>
        <w:rPr>
          <w:rFonts w:ascii="Garamond" w:hAnsi="Garamond"/>
          <w:sz w:val="24"/>
          <w:szCs w:val="24"/>
        </w:rPr>
      </w:pPr>
      <w:r w:rsidRPr="00FB5096">
        <w:rPr>
          <w:rFonts w:ascii="Garamond" w:hAnsi="Garamond"/>
          <w:bCs/>
          <w:sz w:val="24"/>
          <w:szCs w:val="24"/>
        </w:rPr>
        <w:t xml:space="preserve">Neni 52 i Kodit të Procedurës Civile parashikon se </w:t>
      </w:r>
      <w:r w:rsidRPr="00FB5096">
        <w:rPr>
          <w:rFonts w:ascii="Garamond" w:hAnsi="Garamond"/>
          <w:bCs/>
          <w:i/>
          <w:sz w:val="24"/>
          <w:szCs w:val="24"/>
        </w:rPr>
        <w:t xml:space="preserve">“Kompetenca tokësore mund të ndryshohet me marrëveshje me shkrim të palëve, përveç rasteve të parashikuara në nenet 45 e 46 të këtij Kodi dhe kur ligji e ndalon këtë marrëveshje”. </w:t>
      </w:r>
      <w:r w:rsidRPr="00FB5096">
        <w:rPr>
          <w:rFonts w:ascii="Garamond" w:hAnsi="Garamond"/>
          <w:bCs/>
          <w:sz w:val="24"/>
          <w:szCs w:val="24"/>
        </w:rPr>
        <w:t>Në këtë drejtim vlen të nënvizohet se kompetenca tokësore e ndryshuar me marrëveshje me shkrim të palëve, pavarësisht vullnetit të tyre, nuk përfshihet në kategorinë e kompetencës tokësore ekskluzive. Pra, në rastin kur palët kanë caktuar me marrëveshje gjykatën kompetente nga pikëpamja tokësore dhe padia apo kërkesa paraqitet përpara një gjykate të ndryshme nga ajo e zgjedhur nga palët, kjo e fundit nuk mund të konstatojë kryesisht mungesën e kompetencës tokësore, pasi kjo lloj kompetence e përcaktuar me marrëveshje të palëve nuk futet në kategorinë ekskluzive sipas neneve 45 dhe 46 të Kodit të Procedurës Civile.</w:t>
      </w:r>
    </w:p>
    <w:p w14:paraId="0802DC2A" w14:textId="77777777" w:rsidR="00300DEE" w:rsidRPr="00FB5096" w:rsidRDefault="00AE41F3" w:rsidP="00D8132D">
      <w:pPr>
        <w:spacing w:after="0" w:line="240" w:lineRule="auto"/>
        <w:ind w:firstLine="284"/>
        <w:jc w:val="both"/>
        <w:rPr>
          <w:rFonts w:ascii="Garamond" w:hAnsi="Garamond"/>
          <w:sz w:val="24"/>
          <w:szCs w:val="24"/>
        </w:rPr>
      </w:pPr>
      <w:r w:rsidRPr="00FB5096">
        <w:rPr>
          <w:rFonts w:ascii="Garamond" w:hAnsi="Garamond"/>
          <w:sz w:val="24"/>
          <w:szCs w:val="24"/>
        </w:rPr>
        <w:t>2</w:t>
      </w:r>
      <w:r w:rsidR="00E02667" w:rsidRPr="00FB5096">
        <w:rPr>
          <w:rFonts w:ascii="Garamond" w:hAnsi="Garamond"/>
          <w:sz w:val="24"/>
          <w:szCs w:val="24"/>
        </w:rPr>
        <w:t>8</w:t>
      </w:r>
      <w:r w:rsidRPr="00FB5096">
        <w:rPr>
          <w:rFonts w:ascii="Garamond" w:hAnsi="Garamond"/>
          <w:sz w:val="24"/>
          <w:szCs w:val="24"/>
        </w:rPr>
        <w:t xml:space="preserve">. </w:t>
      </w:r>
      <w:r w:rsidR="009526B1" w:rsidRPr="00FB5096">
        <w:rPr>
          <w:rFonts w:ascii="Garamond" w:hAnsi="Garamond"/>
          <w:sz w:val="24"/>
          <w:szCs w:val="24"/>
        </w:rPr>
        <w:t>N</w:t>
      </w:r>
      <w:r w:rsidR="005765D2" w:rsidRPr="00FB5096">
        <w:rPr>
          <w:rFonts w:ascii="Garamond" w:hAnsi="Garamond"/>
          <w:sz w:val="24"/>
          <w:szCs w:val="24"/>
        </w:rPr>
        <w:t>ë</w:t>
      </w:r>
      <w:r w:rsidR="009526B1" w:rsidRPr="00FB5096">
        <w:rPr>
          <w:rFonts w:ascii="Garamond" w:hAnsi="Garamond"/>
          <w:sz w:val="24"/>
          <w:szCs w:val="24"/>
        </w:rPr>
        <w:t xml:space="preserve"> rastin e kompetenc</w:t>
      </w:r>
      <w:r w:rsidR="005765D2" w:rsidRPr="00FB5096">
        <w:rPr>
          <w:rFonts w:ascii="Garamond" w:hAnsi="Garamond"/>
          <w:sz w:val="24"/>
          <w:szCs w:val="24"/>
        </w:rPr>
        <w:t>ë</w:t>
      </w:r>
      <w:r w:rsidR="009526B1" w:rsidRPr="00FB5096">
        <w:rPr>
          <w:rFonts w:ascii="Garamond" w:hAnsi="Garamond"/>
          <w:sz w:val="24"/>
          <w:szCs w:val="24"/>
        </w:rPr>
        <w:t>s tok</w:t>
      </w:r>
      <w:r w:rsidR="005765D2" w:rsidRPr="00FB5096">
        <w:rPr>
          <w:rFonts w:ascii="Garamond" w:hAnsi="Garamond"/>
          <w:sz w:val="24"/>
          <w:szCs w:val="24"/>
        </w:rPr>
        <w:t>ë</w:t>
      </w:r>
      <w:r w:rsidR="009526B1" w:rsidRPr="00FB5096">
        <w:rPr>
          <w:rFonts w:ascii="Garamond" w:hAnsi="Garamond"/>
          <w:sz w:val="24"/>
          <w:szCs w:val="24"/>
        </w:rPr>
        <w:t>sore t</w:t>
      </w:r>
      <w:r w:rsidR="005765D2" w:rsidRPr="00FB5096">
        <w:rPr>
          <w:rFonts w:ascii="Garamond" w:hAnsi="Garamond"/>
          <w:sz w:val="24"/>
          <w:szCs w:val="24"/>
        </w:rPr>
        <w:t>ë</w:t>
      </w:r>
      <w:r w:rsidR="009526B1" w:rsidRPr="00FB5096">
        <w:rPr>
          <w:rFonts w:ascii="Garamond" w:hAnsi="Garamond"/>
          <w:sz w:val="24"/>
          <w:szCs w:val="24"/>
        </w:rPr>
        <w:t xml:space="preserve"> posaçme </w:t>
      </w:r>
      <w:r w:rsidR="00E02667" w:rsidRPr="00FB5096">
        <w:rPr>
          <w:rFonts w:ascii="Garamond" w:hAnsi="Garamond"/>
          <w:sz w:val="24"/>
          <w:szCs w:val="24"/>
        </w:rPr>
        <w:t>ekskluzive</w:t>
      </w:r>
      <w:r w:rsidR="009526B1" w:rsidRPr="00FB5096">
        <w:rPr>
          <w:rFonts w:ascii="Garamond" w:hAnsi="Garamond"/>
          <w:sz w:val="24"/>
          <w:szCs w:val="24"/>
        </w:rPr>
        <w:t>, legjislatori ndalon n</w:t>
      </w:r>
      <w:r w:rsidR="005765D2" w:rsidRPr="00FB5096">
        <w:rPr>
          <w:rFonts w:ascii="Garamond" w:hAnsi="Garamond"/>
          <w:sz w:val="24"/>
          <w:szCs w:val="24"/>
        </w:rPr>
        <w:t>ë</w:t>
      </w:r>
      <w:r w:rsidR="009526B1" w:rsidRPr="00FB5096">
        <w:rPr>
          <w:rFonts w:ascii="Garamond" w:hAnsi="Garamond"/>
          <w:sz w:val="24"/>
          <w:szCs w:val="24"/>
        </w:rPr>
        <w:t xml:space="preserve"> </w:t>
      </w:r>
      <w:r w:rsidR="00E02667" w:rsidRPr="00FB5096">
        <w:rPr>
          <w:rFonts w:ascii="Garamond" w:hAnsi="Garamond"/>
          <w:sz w:val="24"/>
          <w:szCs w:val="24"/>
        </w:rPr>
        <w:t>mënyrë</w:t>
      </w:r>
      <w:r w:rsidR="009526B1" w:rsidRPr="00FB5096">
        <w:rPr>
          <w:rFonts w:ascii="Garamond" w:hAnsi="Garamond"/>
          <w:sz w:val="24"/>
          <w:szCs w:val="24"/>
        </w:rPr>
        <w:t xml:space="preserve"> t</w:t>
      </w:r>
      <w:r w:rsidR="005765D2" w:rsidRPr="00FB5096">
        <w:rPr>
          <w:rFonts w:ascii="Garamond" w:hAnsi="Garamond"/>
          <w:sz w:val="24"/>
          <w:szCs w:val="24"/>
        </w:rPr>
        <w:t>ë</w:t>
      </w:r>
      <w:r w:rsidR="009526B1" w:rsidRPr="00FB5096">
        <w:rPr>
          <w:rFonts w:ascii="Garamond" w:hAnsi="Garamond"/>
          <w:sz w:val="24"/>
          <w:szCs w:val="24"/>
        </w:rPr>
        <w:t xml:space="preserve"> shprehur mund</w:t>
      </w:r>
      <w:r w:rsidR="005765D2" w:rsidRPr="00FB5096">
        <w:rPr>
          <w:rFonts w:ascii="Garamond" w:hAnsi="Garamond"/>
          <w:sz w:val="24"/>
          <w:szCs w:val="24"/>
        </w:rPr>
        <w:t>ë</w:t>
      </w:r>
      <w:r w:rsidR="009526B1" w:rsidRPr="00FB5096">
        <w:rPr>
          <w:rFonts w:ascii="Garamond" w:hAnsi="Garamond"/>
          <w:sz w:val="24"/>
          <w:szCs w:val="24"/>
        </w:rPr>
        <w:t>sin</w:t>
      </w:r>
      <w:r w:rsidR="005765D2" w:rsidRPr="00FB5096">
        <w:rPr>
          <w:rFonts w:ascii="Garamond" w:hAnsi="Garamond"/>
          <w:sz w:val="24"/>
          <w:szCs w:val="24"/>
        </w:rPr>
        <w:t>ë</w:t>
      </w:r>
      <w:r w:rsidR="009526B1" w:rsidRPr="00FB5096">
        <w:rPr>
          <w:rFonts w:ascii="Garamond" w:hAnsi="Garamond"/>
          <w:sz w:val="24"/>
          <w:szCs w:val="24"/>
        </w:rPr>
        <w:t xml:space="preserve"> q</w:t>
      </w:r>
      <w:r w:rsidR="005765D2" w:rsidRPr="00FB5096">
        <w:rPr>
          <w:rFonts w:ascii="Garamond" w:hAnsi="Garamond"/>
          <w:sz w:val="24"/>
          <w:szCs w:val="24"/>
        </w:rPr>
        <w:t>ë</w:t>
      </w:r>
      <w:r w:rsidR="009526B1" w:rsidRPr="00FB5096">
        <w:rPr>
          <w:rFonts w:ascii="Garamond" w:hAnsi="Garamond"/>
          <w:sz w:val="24"/>
          <w:szCs w:val="24"/>
        </w:rPr>
        <w:t xml:space="preserve"> padia t</w:t>
      </w:r>
      <w:r w:rsidR="005765D2" w:rsidRPr="00FB5096">
        <w:rPr>
          <w:rFonts w:ascii="Garamond" w:hAnsi="Garamond"/>
          <w:sz w:val="24"/>
          <w:szCs w:val="24"/>
        </w:rPr>
        <w:t>ë</w:t>
      </w:r>
      <w:r w:rsidR="009526B1" w:rsidRPr="00FB5096">
        <w:rPr>
          <w:rFonts w:ascii="Garamond" w:hAnsi="Garamond"/>
          <w:sz w:val="24"/>
          <w:szCs w:val="24"/>
        </w:rPr>
        <w:t xml:space="preserve"> paraqitet n</w:t>
      </w:r>
      <w:r w:rsidR="005765D2" w:rsidRPr="00FB5096">
        <w:rPr>
          <w:rFonts w:ascii="Garamond" w:hAnsi="Garamond"/>
          <w:sz w:val="24"/>
          <w:szCs w:val="24"/>
        </w:rPr>
        <w:t>ë</w:t>
      </w:r>
      <w:r w:rsidR="009526B1" w:rsidRPr="00FB5096">
        <w:rPr>
          <w:rFonts w:ascii="Garamond" w:hAnsi="Garamond"/>
          <w:sz w:val="24"/>
          <w:szCs w:val="24"/>
        </w:rPr>
        <w:t xml:space="preserve"> nj</w:t>
      </w:r>
      <w:r w:rsidR="005765D2" w:rsidRPr="00FB5096">
        <w:rPr>
          <w:rFonts w:ascii="Garamond" w:hAnsi="Garamond"/>
          <w:sz w:val="24"/>
          <w:szCs w:val="24"/>
        </w:rPr>
        <w:t>ë</w:t>
      </w:r>
      <w:r w:rsidR="009526B1" w:rsidRPr="00FB5096">
        <w:rPr>
          <w:rFonts w:ascii="Garamond" w:hAnsi="Garamond"/>
          <w:sz w:val="24"/>
          <w:szCs w:val="24"/>
        </w:rPr>
        <w:t xml:space="preserve"> gjykat</w:t>
      </w:r>
      <w:r w:rsidR="005765D2" w:rsidRPr="00FB5096">
        <w:rPr>
          <w:rFonts w:ascii="Garamond" w:hAnsi="Garamond"/>
          <w:sz w:val="24"/>
          <w:szCs w:val="24"/>
        </w:rPr>
        <w:t>ë</w:t>
      </w:r>
      <w:r w:rsidR="009526B1" w:rsidRPr="00FB5096">
        <w:rPr>
          <w:rFonts w:ascii="Garamond" w:hAnsi="Garamond"/>
          <w:sz w:val="24"/>
          <w:szCs w:val="24"/>
        </w:rPr>
        <w:t xml:space="preserve"> t</w:t>
      </w:r>
      <w:r w:rsidR="005765D2" w:rsidRPr="00FB5096">
        <w:rPr>
          <w:rFonts w:ascii="Garamond" w:hAnsi="Garamond"/>
          <w:sz w:val="24"/>
          <w:szCs w:val="24"/>
        </w:rPr>
        <w:t>ë</w:t>
      </w:r>
      <w:r w:rsidR="009526B1" w:rsidRPr="00FB5096">
        <w:rPr>
          <w:rFonts w:ascii="Garamond" w:hAnsi="Garamond"/>
          <w:sz w:val="24"/>
          <w:szCs w:val="24"/>
        </w:rPr>
        <w:t xml:space="preserve"> ndryshme nga ajo e </w:t>
      </w:r>
      <w:r w:rsidR="00E02667" w:rsidRPr="00FB5096">
        <w:rPr>
          <w:rFonts w:ascii="Garamond" w:hAnsi="Garamond"/>
          <w:sz w:val="24"/>
          <w:szCs w:val="24"/>
        </w:rPr>
        <w:t>përcaktuar</w:t>
      </w:r>
      <w:r w:rsidR="009526B1" w:rsidRPr="00FB5096">
        <w:rPr>
          <w:rFonts w:ascii="Garamond" w:hAnsi="Garamond"/>
          <w:sz w:val="24"/>
          <w:szCs w:val="24"/>
        </w:rPr>
        <w:t xml:space="preserve"> me ligj. N</w:t>
      </w:r>
      <w:r w:rsidR="005765D2" w:rsidRPr="00FB5096">
        <w:rPr>
          <w:rFonts w:ascii="Garamond" w:hAnsi="Garamond"/>
          <w:sz w:val="24"/>
          <w:szCs w:val="24"/>
        </w:rPr>
        <w:t>ë</w:t>
      </w:r>
      <w:r w:rsidR="009526B1" w:rsidRPr="00FB5096">
        <w:rPr>
          <w:rFonts w:ascii="Garamond" w:hAnsi="Garamond"/>
          <w:sz w:val="24"/>
          <w:szCs w:val="24"/>
        </w:rPr>
        <w:t xml:space="preserve"> legjislacionin procedural civil shqiptar kompetenca tok</w:t>
      </w:r>
      <w:r w:rsidR="005765D2" w:rsidRPr="00FB5096">
        <w:rPr>
          <w:rFonts w:ascii="Garamond" w:hAnsi="Garamond"/>
          <w:sz w:val="24"/>
          <w:szCs w:val="24"/>
        </w:rPr>
        <w:t>ë</w:t>
      </w:r>
      <w:r w:rsidR="009526B1" w:rsidRPr="00FB5096">
        <w:rPr>
          <w:rFonts w:ascii="Garamond" w:hAnsi="Garamond"/>
          <w:sz w:val="24"/>
          <w:szCs w:val="24"/>
        </w:rPr>
        <w:t>sore ekskluzive gjen rregullim n</w:t>
      </w:r>
      <w:r w:rsidR="005765D2" w:rsidRPr="00FB5096">
        <w:rPr>
          <w:rFonts w:ascii="Garamond" w:hAnsi="Garamond"/>
          <w:sz w:val="24"/>
          <w:szCs w:val="24"/>
        </w:rPr>
        <w:t>ë</w:t>
      </w:r>
      <w:r w:rsidR="009526B1" w:rsidRPr="00FB5096">
        <w:rPr>
          <w:rFonts w:ascii="Garamond" w:hAnsi="Garamond"/>
          <w:sz w:val="24"/>
          <w:szCs w:val="24"/>
        </w:rPr>
        <w:t xml:space="preserve"> nenet 45</w:t>
      </w:r>
      <w:r w:rsidR="0038077D" w:rsidRPr="00FB5096">
        <w:rPr>
          <w:rStyle w:val="FootnoteReference"/>
          <w:rFonts w:ascii="Garamond" w:hAnsi="Garamond"/>
          <w:sz w:val="24"/>
          <w:szCs w:val="24"/>
        </w:rPr>
        <w:footnoteReference w:id="6"/>
      </w:r>
      <w:r w:rsidR="009526B1" w:rsidRPr="00FB5096">
        <w:rPr>
          <w:rFonts w:ascii="Garamond" w:hAnsi="Garamond"/>
          <w:sz w:val="24"/>
          <w:szCs w:val="24"/>
        </w:rPr>
        <w:t xml:space="preserve"> dhe 46</w:t>
      </w:r>
      <w:r w:rsidR="00307D83" w:rsidRPr="00FB5096">
        <w:rPr>
          <w:rStyle w:val="FootnoteReference"/>
          <w:rFonts w:ascii="Garamond" w:hAnsi="Garamond"/>
          <w:sz w:val="24"/>
          <w:szCs w:val="24"/>
        </w:rPr>
        <w:footnoteReference w:id="7"/>
      </w:r>
      <w:r w:rsidR="009526B1" w:rsidRPr="00FB5096">
        <w:rPr>
          <w:rFonts w:ascii="Garamond" w:hAnsi="Garamond"/>
          <w:sz w:val="24"/>
          <w:szCs w:val="24"/>
        </w:rPr>
        <w:t xml:space="preserve"> t</w:t>
      </w:r>
      <w:r w:rsidR="005765D2" w:rsidRPr="00FB5096">
        <w:rPr>
          <w:rFonts w:ascii="Garamond" w:hAnsi="Garamond"/>
          <w:sz w:val="24"/>
          <w:szCs w:val="24"/>
        </w:rPr>
        <w:t>ë</w:t>
      </w:r>
      <w:r w:rsidR="009526B1" w:rsidRPr="00FB5096">
        <w:rPr>
          <w:rFonts w:ascii="Garamond" w:hAnsi="Garamond"/>
          <w:sz w:val="24"/>
          <w:szCs w:val="24"/>
        </w:rPr>
        <w:t xml:space="preserve"> KPC-s</w:t>
      </w:r>
      <w:r w:rsidR="005765D2" w:rsidRPr="00FB5096">
        <w:rPr>
          <w:rFonts w:ascii="Garamond" w:hAnsi="Garamond"/>
          <w:sz w:val="24"/>
          <w:szCs w:val="24"/>
        </w:rPr>
        <w:t>ë</w:t>
      </w:r>
      <w:r w:rsidR="009526B1" w:rsidRPr="00FB5096">
        <w:rPr>
          <w:rFonts w:ascii="Garamond" w:hAnsi="Garamond"/>
          <w:sz w:val="24"/>
          <w:szCs w:val="24"/>
        </w:rPr>
        <w:t xml:space="preserve"> dhe kriteri q</w:t>
      </w:r>
      <w:r w:rsidR="005765D2" w:rsidRPr="00FB5096">
        <w:rPr>
          <w:rFonts w:ascii="Garamond" w:hAnsi="Garamond"/>
          <w:sz w:val="24"/>
          <w:szCs w:val="24"/>
        </w:rPr>
        <w:t>ë</w:t>
      </w:r>
      <w:r w:rsidR="009526B1" w:rsidRPr="00FB5096">
        <w:rPr>
          <w:rFonts w:ascii="Garamond" w:hAnsi="Garamond"/>
          <w:sz w:val="24"/>
          <w:szCs w:val="24"/>
        </w:rPr>
        <w:t xml:space="preserve"> </w:t>
      </w:r>
      <w:r w:rsidR="0038077D" w:rsidRPr="00FB5096">
        <w:rPr>
          <w:rFonts w:ascii="Garamond" w:hAnsi="Garamond"/>
          <w:sz w:val="24"/>
          <w:szCs w:val="24"/>
        </w:rPr>
        <w:t>p</w:t>
      </w:r>
      <w:r w:rsidR="005765D2" w:rsidRPr="00FB5096">
        <w:rPr>
          <w:rFonts w:ascii="Garamond" w:hAnsi="Garamond"/>
          <w:sz w:val="24"/>
          <w:szCs w:val="24"/>
        </w:rPr>
        <w:t>ë</w:t>
      </w:r>
      <w:r w:rsidR="0038077D" w:rsidRPr="00FB5096">
        <w:rPr>
          <w:rFonts w:ascii="Garamond" w:hAnsi="Garamond"/>
          <w:sz w:val="24"/>
          <w:szCs w:val="24"/>
        </w:rPr>
        <w:t>rcakton gjykat</w:t>
      </w:r>
      <w:r w:rsidR="005765D2" w:rsidRPr="00FB5096">
        <w:rPr>
          <w:rFonts w:ascii="Garamond" w:hAnsi="Garamond"/>
          <w:sz w:val="24"/>
          <w:szCs w:val="24"/>
        </w:rPr>
        <w:t>ë</w:t>
      </w:r>
      <w:r w:rsidR="0038077D" w:rsidRPr="00FB5096">
        <w:rPr>
          <w:rFonts w:ascii="Garamond" w:hAnsi="Garamond"/>
          <w:sz w:val="24"/>
          <w:szCs w:val="24"/>
        </w:rPr>
        <w:t xml:space="preserve">n kompetente nga </w:t>
      </w:r>
      <w:r w:rsidR="00E02667" w:rsidRPr="00FB5096">
        <w:rPr>
          <w:rFonts w:ascii="Garamond" w:hAnsi="Garamond"/>
          <w:sz w:val="24"/>
          <w:szCs w:val="24"/>
        </w:rPr>
        <w:t>pikëpamja</w:t>
      </w:r>
      <w:r w:rsidR="0038077D" w:rsidRPr="00FB5096">
        <w:rPr>
          <w:rFonts w:ascii="Garamond" w:hAnsi="Garamond"/>
          <w:sz w:val="24"/>
          <w:szCs w:val="24"/>
        </w:rPr>
        <w:t xml:space="preserve"> tok</w:t>
      </w:r>
      <w:r w:rsidR="005765D2" w:rsidRPr="00FB5096">
        <w:rPr>
          <w:rFonts w:ascii="Garamond" w:hAnsi="Garamond"/>
          <w:sz w:val="24"/>
          <w:szCs w:val="24"/>
        </w:rPr>
        <w:t>ë</w:t>
      </w:r>
      <w:r w:rsidR="0038077D" w:rsidRPr="00FB5096">
        <w:rPr>
          <w:rFonts w:ascii="Garamond" w:hAnsi="Garamond"/>
          <w:sz w:val="24"/>
          <w:szCs w:val="24"/>
        </w:rPr>
        <w:t>sore, kusht</w:t>
      </w:r>
      <w:r w:rsidR="005765D2" w:rsidRPr="00FB5096">
        <w:rPr>
          <w:rFonts w:ascii="Garamond" w:hAnsi="Garamond"/>
          <w:sz w:val="24"/>
          <w:szCs w:val="24"/>
        </w:rPr>
        <w:t>ë</w:t>
      </w:r>
      <w:r w:rsidR="0038077D" w:rsidRPr="00FB5096">
        <w:rPr>
          <w:rFonts w:ascii="Garamond" w:hAnsi="Garamond"/>
          <w:sz w:val="24"/>
          <w:szCs w:val="24"/>
        </w:rPr>
        <w:t>zohet nga lidhja e ngusht</w:t>
      </w:r>
      <w:r w:rsidR="005765D2" w:rsidRPr="00FB5096">
        <w:rPr>
          <w:rFonts w:ascii="Garamond" w:hAnsi="Garamond"/>
          <w:sz w:val="24"/>
          <w:szCs w:val="24"/>
        </w:rPr>
        <w:t>ë</w:t>
      </w:r>
      <w:r w:rsidR="0038077D" w:rsidRPr="00FB5096">
        <w:rPr>
          <w:rFonts w:ascii="Garamond" w:hAnsi="Garamond"/>
          <w:sz w:val="24"/>
          <w:szCs w:val="24"/>
        </w:rPr>
        <w:t xml:space="preserve"> q</w:t>
      </w:r>
      <w:r w:rsidR="005765D2" w:rsidRPr="00FB5096">
        <w:rPr>
          <w:rFonts w:ascii="Garamond" w:hAnsi="Garamond"/>
          <w:sz w:val="24"/>
          <w:szCs w:val="24"/>
        </w:rPr>
        <w:t>ë</w:t>
      </w:r>
      <w:r w:rsidR="0038077D" w:rsidRPr="00FB5096">
        <w:rPr>
          <w:rFonts w:ascii="Garamond" w:hAnsi="Garamond"/>
          <w:sz w:val="24"/>
          <w:szCs w:val="24"/>
        </w:rPr>
        <w:t xml:space="preserve"> ekziston midis objektit t</w:t>
      </w:r>
      <w:r w:rsidR="005765D2" w:rsidRPr="00FB5096">
        <w:rPr>
          <w:rFonts w:ascii="Garamond" w:hAnsi="Garamond"/>
          <w:sz w:val="24"/>
          <w:szCs w:val="24"/>
        </w:rPr>
        <w:t>ë</w:t>
      </w:r>
      <w:r w:rsidR="0038077D" w:rsidRPr="00FB5096">
        <w:rPr>
          <w:rFonts w:ascii="Garamond" w:hAnsi="Garamond"/>
          <w:sz w:val="24"/>
          <w:szCs w:val="24"/>
        </w:rPr>
        <w:t xml:space="preserve"> padis</w:t>
      </w:r>
      <w:r w:rsidR="005765D2" w:rsidRPr="00FB5096">
        <w:rPr>
          <w:rFonts w:ascii="Garamond" w:hAnsi="Garamond"/>
          <w:sz w:val="24"/>
          <w:szCs w:val="24"/>
        </w:rPr>
        <w:t>ë</w:t>
      </w:r>
      <w:r w:rsidR="0038077D" w:rsidRPr="00FB5096">
        <w:rPr>
          <w:rFonts w:ascii="Garamond" w:hAnsi="Garamond"/>
          <w:sz w:val="24"/>
          <w:szCs w:val="24"/>
        </w:rPr>
        <w:t xml:space="preserve"> me nj</w:t>
      </w:r>
      <w:r w:rsidR="005765D2" w:rsidRPr="00FB5096">
        <w:rPr>
          <w:rFonts w:ascii="Garamond" w:hAnsi="Garamond"/>
          <w:sz w:val="24"/>
          <w:szCs w:val="24"/>
        </w:rPr>
        <w:t>ë</w:t>
      </w:r>
      <w:r w:rsidR="0038077D" w:rsidRPr="00FB5096">
        <w:rPr>
          <w:rFonts w:ascii="Garamond" w:hAnsi="Garamond"/>
          <w:sz w:val="24"/>
          <w:szCs w:val="24"/>
        </w:rPr>
        <w:t xml:space="preserve"> territor t</w:t>
      </w:r>
      <w:r w:rsidR="005765D2" w:rsidRPr="00FB5096">
        <w:rPr>
          <w:rFonts w:ascii="Garamond" w:hAnsi="Garamond"/>
          <w:sz w:val="24"/>
          <w:szCs w:val="24"/>
        </w:rPr>
        <w:t>ë</w:t>
      </w:r>
      <w:r w:rsidR="0038077D" w:rsidRPr="00FB5096">
        <w:rPr>
          <w:rFonts w:ascii="Garamond" w:hAnsi="Garamond"/>
          <w:sz w:val="24"/>
          <w:szCs w:val="24"/>
        </w:rPr>
        <w:t xml:space="preserve"> caktuar. </w:t>
      </w:r>
      <w:r w:rsidR="00E02667" w:rsidRPr="00FB5096">
        <w:rPr>
          <w:rFonts w:ascii="Garamond" w:hAnsi="Garamond"/>
          <w:sz w:val="24"/>
          <w:szCs w:val="24"/>
        </w:rPr>
        <w:t>L</w:t>
      </w:r>
      <w:r w:rsidR="0038077D" w:rsidRPr="00FB5096">
        <w:rPr>
          <w:rFonts w:ascii="Garamond" w:hAnsi="Garamond"/>
          <w:sz w:val="24"/>
          <w:szCs w:val="24"/>
        </w:rPr>
        <w:t xml:space="preserve">egjislatori ka evidentuar </w:t>
      </w:r>
      <w:r w:rsidR="00E02667" w:rsidRPr="00FB5096">
        <w:rPr>
          <w:rFonts w:ascii="Garamond" w:hAnsi="Garamond"/>
          <w:sz w:val="24"/>
          <w:szCs w:val="24"/>
        </w:rPr>
        <w:t xml:space="preserve">si raste të zbatimit të kompetencës tokësore ekskluzive, </w:t>
      </w:r>
      <w:r w:rsidR="0038077D" w:rsidRPr="00FB5096">
        <w:rPr>
          <w:rFonts w:ascii="Garamond" w:hAnsi="Garamond"/>
          <w:sz w:val="24"/>
          <w:szCs w:val="24"/>
        </w:rPr>
        <w:t>padit</w:t>
      </w:r>
      <w:r w:rsidR="005765D2" w:rsidRPr="00FB5096">
        <w:rPr>
          <w:rFonts w:ascii="Garamond" w:hAnsi="Garamond"/>
          <w:sz w:val="24"/>
          <w:szCs w:val="24"/>
        </w:rPr>
        <w:t>ë</w:t>
      </w:r>
      <w:r w:rsidR="0038077D" w:rsidRPr="00FB5096">
        <w:rPr>
          <w:rFonts w:ascii="Garamond" w:hAnsi="Garamond"/>
          <w:sz w:val="24"/>
          <w:szCs w:val="24"/>
        </w:rPr>
        <w:t xml:space="preserve"> lidhur me t</w:t>
      </w:r>
      <w:r w:rsidR="005765D2" w:rsidRPr="00FB5096">
        <w:rPr>
          <w:rFonts w:ascii="Garamond" w:hAnsi="Garamond"/>
          <w:sz w:val="24"/>
          <w:szCs w:val="24"/>
        </w:rPr>
        <w:t>ë</w:t>
      </w:r>
      <w:r w:rsidR="0038077D" w:rsidRPr="00FB5096">
        <w:rPr>
          <w:rFonts w:ascii="Garamond" w:hAnsi="Garamond"/>
          <w:sz w:val="24"/>
          <w:szCs w:val="24"/>
        </w:rPr>
        <w:t xml:space="preserve"> drejtat reale mbi sendet e paluajtshme, pjes</w:t>
      </w:r>
      <w:r w:rsidR="005765D2" w:rsidRPr="00FB5096">
        <w:rPr>
          <w:rFonts w:ascii="Garamond" w:hAnsi="Garamond"/>
          <w:sz w:val="24"/>
          <w:szCs w:val="24"/>
        </w:rPr>
        <w:t>ë</w:t>
      </w:r>
      <w:r w:rsidR="0038077D" w:rsidRPr="00FB5096">
        <w:rPr>
          <w:rFonts w:ascii="Garamond" w:hAnsi="Garamond"/>
          <w:sz w:val="24"/>
          <w:szCs w:val="24"/>
        </w:rPr>
        <w:t>timin e sendeve t</w:t>
      </w:r>
      <w:r w:rsidR="005765D2" w:rsidRPr="00FB5096">
        <w:rPr>
          <w:rFonts w:ascii="Garamond" w:hAnsi="Garamond"/>
          <w:sz w:val="24"/>
          <w:szCs w:val="24"/>
        </w:rPr>
        <w:t>ë</w:t>
      </w:r>
      <w:r w:rsidR="0038077D" w:rsidRPr="00FB5096">
        <w:rPr>
          <w:rFonts w:ascii="Garamond" w:hAnsi="Garamond"/>
          <w:sz w:val="24"/>
          <w:szCs w:val="24"/>
        </w:rPr>
        <w:t xml:space="preserve"> paluajtshme t</w:t>
      </w:r>
      <w:r w:rsidR="005765D2" w:rsidRPr="00FB5096">
        <w:rPr>
          <w:rFonts w:ascii="Garamond" w:hAnsi="Garamond"/>
          <w:sz w:val="24"/>
          <w:szCs w:val="24"/>
        </w:rPr>
        <w:t>ë</w:t>
      </w:r>
      <w:r w:rsidR="0038077D" w:rsidRPr="00FB5096">
        <w:rPr>
          <w:rFonts w:ascii="Garamond" w:hAnsi="Garamond"/>
          <w:sz w:val="24"/>
          <w:szCs w:val="24"/>
        </w:rPr>
        <w:t xml:space="preserve"> p</w:t>
      </w:r>
      <w:r w:rsidR="005765D2" w:rsidRPr="00FB5096">
        <w:rPr>
          <w:rFonts w:ascii="Garamond" w:hAnsi="Garamond"/>
          <w:sz w:val="24"/>
          <w:szCs w:val="24"/>
        </w:rPr>
        <w:t>ë</w:t>
      </w:r>
      <w:r w:rsidR="0038077D" w:rsidRPr="00FB5096">
        <w:rPr>
          <w:rFonts w:ascii="Garamond" w:hAnsi="Garamond"/>
          <w:sz w:val="24"/>
          <w:szCs w:val="24"/>
        </w:rPr>
        <w:t>rbashk</w:t>
      </w:r>
      <w:r w:rsidR="005765D2" w:rsidRPr="00FB5096">
        <w:rPr>
          <w:rFonts w:ascii="Garamond" w:hAnsi="Garamond"/>
          <w:sz w:val="24"/>
          <w:szCs w:val="24"/>
        </w:rPr>
        <w:t>ë</w:t>
      </w:r>
      <w:r w:rsidR="0038077D" w:rsidRPr="00FB5096">
        <w:rPr>
          <w:rFonts w:ascii="Garamond" w:hAnsi="Garamond"/>
          <w:sz w:val="24"/>
          <w:szCs w:val="24"/>
        </w:rPr>
        <w:t>ta si dhe posedimin e tyre, t</w:t>
      </w:r>
      <w:r w:rsidR="005765D2" w:rsidRPr="00FB5096">
        <w:rPr>
          <w:rFonts w:ascii="Garamond" w:hAnsi="Garamond"/>
          <w:sz w:val="24"/>
          <w:szCs w:val="24"/>
        </w:rPr>
        <w:t>ë</w:t>
      </w:r>
      <w:r w:rsidR="0038077D" w:rsidRPr="00FB5096">
        <w:rPr>
          <w:rFonts w:ascii="Garamond" w:hAnsi="Garamond"/>
          <w:sz w:val="24"/>
          <w:szCs w:val="24"/>
        </w:rPr>
        <w:t xml:space="preserve"> cilat ngrihen n</w:t>
      </w:r>
      <w:r w:rsidR="005765D2" w:rsidRPr="00FB5096">
        <w:rPr>
          <w:rFonts w:ascii="Garamond" w:hAnsi="Garamond"/>
          <w:sz w:val="24"/>
          <w:szCs w:val="24"/>
        </w:rPr>
        <w:t>ë</w:t>
      </w:r>
      <w:r w:rsidR="0038077D" w:rsidRPr="00FB5096">
        <w:rPr>
          <w:rFonts w:ascii="Garamond" w:hAnsi="Garamond"/>
          <w:sz w:val="24"/>
          <w:szCs w:val="24"/>
        </w:rPr>
        <w:t xml:space="preserve"> gjykat</w:t>
      </w:r>
      <w:r w:rsidR="005765D2" w:rsidRPr="00FB5096">
        <w:rPr>
          <w:rFonts w:ascii="Garamond" w:hAnsi="Garamond"/>
          <w:sz w:val="24"/>
          <w:szCs w:val="24"/>
        </w:rPr>
        <w:t>ë</w:t>
      </w:r>
      <w:r w:rsidR="0038077D" w:rsidRPr="00FB5096">
        <w:rPr>
          <w:rFonts w:ascii="Garamond" w:hAnsi="Garamond"/>
          <w:sz w:val="24"/>
          <w:szCs w:val="24"/>
        </w:rPr>
        <w:t>n e vendit ku ndodhen sendet e palu</w:t>
      </w:r>
      <w:r w:rsidR="00307D83" w:rsidRPr="00FB5096">
        <w:rPr>
          <w:rFonts w:ascii="Garamond" w:hAnsi="Garamond"/>
          <w:sz w:val="24"/>
          <w:szCs w:val="24"/>
        </w:rPr>
        <w:t>a</w:t>
      </w:r>
      <w:r w:rsidR="0038077D" w:rsidRPr="00FB5096">
        <w:rPr>
          <w:rFonts w:ascii="Garamond" w:hAnsi="Garamond"/>
          <w:sz w:val="24"/>
          <w:szCs w:val="24"/>
        </w:rPr>
        <w:t>jtshme ose pjesa m</w:t>
      </w:r>
      <w:r w:rsidR="005765D2" w:rsidRPr="00FB5096">
        <w:rPr>
          <w:rFonts w:ascii="Garamond" w:hAnsi="Garamond"/>
          <w:sz w:val="24"/>
          <w:szCs w:val="24"/>
        </w:rPr>
        <w:t>ë</w:t>
      </w:r>
      <w:r w:rsidR="0038077D" w:rsidRPr="00FB5096">
        <w:rPr>
          <w:rFonts w:ascii="Garamond" w:hAnsi="Garamond"/>
          <w:sz w:val="24"/>
          <w:szCs w:val="24"/>
        </w:rPr>
        <w:t xml:space="preserve"> e madhe e tyre. </w:t>
      </w:r>
    </w:p>
    <w:p w14:paraId="47154CF3" w14:textId="77777777" w:rsidR="00D520F5" w:rsidRPr="00FB5096" w:rsidRDefault="00300DEE" w:rsidP="00D8132D">
      <w:pPr>
        <w:spacing w:after="0" w:line="240" w:lineRule="auto"/>
        <w:ind w:firstLine="284"/>
        <w:jc w:val="both"/>
        <w:rPr>
          <w:rFonts w:ascii="Garamond" w:hAnsi="Garamond"/>
          <w:sz w:val="24"/>
          <w:szCs w:val="24"/>
        </w:rPr>
      </w:pPr>
      <w:r w:rsidRPr="00FB5096">
        <w:rPr>
          <w:rFonts w:ascii="Garamond" w:hAnsi="Garamond"/>
          <w:sz w:val="24"/>
          <w:szCs w:val="24"/>
        </w:rPr>
        <w:t>2</w:t>
      </w:r>
      <w:r w:rsidR="00E02667" w:rsidRPr="00FB5096">
        <w:rPr>
          <w:rFonts w:ascii="Garamond" w:hAnsi="Garamond"/>
          <w:sz w:val="24"/>
          <w:szCs w:val="24"/>
        </w:rPr>
        <w:t>9</w:t>
      </w:r>
      <w:r w:rsidRPr="00FB5096">
        <w:rPr>
          <w:rFonts w:ascii="Garamond" w:hAnsi="Garamond"/>
          <w:sz w:val="24"/>
          <w:szCs w:val="24"/>
        </w:rPr>
        <w:t xml:space="preserve">. </w:t>
      </w:r>
      <w:r w:rsidR="00E02667" w:rsidRPr="00FB5096">
        <w:rPr>
          <w:rFonts w:ascii="Garamond" w:hAnsi="Garamond"/>
          <w:sz w:val="24"/>
          <w:szCs w:val="24"/>
        </w:rPr>
        <w:t>Gjithashtu, p</w:t>
      </w:r>
      <w:r w:rsidR="005765D2" w:rsidRPr="00FB5096">
        <w:rPr>
          <w:rFonts w:ascii="Garamond" w:hAnsi="Garamond"/>
          <w:sz w:val="24"/>
          <w:szCs w:val="24"/>
        </w:rPr>
        <w:t>ë</w:t>
      </w:r>
      <w:r w:rsidR="002467DA" w:rsidRPr="00FB5096">
        <w:rPr>
          <w:rFonts w:ascii="Garamond" w:hAnsi="Garamond"/>
          <w:sz w:val="24"/>
          <w:szCs w:val="24"/>
        </w:rPr>
        <w:t>rfshihen n</w:t>
      </w:r>
      <w:r w:rsidR="005765D2" w:rsidRPr="00FB5096">
        <w:rPr>
          <w:rFonts w:ascii="Garamond" w:hAnsi="Garamond"/>
          <w:sz w:val="24"/>
          <w:szCs w:val="24"/>
        </w:rPr>
        <w:t>ë</w:t>
      </w:r>
      <w:r w:rsidR="002467DA" w:rsidRPr="00FB5096">
        <w:rPr>
          <w:rFonts w:ascii="Garamond" w:hAnsi="Garamond"/>
          <w:sz w:val="24"/>
          <w:szCs w:val="24"/>
        </w:rPr>
        <w:t xml:space="preserve"> sfer</w:t>
      </w:r>
      <w:r w:rsidR="005765D2" w:rsidRPr="00FB5096">
        <w:rPr>
          <w:rFonts w:ascii="Garamond" w:hAnsi="Garamond"/>
          <w:sz w:val="24"/>
          <w:szCs w:val="24"/>
        </w:rPr>
        <w:t>ë</w:t>
      </w:r>
      <w:r w:rsidR="002467DA" w:rsidRPr="00FB5096">
        <w:rPr>
          <w:rFonts w:ascii="Garamond" w:hAnsi="Garamond"/>
          <w:sz w:val="24"/>
          <w:szCs w:val="24"/>
        </w:rPr>
        <w:t>n e kompetenc</w:t>
      </w:r>
      <w:r w:rsidR="005765D2" w:rsidRPr="00FB5096">
        <w:rPr>
          <w:rFonts w:ascii="Garamond" w:hAnsi="Garamond"/>
          <w:sz w:val="24"/>
          <w:szCs w:val="24"/>
        </w:rPr>
        <w:t>ë</w:t>
      </w:r>
      <w:r w:rsidR="002467DA" w:rsidRPr="00FB5096">
        <w:rPr>
          <w:rFonts w:ascii="Garamond" w:hAnsi="Garamond"/>
          <w:sz w:val="24"/>
          <w:szCs w:val="24"/>
        </w:rPr>
        <w:t>s tok</w:t>
      </w:r>
      <w:r w:rsidR="005765D2" w:rsidRPr="00FB5096">
        <w:rPr>
          <w:rFonts w:ascii="Garamond" w:hAnsi="Garamond"/>
          <w:sz w:val="24"/>
          <w:szCs w:val="24"/>
        </w:rPr>
        <w:t>ë</w:t>
      </w:r>
      <w:r w:rsidR="002467DA" w:rsidRPr="00FB5096">
        <w:rPr>
          <w:rFonts w:ascii="Garamond" w:hAnsi="Garamond"/>
          <w:sz w:val="24"/>
          <w:szCs w:val="24"/>
        </w:rPr>
        <w:t>sore ekskluzive padit</w:t>
      </w:r>
      <w:r w:rsidR="005765D2" w:rsidRPr="00FB5096">
        <w:rPr>
          <w:rFonts w:ascii="Garamond" w:hAnsi="Garamond"/>
          <w:sz w:val="24"/>
          <w:szCs w:val="24"/>
        </w:rPr>
        <w:t>ë</w:t>
      </w:r>
      <w:r w:rsidR="002467DA" w:rsidRPr="00FB5096">
        <w:rPr>
          <w:rFonts w:ascii="Garamond" w:hAnsi="Garamond"/>
          <w:sz w:val="24"/>
          <w:szCs w:val="24"/>
        </w:rPr>
        <w:t xml:space="preserve"> </w:t>
      </w:r>
      <w:r w:rsidR="00307D83" w:rsidRPr="00FB5096">
        <w:rPr>
          <w:rFonts w:ascii="Garamond" w:hAnsi="Garamond"/>
          <w:sz w:val="24"/>
          <w:szCs w:val="24"/>
        </w:rPr>
        <w:t>q</w:t>
      </w:r>
      <w:r w:rsidR="005765D2" w:rsidRPr="00FB5096">
        <w:rPr>
          <w:rFonts w:ascii="Garamond" w:hAnsi="Garamond"/>
          <w:sz w:val="24"/>
          <w:szCs w:val="24"/>
        </w:rPr>
        <w:t>ë</w:t>
      </w:r>
      <w:r w:rsidR="00307D83" w:rsidRPr="00FB5096">
        <w:rPr>
          <w:rFonts w:ascii="Garamond" w:hAnsi="Garamond"/>
          <w:sz w:val="24"/>
          <w:szCs w:val="24"/>
        </w:rPr>
        <w:t xml:space="preserve"> rrjedhin nga kall</w:t>
      </w:r>
      <w:r w:rsidR="005765D2" w:rsidRPr="00FB5096">
        <w:rPr>
          <w:rFonts w:ascii="Garamond" w:hAnsi="Garamond"/>
          <w:sz w:val="24"/>
          <w:szCs w:val="24"/>
        </w:rPr>
        <w:t>ë</w:t>
      </w:r>
      <w:r w:rsidR="00307D83" w:rsidRPr="00FB5096">
        <w:rPr>
          <w:rFonts w:ascii="Garamond" w:hAnsi="Garamond"/>
          <w:sz w:val="24"/>
          <w:szCs w:val="24"/>
        </w:rPr>
        <w:t>zimi i nj</w:t>
      </w:r>
      <w:r w:rsidR="005765D2" w:rsidRPr="00FB5096">
        <w:rPr>
          <w:rFonts w:ascii="Garamond" w:hAnsi="Garamond"/>
          <w:sz w:val="24"/>
          <w:szCs w:val="24"/>
        </w:rPr>
        <w:t>ë</w:t>
      </w:r>
      <w:r w:rsidR="00307D83" w:rsidRPr="00FB5096">
        <w:rPr>
          <w:rFonts w:ascii="Garamond" w:hAnsi="Garamond"/>
          <w:sz w:val="24"/>
          <w:szCs w:val="24"/>
        </w:rPr>
        <w:t xml:space="preserve"> punimi t</w:t>
      </w:r>
      <w:r w:rsidR="005765D2" w:rsidRPr="00FB5096">
        <w:rPr>
          <w:rFonts w:ascii="Garamond" w:hAnsi="Garamond"/>
          <w:sz w:val="24"/>
          <w:szCs w:val="24"/>
        </w:rPr>
        <w:t>ë</w:t>
      </w:r>
      <w:r w:rsidR="00307D83" w:rsidRPr="00FB5096">
        <w:rPr>
          <w:rFonts w:ascii="Garamond" w:hAnsi="Garamond"/>
          <w:sz w:val="24"/>
          <w:szCs w:val="24"/>
        </w:rPr>
        <w:t xml:space="preserve"> ri dhe i nj</w:t>
      </w:r>
      <w:r w:rsidR="005765D2" w:rsidRPr="00FB5096">
        <w:rPr>
          <w:rFonts w:ascii="Garamond" w:hAnsi="Garamond"/>
          <w:sz w:val="24"/>
          <w:szCs w:val="24"/>
        </w:rPr>
        <w:t>ë</w:t>
      </w:r>
      <w:r w:rsidR="00307D83" w:rsidRPr="00FB5096">
        <w:rPr>
          <w:rFonts w:ascii="Garamond" w:hAnsi="Garamond"/>
          <w:sz w:val="24"/>
          <w:szCs w:val="24"/>
        </w:rPr>
        <w:t xml:space="preserve"> d</w:t>
      </w:r>
      <w:r w:rsidR="005765D2" w:rsidRPr="00FB5096">
        <w:rPr>
          <w:rFonts w:ascii="Garamond" w:hAnsi="Garamond"/>
          <w:sz w:val="24"/>
          <w:szCs w:val="24"/>
        </w:rPr>
        <w:t>ë</w:t>
      </w:r>
      <w:r w:rsidR="00307D83" w:rsidRPr="00FB5096">
        <w:rPr>
          <w:rFonts w:ascii="Garamond" w:hAnsi="Garamond"/>
          <w:sz w:val="24"/>
          <w:szCs w:val="24"/>
        </w:rPr>
        <w:t>mi t</w:t>
      </w:r>
      <w:r w:rsidR="005765D2" w:rsidRPr="00FB5096">
        <w:rPr>
          <w:rFonts w:ascii="Garamond" w:hAnsi="Garamond"/>
          <w:sz w:val="24"/>
          <w:szCs w:val="24"/>
        </w:rPr>
        <w:t>ë</w:t>
      </w:r>
      <w:r w:rsidR="00307D83" w:rsidRPr="00FB5096">
        <w:rPr>
          <w:rFonts w:ascii="Garamond" w:hAnsi="Garamond"/>
          <w:sz w:val="24"/>
          <w:szCs w:val="24"/>
        </w:rPr>
        <w:t xml:space="preserve"> mundsh</w:t>
      </w:r>
      <w:r w:rsidR="005765D2" w:rsidRPr="00FB5096">
        <w:rPr>
          <w:rFonts w:ascii="Garamond" w:hAnsi="Garamond"/>
          <w:sz w:val="24"/>
          <w:szCs w:val="24"/>
        </w:rPr>
        <w:t>ë</w:t>
      </w:r>
      <w:r w:rsidR="00307D83" w:rsidRPr="00FB5096">
        <w:rPr>
          <w:rFonts w:ascii="Garamond" w:hAnsi="Garamond"/>
          <w:sz w:val="24"/>
          <w:szCs w:val="24"/>
        </w:rPr>
        <w:t>m, t</w:t>
      </w:r>
      <w:r w:rsidR="005765D2" w:rsidRPr="00FB5096">
        <w:rPr>
          <w:rFonts w:ascii="Garamond" w:hAnsi="Garamond"/>
          <w:sz w:val="24"/>
          <w:szCs w:val="24"/>
        </w:rPr>
        <w:t>ë</w:t>
      </w:r>
      <w:r w:rsidR="00307D83" w:rsidRPr="00FB5096">
        <w:rPr>
          <w:rFonts w:ascii="Garamond" w:hAnsi="Garamond"/>
          <w:sz w:val="24"/>
          <w:szCs w:val="24"/>
        </w:rPr>
        <w:t xml:space="preserve"> cilat ngrihen n</w:t>
      </w:r>
      <w:r w:rsidR="005765D2" w:rsidRPr="00FB5096">
        <w:rPr>
          <w:rFonts w:ascii="Garamond" w:hAnsi="Garamond"/>
          <w:sz w:val="24"/>
          <w:szCs w:val="24"/>
        </w:rPr>
        <w:t>ë</w:t>
      </w:r>
      <w:r w:rsidR="00307D83" w:rsidRPr="00FB5096">
        <w:rPr>
          <w:rFonts w:ascii="Garamond" w:hAnsi="Garamond"/>
          <w:sz w:val="24"/>
          <w:szCs w:val="24"/>
        </w:rPr>
        <w:t xml:space="preserve"> gjykat</w:t>
      </w:r>
      <w:r w:rsidR="005765D2" w:rsidRPr="00FB5096">
        <w:rPr>
          <w:rFonts w:ascii="Garamond" w:hAnsi="Garamond"/>
          <w:sz w:val="24"/>
          <w:szCs w:val="24"/>
        </w:rPr>
        <w:t>ë</w:t>
      </w:r>
      <w:r w:rsidR="00307D83" w:rsidRPr="00FB5096">
        <w:rPr>
          <w:rFonts w:ascii="Garamond" w:hAnsi="Garamond"/>
          <w:sz w:val="24"/>
          <w:szCs w:val="24"/>
        </w:rPr>
        <w:t>n e vendit ku ka ndodhur fakti p</w:t>
      </w:r>
      <w:r w:rsidR="005765D2" w:rsidRPr="00FB5096">
        <w:rPr>
          <w:rFonts w:ascii="Garamond" w:hAnsi="Garamond"/>
          <w:sz w:val="24"/>
          <w:szCs w:val="24"/>
        </w:rPr>
        <w:t>ë</w:t>
      </w:r>
      <w:r w:rsidR="00307D83" w:rsidRPr="00FB5096">
        <w:rPr>
          <w:rFonts w:ascii="Garamond" w:hAnsi="Garamond"/>
          <w:sz w:val="24"/>
          <w:szCs w:val="24"/>
        </w:rPr>
        <w:t>r t</w:t>
      </w:r>
      <w:r w:rsidR="005765D2" w:rsidRPr="00FB5096">
        <w:rPr>
          <w:rFonts w:ascii="Garamond" w:hAnsi="Garamond"/>
          <w:sz w:val="24"/>
          <w:szCs w:val="24"/>
        </w:rPr>
        <w:t>ë</w:t>
      </w:r>
      <w:r w:rsidR="00307D83" w:rsidRPr="00FB5096">
        <w:rPr>
          <w:rFonts w:ascii="Garamond" w:hAnsi="Garamond"/>
          <w:sz w:val="24"/>
          <w:szCs w:val="24"/>
        </w:rPr>
        <w:t xml:space="preserve"> cilin </w:t>
      </w:r>
      <w:r w:rsidR="005765D2" w:rsidRPr="00FB5096">
        <w:rPr>
          <w:rFonts w:ascii="Garamond" w:hAnsi="Garamond"/>
          <w:sz w:val="24"/>
          <w:szCs w:val="24"/>
        </w:rPr>
        <w:t>ë</w:t>
      </w:r>
      <w:r w:rsidR="00307D83" w:rsidRPr="00FB5096">
        <w:rPr>
          <w:rFonts w:ascii="Garamond" w:hAnsi="Garamond"/>
          <w:sz w:val="24"/>
          <w:szCs w:val="24"/>
        </w:rPr>
        <w:t>sht</w:t>
      </w:r>
      <w:r w:rsidR="005765D2" w:rsidRPr="00FB5096">
        <w:rPr>
          <w:rFonts w:ascii="Garamond" w:hAnsi="Garamond"/>
          <w:sz w:val="24"/>
          <w:szCs w:val="24"/>
        </w:rPr>
        <w:t>ë</w:t>
      </w:r>
      <w:r w:rsidR="00307D83" w:rsidRPr="00FB5096">
        <w:rPr>
          <w:rFonts w:ascii="Garamond" w:hAnsi="Garamond"/>
          <w:sz w:val="24"/>
          <w:szCs w:val="24"/>
        </w:rPr>
        <w:t xml:space="preserve"> ngritur padia. </w:t>
      </w:r>
      <w:r w:rsidR="00E02667" w:rsidRPr="00FB5096">
        <w:rPr>
          <w:rFonts w:ascii="Garamond" w:hAnsi="Garamond"/>
          <w:sz w:val="24"/>
          <w:szCs w:val="24"/>
        </w:rPr>
        <w:t>P</w:t>
      </w:r>
      <w:r w:rsidR="005765D2" w:rsidRPr="00FB5096">
        <w:rPr>
          <w:rFonts w:ascii="Garamond" w:hAnsi="Garamond"/>
          <w:sz w:val="24"/>
          <w:szCs w:val="24"/>
        </w:rPr>
        <w:t>ë</w:t>
      </w:r>
      <w:r w:rsidR="00307D83" w:rsidRPr="00FB5096">
        <w:rPr>
          <w:rFonts w:ascii="Garamond" w:hAnsi="Garamond"/>
          <w:sz w:val="24"/>
          <w:szCs w:val="24"/>
        </w:rPr>
        <w:t>r padit</w:t>
      </w:r>
      <w:r w:rsidR="005765D2" w:rsidRPr="00FB5096">
        <w:rPr>
          <w:rFonts w:ascii="Garamond" w:hAnsi="Garamond"/>
          <w:sz w:val="24"/>
          <w:szCs w:val="24"/>
        </w:rPr>
        <w:t>ë</w:t>
      </w:r>
      <w:r w:rsidR="00307D83" w:rsidRPr="00FB5096">
        <w:rPr>
          <w:rFonts w:ascii="Garamond" w:hAnsi="Garamond"/>
          <w:sz w:val="24"/>
          <w:szCs w:val="24"/>
        </w:rPr>
        <w:t xml:space="preserve"> q</w:t>
      </w:r>
      <w:r w:rsidR="005765D2" w:rsidRPr="00FB5096">
        <w:rPr>
          <w:rFonts w:ascii="Garamond" w:hAnsi="Garamond"/>
          <w:sz w:val="24"/>
          <w:szCs w:val="24"/>
        </w:rPr>
        <w:t>ë</w:t>
      </w:r>
      <w:r w:rsidR="00307D83" w:rsidRPr="00FB5096">
        <w:rPr>
          <w:rFonts w:ascii="Garamond" w:hAnsi="Garamond"/>
          <w:sz w:val="24"/>
          <w:szCs w:val="24"/>
        </w:rPr>
        <w:t xml:space="preserve"> lidhen me çështje t</w:t>
      </w:r>
      <w:r w:rsidR="005765D2" w:rsidRPr="00FB5096">
        <w:rPr>
          <w:rFonts w:ascii="Garamond" w:hAnsi="Garamond"/>
          <w:sz w:val="24"/>
          <w:szCs w:val="24"/>
        </w:rPr>
        <w:t>ë</w:t>
      </w:r>
      <w:r w:rsidR="00307D83" w:rsidRPr="00FB5096">
        <w:rPr>
          <w:rFonts w:ascii="Garamond" w:hAnsi="Garamond"/>
          <w:sz w:val="24"/>
          <w:szCs w:val="24"/>
        </w:rPr>
        <w:t xml:space="preserve"> </w:t>
      </w:r>
      <w:r w:rsidR="00E02667" w:rsidRPr="00FB5096">
        <w:rPr>
          <w:rFonts w:ascii="Garamond" w:hAnsi="Garamond"/>
          <w:sz w:val="24"/>
          <w:szCs w:val="24"/>
        </w:rPr>
        <w:t>trashëgimisë</w:t>
      </w:r>
      <w:r w:rsidR="00307D83" w:rsidRPr="00FB5096">
        <w:rPr>
          <w:rFonts w:ascii="Garamond" w:hAnsi="Garamond"/>
          <w:sz w:val="24"/>
          <w:szCs w:val="24"/>
        </w:rPr>
        <w:t xml:space="preserve"> (p.sh. padia p</w:t>
      </w:r>
      <w:r w:rsidR="005765D2" w:rsidRPr="00FB5096">
        <w:rPr>
          <w:rFonts w:ascii="Garamond" w:hAnsi="Garamond"/>
          <w:sz w:val="24"/>
          <w:szCs w:val="24"/>
        </w:rPr>
        <w:t>ë</w:t>
      </w:r>
      <w:r w:rsidR="00307D83" w:rsidRPr="00FB5096">
        <w:rPr>
          <w:rFonts w:ascii="Garamond" w:hAnsi="Garamond"/>
          <w:sz w:val="24"/>
          <w:szCs w:val="24"/>
        </w:rPr>
        <w:t>r k</w:t>
      </w:r>
      <w:r w:rsidR="005765D2" w:rsidRPr="00FB5096">
        <w:rPr>
          <w:rFonts w:ascii="Garamond" w:hAnsi="Garamond"/>
          <w:sz w:val="24"/>
          <w:szCs w:val="24"/>
        </w:rPr>
        <w:t>ë</w:t>
      </w:r>
      <w:r w:rsidR="00307D83" w:rsidRPr="00FB5096">
        <w:rPr>
          <w:rFonts w:ascii="Garamond" w:hAnsi="Garamond"/>
          <w:sz w:val="24"/>
          <w:szCs w:val="24"/>
        </w:rPr>
        <w:t>rkimin e trash</w:t>
      </w:r>
      <w:r w:rsidR="005765D2" w:rsidRPr="00FB5096">
        <w:rPr>
          <w:rFonts w:ascii="Garamond" w:hAnsi="Garamond"/>
          <w:sz w:val="24"/>
          <w:szCs w:val="24"/>
        </w:rPr>
        <w:t>ë</w:t>
      </w:r>
      <w:r w:rsidR="00307D83" w:rsidRPr="00FB5096">
        <w:rPr>
          <w:rFonts w:ascii="Garamond" w:hAnsi="Garamond"/>
          <w:sz w:val="24"/>
          <w:szCs w:val="24"/>
        </w:rPr>
        <w:t>gimit), padit</w:t>
      </w:r>
      <w:r w:rsidR="005765D2" w:rsidRPr="00FB5096">
        <w:rPr>
          <w:rFonts w:ascii="Garamond" w:hAnsi="Garamond"/>
          <w:sz w:val="24"/>
          <w:szCs w:val="24"/>
        </w:rPr>
        <w:t>ë</w:t>
      </w:r>
      <w:r w:rsidR="00307D83" w:rsidRPr="00FB5096">
        <w:rPr>
          <w:rFonts w:ascii="Garamond" w:hAnsi="Garamond"/>
          <w:sz w:val="24"/>
          <w:szCs w:val="24"/>
        </w:rPr>
        <w:t xml:space="preserve"> p</w:t>
      </w:r>
      <w:r w:rsidR="005765D2" w:rsidRPr="00FB5096">
        <w:rPr>
          <w:rFonts w:ascii="Garamond" w:hAnsi="Garamond"/>
          <w:sz w:val="24"/>
          <w:szCs w:val="24"/>
        </w:rPr>
        <w:t>ë</w:t>
      </w:r>
      <w:r w:rsidR="00307D83" w:rsidRPr="00FB5096">
        <w:rPr>
          <w:rFonts w:ascii="Garamond" w:hAnsi="Garamond"/>
          <w:sz w:val="24"/>
          <w:szCs w:val="24"/>
        </w:rPr>
        <w:t>r pavlefshm</w:t>
      </w:r>
      <w:r w:rsidR="005765D2" w:rsidRPr="00FB5096">
        <w:rPr>
          <w:rFonts w:ascii="Garamond" w:hAnsi="Garamond"/>
          <w:sz w:val="24"/>
          <w:szCs w:val="24"/>
        </w:rPr>
        <w:t>ë</w:t>
      </w:r>
      <w:r w:rsidR="00307D83" w:rsidRPr="00FB5096">
        <w:rPr>
          <w:rFonts w:ascii="Garamond" w:hAnsi="Garamond"/>
          <w:sz w:val="24"/>
          <w:szCs w:val="24"/>
        </w:rPr>
        <w:t>rin</w:t>
      </w:r>
      <w:r w:rsidR="005765D2" w:rsidRPr="00FB5096">
        <w:rPr>
          <w:rFonts w:ascii="Garamond" w:hAnsi="Garamond"/>
          <w:sz w:val="24"/>
          <w:szCs w:val="24"/>
        </w:rPr>
        <w:t>ë</w:t>
      </w:r>
      <w:r w:rsidR="00307D83" w:rsidRPr="00FB5096">
        <w:rPr>
          <w:rFonts w:ascii="Garamond" w:hAnsi="Garamond"/>
          <w:sz w:val="24"/>
          <w:szCs w:val="24"/>
        </w:rPr>
        <w:t xml:space="preserve"> e testamentit dhe padi</w:t>
      </w:r>
      <w:r w:rsidR="00416202" w:rsidRPr="00FB5096">
        <w:rPr>
          <w:rFonts w:ascii="Garamond" w:hAnsi="Garamond"/>
          <w:sz w:val="24"/>
          <w:szCs w:val="24"/>
        </w:rPr>
        <w:t>t</w:t>
      </w:r>
      <w:r w:rsidR="005765D2" w:rsidRPr="00FB5096">
        <w:rPr>
          <w:rFonts w:ascii="Garamond" w:hAnsi="Garamond"/>
          <w:sz w:val="24"/>
          <w:szCs w:val="24"/>
        </w:rPr>
        <w:t>ë</w:t>
      </w:r>
      <w:r w:rsidR="00307D83" w:rsidRPr="00FB5096">
        <w:rPr>
          <w:rFonts w:ascii="Garamond" w:hAnsi="Garamond"/>
          <w:sz w:val="24"/>
          <w:szCs w:val="24"/>
        </w:rPr>
        <w:t xml:space="preserve"> p</w:t>
      </w:r>
      <w:r w:rsidR="005765D2" w:rsidRPr="00FB5096">
        <w:rPr>
          <w:rFonts w:ascii="Garamond" w:hAnsi="Garamond"/>
          <w:sz w:val="24"/>
          <w:szCs w:val="24"/>
        </w:rPr>
        <w:t>ë</w:t>
      </w:r>
      <w:r w:rsidR="00307D83" w:rsidRPr="00FB5096">
        <w:rPr>
          <w:rFonts w:ascii="Garamond" w:hAnsi="Garamond"/>
          <w:sz w:val="24"/>
          <w:szCs w:val="24"/>
        </w:rPr>
        <w:t>r pjes</w:t>
      </w:r>
      <w:r w:rsidR="005765D2" w:rsidRPr="00FB5096">
        <w:rPr>
          <w:rFonts w:ascii="Garamond" w:hAnsi="Garamond"/>
          <w:sz w:val="24"/>
          <w:szCs w:val="24"/>
        </w:rPr>
        <w:t>ë</w:t>
      </w:r>
      <w:r w:rsidR="00307D83" w:rsidRPr="00FB5096">
        <w:rPr>
          <w:rFonts w:ascii="Garamond" w:hAnsi="Garamond"/>
          <w:sz w:val="24"/>
          <w:szCs w:val="24"/>
        </w:rPr>
        <w:t>timin e pasuris</w:t>
      </w:r>
      <w:r w:rsidR="005765D2" w:rsidRPr="00FB5096">
        <w:rPr>
          <w:rFonts w:ascii="Garamond" w:hAnsi="Garamond"/>
          <w:sz w:val="24"/>
          <w:szCs w:val="24"/>
        </w:rPr>
        <w:t>ë</w:t>
      </w:r>
      <w:r w:rsidR="00307D83" w:rsidRPr="00FB5096">
        <w:rPr>
          <w:rFonts w:ascii="Garamond" w:hAnsi="Garamond"/>
          <w:sz w:val="24"/>
          <w:szCs w:val="24"/>
        </w:rPr>
        <w:t xml:space="preserve"> trash</w:t>
      </w:r>
      <w:r w:rsidR="005765D2" w:rsidRPr="00FB5096">
        <w:rPr>
          <w:rFonts w:ascii="Garamond" w:hAnsi="Garamond"/>
          <w:sz w:val="24"/>
          <w:szCs w:val="24"/>
        </w:rPr>
        <w:t>ë</w:t>
      </w:r>
      <w:r w:rsidR="00307D83" w:rsidRPr="00FB5096">
        <w:rPr>
          <w:rFonts w:ascii="Garamond" w:hAnsi="Garamond"/>
          <w:sz w:val="24"/>
          <w:szCs w:val="24"/>
        </w:rPr>
        <w:t>gimore, legjislatori ka p</w:t>
      </w:r>
      <w:r w:rsidR="005765D2" w:rsidRPr="00FB5096">
        <w:rPr>
          <w:rFonts w:ascii="Garamond" w:hAnsi="Garamond"/>
          <w:sz w:val="24"/>
          <w:szCs w:val="24"/>
        </w:rPr>
        <w:t>ë</w:t>
      </w:r>
      <w:r w:rsidR="00307D83" w:rsidRPr="00FB5096">
        <w:rPr>
          <w:rFonts w:ascii="Garamond" w:hAnsi="Garamond"/>
          <w:sz w:val="24"/>
          <w:szCs w:val="24"/>
        </w:rPr>
        <w:t>rcaktuar si gjykat</w:t>
      </w:r>
      <w:r w:rsidR="005765D2" w:rsidRPr="00FB5096">
        <w:rPr>
          <w:rFonts w:ascii="Garamond" w:hAnsi="Garamond"/>
          <w:sz w:val="24"/>
          <w:szCs w:val="24"/>
        </w:rPr>
        <w:t>ë</w:t>
      </w:r>
      <w:r w:rsidR="00307D83" w:rsidRPr="00FB5096">
        <w:rPr>
          <w:rFonts w:ascii="Garamond" w:hAnsi="Garamond"/>
          <w:sz w:val="24"/>
          <w:szCs w:val="24"/>
        </w:rPr>
        <w:t xml:space="preserve"> kompetente nga pik</w:t>
      </w:r>
      <w:r w:rsidR="005765D2" w:rsidRPr="00FB5096">
        <w:rPr>
          <w:rFonts w:ascii="Garamond" w:hAnsi="Garamond"/>
          <w:sz w:val="24"/>
          <w:szCs w:val="24"/>
        </w:rPr>
        <w:t>ë</w:t>
      </w:r>
      <w:r w:rsidR="00307D83" w:rsidRPr="00FB5096">
        <w:rPr>
          <w:rFonts w:ascii="Garamond" w:hAnsi="Garamond"/>
          <w:sz w:val="24"/>
          <w:szCs w:val="24"/>
        </w:rPr>
        <w:t xml:space="preserve">pamja </w:t>
      </w:r>
      <w:r w:rsidR="00E02667" w:rsidRPr="00FB5096">
        <w:rPr>
          <w:rFonts w:ascii="Garamond" w:hAnsi="Garamond"/>
          <w:sz w:val="24"/>
          <w:szCs w:val="24"/>
        </w:rPr>
        <w:t>tokësore ekskluzive</w:t>
      </w:r>
      <w:r w:rsidR="00307D83" w:rsidRPr="00FB5096">
        <w:rPr>
          <w:rFonts w:ascii="Garamond" w:hAnsi="Garamond"/>
          <w:sz w:val="24"/>
          <w:szCs w:val="24"/>
        </w:rPr>
        <w:t xml:space="preserve"> gjykat</w:t>
      </w:r>
      <w:r w:rsidR="005765D2" w:rsidRPr="00FB5096">
        <w:rPr>
          <w:rFonts w:ascii="Garamond" w:hAnsi="Garamond"/>
          <w:sz w:val="24"/>
          <w:szCs w:val="24"/>
        </w:rPr>
        <w:t>ë</w:t>
      </w:r>
      <w:r w:rsidR="00307D83" w:rsidRPr="00FB5096">
        <w:rPr>
          <w:rFonts w:ascii="Garamond" w:hAnsi="Garamond"/>
          <w:sz w:val="24"/>
          <w:szCs w:val="24"/>
        </w:rPr>
        <w:t>n e vendbanimit t</w:t>
      </w:r>
      <w:r w:rsidR="005765D2" w:rsidRPr="00FB5096">
        <w:rPr>
          <w:rFonts w:ascii="Garamond" w:hAnsi="Garamond"/>
          <w:sz w:val="24"/>
          <w:szCs w:val="24"/>
        </w:rPr>
        <w:t>ë</w:t>
      </w:r>
      <w:r w:rsidR="00307D83" w:rsidRPr="00FB5096">
        <w:rPr>
          <w:rFonts w:ascii="Garamond" w:hAnsi="Garamond"/>
          <w:sz w:val="24"/>
          <w:szCs w:val="24"/>
        </w:rPr>
        <w:t xml:space="preserve"> fundit t</w:t>
      </w:r>
      <w:r w:rsidR="005765D2" w:rsidRPr="00FB5096">
        <w:rPr>
          <w:rFonts w:ascii="Garamond" w:hAnsi="Garamond"/>
          <w:sz w:val="24"/>
          <w:szCs w:val="24"/>
        </w:rPr>
        <w:t>ë</w:t>
      </w:r>
      <w:r w:rsidR="00307D83" w:rsidRPr="00FB5096">
        <w:rPr>
          <w:rFonts w:ascii="Garamond" w:hAnsi="Garamond"/>
          <w:sz w:val="24"/>
          <w:szCs w:val="24"/>
        </w:rPr>
        <w:t xml:space="preserve"> trash</w:t>
      </w:r>
      <w:r w:rsidR="005765D2" w:rsidRPr="00FB5096">
        <w:rPr>
          <w:rFonts w:ascii="Garamond" w:hAnsi="Garamond"/>
          <w:sz w:val="24"/>
          <w:szCs w:val="24"/>
        </w:rPr>
        <w:t>ë</w:t>
      </w:r>
      <w:r w:rsidR="00307D83" w:rsidRPr="00FB5096">
        <w:rPr>
          <w:rFonts w:ascii="Garamond" w:hAnsi="Garamond"/>
          <w:sz w:val="24"/>
          <w:szCs w:val="24"/>
        </w:rPr>
        <w:t>giml</w:t>
      </w:r>
      <w:r w:rsidR="005765D2" w:rsidRPr="00FB5096">
        <w:rPr>
          <w:rFonts w:ascii="Garamond" w:hAnsi="Garamond"/>
          <w:sz w:val="24"/>
          <w:szCs w:val="24"/>
        </w:rPr>
        <w:t>ë</w:t>
      </w:r>
      <w:r w:rsidR="00307D83" w:rsidRPr="00FB5096">
        <w:rPr>
          <w:rFonts w:ascii="Garamond" w:hAnsi="Garamond"/>
          <w:sz w:val="24"/>
          <w:szCs w:val="24"/>
        </w:rPr>
        <w:t>n</w:t>
      </w:r>
      <w:r w:rsidR="005765D2" w:rsidRPr="00FB5096">
        <w:rPr>
          <w:rFonts w:ascii="Garamond" w:hAnsi="Garamond"/>
          <w:sz w:val="24"/>
          <w:szCs w:val="24"/>
        </w:rPr>
        <w:t>ë</w:t>
      </w:r>
      <w:r w:rsidR="00307D83" w:rsidRPr="00FB5096">
        <w:rPr>
          <w:rFonts w:ascii="Garamond" w:hAnsi="Garamond"/>
          <w:sz w:val="24"/>
          <w:szCs w:val="24"/>
        </w:rPr>
        <w:t>sit dhe kur ky nuk dihet, kompetenca</w:t>
      </w:r>
      <w:r w:rsidR="00416202" w:rsidRPr="00FB5096">
        <w:rPr>
          <w:rFonts w:ascii="Garamond" w:hAnsi="Garamond"/>
          <w:sz w:val="24"/>
          <w:szCs w:val="24"/>
        </w:rPr>
        <w:t xml:space="preserve"> </w:t>
      </w:r>
      <w:r w:rsidR="00307D83" w:rsidRPr="00FB5096">
        <w:rPr>
          <w:rFonts w:ascii="Garamond" w:hAnsi="Garamond"/>
          <w:sz w:val="24"/>
          <w:szCs w:val="24"/>
        </w:rPr>
        <w:t>tok</w:t>
      </w:r>
      <w:r w:rsidR="005765D2" w:rsidRPr="00FB5096">
        <w:rPr>
          <w:rFonts w:ascii="Garamond" w:hAnsi="Garamond"/>
          <w:sz w:val="24"/>
          <w:szCs w:val="24"/>
        </w:rPr>
        <w:t>ë</w:t>
      </w:r>
      <w:r w:rsidR="00307D83" w:rsidRPr="00FB5096">
        <w:rPr>
          <w:rFonts w:ascii="Garamond" w:hAnsi="Garamond"/>
          <w:sz w:val="24"/>
          <w:szCs w:val="24"/>
        </w:rPr>
        <w:t>sore i p</w:t>
      </w:r>
      <w:r w:rsidR="005765D2" w:rsidRPr="00FB5096">
        <w:rPr>
          <w:rFonts w:ascii="Garamond" w:hAnsi="Garamond"/>
          <w:sz w:val="24"/>
          <w:szCs w:val="24"/>
        </w:rPr>
        <w:t>ë</w:t>
      </w:r>
      <w:r w:rsidR="00307D83" w:rsidRPr="00FB5096">
        <w:rPr>
          <w:rFonts w:ascii="Garamond" w:hAnsi="Garamond"/>
          <w:sz w:val="24"/>
          <w:szCs w:val="24"/>
        </w:rPr>
        <w:t>rket gjykat</w:t>
      </w:r>
      <w:r w:rsidR="005765D2" w:rsidRPr="00FB5096">
        <w:rPr>
          <w:rFonts w:ascii="Garamond" w:hAnsi="Garamond"/>
          <w:sz w:val="24"/>
          <w:szCs w:val="24"/>
        </w:rPr>
        <w:t>ë</w:t>
      </w:r>
      <w:r w:rsidR="00307D83" w:rsidRPr="00FB5096">
        <w:rPr>
          <w:rFonts w:ascii="Garamond" w:hAnsi="Garamond"/>
          <w:sz w:val="24"/>
          <w:szCs w:val="24"/>
        </w:rPr>
        <w:t>s s</w:t>
      </w:r>
      <w:r w:rsidR="005765D2" w:rsidRPr="00FB5096">
        <w:rPr>
          <w:rFonts w:ascii="Garamond" w:hAnsi="Garamond"/>
          <w:sz w:val="24"/>
          <w:szCs w:val="24"/>
        </w:rPr>
        <w:t>ë</w:t>
      </w:r>
      <w:r w:rsidR="00307D83" w:rsidRPr="00FB5096">
        <w:rPr>
          <w:rFonts w:ascii="Garamond" w:hAnsi="Garamond"/>
          <w:sz w:val="24"/>
          <w:szCs w:val="24"/>
        </w:rPr>
        <w:t xml:space="preserve"> vendit ku ndodhet e gjith</w:t>
      </w:r>
      <w:r w:rsidR="005765D2" w:rsidRPr="00FB5096">
        <w:rPr>
          <w:rFonts w:ascii="Garamond" w:hAnsi="Garamond"/>
          <w:sz w:val="24"/>
          <w:szCs w:val="24"/>
        </w:rPr>
        <w:t>ë</w:t>
      </w:r>
      <w:r w:rsidR="00416202" w:rsidRPr="00FB5096">
        <w:rPr>
          <w:rFonts w:ascii="Garamond" w:hAnsi="Garamond"/>
          <w:sz w:val="24"/>
          <w:szCs w:val="24"/>
        </w:rPr>
        <w:t xml:space="preserve"> </w:t>
      </w:r>
      <w:r w:rsidR="00307D83" w:rsidRPr="00FB5096">
        <w:rPr>
          <w:rFonts w:ascii="Garamond" w:hAnsi="Garamond"/>
          <w:sz w:val="24"/>
          <w:szCs w:val="24"/>
        </w:rPr>
        <w:t>pasuria trash</w:t>
      </w:r>
      <w:r w:rsidR="005765D2" w:rsidRPr="00FB5096">
        <w:rPr>
          <w:rFonts w:ascii="Garamond" w:hAnsi="Garamond"/>
          <w:sz w:val="24"/>
          <w:szCs w:val="24"/>
        </w:rPr>
        <w:t>ë</w:t>
      </w:r>
      <w:r w:rsidR="00307D83" w:rsidRPr="00FB5096">
        <w:rPr>
          <w:rFonts w:ascii="Garamond" w:hAnsi="Garamond"/>
          <w:sz w:val="24"/>
          <w:szCs w:val="24"/>
        </w:rPr>
        <w:t>gimore ose pjesa m</w:t>
      </w:r>
      <w:r w:rsidR="005765D2" w:rsidRPr="00FB5096">
        <w:rPr>
          <w:rFonts w:ascii="Garamond" w:hAnsi="Garamond"/>
          <w:sz w:val="24"/>
          <w:szCs w:val="24"/>
        </w:rPr>
        <w:t>ë</w:t>
      </w:r>
      <w:r w:rsidR="00307D83" w:rsidRPr="00FB5096">
        <w:rPr>
          <w:rFonts w:ascii="Garamond" w:hAnsi="Garamond"/>
          <w:sz w:val="24"/>
          <w:szCs w:val="24"/>
        </w:rPr>
        <w:t xml:space="preserve"> e madhe e saj.</w:t>
      </w:r>
      <w:r w:rsidR="00416202" w:rsidRPr="00FB5096">
        <w:rPr>
          <w:rFonts w:ascii="Garamond" w:hAnsi="Garamond"/>
          <w:sz w:val="24"/>
          <w:szCs w:val="24"/>
        </w:rPr>
        <w:t xml:space="preserve"> </w:t>
      </w:r>
    </w:p>
    <w:p w14:paraId="1735E7D6" w14:textId="690E28B2" w:rsidR="00936927" w:rsidRPr="00FB5096" w:rsidRDefault="00416202" w:rsidP="00D8132D">
      <w:pPr>
        <w:spacing w:after="0" w:line="240" w:lineRule="auto"/>
        <w:ind w:firstLine="284"/>
        <w:jc w:val="both"/>
        <w:rPr>
          <w:rFonts w:ascii="Garamond" w:hAnsi="Garamond"/>
          <w:sz w:val="24"/>
          <w:szCs w:val="24"/>
        </w:rPr>
      </w:pPr>
      <w:r w:rsidRPr="00FB5096">
        <w:rPr>
          <w:rFonts w:ascii="Garamond" w:hAnsi="Garamond"/>
          <w:sz w:val="24"/>
          <w:szCs w:val="24"/>
        </w:rPr>
        <w:t>N</w:t>
      </w:r>
      <w:r w:rsidR="005765D2" w:rsidRPr="00FB5096">
        <w:rPr>
          <w:rFonts w:ascii="Garamond" w:hAnsi="Garamond"/>
          <w:sz w:val="24"/>
          <w:szCs w:val="24"/>
        </w:rPr>
        <w:t>ë</w:t>
      </w:r>
      <w:r w:rsidRPr="00FB5096">
        <w:rPr>
          <w:rFonts w:ascii="Garamond" w:hAnsi="Garamond"/>
          <w:sz w:val="24"/>
          <w:szCs w:val="24"/>
        </w:rPr>
        <w:t xml:space="preserve"> rastin e kompetenc</w:t>
      </w:r>
      <w:r w:rsidR="005765D2" w:rsidRPr="00FB5096">
        <w:rPr>
          <w:rFonts w:ascii="Garamond" w:hAnsi="Garamond"/>
          <w:sz w:val="24"/>
          <w:szCs w:val="24"/>
        </w:rPr>
        <w:t>ë</w:t>
      </w:r>
      <w:r w:rsidRPr="00FB5096">
        <w:rPr>
          <w:rFonts w:ascii="Garamond" w:hAnsi="Garamond"/>
          <w:sz w:val="24"/>
          <w:szCs w:val="24"/>
        </w:rPr>
        <w:t>s tok</w:t>
      </w:r>
      <w:r w:rsidR="005765D2" w:rsidRPr="00FB5096">
        <w:rPr>
          <w:rFonts w:ascii="Garamond" w:hAnsi="Garamond"/>
          <w:sz w:val="24"/>
          <w:szCs w:val="24"/>
        </w:rPr>
        <w:t>ë</w:t>
      </w:r>
      <w:r w:rsidRPr="00FB5096">
        <w:rPr>
          <w:rFonts w:ascii="Garamond" w:hAnsi="Garamond"/>
          <w:sz w:val="24"/>
          <w:szCs w:val="24"/>
        </w:rPr>
        <w:t>sore ekskluzive ligjv</w:t>
      </w:r>
      <w:r w:rsidR="005765D2" w:rsidRPr="00FB5096">
        <w:rPr>
          <w:rFonts w:ascii="Garamond" w:hAnsi="Garamond"/>
          <w:sz w:val="24"/>
          <w:szCs w:val="24"/>
        </w:rPr>
        <w:t>ë</w:t>
      </w:r>
      <w:r w:rsidRPr="00FB5096">
        <w:rPr>
          <w:rFonts w:ascii="Garamond" w:hAnsi="Garamond"/>
          <w:sz w:val="24"/>
          <w:szCs w:val="24"/>
        </w:rPr>
        <w:t>n</w:t>
      </w:r>
      <w:r w:rsidR="005765D2" w:rsidRPr="00FB5096">
        <w:rPr>
          <w:rFonts w:ascii="Garamond" w:hAnsi="Garamond"/>
          <w:sz w:val="24"/>
          <w:szCs w:val="24"/>
        </w:rPr>
        <w:t>ë</w:t>
      </w:r>
      <w:r w:rsidRPr="00FB5096">
        <w:rPr>
          <w:rFonts w:ascii="Garamond" w:hAnsi="Garamond"/>
          <w:sz w:val="24"/>
          <w:szCs w:val="24"/>
        </w:rPr>
        <w:t>si ka p</w:t>
      </w:r>
      <w:r w:rsidR="005765D2" w:rsidRPr="00FB5096">
        <w:rPr>
          <w:rFonts w:ascii="Garamond" w:hAnsi="Garamond"/>
          <w:sz w:val="24"/>
          <w:szCs w:val="24"/>
        </w:rPr>
        <w:t>ë</w:t>
      </w:r>
      <w:r w:rsidRPr="00FB5096">
        <w:rPr>
          <w:rFonts w:ascii="Garamond" w:hAnsi="Garamond"/>
          <w:sz w:val="24"/>
          <w:szCs w:val="24"/>
        </w:rPr>
        <w:t>rjashtuar mund</w:t>
      </w:r>
      <w:r w:rsidR="005765D2" w:rsidRPr="00FB5096">
        <w:rPr>
          <w:rFonts w:ascii="Garamond" w:hAnsi="Garamond"/>
          <w:sz w:val="24"/>
          <w:szCs w:val="24"/>
        </w:rPr>
        <w:t>ë</w:t>
      </w:r>
      <w:r w:rsidRPr="00FB5096">
        <w:rPr>
          <w:rFonts w:ascii="Garamond" w:hAnsi="Garamond"/>
          <w:sz w:val="24"/>
          <w:szCs w:val="24"/>
        </w:rPr>
        <w:t>sin</w:t>
      </w:r>
      <w:r w:rsidR="005765D2" w:rsidRPr="00FB5096">
        <w:rPr>
          <w:rFonts w:ascii="Garamond" w:hAnsi="Garamond"/>
          <w:sz w:val="24"/>
          <w:szCs w:val="24"/>
        </w:rPr>
        <w:t>ë</w:t>
      </w:r>
      <w:r w:rsidRPr="00FB5096">
        <w:rPr>
          <w:rFonts w:ascii="Garamond" w:hAnsi="Garamond"/>
          <w:sz w:val="24"/>
          <w:szCs w:val="24"/>
        </w:rPr>
        <w:t xml:space="preserve"> q</w:t>
      </w:r>
      <w:r w:rsidR="005765D2" w:rsidRPr="00FB5096">
        <w:rPr>
          <w:rFonts w:ascii="Garamond" w:hAnsi="Garamond"/>
          <w:sz w:val="24"/>
          <w:szCs w:val="24"/>
        </w:rPr>
        <w:t>ë</w:t>
      </w:r>
      <w:r w:rsidRPr="00FB5096">
        <w:rPr>
          <w:rFonts w:ascii="Garamond" w:hAnsi="Garamond"/>
          <w:sz w:val="24"/>
          <w:szCs w:val="24"/>
        </w:rPr>
        <w:t xml:space="preserve"> padia t</w:t>
      </w:r>
      <w:r w:rsidR="005765D2" w:rsidRPr="00FB5096">
        <w:rPr>
          <w:rFonts w:ascii="Garamond" w:hAnsi="Garamond"/>
          <w:sz w:val="24"/>
          <w:szCs w:val="24"/>
        </w:rPr>
        <w:t>ë</w:t>
      </w:r>
      <w:r w:rsidRPr="00FB5096">
        <w:rPr>
          <w:rFonts w:ascii="Garamond" w:hAnsi="Garamond"/>
          <w:sz w:val="24"/>
          <w:szCs w:val="24"/>
        </w:rPr>
        <w:t xml:space="preserve"> mund t</w:t>
      </w:r>
      <w:r w:rsidR="005765D2" w:rsidRPr="00FB5096">
        <w:rPr>
          <w:rFonts w:ascii="Garamond" w:hAnsi="Garamond"/>
          <w:sz w:val="24"/>
          <w:szCs w:val="24"/>
        </w:rPr>
        <w:t>ë</w:t>
      </w:r>
      <w:r w:rsidRPr="00FB5096">
        <w:rPr>
          <w:rFonts w:ascii="Garamond" w:hAnsi="Garamond"/>
          <w:sz w:val="24"/>
          <w:szCs w:val="24"/>
        </w:rPr>
        <w:t xml:space="preserve"> paraqitet n</w:t>
      </w:r>
      <w:r w:rsidR="005765D2" w:rsidRPr="00FB5096">
        <w:rPr>
          <w:rFonts w:ascii="Garamond" w:hAnsi="Garamond"/>
          <w:sz w:val="24"/>
          <w:szCs w:val="24"/>
        </w:rPr>
        <w:t>ë</w:t>
      </w:r>
      <w:r w:rsidRPr="00FB5096">
        <w:rPr>
          <w:rFonts w:ascii="Garamond" w:hAnsi="Garamond"/>
          <w:sz w:val="24"/>
          <w:szCs w:val="24"/>
        </w:rPr>
        <w:t xml:space="preserve"> nj</w:t>
      </w:r>
      <w:r w:rsidR="005765D2" w:rsidRPr="00FB5096">
        <w:rPr>
          <w:rFonts w:ascii="Garamond" w:hAnsi="Garamond"/>
          <w:sz w:val="24"/>
          <w:szCs w:val="24"/>
        </w:rPr>
        <w:t>ë</w:t>
      </w:r>
      <w:r w:rsidRPr="00FB5096">
        <w:rPr>
          <w:rFonts w:ascii="Garamond" w:hAnsi="Garamond"/>
          <w:sz w:val="24"/>
          <w:szCs w:val="24"/>
        </w:rPr>
        <w:t xml:space="preserve"> gjykat</w:t>
      </w:r>
      <w:r w:rsidR="005765D2" w:rsidRPr="00FB5096">
        <w:rPr>
          <w:rFonts w:ascii="Garamond" w:hAnsi="Garamond"/>
          <w:sz w:val="24"/>
          <w:szCs w:val="24"/>
        </w:rPr>
        <w:t>ë</w:t>
      </w:r>
      <w:r w:rsidRPr="00FB5096">
        <w:rPr>
          <w:rFonts w:ascii="Garamond" w:hAnsi="Garamond"/>
          <w:sz w:val="24"/>
          <w:szCs w:val="24"/>
        </w:rPr>
        <w:t xml:space="preserve"> t</w:t>
      </w:r>
      <w:r w:rsidR="005765D2" w:rsidRPr="00FB5096">
        <w:rPr>
          <w:rFonts w:ascii="Garamond" w:hAnsi="Garamond"/>
          <w:sz w:val="24"/>
          <w:szCs w:val="24"/>
        </w:rPr>
        <w:t>ë</w:t>
      </w:r>
      <w:r w:rsidRPr="00FB5096">
        <w:rPr>
          <w:rFonts w:ascii="Garamond" w:hAnsi="Garamond"/>
          <w:sz w:val="24"/>
          <w:szCs w:val="24"/>
        </w:rPr>
        <w:t xml:space="preserve"> ndryshme nga ajo e </w:t>
      </w:r>
      <w:r w:rsidR="00E02667" w:rsidRPr="00FB5096">
        <w:rPr>
          <w:rFonts w:ascii="Garamond" w:hAnsi="Garamond"/>
          <w:sz w:val="24"/>
          <w:szCs w:val="24"/>
        </w:rPr>
        <w:t>përcaktuar</w:t>
      </w:r>
      <w:r w:rsidRPr="00FB5096">
        <w:rPr>
          <w:rFonts w:ascii="Garamond" w:hAnsi="Garamond"/>
          <w:sz w:val="24"/>
          <w:szCs w:val="24"/>
        </w:rPr>
        <w:t xml:space="preserve"> n</w:t>
      </w:r>
      <w:r w:rsidR="005765D2" w:rsidRPr="00FB5096">
        <w:rPr>
          <w:rFonts w:ascii="Garamond" w:hAnsi="Garamond"/>
          <w:sz w:val="24"/>
          <w:szCs w:val="24"/>
        </w:rPr>
        <w:t>ë</w:t>
      </w:r>
      <w:r w:rsidRPr="00FB5096">
        <w:rPr>
          <w:rFonts w:ascii="Garamond" w:hAnsi="Garamond"/>
          <w:sz w:val="24"/>
          <w:szCs w:val="24"/>
        </w:rPr>
        <w:t xml:space="preserve"> nenet 45 dhe 46 t</w:t>
      </w:r>
      <w:r w:rsidR="005765D2" w:rsidRPr="00FB5096">
        <w:rPr>
          <w:rFonts w:ascii="Garamond" w:hAnsi="Garamond"/>
          <w:sz w:val="24"/>
          <w:szCs w:val="24"/>
        </w:rPr>
        <w:t>ë</w:t>
      </w:r>
      <w:r w:rsidRPr="00FB5096">
        <w:rPr>
          <w:rFonts w:ascii="Garamond" w:hAnsi="Garamond"/>
          <w:sz w:val="24"/>
          <w:szCs w:val="24"/>
        </w:rPr>
        <w:t xml:space="preserve"> KPC</w:t>
      </w:r>
      <w:r w:rsidR="00325573" w:rsidRPr="00FB5096">
        <w:rPr>
          <w:rFonts w:ascii="Garamond" w:hAnsi="Garamond"/>
          <w:iCs/>
          <w:sz w:val="24"/>
          <w:szCs w:val="24"/>
        </w:rPr>
        <w:t>-së</w:t>
      </w:r>
      <w:r w:rsidRPr="00FB5096">
        <w:rPr>
          <w:rFonts w:ascii="Garamond" w:hAnsi="Garamond"/>
          <w:sz w:val="24"/>
          <w:szCs w:val="24"/>
        </w:rPr>
        <w:t>, madje kjo kompetenc</w:t>
      </w:r>
      <w:r w:rsidR="005765D2" w:rsidRPr="00FB5096">
        <w:rPr>
          <w:rFonts w:ascii="Garamond" w:hAnsi="Garamond"/>
          <w:sz w:val="24"/>
          <w:szCs w:val="24"/>
        </w:rPr>
        <w:t>ë</w:t>
      </w:r>
      <w:r w:rsidRPr="00FB5096">
        <w:rPr>
          <w:rFonts w:ascii="Garamond" w:hAnsi="Garamond"/>
          <w:sz w:val="24"/>
          <w:szCs w:val="24"/>
        </w:rPr>
        <w:t xml:space="preserve"> </w:t>
      </w:r>
      <w:r w:rsidR="005765D2" w:rsidRPr="00FB5096">
        <w:rPr>
          <w:rFonts w:ascii="Garamond" w:hAnsi="Garamond"/>
          <w:sz w:val="24"/>
          <w:szCs w:val="24"/>
        </w:rPr>
        <w:t>ë</w:t>
      </w:r>
      <w:r w:rsidRPr="00FB5096">
        <w:rPr>
          <w:rFonts w:ascii="Garamond" w:hAnsi="Garamond"/>
          <w:sz w:val="24"/>
          <w:szCs w:val="24"/>
        </w:rPr>
        <w:t>sht</w:t>
      </w:r>
      <w:r w:rsidR="005765D2" w:rsidRPr="00FB5096">
        <w:rPr>
          <w:rFonts w:ascii="Garamond" w:hAnsi="Garamond"/>
          <w:sz w:val="24"/>
          <w:szCs w:val="24"/>
        </w:rPr>
        <w:t>ë</w:t>
      </w:r>
      <w:r w:rsidRPr="00FB5096">
        <w:rPr>
          <w:rFonts w:ascii="Garamond" w:hAnsi="Garamond"/>
          <w:sz w:val="24"/>
          <w:szCs w:val="24"/>
        </w:rPr>
        <w:t xml:space="preserve"> e paderogueshme, pra nuk mund t</w:t>
      </w:r>
      <w:r w:rsidR="005765D2" w:rsidRPr="00FB5096">
        <w:rPr>
          <w:rFonts w:ascii="Garamond" w:hAnsi="Garamond"/>
          <w:sz w:val="24"/>
          <w:szCs w:val="24"/>
        </w:rPr>
        <w:t>ë</w:t>
      </w:r>
      <w:r w:rsidRPr="00FB5096">
        <w:rPr>
          <w:rFonts w:ascii="Garamond" w:hAnsi="Garamond"/>
          <w:sz w:val="24"/>
          <w:szCs w:val="24"/>
        </w:rPr>
        <w:t xml:space="preserve"> ndryshohet me marr</w:t>
      </w:r>
      <w:r w:rsidR="005765D2" w:rsidRPr="00FB5096">
        <w:rPr>
          <w:rFonts w:ascii="Garamond" w:hAnsi="Garamond"/>
          <w:sz w:val="24"/>
          <w:szCs w:val="24"/>
        </w:rPr>
        <w:t>ë</w:t>
      </w:r>
      <w:r w:rsidRPr="00FB5096">
        <w:rPr>
          <w:rFonts w:ascii="Garamond" w:hAnsi="Garamond"/>
          <w:sz w:val="24"/>
          <w:szCs w:val="24"/>
        </w:rPr>
        <w:t>veshje midis pal</w:t>
      </w:r>
      <w:r w:rsidR="005765D2" w:rsidRPr="00FB5096">
        <w:rPr>
          <w:rFonts w:ascii="Garamond" w:hAnsi="Garamond"/>
          <w:sz w:val="24"/>
          <w:szCs w:val="24"/>
        </w:rPr>
        <w:t>ë</w:t>
      </w:r>
      <w:r w:rsidRPr="00FB5096">
        <w:rPr>
          <w:rFonts w:ascii="Garamond" w:hAnsi="Garamond"/>
          <w:sz w:val="24"/>
          <w:szCs w:val="24"/>
        </w:rPr>
        <w:t>ve</w:t>
      </w:r>
      <w:r w:rsidR="00936927" w:rsidRPr="00FB5096">
        <w:rPr>
          <w:rFonts w:ascii="Garamond" w:hAnsi="Garamond"/>
          <w:sz w:val="24"/>
          <w:szCs w:val="24"/>
        </w:rPr>
        <w:t>.</w:t>
      </w:r>
      <w:r w:rsidRPr="00FB5096">
        <w:rPr>
          <w:rStyle w:val="FootnoteReference"/>
          <w:rFonts w:ascii="Garamond" w:hAnsi="Garamond"/>
          <w:sz w:val="24"/>
          <w:szCs w:val="24"/>
        </w:rPr>
        <w:footnoteReference w:id="8"/>
      </w:r>
      <w:r w:rsidRPr="00FB5096">
        <w:rPr>
          <w:rFonts w:ascii="Garamond" w:hAnsi="Garamond"/>
          <w:sz w:val="24"/>
          <w:szCs w:val="24"/>
        </w:rPr>
        <w:t xml:space="preserve"> </w:t>
      </w:r>
    </w:p>
    <w:p w14:paraId="004E452C" w14:textId="75AC3880" w:rsidR="009A63B5" w:rsidRPr="00FB5096" w:rsidRDefault="00E02667" w:rsidP="00D8132D">
      <w:pPr>
        <w:spacing w:after="0" w:line="240" w:lineRule="auto"/>
        <w:ind w:firstLine="284"/>
        <w:jc w:val="both"/>
        <w:rPr>
          <w:rFonts w:ascii="Garamond" w:hAnsi="Garamond"/>
          <w:sz w:val="24"/>
          <w:szCs w:val="24"/>
        </w:rPr>
      </w:pPr>
      <w:r w:rsidRPr="00FB5096">
        <w:rPr>
          <w:rFonts w:ascii="Garamond" w:hAnsi="Garamond"/>
          <w:sz w:val="24"/>
          <w:szCs w:val="24"/>
        </w:rPr>
        <w:t>30</w:t>
      </w:r>
      <w:r w:rsidR="00936927" w:rsidRPr="00FB5096">
        <w:rPr>
          <w:rFonts w:ascii="Garamond" w:hAnsi="Garamond"/>
          <w:sz w:val="24"/>
          <w:szCs w:val="24"/>
        </w:rPr>
        <w:t xml:space="preserve">. </w:t>
      </w:r>
      <w:r w:rsidR="008D7B82" w:rsidRPr="00FB5096">
        <w:rPr>
          <w:rFonts w:ascii="Garamond" w:hAnsi="Garamond"/>
          <w:sz w:val="24"/>
          <w:szCs w:val="24"/>
        </w:rPr>
        <w:t>Kolegji evide</w:t>
      </w:r>
      <w:r w:rsidRPr="00FB5096">
        <w:rPr>
          <w:rFonts w:ascii="Garamond" w:hAnsi="Garamond"/>
          <w:sz w:val="24"/>
          <w:szCs w:val="24"/>
        </w:rPr>
        <w:t>n</w:t>
      </w:r>
      <w:r w:rsidR="008D7B82" w:rsidRPr="00FB5096">
        <w:rPr>
          <w:rFonts w:ascii="Garamond" w:hAnsi="Garamond"/>
          <w:sz w:val="24"/>
          <w:szCs w:val="24"/>
        </w:rPr>
        <w:t xml:space="preserve">ton se </w:t>
      </w:r>
      <w:r w:rsidR="0061543C" w:rsidRPr="00FB5096">
        <w:rPr>
          <w:rFonts w:ascii="Garamond" w:hAnsi="Garamond"/>
          <w:sz w:val="24"/>
          <w:szCs w:val="24"/>
        </w:rPr>
        <w:t>pas</w:t>
      </w:r>
      <w:r w:rsidR="008D7B82" w:rsidRPr="00FB5096">
        <w:rPr>
          <w:rFonts w:ascii="Garamond" w:hAnsi="Garamond"/>
          <w:sz w:val="24"/>
          <w:szCs w:val="24"/>
        </w:rPr>
        <w:t xml:space="preserve"> ndryshime</w:t>
      </w:r>
      <w:r w:rsidR="0061543C" w:rsidRPr="00FB5096">
        <w:rPr>
          <w:rFonts w:ascii="Garamond" w:hAnsi="Garamond"/>
          <w:sz w:val="24"/>
          <w:szCs w:val="24"/>
        </w:rPr>
        <w:t>ve</w:t>
      </w:r>
      <w:r w:rsidR="008D7B82" w:rsidRPr="00FB5096">
        <w:rPr>
          <w:rFonts w:ascii="Garamond" w:hAnsi="Garamond"/>
          <w:sz w:val="24"/>
          <w:szCs w:val="24"/>
        </w:rPr>
        <w:t xml:space="preserve"> </w:t>
      </w:r>
      <w:r w:rsidR="0061543C" w:rsidRPr="00FB5096">
        <w:rPr>
          <w:rFonts w:ascii="Garamond" w:hAnsi="Garamond"/>
          <w:sz w:val="24"/>
          <w:szCs w:val="24"/>
        </w:rPr>
        <w:t>t</w:t>
      </w:r>
      <w:r w:rsidR="005765D2" w:rsidRPr="00FB5096">
        <w:rPr>
          <w:rFonts w:ascii="Garamond" w:hAnsi="Garamond"/>
          <w:sz w:val="24"/>
          <w:szCs w:val="24"/>
        </w:rPr>
        <w:t>ë</w:t>
      </w:r>
      <w:r w:rsidR="008D7B82" w:rsidRPr="00FB5096">
        <w:rPr>
          <w:rFonts w:ascii="Garamond" w:hAnsi="Garamond"/>
          <w:sz w:val="24"/>
          <w:szCs w:val="24"/>
        </w:rPr>
        <w:t xml:space="preserve"> KPC</w:t>
      </w:r>
      <w:r w:rsidR="001D6C7E" w:rsidRPr="00FB5096">
        <w:rPr>
          <w:rFonts w:ascii="Garamond" w:hAnsi="Garamond"/>
          <w:iCs/>
          <w:sz w:val="24"/>
          <w:szCs w:val="24"/>
        </w:rPr>
        <w:t>-së</w:t>
      </w:r>
      <w:r w:rsidR="008D7B82" w:rsidRPr="00FB5096">
        <w:rPr>
          <w:rFonts w:ascii="Garamond" w:hAnsi="Garamond"/>
          <w:sz w:val="24"/>
          <w:szCs w:val="24"/>
        </w:rPr>
        <w:t xml:space="preserve"> me ligjin nr. 38/2017, koncepti i kompetenc</w:t>
      </w:r>
      <w:r w:rsidR="005765D2" w:rsidRPr="00FB5096">
        <w:rPr>
          <w:rFonts w:ascii="Garamond" w:hAnsi="Garamond"/>
          <w:sz w:val="24"/>
          <w:szCs w:val="24"/>
        </w:rPr>
        <w:t>ë</w:t>
      </w:r>
      <w:r w:rsidR="008D7B82" w:rsidRPr="00FB5096">
        <w:rPr>
          <w:rFonts w:ascii="Garamond" w:hAnsi="Garamond"/>
          <w:sz w:val="24"/>
          <w:szCs w:val="24"/>
        </w:rPr>
        <w:t>s tok</w:t>
      </w:r>
      <w:r w:rsidR="005765D2" w:rsidRPr="00FB5096">
        <w:rPr>
          <w:rFonts w:ascii="Garamond" w:hAnsi="Garamond"/>
          <w:sz w:val="24"/>
          <w:szCs w:val="24"/>
        </w:rPr>
        <w:t>ë</w:t>
      </w:r>
      <w:r w:rsidR="008D7B82" w:rsidRPr="00FB5096">
        <w:rPr>
          <w:rFonts w:ascii="Garamond" w:hAnsi="Garamond"/>
          <w:sz w:val="24"/>
          <w:szCs w:val="24"/>
        </w:rPr>
        <w:t>sore t</w:t>
      </w:r>
      <w:r w:rsidR="005765D2" w:rsidRPr="00FB5096">
        <w:rPr>
          <w:rFonts w:ascii="Garamond" w:hAnsi="Garamond"/>
          <w:sz w:val="24"/>
          <w:szCs w:val="24"/>
        </w:rPr>
        <w:t>ë</w:t>
      </w:r>
      <w:r w:rsidR="008D7B82" w:rsidRPr="00FB5096">
        <w:rPr>
          <w:rFonts w:ascii="Garamond" w:hAnsi="Garamond"/>
          <w:sz w:val="24"/>
          <w:szCs w:val="24"/>
        </w:rPr>
        <w:t xml:space="preserve"> gjykat</w:t>
      </w:r>
      <w:r w:rsidR="005765D2" w:rsidRPr="00FB5096">
        <w:rPr>
          <w:rFonts w:ascii="Garamond" w:hAnsi="Garamond"/>
          <w:sz w:val="24"/>
          <w:szCs w:val="24"/>
        </w:rPr>
        <w:t>ë</w:t>
      </w:r>
      <w:r w:rsidR="008D7B82" w:rsidRPr="00FB5096">
        <w:rPr>
          <w:rFonts w:ascii="Garamond" w:hAnsi="Garamond"/>
          <w:sz w:val="24"/>
          <w:szCs w:val="24"/>
        </w:rPr>
        <w:t>s n</w:t>
      </w:r>
      <w:r w:rsidR="005765D2" w:rsidRPr="00FB5096">
        <w:rPr>
          <w:rFonts w:ascii="Garamond" w:hAnsi="Garamond"/>
          <w:sz w:val="24"/>
          <w:szCs w:val="24"/>
        </w:rPr>
        <w:t>ë</w:t>
      </w:r>
      <w:r w:rsidR="008D7B82" w:rsidRPr="00FB5096">
        <w:rPr>
          <w:rFonts w:ascii="Garamond" w:hAnsi="Garamond"/>
          <w:sz w:val="24"/>
          <w:szCs w:val="24"/>
        </w:rPr>
        <w:t xml:space="preserve"> fush</w:t>
      </w:r>
      <w:r w:rsidR="005765D2" w:rsidRPr="00FB5096">
        <w:rPr>
          <w:rFonts w:ascii="Garamond" w:hAnsi="Garamond"/>
          <w:sz w:val="24"/>
          <w:szCs w:val="24"/>
        </w:rPr>
        <w:t>ë</w:t>
      </w:r>
      <w:r w:rsidR="008D7B82" w:rsidRPr="00FB5096">
        <w:rPr>
          <w:rFonts w:ascii="Garamond" w:hAnsi="Garamond"/>
          <w:sz w:val="24"/>
          <w:szCs w:val="24"/>
        </w:rPr>
        <w:t>n civile u karakterizua nga parimi i p</w:t>
      </w:r>
      <w:r w:rsidR="005765D2" w:rsidRPr="00FB5096">
        <w:rPr>
          <w:rFonts w:ascii="Garamond" w:hAnsi="Garamond"/>
          <w:sz w:val="24"/>
          <w:szCs w:val="24"/>
        </w:rPr>
        <w:t>ë</w:t>
      </w:r>
      <w:r w:rsidR="008D7B82" w:rsidRPr="00FB5096">
        <w:rPr>
          <w:rFonts w:ascii="Garamond" w:hAnsi="Garamond"/>
          <w:sz w:val="24"/>
          <w:szCs w:val="24"/>
        </w:rPr>
        <w:t>rgjithsh</w:t>
      </w:r>
      <w:r w:rsidR="005765D2" w:rsidRPr="00FB5096">
        <w:rPr>
          <w:rFonts w:ascii="Garamond" w:hAnsi="Garamond"/>
          <w:sz w:val="24"/>
          <w:szCs w:val="24"/>
        </w:rPr>
        <w:t>ë</w:t>
      </w:r>
      <w:r w:rsidR="008D7B82" w:rsidRPr="00FB5096">
        <w:rPr>
          <w:rFonts w:ascii="Garamond" w:hAnsi="Garamond"/>
          <w:sz w:val="24"/>
          <w:szCs w:val="24"/>
        </w:rPr>
        <w:t>m</w:t>
      </w:r>
      <w:r w:rsidR="00475D3E" w:rsidRPr="00FB5096">
        <w:rPr>
          <w:rFonts w:ascii="Garamond" w:hAnsi="Garamond"/>
          <w:sz w:val="24"/>
          <w:szCs w:val="24"/>
        </w:rPr>
        <w:t xml:space="preserve"> </w:t>
      </w:r>
      <w:r w:rsidR="008D7B82" w:rsidRPr="00FB5096">
        <w:rPr>
          <w:rFonts w:ascii="Garamond" w:hAnsi="Garamond"/>
          <w:sz w:val="24"/>
          <w:szCs w:val="24"/>
        </w:rPr>
        <w:t xml:space="preserve">i </w:t>
      </w:r>
      <w:r w:rsidR="00475D3E" w:rsidRPr="00FB5096">
        <w:rPr>
          <w:rFonts w:ascii="Garamond" w:hAnsi="Garamond"/>
          <w:sz w:val="24"/>
          <w:szCs w:val="24"/>
        </w:rPr>
        <w:t>“prorogacionit t</w:t>
      </w:r>
      <w:r w:rsidR="005765D2" w:rsidRPr="00FB5096">
        <w:rPr>
          <w:rFonts w:ascii="Garamond" w:hAnsi="Garamond"/>
          <w:sz w:val="24"/>
          <w:szCs w:val="24"/>
        </w:rPr>
        <w:t>ë</w:t>
      </w:r>
      <w:r w:rsidR="00475D3E" w:rsidRPr="00FB5096">
        <w:rPr>
          <w:rFonts w:ascii="Garamond" w:hAnsi="Garamond"/>
          <w:sz w:val="24"/>
          <w:szCs w:val="24"/>
        </w:rPr>
        <w:t xml:space="preserve"> heshtur”</w:t>
      </w:r>
      <w:r w:rsidR="008D7B82" w:rsidRPr="00FB5096">
        <w:rPr>
          <w:rFonts w:ascii="Garamond" w:hAnsi="Garamond"/>
          <w:sz w:val="24"/>
          <w:szCs w:val="24"/>
        </w:rPr>
        <w:t xml:space="preserve"> t</w:t>
      </w:r>
      <w:r w:rsidR="005765D2" w:rsidRPr="00FB5096">
        <w:rPr>
          <w:rFonts w:ascii="Garamond" w:hAnsi="Garamond"/>
          <w:sz w:val="24"/>
          <w:szCs w:val="24"/>
        </w:rPr>
        <w:t>ë</w:t>
      </w:r>
      <w:r w:rsidR="008D7B82" w:rsidRPr="00FB5096">
        <w:rPr>
          <w:rFonts w:ascii="Garamond" w:hAnsi="Garamond"/>
          <w:sz w:val="24"/>
          <w:szCs w:val="24"/>
        </w:rPr>
        <w:t xml:space="preserve"> kompetenc</w:t>
      </w:r>
      <w:r w:rsidR="005765D2" w:rsidRPr="00FB5096">
        <w:rPr>
          <w:rFonts w:ascii="Garamond" w:hAnsi="Garamond"/>
          <w:sz w:val="24"/>
          <w:szCs w:val="24"/>
        </w:rPr>
        <w:t>ë</w:t>
      </w:r>
      <w:r w:rsidR="008D7B82" w:rsidRPr="00FB5096">
        <w:rPr>
          <w:rFonts w:ascii="Garamond" w:hAnsi="Garamond"/>
          <w:sz w:val="24"/>
          <w:szCs w:val="24"/>
        </w:rPr>
        <w:t>s tok</w:t>
      </w:r>
      <w:r w:rsidR="005765D2" w:rsidRPr="00FB5096">
        <w:rPr>
          <w:rFonts w:ascii="Garamond" w:hAnsi="Garamond"/>
          <w:sz w:val="24"/>
          <w:szCs w:val="24"/>
        </w:rPr>
        <w:t>ë</w:t>
      </w:r>
      <w:r w:rsidR="008D7B82" w:rsidRPr="00FB5096">
        <w:rPr>
          <w:rFonts w:ascii="Garamond" w:hAnsi="Garamond"/>
          <w:sz w:val="24"/>
          <w:szCs w:val="24"/>
        </w:rPr>
        <w:t>sore</w:t>
      </w:r>
      <w:r w:rsidR="00475D3E" w:rsidRPr="00FB5096">
        <w:rPr>
          <w:rFonts w:ascii="Garamond" w:hAnsi="Garamond"/>
          <w:sz w:val="24"/>
          <w:szCs w:val="24"/>
        </w:rPr>
        <w:t xml:space="preserve"> dhe kufizimit kohor t</w:t>
      </w:r>
      <w:r w:rsidR="005765D2" w:rsidRPr="00FB5096">
        <w:rPr>
          <w:rFonts w:ascii="Garamond" w:hAnsi="Garamond"/>
          <w:sz w:val="24"/>
          <w:szCs w:val="24"/>
        </w:rPr>
        <w:t>ë</w:t>
      </w:r>
      <w:r w:rsidR="00475D3E" w:rsidRPr="00FB5096">
        <w:rPr>
          <w:rFonts w:ascii="Garamond" w:hAnsi="Garamond"/>
          <w:sz w:val="24"/>
          <w:szCs w:val="24"/>
        </w:rPr>
        <w:t xml:space="preserve"> kund</w:t>
      </w:r>
      <w:r w:rsidR="005765D2" w:rsidRPr="00FB5096">
        <w:rPr>
          <w:rFonts w:ascii="Garamond" w:hAnsi="Garamond"/>
          <w:sz w:val="24"/>
          <w:szCs w:val="24"/>
        </w:rPr>
        <w:t>ë</w:t>
      </w:r>
      <w:r w:rsidR="00475D3E" w:rsidRPr="00FB5096">
        <w:rPr>
          <w:rFonts w:ascii="Garamond" w:hAnsi="Garamond"/>
          <w:sz w:val="24"/>
          <w:szCs w:val="24"/>
        </w:rPr>
        <w:t>rshtimit t</w:t>
      </w:r>
      <w:r w:rsidR="005765D2" w:rsidRPr="00FB5096">
        <w:rPr>
          <w:rFonts w:ascii="Garamond" w:hAnsi="Garamond"/>
          <w:sz w:val="24"/>
          <w:szCs w:val="24"/>
        </w:rPr>
        <w:t>ë</w:t>
      </w:r>
      <w:r w:rsidR="00475D3E" w:rsidRPr="00FB5096">
        <w:rPr>
          <w:rFonts w:ascii="Garamond" w:hAnsi="Garamond"/>
          <w:sz w:val="24"/>
          <w:szCs w:val="24"/>
        </w:rPr>
        <w:t xml:space="preserve"> saj, me p</w:t>
      </w:r>
      <w:r w:rsidR="005765D2" w:rsidRPr="00FB5096">
        <w:rPr>
          <w:rFonts w:ascii="Garamond" w:hAnsi="Garamond"/>
          <w:sz w:val="24"/>
          <w:szCs w:val="24"/>
        </w:rPr>
        <w:t>ë</w:t>
      </w:r>
      <w:r w:rsidR="00475D3E" w:rsidRPr="00FB5096">
        <w:rPr>
          <w:rFonts w:ascii="Garamond" w:hAnsi="Garamond"/>
          <w:sz w:val="24"/>
          <w:szCs w:val="24"/>
        </w:rPr>
        <w:t>rjashtim t</w:t>
      </w:r>
      <w:r w:rsidR="005765D2" w:rsidRPr="00FB5096">
        <w:rPr>
          <w:rFonts w:ascii="Garamond" w:hAnsi="Garamond"/>
          <w:sz w:val="24"/>
          <w:szCs w:val="24"/>
        </w:rPr>
        <w:t>ë</w:t>
      </w:r>
      <w:r w:rsidR="00475D3E" w:rsidRPr="00FB5096">
        <w:rPr>
          <w:rFonts w:ascii="Garamond" w:hAnsi="Garamond"/>
          <w:sz w:val="24"/>
          <w:szCs w:val="24"/>
        </w:rPr>
        <w:t xml:space="preserve"> rasteve t</w:t>
      </w:r>
      <w:r w:rsidR="005765D2" w:rsidRPr="00FB5096">
        <w:rPr>
          <w:rFonts w:ascii="Garamond" w:hAnsi="Garamond"/>
          <w:sz w:val="24"/>
          <w:szCs w:val="24"/>
        </w:rPr>
        <w:t>ë</w:t>
      </w:r>
      <w:r w:rsidR="00475D3E" w:rsidRPr="00FB5096">
        <w:rPr>
          <w:rFonts w:ascii="Garamond" w:hAnsi="Garamond"/>
          <w:sz w:val="24"/>
          <w:szCs w:val="24"/>
        </w:rPr>
        <w:t xml:space="preserve"> </w:t>
      </w:r>
      <w:r w:rsidR="008D7B82" w:rsidRPr="00FB5096">
        <w:rPr>
          <w:rFonts w:ascii="Garamond" w:hAnsi="Garamond"/>
          <w:sz w:val="24"/>
          <w:szCs w:val="24"/>
        </w:rPr>
        <w:t>kompetenc</w:t>
      </w:r>
      <w:r w:rsidR="005765D2" w:rsidRPr="00FB5096">
        <w:rPr>
          <w:rFonts w:ascii="Garamond" w:hAnsi="Garamond"/>
          <w:sz w:val="24"/>
          <w:szCs w:val="24"/>
        </w:rPr>
        <w:t>ë</w:t>
      </w:r>
      <w:r w:rsidR="008D7B82" w:rsidRPr="00FB5096">
        <w:rPr>
          <w:rFonts w:ascii="Garamond" w:hAnsi="Garamond"/>
          <w:sz w:val="24"/>
          <w:szCs w:val="24"/>
        </w:rPr>
        <w:t>s s</w:t>
      </w:r>
      <w:r w:rsidR="005765D2" w:rsidRPr="00FB5096">
        <w:rPr>
          <w:rFonts w:ascii="Garamond" w:hAnsi="Garamond"/>
          <w:sz w:val="24"/>
          <w:szCs w:val="24"/>
        </w:rPr>
        <w:t>ë</w:t>
      </w:r>
      <w:r w:rsidR="008D7B82" w:rsidRPr="00FB5096">
        <w:rPr>
          <w:rFonts w:ascii="Garamond" w:hAnsi="Garamond"/>
          <w:sz w:val="24"/>
          <w:szCs w:val="24"/>
        </w:rPr>
        <w:t xml:space="preserve"> posaçme tok</w:t>
      </w:r>
      <w:r w:rsidR="005765D2" w:rsidRPr="00FB5096">
        <w:rPr>
          <w:rFonts w:ascii="Garamond" w:hAnsi="Garamond"/>
          <w:sz w:val="24"/>
          <w:szCs w:val="24"/>
        </w:rPr>
        <w:t>ë</w:t>
      </w:r>
      <w:r w:rsidR="008D7B82" w:rsidRPr="00FB5096">
        <w:rPr>
          <w:rFonts w:ascii="Garamond" w:hAnsi="Garamond"/>
          <w:sz w:val="24"/>
          <w:szCs w:val="24"/>
        </w:rPr>
        <w:t>sore ekskluzive</w:t>
      </w:r>
      <w:r w:rsidR="00475D3E" w:rsidRPr="00FB5096">
        <w:rPr>
          <w:rFonts w:ascii="Garamond" w:hAnsi="Garamond"/>
          <w:sz w:val="24"/>
          <w:szCs w:val="24"/>
        </w:rPr>
        <w:t xml:space="preserve">. </w:t>
      </w:r>
    </w:p>
    <w:p w14:paraId="55C05112" w14:textId="39CDC559" w:rsidR="00D70238" w:rsidRPr="00FB5096" w:rsidRDefault="00475D3E" w:rsidP="00D8132D">
      <w:pPr>
        <w:spacing w:after="0" w:line="240" w:lineRule="auto"/>
        <w:ind w:firstLine="284"/>
        <w:jc w:val="both"/>
        <w:rPr>
          <w:rFonts w:ascii="Garamond" w:hAnsi="Garamond"/>
          <w:sz w:val="24"/>
          <w:szCs w:val="24"/>
        </w:rPr>
      </w:pPr>
      <w:r w:rsidRPr="00FB5096">
        <w:rPr>
          <w:rFonts w:ascii="Garamond" w:hAnsi="Garamond"/>
          <w:sz w:val="24"/>
          <w:szCs w:val="24"/>
        </w:rPr>
        <w:t>Neni 61 i KPC</w:t>
      </w:r>
      <w:r w:rsidR="007A570C" w:rsidRPr="00FB5096">
        <w:rPr>
          <w:rFonts w:ascii="Garamond" w:hAnsi="Garamond"/>
          <w:iCs/>
          <w:sz w:val="24"/>
          <w:szCs w:val="24"/>
        </w:rPr>
        <w:t>-së</w:t>
      </w:r>
      <w:r w:rsidRPr="00FB5096">
        <w:rPr>
          <w:rFonts w:ascii="Garamond" w:hAnsi="Garamond"/>
          <w:sz w:val="24"/>
          <w:szCs w:val="24"/>
        </w:rPr>
        <w:t>, p</w:t>
      </w:r>
      <w:r w:rsidR="005765D2" w:rsidRPr="00FB5096">
        <w:rPr>
          <w:rFonts w:ascii="Garamond" w:hAnsi="Garamond"/>
          <w:sz w:val="24"/>
          <w:szCs w:val="24"/>
        </w:rPr>
        <w:t>ë</w:t>
      </w:r>
      <w:r w:rsidRPr="00FB5096">
        <w:rPr>
          <w:rFonts w:ascii="Garamond" w:hAnsi="Garamond"/>
          <w:sz w:val="24"/>
          <w:szCs w:val="24"/>
        </w:rPr>
        <w:t xml:space="preserve">rpara ndryshimeve me ligjin nr. 38/2017 parashikonte se </w:t>
      </w:r>
      <w:r w:rsidRPr="00FB5096">
        <w:rPr>
          <w:rFonts w:ascii="Garamond" w:hAnsi="Garamond"/>
          <w:i/>
          <w:iCs/>
          <w:sz w:val="24"/>
          <w:szCs w:val="24"/>
        </w:rPr>
        <w:t>“</w:t>
      </w:r>
      <w:r w:rsidR="0061543C" w:rsidRPr="00FB5096">
        <w:rPr>
          <w:rFonts w:ascii="Garamond" w:hAnsi="Garamond"/>
          <w:i/>
          <w:iCs/>
          <w:sz w:val="24"/>
          <w:szCs w:val="24"/>
        </w:rPr>
        <w:t>Gjykata, kur konstaton se nuk është kompetente për gjykimin e çështjes kryesisht ose me kërkesën e palëve, vendos moskompetencën e saj dhe i dërgon aktet në gjykatën kompetente</w:t>
      </w:r>
      <w:r w:rsidRPr="00FB5096">
        <w:rPr>
          <w:rFonts w:ascii="Garamond" w:hAnsi="Garamond"/>
          <w:i/>
          <w:iCs/>
          <w:sz w:val="24"/>
          <w:szCs w:val="24"/>
        </w:rPr>
        <w:t>”</w:t>
      </w:r>
      <w:r w:rsidR="0061543C" w:rsidRPr="00FB5096">
        <w:rPr>
          <w:rFonts w:ascii="Garamond" w:hAnsi="Garamond"/>
          <w:sz w:val="24"/>
          <w:szCs w:val="24"/>
        </w:rPr>
        <w:t>. Sipas k</w:t>
      </w:r>
      <w:r w:rsidR="005765D2" w:rsidRPr="00FB5096">
        <w:rPr>
          <w:rFonts w:ascii="Garamond" w:hAnsi="Garamond"/>
          <w:sz w:val="24"/>
          <w:szCs w:val="24"/>
        </w:rPr>
        <w:t>ë</w:t>
      </w:r>
      <w:r w:rsidR="0061543C" w:rsidRPr="00FB5096">
        <w:rPr>
          <w:rFonts w:ascii="Garamond" w:hAnsi="Garamond"/>
          <w:sz w:val="24"/>
          <w:szCs w:val="24"/>
        </w:rPr>
        <w:t>saj dispozite, gjykata kishte t</w:t>
      </w:r>
      <w:r w:rsidR="005765D2" w:rsidRPr="00FB5096">
        <w:rPr>
          <w:rFonts w:ascii="Garamond" w:hAnsi="Garamond"/>
          <w:sz w:val="24"/>
          <w:szCs w:val="24"/>
        </w:rPr>
        <w:t>ë</w:t>
      </w:r>
      <w:r w:rsidR="0061543C" w:rsidRPr="00FB5096">
        <w:rPr>
          <w:rFonts w:ascii="Garamond" w:hAnsi="Garamond"/>
          <w:sz w:val="24"/>
          <w:szCs w:val="24"/>
        </w:rPr>
        <w:t xml:space="preserve"> drejt</w:t>
      </w:r>
      <w:r w:rsidR="005765D2" w:rsidRPr="00FB5096">
        <w:rPr>
          <w:rFonts w:ascii="Garamond" w:hAnsi="Garamond"/>
          <w:sz w:val="24"/>
          <w:szCs w:val="24"/>
        </w:rPr>
        <w:t>ë</w:t>
      </w:r>
      <w:r w:rsidR="0061543C" w:rsidRPr="00FB5096">
        <w:rPr>
          <w:rFonts w:ascii="Garamond" w:hAnsi="Garamond"/>
          <w:sz w:val="24"/>
          <w:szCs w:val="24"/>
        </w:rPr>
        <w:t xml:space="preserve">n </w:t>
      </w:r>
      <w:r w:rsidR="00D70238" w:rsidRPr="00FB5096">
        <w:rPr>
          <w:rFonts w:ascii="Garamond" w:hAnsi="Garamond"/>
          <w:sz w:val="24"/>
          <w:szCs w:val="24"/>
        </w:rPr>
        <w:t xml:space="preserve">të </w:t>
      </w:r>
      <w:r w:rsidR="0061543C" w:rsidRPr="00FB5096">
        <w:rPr>
          <w:rFonts w:ascii="Garamond" w:hAnsi="Garamond"/>
          <w:sz w:val="24"/>
          <w:szCs w:val="24"/>
        </w:rPr>
        <w:t>konstatonte munges</w:t>
      </w:r>
      <w:r w:rsidR="005765D2" w:rsidRPr="00FB5096">
        <w:rPr>
          <w:rFonts w:ascii="Garamond" w:hAnsi="Garamond"/>
          <w:sz w:val="24"/>
          <w:szCs w:val="24"/>
        </w:rPr>
        <w:t>ë</w:t>
      </w:r>
      <w:r w:rsidR="0061543C" w:rsidRPr="00FB5096">
        <w:rPr>
          <w:rFonts w:ascii="Garamond" w:hAnsi="Garamond"/>
          <w:sz w:val="24"/>
          <w:szCs w:val="24"/>
        </w:rPr>
        <w:t>n e kompetenc</w:t>
      </w:r>
      <w:r w:rsidR="005765D2" w:rsidRPr="00FB5096">
        <w:rPr>
          <w:rFonts w:ascii="Garamond" w:hAnsi="Garamond"/>
          <w:sz w:val="24"/>
          <w:szCs w:val="24"/>
        </w:rPr>
        <w:t>ë</w:t>
      </w:r>
      <w:r w:rsidR="0061543C" w:rsidRPr="00FB5096">
        <w:rPr>
          <w:rFonts w:ascii="Garamond" w:hAnsi="Garamond"/>
          <w:sz w:val="24"/>
          <w:szCs w:val="24"/>
        </w:rPr>
        <w:t>s tok</w:t>
      </w:r>
      <w:r w:rsidR="005765D2" w:rsidRPr="00FB5096">
        <w:rPr>
          <w:rFonts w:ascii="Garamond" w:hAnsi="Garamond"/>
          <w:sz w:val="24"/>
          <w:szCs w:val="24"/>
        </w:rPr>
        <w:t>ë</w:t>
      </w:r>
      <w:r w:rsidR="0061543C" w:rsidRPr="00FB5096">
        <w:rPr>
          <w:rFonts w:ascii="Garamond" w:hAnsi="Garamond"/>
          <w:sz w:val="24"/>
          <w:szCs w:val="24"/>
        </w:rPr>
        <w:t>sore (krahas asaj l</w:t>
      </w:r>
      <w:r w:rsidR="005765D2" w:rsidRPr="00FB5096">
        <w:rPr>
          <w:rFonts w:ascii="Garamond" w:hAnsi="Garamond"/>
          <w:sz w:val="24"/>
          <w:szCs w:val="24"/>
        </w:rPr>
        <w:t>ë</w:t>
      </w:r>
      <w:r w:rsidR="0061543C" w:rsidRPr="00FB5096">
        <w:rPr>
          <w:rFonts w:ascii="Garamond" w:hAnsi="Garamond"/>
          <w:sz w:val="24"/>
          <w:szCs w:val="24"/>
        </w:rPr>
        <w:t>ndore dhe funksionale) n</w:t>
      </w:r>
      <w:r w:rsidR="005765D2" w:rsidRPr="00FB5096">
        <w:rPr>
          <w:rFonts w:ascii="Garamond" w:hAnsi="Garamond"/>
          <w:sz w:val="24"/>
          <w:szCs w:val="24"/>
        </w:rPr>
        <w:t>ë</w:t>
      </w:r>
      <w:r w:rsidR="0061543C" w:rsidRPr="00FB5096">
        <w:rPr>
          <w:rFonts w:ascii="Garamond" w:hAnsi="Garamond"/>
          <w:sz w:val="24"/>
          <w:szCs w:val="24"/>
        </w:rPr>
        <w:t xml:space="preserve"> çdo koh</w:t>
      </w:r>
      <w:r w:rsidR="005765D2" w:rsidRPr="00FB5096">
        <w:rPr>
          <w:rFonts w:ascii="Garamond" w:hAnsi="Garamond"/>
          <w:sz w:val="24"/>
          <w:szCs w:val="24"/>
        </w:rPr>
        <w:t>ë</w:t>
      </w:r>
      <w:r w:rsidR="0061543C" w:rsidRPr="00FB5096">
        <w:rPr>
          <w:rFonts w:ascii="Garamond" w:hAnsi="Garamond"/>
          <w:sz w:val="24"/>
          <w:szCs w:val="24"/>
        </w:rPr>
        <w:t>, qoft</w:t>
      </w:r>
      <w:r w:rsidR="005765D2" w:rsidRPr="00FB5096">
        <w:rPr>
          <w:rFonts w:ascii="Garamond" w:hAnsi="Garamond"/>
          <w:sz w:val="24"/>
          <w:szCs w:val="24"/>
        </w:rPr>
        <w:t>ë</w:t>
      </w:r>
      <w:r w:rsidR="0061543C" w:rsidRPr="00FB5096">
        <w:rPr>
          <w:rFonts w:ascii="Garamond" w:hAnsi="Garamond"/>
          <w:sz w:val="24"/>
          <w:szCs w:val="24"/>
        </w:rPr>
        <w:t xml:space="preserve"> edhe kryesisht. </w:t>
      </w:r>
    </w:p>
    <w:p w14:paraId="4DF30033" w14:textId="26291E8B" w:rsidR="009A63B5" w:rsidRPr="00FB5096" w:rsidRDefault="00D70238" w:rsidP="00D8132D">
      <w:pPr>
        <w:spacing w:after="0" w:line="240" w:lineRule="auto"/>
        <w:ind w:firstLine="284"/>
        <w:jc w:val="both"/>
        <w:rPr>
          <w:rFonts w:ascii="Garamond" w:hAnsi="Garamond"/>
          <w:sz w:val="24"/>
          <w:szCs w:val="24"/>
        </w:rPr>
      </w:pPr>
      <w:r w:rsidRPr="00FB5096">
        <w:rPr>
          <w:rFonts w:ascii="Garamond" w:hAnsi="Garamond"/>
          <w:sz w:val="24"/>
          <w:szCs w:val="24"/>
        </w:rPr>
        <w:t xml:space="preserve">31. </w:t>
      </w:r>
      <w:r w:rsidR="0061543C" w:rsidRPr="00FB5096">
        <w:rPr>
          <w:rFonts w:ascii="Garamond" w:hAnsi="Garamond"/>
          <w:sz w:val="24"/>
          <w:szCs w:val="24"/>
        </w:rPr>
        <w:t>N</w:t>
      </w:r>
      <w:r w:rsidRPr="00FB5096">
        <w:rPr>
          <w:rFonts w:ascii="Garamond" w:hAnsi="Garamond"/>
          <w:sz w:val="24"/>
          <w:szCs w:val="24"/>
        </w:rPr>
        <w:t>ë vijim të</w:t>
      </w:r>
      <w:r w:rsidR="0061543C" w:rsidRPr="00FB5096">
        <w:rPr>
          <w:rFonts w:ascii="Garamond" w:hAnsi="Garamond"/>
          <w:sz w:val="24"/>
          <w:szCs w:val="24"/>
        </w:rPr>
        <w:t xml:space="preserve"> ndryshimeve</w:t>
      </w:r>
      <w:r w:rsidRPr="00FB5096">
        <w:rPr>
          <w:rFonts w:ascii="Garamond" w:hAnsi="Garamond"/>
          <w:sz w:val="24"/>
          <w:szCs w:val="24"/>
        </w:rPr>
        <w:t xml:space="preserve"> të KPC</w:t>
      </w:r>
      <w:r w:rsidR="007637B5" w:rsidRPr="00FB5096">
        <w:rPr>
          <w:rFonts w:ascii="Garamond" w:hAnsi="Garamond"/>
          <w:iCs/>
          <w:sz w:val="24"/>
          <w:szCs w:val="24"/>
        </w:rPr>
        <w:t>-së</w:t>
      </w:r>
      <w:r w:rsidR="0061543C" w:rsidRPr="00FB5096">
        <w:rPr>
          <w:rFonts w:ascii="Garamond" w:hAnsi="Garamond"/>
          <w:sz w:val="24"/>
          <w:szCs w:val="24"/>
        </w:rPr>
        <w:t xml:space="preserve"> me ligjin nr. 38/2017</w:t>
      </w:r>
      <w:r w:rsidR="0061543C" w:rsidRPr="00FB5096">
        <w:rPr>
          <w:rStyle w:val="FootnoteReference"/>
          <w:rFonts w:ascii="Garamond" w:hAnsi="Garamond"/>
          <w:sz w:val="24"/>
          <w:szCs w:val="24"/>
        </w:rPr>
        <w:footnoteReference w:id="9"/>
      </w:r>
      <w:r w:rsidR="0061543C" w:rsidRPr="00FB5096">
        <w:rPr>
          <w:rFonts w:ascii="Garamond" w:hAnsi="Garamond"/>
          <w:sz w:val="24"/>
          <w:szCs w:val="24"/>
        </w:rPr>
        <w:t xml:space="preserve"> koncepti i kompetenc</w:t>
      </w:r>
      <w:r w:rsidR="005765D2" w:rsidRPr="00FB5096">
        <w:rPr>
          <w:rFonts w:ascii="Garamond" w:hAnsi="Garamond"/>
          <w:sz w:val="24"/>
          <w:szCs w:val="24"/>
        </w:rPr>
        <w:t>ë</w:t>
      </w:r>
      <w:r w:rsidR="0061543C" w:rsidRPr="00FB5096">
        <w:rPr>
          <w:rFonts w:ascii="Garamond" w:hAnsi="Garamond"/>
          <w:sz w:val="24"/>
          <w:szCs w:val="24"/>
        </w:rPr>
        <w:t>s tok</w:t>
      </w:r>
      <w:r w:rsidR="005765D2" w:rsidRPr="00FB5096">
        <w:rPr>
          <w:rFonts w:ascii="Garamond" w:hAnsi="Garamond"/>
          <w:sz w:val="24"/>
          <w:szCs w:val="24"/>
        </w:rPr>
        <w:t>ë</w:t>
      </w:r>
      <w:r w:rsidR="0061543C" w:rsidRPr="00FB5096">
        <w:rPr>
          <w:rFonts w:ascii="Garamond" w:hAnsi="Garamond"/>
          <w:sz w:val="24"/>
          <w:szCs w:val="24"/>
        </w:rPr>
        <w:t>sore nuk p</w:t>
      </w:r>
      <w:r w:rsidR="005765D2" w:rsidRPr="00FB5096">
        <w:rPr>
          <w:rFonts w:ascii="Garamond" w:hAnsi="Garamond"/>
          <w:sz w:val="24"/>
          <w:szCs w:val="24"/>
        </w:rPr>
        <w:t>ë</w:t>
      </w:r>
      <w:r w:rsidR="0061543C" w:rsidRPr="00FB5096">
        <w:rPr>
          <w:rFonts w:ascii="Garamond" w:hAnsi="Garamond"/>
          <w:sz w:val="24"/>
          <w:szCs w:val="24"/>
        </w:rPr>
        <w:t>rb</w:t>
      </w:r>
      <w:r w:rsidR="005765D2" w:rsidRPr="00FB5096">
        <w:rPr>
          <w:rFonts w:ascii="Garamond" w:hAnsi="Garamond"/>
          <w:sz w:val="24"/>
          <w:szCs w:val="24"/>
        </w:rPr>
        <w:t>ë</w:t>
      </w:r>
      <w:r w:rsidR="0061543C" w:rsidRPr="00FB5096">
        <w:rPr>
          <w:rFonts w:ascii="Garamond" w:hAnsi="Garamond"/>
          <w:sz w:val="24"/>
          <w:szCs w:val="24"/>
        </w:rPr>
        <w:t>n m</w:t>
      </w:r>
      <w:r w:rsidR="005765D2" w:rsidRPr="00FB5096">
        <w:rPr>
          <w:rFonts w:ascii="Garamond" w:hAnsi="Garamond"/>
          <w:sz w:val="24"/>
          <w:szCs w:val="24"/>
        </w:rPr>
        <w:t>ë</w:t>
      </w:r>
      <w:r w:rsidR="0061543C" w:rsidRPr="00FB5096">
        <w:rPr>
          <w:rFonts w:ascii="Garamond" w:hAnsi="Garamond"/>
          <w:sz w:val="24"/>
          <w:szCs w:val="24"/>
        </w:rPr>
        <w:t xml:space="preserve"> nj</w:t>
      </w:r>
      <w:r w:rsidR="005765D2" w:rsidRPr="00FB5096">
        <w:rPr>
          <w:rFonts w:ascii="Garamond" w:hAnsi="Garamond"/>
          <w:sz w:val="24"/>
          <w:szCs w:val="24"/>
        </w:rPr>
        <w:t>ë</w:t>
      </w:r>
      <w:r w:rsidR="0061543C" w:rsidRPr="00FB5096">
        <w:rPr>
          <w:rFonts w:ascii="Garamond" w:hAnsi="Garamond"/>
          <w:sz w:val="24"/>
          <w:szCs w:val="24"/>
        </w:rPr>
        <w:t xml:space="preserve"> prezumim procedural absolut, por </w:t>
      </w:r>
      <w:r w:rsidR="005765D2" w:rsidRPr="00FB5096">
        <w:rPr>
          <w:rFonts w:ascii="Garamond" w:hAnsi="Garamond"/>
          <w:sz w:val="24"/>
          <w:szCs w:val="24"/>
        </w:rPr>
        <w:t>ë</w:t>
      </w:r>
      <w:r w:rsidR="0061543C" w:rsidRPr="00FB5096">
        <w:rPr>
          <w:rFonts w:ascii="Garamond" w:hAnsi="Garamond"/>
          <w:sz w:val="24"/>
          <w:szCs w:val="24"/>
        </w:rPr>
        <w:t>sht</w:t>
      </w:r>
      <w:r w:rsidR="005765D2" w:rsidRPr="00FB5096">
        <w:rPr>
          <w:rFonts w:ascii="Garamond" w:hAnsi="Garamond"/>
          <w:sz w:val="24"/>
          <w:szCs w:val="24"/>
        </w:rPr>
        <w:t>ë</w:t>
      </w:r>
      <w:r w:rsidR="0061543C" w:rsidRPr="00FB5096">
        <w:rPr>
          <w:rFonts w:ascii="Garamond" w:hAnsi="Garamond"/>
          <w:sz w:val="24"/>
          <w:szCs w:val="24"/>
        </w:rPr>
        <w:t xml:space="preserve"> relativizuar n</w:t>
      </w:r>
      <w:r w:rsidR="005765D2" w:rsidRPr="00FB5096">
        <w:rPr>
          <w:rFonts w:ascii="Garamond" w:hAnsi="Garamond"/>
          <w:sz w:val="24"/>
          <w:szCs w:val="24"/>
        </w:rPr>
        <w:t>ë</w:t>
      </w:r>
      <w:r w:rsidR="0061543C" w:rsidRPr="00FB5096">
        <w:rPr>
          <w:rFonts w:ascii="Garamond" w:hAnsi="Garamond"/>
          <w:sz w:val="24"/>
          <w:szCs w:val="24"/>
        </w:rPr>
        <w:t xml:space="preserve"> raport me</w:t>
      </w:r>
      <w:r w:rsidRPr="00FB5096">
        <w:rPr>
          <w:rFonts w:ascii="Garamond" w:hAnsi="Garamond"/>
          <w:sz w:val="24"/>
          <w:szCs w:val="24"/>
        </w:rPr>
        <w:t xml:space="preserve"> rëndësinë që ka për</w:t>
      </w:r>
      <w:r w:rsidR="0061543C" w:rsidRPr="00FB5096">
        <w:rPr>
          <w:rFonts w:ascii="Garamond" w:hAnsi="Garamond"/>
          <w:sz w:val="24"/>
          <w:szCs w:val="24"/>
        </w:rPr>
        <w:t xml:space="preserve"> vlefshm</w:t>
      </w:r>
      <w:r w:rsidR="005765D2" w:rsidRPr="00FB5096">
        <w:rPr>
          <w:rFonts w:ascii="Garamond" w:hAnsi="Garamond"/>
          <w:sz w:val="24"/>
          <w:szCs w:val="24"/>
        </w:rPr>
        <w:t>ë</w:t>
      </w:r>
      <w:r w:rsidR="0061543C" w:rsidRPr="00FB5096">
        <w:rPr>
          <w:rFonts w:ascii="Garamond" w:hAnsi="Garamond"/>
          <w:sz w:val="24"/>
          <w:szCs w:val="24"/>
        </w:rPr>
        <w:t>rin</w:t>
      </w:r>
      <w:r w:rsidR="005765D2" w:rsidRPr="00FB5096">
        <w:rPr>
          <w:rFonts w:ascii="Garamond" w:hAnsi="Garamond"/>
          <w:sz w:val="24"/>
          <w:szCs w:val="24"/>
        </w:rPr>
        <w:t>ë</w:t>
      </w:r>
      <w:r w:rsidR="0061543C" w:rsidRPr="00FB5096">
        <w:rPr>
          <w:rFonts w:ascii="Garamond" w:hAnsi="Garamond"/>
          <w:sz w:val="24"/>
          <w:szCs w:val="24"/>
        </w:rPr>
        <w:t xml:space="preserve"> e procesit gjyq</w:t>
      </w:r>
      <w:r w:rsidR="005765D2" w:rsidRPr="00FB5096">
        <w:rPr>
          <w:rFonts w:ascii="Garamond" w:hAnsi="Garamond"/>
          <w:sz w:val="24"/>
          <w:szCs w:val="24"/>
        </w:rPr>
        <w:t>ë</w:t>
      </w:r>
      <w:r w:rsidR="0061543C" w:rsidRPr="00FB5096">
        <w:rPr>
          <w:rFonts w:ascii="Garamond" w:hAnsi="Garamond"/>
          <w:sz w:val="24"/>
          <w:szCs w:val="24"/>
        </w:rPr>
        <w:t>sor.</w:t>
      </w:r>
      <w:r w:rsidRPr="00FB5096">
        <w:rPr>
          <w:rFonts w:ascii="Garamond" w:hAnsi="Garamond"/>
          <w:sz w:val="24"/>
          <w:szCs w:val="24"/>
        </w:rPr>
        <w:t xml:space="preserve"> </w:t>
      </w:r>
    </w:p>
    <w:p w14:paraId="15458242" w14:textId="2E66C364" w:rsidR="00AB4DD3" w:rsidRPr="00FB5096" w:rsidRDefault="00D516F4" w:rsidP="00D8132D">
      <w:pPr>
        <w:spacing w:after="0" w:line="240" w:lineRule="auto"/>
        <w:ind w:firstLine="284"/>
        <w:jc w:val="both"/>
        <w:rPr>
          <w:rFonts w:ascii="Garamond" w:hAnsi="Garamond"/>
          <w:sz w:val="24"/>
          <w:szCs w:val="24"/>
        </w:rPr>
      </w:pPr>
      <w:r w:rsidRPr="00FB5096">
        <w:rPr>
          <w:rFonts w:ascii="Garamond" w:hAnsi="Garamond"/>
          <w:sz w:val="24"/>
          <w:szCs w:val="24"/>
        </w:rPr>
        <w:t>Neni 61 i KPC-s</w:t>
      </w:r>
      <w:r w:rsidR="005765D2" w:rsidRPr="00FB5096">
        <w:rPr>
          <w:rFonts w:ascii="Garamond" w:hAnsi="Garamond"/>
          <w:sz w:val="24"/>
          <w:szCs w:val="24"/>
        </w:rPr>
        <w:t>ë</w:t>
      </w:r>
      <w:r w:rsidRPr="00FB5096">
        <w:rPr>
          <w:rFonts w:ascii="Garamond" w:hAnsi="Garamond"/>
          <w:sz w:val="24"/>
          <w:szCs w:val="24"/>
        </w:rPr>
        <w:t xml:space="preserve">, pas ndryshimeve me ligjin nr. 38/2017 parashikon </w:t>
      </w:r>
      <w:r w:rsidR="00D70238" w:rsidRPr="00FB5096">
        <w:rPr>
          <w:rFonts w:ascii="Garamond" w:hAnsi="Garamond"/>
          <w:sz w:val="24"/>
          <w:szCs w:val="24"/>
        </w:rPr>
        <w:t xml:space="preserve">se, </w:t>
      </w:r>
      <w:r w:rsidRPr="00FB5096">
        <w:rPr>
          <w:rFonts w:ascii="Garamond" w:hAnsi="Garamond"/>
          <w:i/>
          <w:iCs/>
          <w:sz w:val="24"/>
          <w:szCs w:val="24"/>
        </w:rPr>
        <w:t>“</w:t>
      </w:r>
      <w:r w:rsidR="004165B0" w:rsidRPr="00FB5096">
        <w:rPr>
          <w:rFonts w:ascii="Garamond" w:hAnsi="Garamond"/>
          <w:i/>
          <w:iCs/>
          <w:sz w:val="24"/>
          <w:szCs w:val="24"/>
        </w:rPr>
        <w:t>1. Gjykata, kur konstaton se nuk është kompetente për shkak të lëndës, funksionit ose të kompetencës tokësore ekskluzive, sipas neneve 45 dhe 46, të këtij Kodi, kryesisht ose me kërkesë të palëve, vendos moskompetencën e saj dhe i dërgon aktet në gjykatën kompetente. 2. Në rastet e tjera, mungesa e kompetencës tokësore mund të merret parasysh vetëm me kërkesë të palëve, derisa nuk është nxjerrë urdhri për caktimin e seancës gjyqësore</w:t>
      </w:r>
      <w:r w:rsidRPr="00FB5096">
        <w:rPr>
          <w:rFonts w:ascii="Garamond" w:hAnsi="Garamond"/>
          <w:i/>
          <w:iCs/>
          <w:sz w:val="24"/>
          <w:szCs w:val="24"/>
        </w:rPr>
        <w:t>”</w:t>
      </w:r>
      <w:r w:rsidR="004165B0" w:rsidRPr="00FB5096">
        <w:rPr>
          <w:rFonts w:ascii="Garamond" w:hAnsi="Garamond"/>
          <w:i/>
          <w:iCs/>
          <w:sz w:val="24"/>
          <w:szCs w:val="24"/>
        </w:rPr>
        <w:t xml:space="preserve">. </w:t>
      </w:r>
      <w:r w:rsidR="004165B0" w:rsidRPr="00FB5096">
        <w:rPr>
          <w:rFonts w:ascii="Garamond" w:hAnsi="Garamond"/>
          <w:sz w:val="24"/>
          <w:szCs w:val="24"/>
        </w:rPr>
        <w:t>Nga p</w:t>
      </w:r>
      <w:r w:rsidR="005765D2" w:rsidRPr="00FB5096">
        <w:rPr>
          <w:rFonts w:ascii="Garamond" w:hAnsi="Garamond"/>
          <w:sz w:val="24"/>
          <w:szCs w:val="24"/>
        </w:rPr>
        <w:t>ë</w:t>
      </w:r>
      <w:r w:rsidR="004165B0" w:rsidRPr="00FB5096">
        <w:rPr>
          <w:rFonts w:ascii="Garamond" w:hAnsi="Garamond"/>
          <w:sz w:val="24"/>
          <w:szCs w:val="24"/>
        </w:rPr>
        <w:t>rmbajtja e dispozit</w:t>
      </w:r>
      <w:r w:rsidR="005765D2" w:rsidRPr="00FB5096">
        <w:rPr>
          <w:rFonts w:ascii="Garamond" w:hAnsi="Garamond"/>
          <w:sz w:val="24"/>
          <w:szCs w:val="24"/>
        </w:rPr>
        <w:t>ë</w:t>
      </w:r>
      <w:r w:rsidR="004165B0" w:rsidRPr="00FB5096">
        <w:rPr>
          <w:rFonts w:ascii="Garamond" w:hAnsi="Garamond"/>
          <w:sz w:val="24"/>
          <w:szCs w:val="24"/>
        </w:rPr>
        <w:t>s konstatohet nj</w:t>
      </w:r>
      <w:r w:rsidR="005765D2" w:rsidRPr="00FB5096">
        <w:rPr>
          <w:rFonts w:ascii="Garamond" w:hAnsi="Garamond"/>
          <w:sz w:val="24"/>
          <w:szCs w:val="24"/>
        </w:rPr>
        <w:t>ë</w:t>
      </w:r>
      <w:r w:rsidR="004165B0" w:rsidRPr="00FB5096">
        <w:rPr>
          <w:rFonts w:ascii="Garamond" w:hAnsi="Garamond"/>
          <w:sz w:val="24"/>
          <w:szCs w:val="24"/>
        </w:rPr>
        <w:t xml:space="preserve"> ndryshim rr</w:t>
      </w:r>
      <w:r w:rsidR="005765D2" w:rsidRPr="00FB5096">
        <w:rPr>
          <w:rFonts w:ascii="Garamond" w:hAnsi="Garamond"/>
          <w:sz w:val="24"/>
          <w:szCs w:val="24"/>
        </w:rPr>
        <w:t>ë</w:t>
      </w:r>
      <w:r w:rsidR="004165B0" w:rsidRPr="00FB5096">
        <w:rPr>
          <w:rFonts w:ascii="Garamond" w:hAnsi="Garamond"/>
          <w:sz w:val="24"/>
          <w:szCs w:val="24"/>
        </w:rPr>
        <w:t>nj</w:t>
      </w:r>
      <w:r w:rsidR="005765D2" w:rsidRPr="00FB5096">
        <w:rPr>
          <w:rFonts w:ascii="Garamond" w:hAnsi="Garamond"/>
          <w:sz w:val="24"/>
          <w:szCs w:val="24"/>
        </w:rPr>
        <w:t>ë</w:t>
      </w:r>
      <w:r w:rsidR="004165B0" w:rsidRPr="00FB5096">
        <w:rPr>
          <w:rFonts w:ascii="Garamond" w:hAnsi="Garamond"/>
          <w:sz w:val="24"/>
          <w:szCs w:val="24"/>
        </w:rPr>
        <w:t>sor n</w:t>
      </w:r>
      <w:r w:rsidR="005765D2" w:rsidRPr="00FB5096">
        <w:rPr>
          <w:rFonts w:ascii="Garamond" w:hAnsi="Garamond"/>
          <w:sz w:val="24"/>
          <w:szCs w:val="24"/>
        </w:rPr>
        <w:t>ë</w:t>
      </w:r>
      <w:r w:rsidR="004165B0" w:rsidRPr="00FB5096">
        <w:rPr>
          <w:rFonts w:ascii="Garamond" w:hAnsi="Garamond"/>
          <w:sz w:val="24"/>
          <w:szCs w:val="24"/>
        </w:rPr>
        <w:t xml:space="preserve"> qasjen e legjislatorit mbi r</w:t>
      </w:r>
      <w:r w:rsidR="005765D2" w:rsidRPr="00FB5096">
        <w:rPr>
          <w:rFonts w:ascii="Garamond" w:hAnsi="Garamond"/>
          <w:sz w:val="24"/>
          <w:szCs w:val="24"/>
        </w:rPr>
        <w:t>ë</w:t>
      </w:r>
      <w:r w:rsidR="004165B0" w:rsidRPr="00FB5096">
        <w:rPr>
          <w:rFonts w:ascii="Garamond" w:hAnsi="Garamond"/>
          <w:sz w:val="24"/>
          <w:szCs w:val="24"/>
        </w:rPr>
        <w:t>nd</w:t>
      </w:r>
      <w:r w:rsidR="005765D2" w:rsidRPr="00FB5096">
        <w:rPr>
          <w:rFonts w:ascii="Garamond" w:hAnsi="Garamond"/>
          <w:sz w:val="24"/>
          <w:szCs w:val="24"/>
        </w:rPr>
        <w:t>ë</w:t>
      </w:r>
      <w:r w:rsidR="004165B0" w:rsidRPr="00FB5096">
        <w:rPr>
          <w:rFonts w:ascii="Garamond" w:hAnsi="Garamond"/>
          <w:sz w:val="24"/>
          <w:szCs w:val="24"/>
        </w:rPr>
        <w:t>sin</w:t>
      </w:r>
      <w:r w:rsidR="005765D2" w:rsidRPr="00FB5096">
        <w:rPr>
          <w:rFonts w:ascii="Garamond" w:hAnsi="Garamond"/>
          <w:sz w:val="24"/>
          <w:szCs w:val="24"/>
        </w:rPr>
        <w:t>ë</w:t>
      </w:r>
      <w:r w:rsidR="004165B0" w:rsidRPr="00FB5096">
        <w:rPr>
          <w:rFonts w:ascii="Garamond" w:hAnsi="Garamond"/>
          <w:sz w:val="24"/>
          <w:szCs w:val="24"/>
        </w:rPr>
        <w:t xml:space="preserve"> procedurale t</w:t>
      </w:r>
      <w:r w:rsidR="005765D2" w:rsidRPr="00FB5096">
        <w:rPr>
          <w:rFonts w:ascii="Garamond" w:hAnsi="Garamond"/>
          <w:sz w:val="24"/>
          <w:szCs w:val="24"/>
        </w:rPr>
        <w:t>ë</w:t>
      </w:r>
      <w:r w:rsidR="004165B0" w:rsidRPr="00FB5096">
        <w:rPr>
          <w:rFonts w:ascii="Garamond" w:hAnsi="Garamond"/>
          <w:sz w:val="24"/>
          <w:szCs w:val="24"/>
        </w:rPr>
        <w:t xml:space="preserve"> kompetenc</w:t>
      </w:r>
      <w:r w:rsidR="005765D2" w:rsidRPr="00FB5096">
        <w:rPr>
          <w:rFonts w:ascii="Garamond" w:hAnsi="Garamond"/>
          <w:sz w:val="24"/>
          <w:szCs w:val="24"/>
        </w:rPr>
        <w:t>ë</w:t>
      </w:r>
      <w:r w:rsidR="004165B0" w:rsidRPr="00FB5096">
        <w:rPr>
          <w:rFonts w:ascii="Garamond" w:hAnsi="Garamond"/>
          <w:sz w:val="24"/>
          <w:szCs w:val="24"/>
        </w:rPr>
        <w:t>s tok</w:t>
      </w:r>
      <w:r w:rsidR="005765D2" w:rsidRPr="00FB5096">
        <w:rPr>
          <w:rFonts w:ascii="Garamond" w:hAnsi="Garamond"/>
          <w:sz w:val="24"/>
          <w:szCs w:val="24"/>
        </w:rPr>
        <w:t>ë</w:t>
      </w:r>
      <w:r w:rsidR="004165B0" w:rsidRPr="00FB5096">
        <w:rPr>
          <w:rFonts w:ascii="Garamond" w:hAnsi="Garamond"/>
          <w:sz w:val="24"/>
          <w:szCs w:val="24"/>
        </w:rPr>
        <w:t xml:space="preserve">sore, duke </w:t>
      </w:r>
      <w:r w:rsidR="00A8249E" w:rsidRPr="00FB5096">
        <w:rPr>
          <w:rFonts w:ascii="Garamond" w:hAnsi="Garamond"/>
          <w:sz w:val="24"/>
          <w:szCs w:val="24"/>
        </w:rPr>
        <w:t xml:space="preserve">e </w:t>
      </w:r>
      <w:r w:rsidR="004165B0" w:rsidRPr="00FB5096">
        <w:rPr>
          <w:rFonts w:ascii="Garamond" w:hAnsi="Garamond"/>
          <w:sz w:val="24"/>
          <w:szCs w:val="24"/>
        </w:rPr>
        <w:t>kufizuar oficialitetin e gjykat</w:t>
      </w:r>
      <w:r w:rsidR="005765D2" w:rsidRPr="00FB5096">
        <w:rPr>
          <w:rFonts w:ascii="Garamond" w:hAnsi="Garamond"/>
          <w:sz w:val="24"/>
          <w:szCs w:val="24"/>
        </w:rPr>
        <w:t>ë</w:t>
      </w:r>
      <w:r w:rsidR="004165B0" w:rsidRPr="00FB5096">
        <w:rPr>
          <w:rFonts w:ascii="Garamond" w:hAnsi="Garamond"/>
          <w:sz w:val="24"/>
          <w:szCs w:val="24"/>
        </w:rPr>
        <w:t>s p</w:t>
      </w:r>
      <w:r w:rsidR="005765D2" w:rsidRPr="00FB5096">
        <w:rPr>
          <w:rFonts w:ascii="Garamond" w:hAnsi="Garamond"/>
          <w:sz w:val="24"/>
          <w:szCs w:val="24"/>
        </w:rPr>
        <w:t>ë</w:t>
      </w:r>
      <w:r w:rsidR="004165B0" w:rsidRPr="00FB5096">
        <w:rPr>
          <w:rFonts w:ascii="Garamond" w:hAnsi="Garamond"/>
          <w:sz w:val="24"/>
          <w:szCs w:val="24"/>
        </w:rPr>
        <w:t>r t</w:t>
      </w:r>
      <w:r w:rsidR="005765D2" w:rsidRPr="00FB5096">
        <w:rPr>
          <w:rFonts w:ascii="Garamond" w:hAnsi="Garamond"/>
          <w:sz w:val="24"/>
          <w:szCs w:val="24"/>
        </w:rPr>
        <w:t>ë</w:t>
      </w:r>
      <w:r w:rsidR="004165B0" w:rsidRPr="00FB5096">
        <w:rPr>
          <w:rFonts w:ascii="Garamond" w:hAnsi="Garamond"/>
          <w:sz w:val="24"/>
          <w:szCs w:val="24"/>
        </w:rPr>
        <w:t xml:space="preserve"> vler</w:t>
      </w:r>
      <w:r w:rsidR="005765D2" w:rsidRPr="00FB5096">
        <w:rPr>
          <w:rFonts w:ascii="Garamond" w:hAnsi="Garamond"/>
          <w:sz w:val="24"/>
          <w:szCs w:val="24"/>
        </w:rPr>
        <w:t>ë</w:t>
      </w:r>
      <w:r w:rsidR="004165B0" w:rsidRPr="00FB5096">
        <w:rPr>
          <w:rFonts w:ascii="Garamond" w:hAnsi="Garamond"/>
          <w:sz w:val="24"/>
          <w:szCs w:val="24"/>
        </w:rPr>
        <w:t xml:space="preserve">suar kryesisht </w:t>
      </w:r>
      <w:r w:rsidR="00D70238" w:rsidRPr="00FB5096">
        <w:rPr>
          <w:rFonts w:ascii="Garamond" w:hAnsi="Garamond"/>
          <w:sz w:val="24"/>
          <w:szCs w:val="24"/>
        </w:rPr>
        <w:t xml:space="preserve">mungesën e </w:t>
      </w:r>
      <w:r w:rsidR="004165B0" w:rsidRPr="00FB5096">
        <w:rPr>
          <w:rFonts w:ascii="Garamond" w:hAnsi="Garamond"/>
          <w:sz w:val="24"/>
          <w:szCs w:val="24"/>
        </w:rPr>
        <w:t>kompetenc</w:t>
      </w:r>
      <w:r w:rsidR="005765D2" w:rsidRPr="00FB5096">
        <w:rPr>
          <w:rFonts w:ascii="Garamond" w:hAnsi="Garamond"/>
          <w:sz w:val="24"/>
          <w:szCs w:val="24"/>
        </w:rPr>
        <w:t>ë</w:t>
      </w:r>
      <w:r w:rsidR="00D70238" w:rsidRPr="00FB5096">
        <w:rPr>
          <w:rFonts w:ascii="Garamond" w:hAnsi="Garamond"/>
          <w:sz w:val="24"/>
          <w:szCs w:val="24"/>
        </w:rPr>
        <w:t>s</w:t>
      </w:r>
      <w:r w:rsidR="004165B0" w:rsidRPr="00FB5096">
        <w:rPr>
          <w:rFonts w:ascii="Garamond" w:hAnsi="Garamond"/>
          <w:sz w:val="24"/>
          <w:szCs w:val="24"/>
        </w:rPr>
        <w:t xml:space="preserve"> tok</w:t>
      </w:r>
      <w:r w:rsidR="005765D2" w:rsidRPr="00FB5096">
        <w:rPr>
          <w:rFonts w:ascii="Garamond" w:hAnsi="Garamond"/>
          <w:sz w:val="24"/>
          <w:szCs w:val="24"/>
        </w:rPr>
        <w:t>ë</w:t>
      </w:r>
      <w:r w:rsidR="004165B0" w:rsidRPr="00FB5096">
        <w:rPr>
          <w:rFonts w:ascii="Garamond" w:hAnsi="Garamond"/>
          <w:sz w:val="24"/>
          <w:szCs w:val="24"/>
        </w:rPr>
        <w:t>sore</w:t>
      </w:r>
      <w:r w:rsidR="00A8249E" w:rsidRPr="00FB5096">
        <w:rPr>
          <w:rFonts w:ascii="Garamond" w:hAnsi="Garamond"/>
          <w:sz w:val="24"/>
          <w:szCs w:val="24"/>
        </w:rPr>
        <w:t xml:space="preserve"> </w:t>
      </w:r>
      <w:r w:rsidR="00D70238" w:rsidRPr="00FB5096">
        <w:rPr>
          <w:rFonts w:ascii="Garamond" w:hAnsi="Garamond"/>
          <w:sz w:val="24"/>
          <w:szCs w:val="24"/>
        </w:rPr>
        <w:t>joekskluzive</w:t>
      </w:r>
      <w:r w:rsidR="004165B0" w:rsidRPr="00FB5096">
        <w:rPr>
          <w:rFonts w:ascii="Garamond" w:hAnsi="Garamond"/>
          <w:sz w:val="24"/>
          <w:szCs w:val="24"/>
        </w:rPr>
        <w:t xml:space="preserve">. </w:t>
      </w:r>
    </w:p>
    <w:p w14:paraId="26A2CFF5" w14:textId="52DDE864" w:rsidR="009A63B5" w:rsidRPr="00FB5096" w:rsidRDefault="00D70238" w:rsidP="00D8132D">
      <w:pPr>
        <w:spacing w:after="0" w:line="240" w:lineRule="auto"/>
        <w:ind w:firstLine="284"/>
        <w:jc w:val="both"/>
        <w:rPr>
          <w:rFonts w:ascii="Garamond" w:hAnsi="Garamond"/>
          <w:sz w:val="24"/>
          <w:szCs w:val="24"/>
        </w:rPr>
      </w:pPr>
      <w:r w:rsidRPr="00FB5096">
        <w:rPr>
          <w:rFonts w:ascii="Garamond" w:hAnsi="Garamond"/>
          <w:sz w:val="24"/>
          <w:szCs w:val="24"/>
        </w:rPr>
        <w:t>32</w:t>
      </w:r>
      <w:r w:rsidR="00AB4DD3" w:rsidRPr="00FB5096">
        <w:rPr>
          <w:rFonts w:ascii="Garamond" w:hAnsi="Garamond"/>
          <w:sz w:val="24"/>
          <w:szCs w:val="24"/>
        </w:rPr>
        <w:t xml:space="preserve">. </w:t>
      </w:r>
      <w:r w:rsidR="00A8249E" w:rsidRPr="00FB5096">
        <w:rPr>
          <w:rFonts w:ascii="Garamond" w:hAnsi="Garamond"/>
          <w:sz w:val="24"/>
          <w:szCs w:val="24"/>
        </w:rPr>
        <w:t>Gjykata e Lart</w:t>
      </w:r>
      <w:r w:rsidR="005765D2" w:rsidRPr="00FB5096">
        <w:rPr>
          <w:rFonts w:ascii="Garamond" w:hAnsi="Garamond"/>
          <w:sz w:val="24"/>
          <w:szCs w:val="24"/>
        </w:rPr>
        <w:t>ë</w:t>
      </w:r>
      <w:r w:rsidR="00A8249E" w:rsidRPr="00FB5096">
        <w:rPr>
          <w:rFonts w:ascii="Garamond" w:hAnsi="Garamond"/>
          <w:sz w:val="24"/>
          <w:szCs w:val="24"/>
        </w:rPr>
        <w:t xml:space="preserve"> n</w:t>
      </w:r>
      <w:r w:rsidR="005765D2" w:rsidRPr="00FB5096">
        <w:rPr>
          <w:rFonts w:ascii="Garamond" w:hAnsi="Garamond"/>
          <w:sz w:val="24"/>
          <w:szCs w:val="24"/>
        </w:rPr>
        <w:t>ë</w:t>
      </w:r>
      <w:r w:rsidR="00A8249E" w:rsidRPr="00FB5096">
        <w:rPr>
          <w:rFonts w:ascii="Garamond" w:hAnsi="Garamond"/>
          <w:sz w:val="24"/>
          <w:szCs w:val="24"/>
        </w:rPr>
        <w:t xml:space="preserve"> </w:t>
      </w:r>
      <w:r w:rsidRPr="00FB5096">
        <w:rPr>
          <w:rFonts w:ascii="Garamond" w:hAnsi="Garamond"/>
          <w:sz w:val="24"/>
          <w:szCs w:val="24"/>
        </w:rPr>
        <w:t>jurisprudencën</w:t>
      </w:r>
      <w:r w:rsidR="00A8249E" w:rsidRPr="00FB5096">
        <w:rPr>
          <w:rFonts w:ascii="Garamond" w:hAnsi="Garamond"/>
          <w:sz w:val="24"/>
          <w:szCs w:val="24"/>
        </w:rPr>
        <w:t xml:space="preserve"> e saj, duke filluar nga viti 2019</w:t>
      </w:r>
      <w:r w:rsidR="009A63B5" w:rsidRPr="00FB5096">
        <w:rPr>
          <w:rFonts w:ascii="Garamond" w:hAnsi="Garamond"/>
          <w:sz w:val="24"/>
          <w:szCs w:val="24"/>
        </w:rPr>
        <w:t>,</w:t>
      </w:r>
      <w:r w:rsidR="00A8249E" w:rsidRPr="00FB5096">
        <w:rPr>
          <w:rFonts w:ascii="Garamond" w:hAnsi="Garamond"/>
          <w:sz w:val="24"/>
          <w:szCs w:val="24"/>
        </w:rPr>
        <w:t xml:space="preserve"> ka pranuar se </w:t>
      </w:r>
      <w:r w:rsidRPr="00FB5096">
        <w:rPr>
          <w:rFonts w:ascii="Garamond" w:hAnsi="Garamond"/>
          <w:sz w:val="24"/>
          <w:szCs w:val="24"/>
        </w:rPr>
        <w:t>çështja e kompetencës</w:t>
      </w:r>
      <w:r w:rsidR="00D516F4" w:rsidRPr="00FB5096">
        <w:rPr>
          <w:rFonts w:ascii="Garamond" w:hAnsi="Garamond"/>
          <w:sz w:val="24"/>
          <w:szCs w:val="24"/>
        </w:rPr>
        <w:t xml:space="preserve"> tokësore, </w:t>
      </w:r>
      <w:r w:rsidRPr="00FB5096">
        <w:rPr>
          <w:rFonts w:ascii="Garamond" w:hAnsi="Garamond"/>
          <w:sz w:val="24"/>
          <w:szCs w:val="24"/>
        </w:rPr>
        <w:t xml:space="preserve">me </w:t>
      </w:r>
      <w:r w:rsidR="00D516F4" w:rsidRPr="00FB5096">
        <w:rPr>
          <w:rFonts w:ascii="Garamond" w:hAnsi="Garamond"/>
          <w:sz w:val="24"/>
          <w:szCs w:val="24"/>
        </w:rPr>
        <w:t>për</w:t>
      </w:r>
      <w:r w:rsidRPr="00FB5096">
        <w:rPr>
          <w:rFonts w:ascii="Garamond" w:hAnsi="Garamond"/>
          <w:sz w:val="24"/>
          <w:szCs w:val="24"/>
        </w:rPr>
        <w:t>jashtim të</w:t>
      </w:r>
      <w:r w:rsidR="00D516F4" w:rsidRPr="00FB5096">
        <w:rPr>
          <w:rFonts w:ascii="Garamond" w:hAnsi="Garamond"/>
          <w:sz w:val="24"/>
          <w:szCs w:val="24"/>
        </w:rPr>
        <w:t xml:space="preserve"> padive sipas neneve 45 dhe 46 të K</w:t>
      </w:r>
      <w:r w:rsidRPr="00FB5096">
        <w:rPr>
          <w:rFonts w:ascii="Garamond" w:hAnsi="Garamond"/>
          <w:sz w:val="24"/>
          <w:szCs w:val="24"/>
        </w:rPr>
        <w:t>PC</w:t>
      </w:r>
      <w:r w:rsidR="007637B5" w:rsidRPr="00FB5096">
        <w:rPr>
          <w:rFonts w:ascii="Garamond" w:hAnsi="Garamond"/>
          <w:iCs/>
          <w:sz w:val="24"/>
          <w:szCs w:val="24"/>
        </w:rPr>
        <w:t>-së</w:t>
      </w:r>
      <w:r w:rsidR="00D516F4" w:rsidRPr="00FB5096">
        <w:rPr>
          <w:rFonts w:ascii="Garamond" w:hAnsi="Garamond"/>
          <w:sz w:val="24"/>
          <w:szCs w:val="24"/>
        </w:rPr>
        <w:t xml:space="preserve">, vlerësohet vetëm me kërkesë të palëve dhe për sa kohë nuk është nxjerrë urdhri për caktimin e seancës gjyqësore. </w:t>
      </w:r>
    </w:p>
    <w:p w14:paraId="4F10A366" w14:textId="0E3CF05D" w:rsidR="00D516F4" w:rsidRPr="00FB5096" w:rsidRDefault="00D516F4" w:rsidP="00D8132D">
      <w:pPr>
        <w:spacing w:after="0" w:line="240" w:lineRule="auto"/>
        <w:ind w:firstLine="284"/>
        <w:jc w:val="both"/>
        <w:rPr>
          <w:rFonts w:ascii="Garamond" w:hAnsi="Garamond"/>
          <w:sz w:val="24"/>
          <w:szCs w:val="24"/>
        </w:rPr>
      </w:pPr>
      <w:r w:rsidRPr="00FB5096">
        <w:rPr>
          <w:rFonts w:ascii="Garamond" w:hAnsi="Garamond"/>
          <w:iCs/>
          <w:sz w:val="24"/>
          <w:szCs w:val="24"/>
        </w:rPr>
        <w:t xml:space="preserve">E drejta e gjykatës për të </w:t>
      </w:r>
      <w:r w:rsidR="00D70238" w:rsidRPr="00FB5096">
        <w:rPr>
          <w:rFonts w:ascii="Garamond" w:hAnsi="Garamond"/>
          <w:iCs/>
          <w:sz w:val="24"/>
          <w:szCs w:val="24"/>
        </w:rPr>
        <w:t>konstatuar</w:t>
      </w:r>
      <w:r w:rsidRPr="00FB5096">
        <w:rPr>
          <w:rFonts w:ascii="Garamond" w:hAnsi="Garamond"/>
          <w:iCs/>
          <w:sz w:val="24"/>
          <w:szCs w:val="24"/>
        </w:rPr>
        <w:t xml:space="preserve"> kryesisht çështjen e kompetencës tokësore ekskluzive, duke qenë një përjashtim nga rregulli dhe nga parimi i disponibilitetit të palës, nuk mund të shtrihet në mënyrë të zgjeruar edhe në raste të tjera. Kjo do të thotë se neni 61 i KPC</w:t>
      </w:r>
      <w:r w:rsidR="007637B5" w:rsidRPr="00FB5096">
        <w:rPr>
          <w:rFonts w:ascii="Garamond" w:hAnsi="Garamond"/>
          <w:iCs/>
          <w:sz w:val="24"/>
          <w:szCs w:val="24"/>
        </w:rPr>
        <w:t>-së</w:t>
      </w:r>
      <w:r w:rsidRPr="00FB5096">
        <w:rPr>
          <w:rFonts w:ascii="Garamond" w:hAnsi="Garamond"/>
          <w:iCs/>
          <w:sz w:val="24"/>
          <w:szCs w:val="24"/>
        </w:rPr>
        <w:t xml:space="preserve"> e ka kushtëzuar dhe kufizuar oficialitetin e gjykatës për të vlerësuar kryesisht kompetencën tokësore vetëm për paditë e ngritura sipas neneve 45 dhe 46 të KPC</w:t>
      </w:r>
      <w:r w:rsidR="007637B5" w:rsidRPr="00FB5096">
        <w:rPr>
          <w:rFonts w:ascii="Garamond" w:hAnsi="Garamond"/>
          <w:iCs/>
          <w:sz w:val="24"/>
          <w:szCs w:val="24"/>
        </w:rPr>
        <w:t>-së</w:t>
      </w:r>
      <w:r w:rsidRPr="00FB5096">
        <w:rPr>
          <w:rFonts w:ascii="Garamond" w:hAnsi="Garamond"/>
          <w:iCs/>
          <w:sz w:val="24"/>
          <w:szCs w:val="24"/>
        </w:rPr>
        <w:t xml:space="preserve"> dhe nuk mund të zbatohet në mënyrë të zgjeruar</w:t>
      </w:r>
      <w:r w:rsidRPr="00FB5096">
        <w:rPr>
          <w:rFonts w:ascii="Garamond" w:hAnsi="Garamond"/>
          <w:i/>
          <w:sz w:val="24"/>
          <w:szCs w:val="24"/>
        </w:rPr>
        <w:t xml:space="preserve"> (shih vendimin nr. 00-2019-85, datë 28.2.2019 të Kolegjit Civil të Gjykatës së Lartë)</w:t>
      </w:r>
      <w:r w:rsidRPr="00FB5096">
        <w:rPr>
          <w:rFonts w:ascii="Garamond" w:hAnsi="Garamond"/>
          <w:sz w:val="24"/>
          <w:szCs w:val="24"/>
        </w:rPr>
        <w:t xml:space="preserve">. </w:t>
      </w:r>
    </w:p>
    <w:p w14:paraId="4C595F23" w14:textId="77777777" w:rsidR="00AB4DD3" w:rsidRPr="00FB5096" w:rsidRDefault="00AB4DD3" w:rsidP="00D8132D">
      <w:pPr>
        <w:spacing w:after="0" w:line="240" w:lineRule="auto"/>
        <w:ind w:firstLine="284"/>
        <w:jc w:val="both"/>
        <w:rPr>
          <w:rFonts w:ascii="Garamond" w:hAnsi="Garamond"/>
          <w:sz w:val="24"/>
          <w:szCs w:val="24"/>
        </w:rPr>
      </w:pPr>
      <w:r w:rsidRPr="00FB5096">
        <w:rPr>
          <w:rFonts w:ascii="Garamond" w:hAnsi="Garamond"/>
          <w:sz w:val="24"/>
          <w:szCs w:val="24"/>
        </w:rPr>
        <w:t>3</w:t>
      </w:r>
      <w:r w:rsidR="00D70238" w:rsidRPr="00FB5096">
        <w:rPr>
          <w:rFonts w:ascii="Garamond" w:hAnsi="Garamond"/>
          <w:sz w:val="24"/>
          <w:szCs w:val="24"/>
        </w:rPr>
        <w:t>3</w:t>
      </w:r>
      <w:r w:rsidR="00A8249E" w:rsidRPr="00FB5096">
        <w:rPr>
          <w:rFonts w:ascii="Garamond" w:hAnsi="Garamond"/>
          <w:sz w:val="24"/>
          <w:szCs w:val="24"/>
        </w:rPr>
        <w:t>. Q</w:t>
      </w:r>
      <w:r w:rsidR="005765D2" w:rsidRPr="00FB5096">
        <w:rPr>
          <w:rFonts w:ascii="Garamond" w:hAnsi="Garamond"/>
          <w:sz w:val="24"/>
          <w:szCs w:val="24"/>
        </w:rPr>
        <w:t>ë</w:t>
      </w:r>
      <w:r w:rsidR="00A8249E" w:rsidRPr="00FB5096">
        <w:rPr>
          <w:rFonts w:ascii="Garamond" w:hAnsi="Garamond"/>
          <w:sz w:val="24"/>
          <w:szCs w:val="24"/>
        </w:rPr>
        <w:t xml:space="preserve">llimi </w:t>
      </w:r>
      <w:r w:rsidR="00A8249E" w:rsidRPr="00FB5096">
        <w:rPr>
          <w:rFonts w:ascii="Garamond" w:hAnsi="Garamond"/>
          <w:i/>
          <w:iCs/>
          <w:sz w:val="24"/>
          <w:szCs w:val="24"/>
        </w:rPr>
        <w:t xml:space="preserve">(ratio legis) </w:t>
      </w:r>
      <w:r w:rsidR="00A8249E" w:rsidRPr="00FB5096">
        <w:rPr>
          <w:rFonts w:ascii="Garamond" w:hAnsi="Garamond"/>
          <w:sz w:val="24"/>
          <w:szCs w:val="24"/>
        </w:rPr>
        <w:t>i legjislatorit i shprehur n</w:t>
      </w:r>
      <w:r w:rsidR="005765D2" w:rsidRPr="00FB5096">
        <w:rPr>
          <w:rFonts w:ascii="Garamond" w:hAnsi="Garamond"/>
          <w:sz w:val="24"/>
          <w:szCs w:val="24"/>
        </w:rPr>
        <w:t>ë</w:t>
      </w:r>
      <w:r w:rsidR="00A8249E" w:rsidRPr="00FB5096">
        <w:rPr>
          <w:rFonts w:ascii="Garamond" w:hAnsi="Garamond"/>
          <w:sz w:val="24"/>
          <w:szCs w:val="24"/>
        </w:rPr>
        <w:t xml:space="preserve"> nenin 61 t</w:t>
      </w:r>
      <w:r w:rsidR="005765D2" w:rsidRPr="00FB5096">
        <w:rPr>
          <w:rFonts w:ascii="Garamond" w:hAnsi="Garamond"/>
          <w:sz w:val="24"/>
          <w:szCs w:val="24"/>
        </w:rPr>
        <w:t>ë</w:t>
      </w:r>
      <w:r w:rsidR="00A8249E" w:rsidRPr="00FB5096">
        <w:rPr>
          <w:rFonts w:ascii="Garamond" w:hAnsi="Garamond"/>
          <w:sz w:val="24"/>
          <w:szCs w:val="24"/>
        </w:rPr>
        <w:t xml:space="preserve"> KPC-s</w:t>
      </w:r>
      <w:r w:rsidR="005765D2" w:rsidRPr="00FB5096">
        <w:rPr>
          <w:rFonts w:ascii="Garamond" w:hAnsi="Garamond"/>
          <w:sz w:val="24"/>
          <w:szCs w:val="24"/>
        </w:rPr>
        <w:t>ë</w:t>
      </w:r>
      <w:r w:rsidR="00A8249E" w:rsidRPr="00FB5096">
        <w:rPr>
          <w:rFonts w:ascii="Garamond" w:hAnsi="Garamond"/>
          <w:sz w:val="24"/>
          <w:szCs w:val="24"/>
        </w:rPr>
        <w:t>, ka qen</w:t>
      </w:r>
      <w:r w:rsidR="005765D2" w:rsidRPr="00FB5096">
        <w:rPr>
          <w:rFonts w:ascii="Garamond" w:hAnsi="Garamond"/>
          <w:sz w:val="24"/>
          <w:szCs w:val="24"/>
        </w:rPr>
        <w:t>ë</w:t>
      </w:r>
      <w:r w:rsidR="00A8249E" w:rsidRPr="00FB5096">
        <w:rPr>
          <w:rFonts w:ascii="Garamond" w:hAnsi="Garamond"/>
          <w:sz w:val="24"/>
          <w:szCs w:val="24"/>
        </w:rPr>
        <w:t xml:space="preserve"> shnd</w:t>
      </w:r>
      <w:r w:rsidR="005765D2" w:rsidRPr="00FB5096">
        <w:rPr>
          <w:rFonts w:ascii="Garamond" w:hAnsi="Garamond"/>
          <w:sz w:val="24"/>
          <w:szCs w:val="24"/>
        </w:rPr>
        <w:t>ë</w:t>
      </w:r>
      <w:r w:rsidR="00A8249E" w:rsidRPr="00FB5096">
        <w:rPr>
          <w:rFonts w:ascii="Garamond" w:hAnsi="Garamond"/>
          <w:sz w:val="24"/>
          <w:szCs w:val="24"/>
        </w:rPr>
        <w:t>rrimi i kompetenc</w:t>
      </w:r>
      <w:r w:rsidR="005765D2" w:rsidRPr="00FB5096">
        <w:rPr>
          <w:rFonts w:ascii="Garamond" w:hAnsi="Garamond"/>
          <w:sz w:val="24"/>
          <w:szCs w:val="24"/>
        </w:rPr>
        <w:t>ë</w:t>
      </w:r>
      <w:r w:rsidR="00A8249E" w:rsidRPr="00FB5096">
        <w:rPr>
          <w:rFonts w:ascii="Garamond" w:hAnsi="Garamond"/>
          <w:sz w:val="24"/>
          <w:szCs w:val="24"/>
        </w:rPr>
        <w:t>s tok</w:t>
      </w:r>
      <w:r w:rsidR="005765D2" w:rsidRPr="00FB5096">
        <w:rPr>
          <w:rFonts w:ascii="Garamond" w:hAnsi="Garamond"/>
          <w:sz w:val="24"/>
          <w:szCs w:val="24"/>
        </w:rPr>
        <w:t>ë</w:t>
      </w:r>
      <w:r w:rsidR="00A8249E" w:rsidRPr="00FB5096">
        <w:rPr>
          <w:rFonts w:ascii="Garamond" w:hAnsi="Garamond"/>
          <w:sz w:val="24"/>
          <w:szCs w:val="24"/>
        </w:rPr>
        <w:t>sore n</w:t>
      </w:r>
      <w:r w:rsidR="005765D2" w:rsidRPr="00FB5096">
        <w:rPr>
          <w:rFonts w:ascii="Garamond" w:hAnsi="Garamond"/>
          <w:sz w:val="24"/>
          <w:szCs w:val="24"/>
        </w:rPr>
        <w:t>ë</w:t>
      </w:r>
      <w:r w:rsidR="00A8249E" w:rsidRPr="00FB5096">
        <w:rPr>
          <w:rFonts w:ascii="Garamond" w:hAnsi="Garamond"/>
          <w:sz w:val="24"/>
          <w:szCs w:val="24"/>
        </w:rPr>
        <w:t xml:space="preserve"> nj</w:t>
      </w:r>
      <w:r w:rsidR="005765D2" w:rsidRPr="00FB5096">
        <w:rPr>
          <w:rFonts w:ascii="Garamond" w:hAnsi="Garamond"/>
          <w:sz w:val="24"/>
          <w:szCs w:val="24"/>
        </w:rPr>
        <w:t>ë</w:t>
      </w:r>
      <w:r w:rsidR="00A8249E" w:rsidRPr="00FB5096">
        <w:rPr>
          <w:rFonts w:ascii="Garamond" w:hAnsi="Garamond"/>
          <w:sz w:val="24"/>
          <w:szCs w:val="24"/>
        </w:rPr>
        <w:t xml:space="preserve"> prezumim procedural relativ dhe prap</w:t>
      </w:r>
      <w:r w:rsidR="005765D2" w:rsidRPr="00FB5096">
        <w:rPr>
          <w:rFonts w:ascii="Garamond" w:hAnsi="Garamond"/>
          <w:sz w:val="24"/>
          <w:szCs w:val="24"/>
        </w:rPr>
        <w:t>ë</w:t>
      </w:r>
      <w:r w:rsidR="00A8249E" w:rsidRPr="00FB5096">
        <w:rPr>
          <w:rFonts w:ascii="Garamond" w:hAnsi="Garamond"/>
          <w:sz w:val="24"/>
          <w:szCs w:val="24"/>
        </w:rPr>
        <w:t>sim t</w:t>
      </w:r>
      <w:r w:rsidR="005765D2" w:rsidRPr="00FB5096">
        <w:rPr>
          <w:rFonts w:ascii="Garamond" w:hAnsi="Garamond"/>
          <w:sz w:val="24"/>
          <w:szCs w:val="24"/>
        </w:rPr>
        <w:t>ë</w:t>
      </w:r>
      <w:r w:rsidR="00A8249E" w:rsidRPr="00FB5096">
        <w:rPr>
          <w:rFonts w:ascii="Garamond" w:hAnsi="Garamond"/>
          <w:sz w:val="24"/>
          <w:szCs w:val="24"/>
        </w:rPr>
        <w:t xml:space="preserve"> kufizuar n</w:t>
      </w:r>
      <w:r w:rsidR="005765D2" w:rsidRPr="00FB5096">
        <w:rPr>
          <w:rFonts w:ascii="Garamond" w:hAnsi="Garamond"/>
          <w:sz w:val="24"/>
          <w:szCs w:val="24"/>
        </w:rPr>
        <w:t>ë</w:t>
      </w:r>
      <w:r w:rsidR="00A8249E" w:rsidRPr="00FB5096">
        <w:rPr>
          <w:rFonts w:ascii="Garamond" w:hAnsi="Garamond"/>
          <w:sz w:val="24"/>
          <w:szCs w:val="24"/>
        </w:rPr>
        <w:t xml:space="preserve"> koh</w:t>
      </w:r>
      <w:r w:rsidR="005765D2" w:rsidRPr="00FB5096">
        <w:rPr>
          <w:rFonts w:ascii="Garamond" w:hAnsi="Garamond"/>
          <w:sz w:val="24"/>
          <w:szCs w:val="24"/>
        </w:rPr>
        <w:t>ë</w:t>
      </w:r>
      <w:r w:rsidR="00A8249E" w:rsidRPr="00FB5096">
        <w:rPr>
          <w:rFonts w:ascii="Garamond" w:hAnsi="Garamond"/>
          <w:sz w:val="24"/>
          <w:szCs w:val="24"/>
        </w:rPr>
        <w:t>. Kolegji evidenton se nj</w:t>
      </w:r>
      <w:r w:rsidR="005765D2" w:rsidRPr="00FB5096">
        <w:rPr>
          <w:rFonts w:ascii="Garamond" w:hAnsi="Garamond"/>
          <w:sz w:val="24"/>
          <w:szCs w:val="24"/>
        </w:rPr>
        <w:t>ë</w:t>
      </w:r>
      <w:r w:rsidR="00A8249E" w:rsidRPr="00FB5096">
        <w:rPr>
          <w:rFonts w:ascii="Garamond" w:hAnsi="Garamond"/>
          <w:sz w:val="24"/>
          <w:szCs w:val="24"/>
        </w:rPr>
        <w:t xml:space="preserve"> qasje e till</w:t>
      </w:r>
      <w:r w:rsidR="005765D2" w:rsidRPr="00FB5096">
        <w:rPr>
          <w:rFonts w:ascii="Garamond" w:hAnsi="Garamond"/>
          <w:sz w:val="24"/>
          <w:szCs w:val="24"/>
        </w:rPr>
        <w:t>ë</w:t>
      </w:r>
      <w:r w:rsidR="00A8249E" w:rsidRPr="00FB5096">
        <w:rPr>
          <w:rFonts w:ascii="Garamond" w:hAnsi="Garamond"/>
          <w:sz w:val="24"/>
          <w:szCs w:val="24"/>
        </w:rPr>
        <w:t xml:space="preserve"> e ligjv</w:t>
      </w:r>
      <w:r w:rsidR="005765D2" w:rsidRPr="00FB5096">
        <w:rPr>
          <w:rFonts w:ascii="Garamond" w:hAnsi="Garamond"/>
          <w:sz w:val="24"/>
          <w:szCs w:val="24"/>
        </w:rPr>
        <w:t>ë</w:t>
      </w:r>
      <w:r w:rsidR="00A8249E" w:rsidRPr="00FB5096">
        <w:rPr>
          <w:rFonts w:ascii="Garamond" w:hAnsi="Garamond"/>
          <w:sz w:val="24"/>
          <w:szCs w:val="24"/>
        </w:rPr>
        <w:t>n</w:t>
      </w:r>
      <w:r w:rsidR="005765D2" w:rsidRPr="00FB5096">
        <w:rPr>
          <w:rFonts w:ascii="Garamond" w:hAnsi="Garamond"/>
          <w:sz w:val="24"/>
          <w:szCs w:val="24"/>
        </w:rPr>
        <w:t>ë</w:t>
      </w:r>
      <w:r w:rsidR="00A8249E" w:rsidRPr="00FB5096">
        <w:rPr>
          <w:rFonts w:ascii="Garamond" w:hAnsi="Garamond"/>
          <w:sz w:val="24"/>
          <w:szCs w:val="24"/>
        </w:rPr>
        <w:t>sit e ka zanafill</w:t>
      </w:r>
      <w:r w:rsidR="005765D2" w:rsidRPr="00FB5096">
        <w:rPr>
          <w:rFonts w:ascii="Garamond" w:hAnsi="Garamond"/>
          <w:sz w:val="24"/>
          <w:szCs w:val="24"/>
        </w:rPr>
        <w:t>ë</w:t>
      </w:r>
      <w:r w:rsidR="00A8249E" w:rsidRPr="00FB5096">
        <w:rPr>
          <w:rFonts w:ascii="Garamond" w:hAnsi="Garamond"/>
          <w:sz w:val="24"/>
          <w:szCs w:val="24"/>
        </w:rPr>
        <w:t>n q</w:t>
      </w:r>
      <w:r w:rsidR="005765D2" w:rsidRPr="00FB5096">
        <w:rPr>
          <w:rFonts w:ascii="Garamond" w:hAnsi="Garamond"/>
          <w:sz w:val="24"/>
          <w:szCs w:val="24"/>
        </w:rPr>
        <w:t>ë</w:t>
      </w:r>
      <w:r w:rsidR="00A8249E" w:rsidRPr="00FB5096">
        <w:rPr>
          <w:rFonts w:ascii="Garamond" w:hAnsi="Garamond"/>
          <w:sz w:val="24"/>
          <w:szCs w:val="24"/>
        </w:rPr>
        <w:t xml:space="preserve"> n</w:t>
      </w:r>
      <w:r w:rsidR="005765D2" w:rsidRPr="00FB5096">
        <w:rPr>
          <w:rFonts w:ascii="Garamond" w:hAnsi="Garamond"/>
          <w:sz w:val="24"/>
          <w:szCs w:val="24"/>
        </w:rPr>
        <w:t>ë</w:t>
      </w:r>
      <w:r w:rsidR="00A8249E" w:rsidRPr="00FB5096">
        <w:rPr>
          <w:rFonts w:ascii="Garamond" w:hAnsi="Garamond"/>
          <w:sz w:val="24"/>
          <w:szCs w:val="24"/>
        </w:rPr>
        <w:t xml:space="preserve"> vitin 2001, me p</w:t>
      </w:r>
      <w:r w:rsidR="005765D2" w:rsidRPr="00FB5096">
        <w:rPr>
          <w:rFonts w:ascii="Garamond" w:hAnsi="Garamond"/>
          <w:sz w:val="24"/>
          <w:szCs w:val="24"/>
        </w:rPr>
        <w:t>ë</w:t>
      </w:r>
      <w:r w:rsidR="00A8249E" w:rsidRPr="00FB5096">
        <w:rPr>
          <w:rFonts w:ascii="Garamond" w:hAnsi="Garamond"/>
          <w:sz w:val="24"/>
          <w:szCs w:val="24"/>
        </w:rPr>
        <w:t>rfshirjen n</w:t>
      </w:r>
      <w:r w:rsidR="005765D2" w:rsidRPr="00FB5096">
        <w:rPr>
          <w:rFonts w:ascii="Garamond" w:hAnsi="Garamond"/>
          <w:sz w:val="24"/>
          <w:szCs w:val="24"/>
        </w:rPr>
        <w:t>ë</w:t>
      </w:r>
      <w:r w:rsidR="00A8249E" w:rsidRPr="00FB5096">
        <w:rPr>
          <w:rFonts w:ascii="Garamond" w:hAnsi="Garamond"/>
          <w:sz w:val="24"/>
          <w:szCs w:val="24"/>
        </w:rPr>
        <w:t xml:space="preserve"> Kodin e Procedur</w:t>
      </w:r>
      <w:r w:rsidR="005765D2" w:rsidRPr="00FB5096">
        <w:rPr>
          <w:rFonts w:ascii="Garamond" w:hAnsi="Garamond"/>
          <w:sz w:val="24"/>
          <w:szCs w:val="24"/>
        </w:rPr>
        <w:t>ë</w:t>
      </w:r>
      <w:r w:rsidR="00A8249E" w:rsidRPr="00FB5096">
        <w:rPr>
          <w:rFonts w:ascii="Garamond" w:hAnsi="Garamond"/>
          <w:sz w:val="24"/>
          <w:szCs w:val="24"/>
        </w:rPr>
        <w:t>s Civile t</w:t>
      </w:r>
      <w:r w:rsidR="005765D2" w:rsidRPr="00FB5096">
        <w:rPr>
          <w:rFonts w:ascii="Garamond" w:hAnsi="Garamond"/>
          <w:sz w:val="24"/>
          <w:szCs w:val="24"/>
        </w:rPr>
        <w:t>ë</w:t>
      </w:r>
      <w:r w:rsidR="00A8249E" w:rsidRPr="00FB5096">
        <w:rPr>
          <w:rFonts w:ascii="Garamond" w:hAnsi="Garamond"/>
          <w:sz w:val="24"/>
          <w:szCs w:val="24"/>
        </w:rPr>
        <w:t xml:space="preserve"> </w:t>
      </w:r>
      <w:r w:rsidR="00EB5DEC" w:rsidRPr="00FB5096">
        <w:rPr>
          <w:rFonts w:ascii="Garamond" w:hAnsi="Garamond"/>
          <w:sz w:val="24"/>
          <w:szCs w:val="24"/>
        </w:rPr>
        <w:t>n</w:t>
      </w:r>
      <w:r w:rsidR="00A8249E" w:rsidRPr="00FB5096">
        <w:rPr>
          <w:rFonts w:ascii="Garamond" w:hAnsi="Garamond"/>
          <w:sz w:val="24"/>
          <w:szCs w:val="24"/>
        </w:rPr>
        <w:t>enit 467/</w:t>
      </w:r>
      <w:r w:rsidR="00EB5DEC" w:rsidRPr="00FB5096">
        <w:rPr>
          <w:rFonts w:ascii="Garamond" w:hAnsi="Garamond"/>
          <w:sz w:val="24"/>
          <w:szCs w:val="24"/>
        </w:rPr>
        <w:t>b</w:t>
      </w:r>
      <w:r w:rsidR="00EB5DEC" w:rsidRPr="00FB5096">
        <w:rPr>
          <w:rStyle w:val="FootnoteReference"/>
          <w:rFonts w:ascii="Garamond" w:hAnsi="Garamond"/>
          <w:sz w:val="24"/>
          <w:szCs w:val="24"/>
        </w:rPr>
        <w:footnoteReference w:id="10"/>
      </w:r>
      <w:r w:rsidR="00A8249E" w:rsidRPr="00FB5096">
        <w:rPr>
          <w:rFonts w:ascii="Garamond" w:hAnsi="Garamond"/>
          <w:sz w:val="24"/>
          <w:szCs w:val="24"/>
        </w:rPr>
        <w:t>. Kjo dispozit</w:t>
      </w:r>
      <w:r w:rsidR="005765D2" w:rsidRPr="00FB5096">
        <w:rPr>
          <w:rFonts w:ascii="Garamond" w:hAnsi="Garamond"/>
          <w:sz w:val="24"/>
          <w:szCs w:val="24"/>
        </w:rPr>
        <w:t>ë</w:t>
      </w:r>
      <w:r w:rsidR="00A8249E" w:rsidRPr="00FB5096">
        <w:rPr>
          <w:rFonts w:ascii="Garamond" w:hAnsi="Garamond"/>
          <w:sz w:val="24"/>
          <w:szCs w:val="24"/>
        </w:rPr>
        <w:t xml:space="preserve"> parashikon</w:t>
      </w:r>
      <w:r w:rsidR="008426A7" w:rsidRPr="00FB5096">
        <w:rPr>
          <w:rFonts w:ascii="Garamond" w:hAnsi="Garamond"/>
          <w:sz w:val="24"/>
          <w:szCs w:val="24"/>
        </w:rPr>
        <w:t xml:space="preserve"> se</w:t>
      </w:r>
      <w:r w:rsidR="00A8249E" w:rsidRPr="00FB5096">
        <w:rPr>
          <w:rFonts w:ascii="Garamond" w:hAnsi="Garamond"/>
          <w:sz w:val="24"/>
          <w:szCs w:val="24"/>
        </w:rPr>
        <w:t xml:space="preserve"> </w:t>
      </w:r>
      <w:r w:rsidR="00A8249E" w:rsidRPr="00FB5096">
        <w:rPr>
          <w:rFonts w:ascii="Garamond" w:hAnsi="Garamond"/>
          <w:i/>
          <w:iCs/>
          <w:sz w:val="24"/>
          <w:szCs w:val="24"/>
        </w:rPr>
        <w:t>“</w:t>
      </w:r>
      <w:r w:rsidR="00EB5DEC" w:rsidRPr="00FB5096">
        <w:rPr>
          <w:rFonts w:ascii="Garamond" w:hAnsi="Garamond"/>
          <w:i/>
          <w:iCs/>
          <w:sz w:val="24"/>
          <w:szCs w:val="24"/>
        </w:rPr>
        <w:t>Kur gjykata për çështjen që nuk ishte në kompetencën e saj ka dhënë një vendim të drejtë dhe, nga ana tjetër, nuk janë kapërcyer kompetencat e gjykatës së cilës i takonte çështja, gjykata e apelit ka të drejtë të mos e prishë vendimin, por të mjaftohet t’i verë në dukje gjykatës përkatëse parregullsinë e vendimit të saj</w:t>
      </w:r>
      <w:r w:rsidR="00A8249E" w:rsidRPr="00FB5096">
        <w:rPr>
          <w:rFonts w:ascii="Garamond" w:hAnsi="Garamond"/>
          <w:i/>
          <w:iCs/>
          <w:sz w:val="24"/>
          <w:szCs w:val="24"/>
        </w:rPr>
        <w:t>”</w:t>
      </w:r>
      <w:r w:rsidR="00EB5DEC" w:rsidRPr="00FB5096">
        <w:rPr>
          <w:rFonts w:ascii="Garamond" w:hAnsi="Garamond"/>
          <w:sz w:val="24"/>
          <w:szCs w:val="24"/>
        </w:rPr>
        <w:t xml:space="preserve">. </w:t>
      </w:r>
    </w:p>
    <w:p w14:paraId="71762705" w14:textId="5F6684ED" w:rsidR="00A50AE0" w:rsidRPr="00FB5096" w:rsidRDefault="00AB4DD3" w:rsidP="00D8132D">
      <w:pPr>
        <w:spacing w:after="0" w:line="240" w:lineRule="auto"/>
        <w:ind w:firstLine="284"/>
        <w:jc w:val="both"/>
        <w:rPr>
          <w:rFonts w:ascii="Garamond" w:hAnsi="Garamond"/>
          <w:bCs/>
          <w:i/>
          <w:iCs/>
          <w:sz w:val="24"/>
          <w:szCs w:val="24"/>
        </w:rPr>
      </w:pPr>
      <w:r w:rsidRPr="00FB5096">
        <w:rPr>
          <w:rFonts w:ascii="Garamond" w:hAnsi="Garamond"/>
          <w:sz w:val="24"/>
          <w:szCs w:val="24"/>
        </w:rPr>
        <w:t>3</w:t>
      </w:r>
      <w:r w:rsidR="00D70238" w:rsidRPr="00FB5096">
        <w:rPr>
          <w:rFonts w:ascii="Garamond" w:hAnsi="Garamond"/>
          <w:sz w:val="24"/>
          <w:szCs w:val="24"/>
        </w:rPr>
        <w:t>4</w:t>
      </w:r>
      <w:r w:rsidRPr="00FB5096">
        <w:rPr>
          <w:rFonts w:ascii="Garamond" w:hAnsi="Garamond"/>
          <w:sz w:val="24"/>
          <w:szCs w:val="24"/>
        </w:rPr>
        <w:t xml:space="preserve">. </w:t>
      </w:r>
      <w:r w:rsidR="008426A7" w:rsidRPr="00FB5096">
        <w:rPr>
          <w:rFonts w:ascii="Garamond" w:hAnsi="Garamond"/>
          <w:sz w:val="24"/>
          <w:szCs w:val="24"/>
        </w:rPr>
        <w:t>Kolegji Civil i Gjykat</w:t>
      </w:r>
      <w:r w:rsidR="005765D2" w:rsidRPr="00FB5096">
        <w:rPr>
          <w:rFonts w:ascii="Garamond" w:hAnsi="Garamond"/>
          <w:sz w:val="24"/>
          <w:szCs w:val="24"/>
        </w:rPr>
        <w:t>ë</w:t>
      </w:r>
      <w:r w:rsidR="008426A7" w:rsidRPr="00FB5096">
        <w:rPr>
          <w:rFonts w:ascii="Garamond" w:hAnsi="Garamond"/>
          <w:sz w:val="24"/>
          <w:szCs w:val="24"/>
        </w:rPr>
        <w:t>s s</w:t>
      </w:r>
      <w:r w:rsidR="005765D2" w:rsidRPr="00FB5096">
        <w:rPr>
          <w:rFonts w:ascii="Garamond" w:hAnsi="Garamond"/>
          <w:sz w:val="24"/>
          <w:szCs w:val="24"/>
        </w:rPr>
        <w:t>ë</w:t>
      </w:r>
      <w:r w:rsidR="008426A7" w:rsidRPr="00FB5096">
        <w:rPr>
          <w:rFonts w:ascii="Garamond" w:hAnsi="Garamond"/>
          <w:sz w:val="24"/>
          <w:szCs w:val="24"/>
        </w:rPr>
        <w:t xml:space="preserve"> Lart</w:t>
      </w:r>
      <w:r w:rsidR="005765D2" w:rsidRPr="00FB5096">
        <w:rPr>
          <w:rFonts w:ascii="Garamond" w:hAnsi="Garamond"/>
          <w:sz w:val="24"/>
          <w:szCs w:val="24"/>
        </w:rPr>
        <w:t>ë</w:t>
      </w:r>
      <w:r w:rsidR="008426A7" w:rsidRPr="00FB5096">
        <w:rPr>
          <w:rFonts w:ascii="Garamond" w:hAnsi="Garamond"/>
          <w:sz w:val="24"/>
          <w:szCs w:val="24"/>
        </w:rPr>
        <w:t>, edhe p</w:t>
      </w:r>
      <w:r w:rsidR="005765D2" w:rsidRPr="00FB5096">
        <w:rPr>
          <w:rFonts w:ascii="Garamond" w:hAnsi="Garamond"/>
          <w:sz w:val="24"/>
          <w:szCs w:val="24"/>
        </w:rPr>
        <w:t>ë</w:t>
      </w:r>
      <w:r w:rsidR="008426A7" w:rsidRPr="00FB5096">
        <w:rPr>
          <w:rFonts w:ascii="Garamond" w:hAnsi="Garamond"/>
          <w:sz w:val="24"/>
          <w:szCs w:val="24"/>
        </w:rPr>
        <w:t>rpara ndryshimeve me ligjin nr.</w:t>
      </w:r>
      <w:r w:rsidR="007637B5" w:rsidRPr="00FB5096">
        <w:rPr>
          <w:rFonts w:ascii="Garamond" w:hAnsi="Garamond"/>
          <w:sz w:val="24"/>
          <w:szCs w:val="24"/>
        </w:rPr>
        <w:t xml:space="preserve"> </w:t>
      </w:r>
      <w:r w:rsidR="008426A7" w:rsidRPr="00FB5096">
        <w:rPr>
          <w:rFonts w:ascii="Garamond" w:hAnsi="Garamond"/>
          <w:sz w:val="24"/>
          <w:szCs w:val="24"/>
        </w:rPr>
        <w:t>38/2017, ka</w:t>
      </w:r>
      <w:r w:rsidR="005145AD" w:rsidRPr="00FB5096">
        <w:rPr>
          <w:rFonts w:ascii="Garamond" w:hAnsi="Garamond"/>
          <w:sz w:val="24"/>
          <w:szCs w:val="24"/>
        </w:rPr>
        <w:t xml:space="preserve"> mbajtur q</w:t>
      </w:r>
      <w:r w:rsidR="005765D2" w:rsidRPr="00FB5096">
        <w:rPr>
          <w:rFonts w:ascii="Garamond" w:hAnsi="Garamond"/>
          <w:sz w:val="24"/>
          <w:szCs w:val="24"/>
        </w:rPr>
        <w:t>ë</w:t>
      </w:r>
      <w:r w:rsidR="005145AD" w:rsidRPr="00FB5096">
        <w:rPr>
          <w:rFonts w:ascii="Garamond" w:hAnsi="Garamond"/>
          <w:sz w:val="24"/>
          <w:szCs w:val="24"/>
        </w:rPr>
        <w:t>ndrimin</w:t>
      </w:r>
      <w:r w:rsidR="008426A7" w:rsidRPr="00FB5096">
        <w:rPr>
          <w:rFonts w:ascii="Garamond" w:hAnsi="Garamond"/>
          <w:sz w:val="24"/>
          <w:szCs w:val="24"/>
        </w:rPr>
        <w:t xml:space="preserve"> se</w:t>
      </w:r>
      <w:r w:rsidR="00C77BE2" w:rsidRPr="00FB5096">
        <w:rPr>
          <w:rFonts w:ascii="Garamond" w:hAnsi="Garamond"/>
          <w:sz w:val="24"/>
          <w:szCs w:val="24"/>
        </w:rPr>
        <w:t>,</w:t>
      </w:r>
      <w:r w:rsidR="008426A7" w:rsidRPr="00FB5096">
        <w:rPr>
          <w:rFonts w:ascii="Garamond" w:hAnsi="Garamond"/>
          <w:sz w:val="24"/>
          <w:szCs w:val="24"/>
        </w:rPr>
        <w:t xml:space="preserve"> </w:t>
      </w:r>
      <w:r w:rsidR="00C77BE2" w:rsidRPr="00FB5096">
        <w:rPr>
          <w:rFonts w:ascii="Garamond" w:hAnsi="Garamond"/>
          <w:bCs/>
          <w:sz w:val="24"/>
          <w:szCs w:val="24"/>
        </w:rPr>
        <w:t>në lidhje me kompetencën tokësore dhe jo atë lëndore, nuk duhet anashkaluar përmbajtja e nenit 467/b të KPC</w:t>
      </w:r>
      <w:r w:rsidR="009F6499">
        <w:rPr>
          <w:rFonts w:ascii="Garamond" w:hAnsi="Garamond"/>
          <w:bCs/>
          <w:sz w:val="24"/>
          <w:szCs w:val="24"/>
        </w:rPr>
        <w:t>-s</w:t>
      </w:r>
      <w:r w:rsidR="009F6499" w:rsidRPr="00FB5096">
        <w:rPr>
          <w:rFonts w:ascii="Garamond" w:hAnsi="Garamond"/>
          <w:sz w:val="24"/>
        </w:rPr>
        <w:t>ë</w:t>
      </w:r>
      <w:r w:rsidR="00C77BE2" w:rsidRPr="00FB5096">
        <w:rPr>
          <w:rFonts w:ascii="Garamond" w:hAnsi="Garamond"/>
          <w:bCs/>
          <w:sz w:val="24"/>
          <w:szCs w:val="24"/>
        </w:rPr>
        <w:t xml:space="preserve">. Me këtë dispozitë është zbutur rrjedhoja e mungesës së parakushtit procedural të kompetencës kur kjo konstatohet gjatë gjykimit në shkallë të dytë nga gjykata e apelit apo </w:t>
      </w:r>
      <w:r w:rsidR="00D70238" w:rsidRPr="00FB5096">
        <w:rPr>
          <w:rFonts w:ascii="Garamond" w:hAnsi="Garamond"/>
          <w:bCs/>
          <w:sz w:val="24"/>
          <w:szCs w:val="24"/>
        </w:rPr>
        <w:t xml:space="preserve">kur </w:t>
      </w:r>
      <w:r w:rsidR="00C77BE2" w:rsidRPr="00FB5096">
        <w:rPr>
          <w:rFonts w:ascii="Garamond" w:hAnsi="Garamond"/>
          <w:bCs/>
          <w:sz w:val="24"/>
          <w:szCs w:val="24"/>
        </w:rPr>
        <w:t xml:space="preserve">është kundërshtuar së bashku me vendimin përfundimtar të gjykatës së shkallës së parë </w:t>
      </w:r>
      <w:r w:rsidR="00C77BE2" w:rsidRPr="00FB5096">
        <w:rPr>
          <w:rFonts w:ascii="Garamond" w:hAnsi="Garamond"/>
          <w:bCs/>
          <w:i/>
          <w:iCs/>
          <w:sz w:val="24"/>
          <w:szCs w:val="24"/>
        </w:rPr>
        <w:t xml:space="preserve">(shih vendimin nr. </w:t>
      </w:r>
      <w:r w:rsidR="00F4347C" w:rsidRPr="00FB5096">
        <w:rPr>
          <w:rFonts w:ascii="Garamond" w:hAnsi="Garamond"/>
          <w:bCs/>
          <w:i/>
          <w:iCs/>
          <w:sz w:val="24"/>
          <w:szCs w:val="24"/>
        </w:rPr>
        <w:t>00-2011-72 (71), dat</w:t>
      </w:r>
      <w:r w:rsidR="005765D2" w:rsidRPr="00FB5096">
        <w:rPr>
          <w:rFonts w:ascii="Garamond" w:hAnsi="Garamond"/>
          <w:bCs/>
          <w:i/>
          <w:iCs/>
          <w:sz w:val="24"/>
          <w:szCs w:val="24"/>
        </w:rPr>
        <w:t>ë</w:t>
      </w:r>
      <w:r w:rsidR="00F4347C" w:rsidRPr="00FB5096">
        <w:rPr>
          <w:rFonts w:ascii="Garamond" w:hAnsi="Garamond"/>
          <w:bCs/>
          <w:i/>
          <w:iCs/>
          <w:sz w:val="24"/>
          <w:szCs w:val="24"/>
        </w:rPr>
        <w:t xml:space="preserve"> 17.2.2011 t</w:t>
      </w:r>
      <w:r w:rsidR="005765D2" w:rsidRPr="00FB5096">
        <w:rPr>
          <w:rFonts w:ascii="Garamond" w:hAnsi="Garamond"/>
          <w:bCs/>
          <w:i/>
          <w:iCs/>
          <w:sz w:val="24"/>
          <w:szCs w:val="24"/>
        </w:rPr>
        <w:t>ë</w:t>
      </w:r>
      <w:r w:rsidR="00F4347C" w:rsidRPr="00FB5096">
        <w:rPr>
          <w:rFonts w:ascii="Garamond" w:hAnsi="Garamond"/>
          <w:bCs/>
          <w:i/>
          <w:iCs/>
          <w:sz w:val="24"/>
          <w:szCs w:val="24"/>
        </w:rPr>
        <w:t xml:space="preserve"> Kolegjit Civil t</w:t>
      </w:r>
      <w:r w:rsidR="005765D2" w:rsidRPr="00FB5096">
        <w:rPr>
          <w:rFonts w:ascii="Garamond" w:hAnsi="Garamond"/>
          <w:bCs/>
          <w:i/>
          <w:iCs/>
          <w:sz w:val="24"/>
          <w:szCs w:val="24"/>
        </w:rPr>
        <w:t>ë</w:t>
      </w:r>
      <w:r w:rsidR="00F4347C" w:rsidRPr="00FB5096">
        <w:rPr>
          <w:rFonts w:ascii="Garamond" w:hAnsi="Garamond"/>
          <w:bCs/>
          <w:i/>
          <w:iCs/>
          <w:sz w:val="24"/>
          <w:szCs w:val="24"/>
        </w:rPr>
        <w:t xml:space="preserve"> Gjykat</w:t>
      </w:r>
      <w:r w:rsidR="005765D2" w:rsidRPr="00FB5096">
        <w:rPr>
          <w:rFonts w:ascii="Garamond" w:hAnsi="Garamond"/>
          <w:bCs/>
          <w:i/>
          <w:iCs/>
          <w:sz w:val="24"/>
          <w:szCs w:val="24"/>
        </w:rPr>
        <w:t>ë</w:t>
      </w:r>
      <w:r w:rsidR="00F4347C" w:rsidRPr="00FB5096">
        <w:rPr>
          <w:rFonts w:ascii="Garamond" w:hAnsi="Garamond"/>
          <w:bCs/>
          <w:i/>
          <w:iCs/>
          <w:sz w:val="24"/>
          <w:szCs w:val="24"/>
        </w:rPr>
        <w:t>s s</w:t>
      </w:r>
      <w:r w:rsidR="005765D2" w:rsidRPr="00FB5096">
        <w:rPr>
          <w:rFonts w:ascii="Garamond" w:hAnsi="Garamond"/>
          <w:bCs/>
          <w:i/>
          <w:iCs/>
          <w:sz w:val="24"/>
          <w:szCs w:val="24"/>
        </w:rPr>
        <w:t>ë</w:t>
      </w:r>
      <w:r w:rsidR="00F4347C" w:rsidRPr="00FB5096">
        <w:rPr>
          <w:rFonts w:ascii="Garamond" w:hAnsi="Garamond"/>
          <w:bCs/>
          <w:i/>
          <w:iCs/>
          <w:sz w:val="24"/>
          <w:szCs w:val="24"/>
        </w:rPr>
        <w:t xml:space="preserve"> Lart</w:t>
      </w:r>
      <w:r w:rsidR="005765D2" w:rsidRPr="00FB5096">
        <w:rPr>
          <w:rFonts w:ascii="Garamond" w:hAnsi="Garamond"/>
          <w:bCs/>
          <w:i/>
          <w:iCs/>
          <w:sz w:val="24"/>
          <w:szCs w:val="24"/>
        </w:rPr>
        <w:t>ë</w:t>
      </w:r>
      <w:r w:rsidR="00C77BE2" w:rsidRPr="00FB5096">
        <w:rPr>
          <w:rFonts w:ascii="Garamond" w:hAnsi="Garamond"/>
          <w:bCs/>
          <w:i/>
          <w:iCs/>
          <w:sz w:val="24"/>
          <w:szCs w:val="24"/>
        </w:rPr>
        <w:t>)</w:t>
      </w:r>
      <w:r w:rsidR="00F4347C" w:rsidRPr="00FB5096">
        <w:rPr>
          <w:rFonts w:ascii="Garamond" w:hAnsi="Garamond"/>
          <w:bCs/>
          <w:i/>
          <w:iCs/>
          <w:sz w:val="24"/>
          <w:szCs w:val="24"/>
        </w:rPr>
        <w:t xml:space="preserve">. </w:t>
      </w:r>
    </w:p>
    <w:p w14:paraId="5CC3D344" w14:textId="59D30A87" w:rsidR="005145AD" w:rsidRPr="00FB5096" w:rsidRDefault="00123E24" w:rsidP="00D8132D">
      <w:pPr>
        <w:spacing w:after="0" w:line="240" w:lineRule="auto"/>
        <w:ind w:firstLine="284"/>
        <w:jc w:val="both"/>
        <w:rPr>
          <w:rFonts w:ascii="Garamond" w:hAnsi="Garamond"/>
          <w:bCs/>
          <w:sz w:val="24"/>
          <w:szCs w:val="24"/>
        </w:rPr>
      </w:pPr>
      <w:r w:rsidRPr="00FB5096">
        <w:rPr>
          <w:rFonts w:ascii="Garamond" w:hAnsi="Garamond"/>
          <w:bCs/>
          <w:sz w:val="24"/>
          <w:szCs w:val="24"/>
        </w:rPr>
        <w:t>N</w:t>
      </w:r>
      <w:r w:rsidR="005765D2" w:rsidRPr="00FB5096">
        <w:rPr>
          <w:rFonts w:ascii="Garamond" w:hAnsi="Garamond"/>
          <w:bCs/>
          <w:sz w:val="24"/>
          <w:szCs w:val="24"/>
        </w:rPr>
        <w:t>ë</w:t>
      </w:r>
      <w:r w:rsidRPr="00FB5096">
        <w:rPr>
          <w:rFonts w:ascii="Garamond" w:hAnsi="Garamond"/>
          <w:bCs/>
          <w:sz w:val="24"/>
          <w:szCs w:val="24"/>
        </w:rPr>
        <w:t xml:space="preserve"> kuad</w:t>
      </w:r>
      <w:r w:rsidR="005765D2" w:rsidRPr="00FB5096">
        <w:rPr>
          <w:rFonts w:ascii="Garamond" w:hAnsi="Garamond"/>
          <w:bCs/>
          <w:sz w:val="24"/>
          <w:szCs w:val="24"/>
        </w:rPr>
        <w:t>ë</w:t>
      </w:r>
      <w:r w:rsidRPr="00FB5096">
        <w:rPr>
          <w:rFonts w:ascii="Garamond" w:hAnsi="Garamond"/>
          <w:bCs/>
          <w:sz w:val="24"/>
          <w:szCs w:val="24"/>
        </w:rPr>
        <w:t>r t</w:t>
      </w:r>
      <w:r w:rsidR="005765D2" w:rsidRPr="00FB5096">
        <w:rPr>
          <w:rFonts w:ascii="Garamond" w:hAnsi="Garamond"/>
          <w:bCs/>
          <w:sz w:val="24"/>
          <w:szCs w:val="24"/>
        </w:rPr>
        <w:t>ë</w:t>
      </w:r>
      <w:r w:rsidRPr="00FB5096">
        <w:rPr>
          <w:rFonts w:ascii="Garamond" w:hAnsi="Garamond"/>
          <w:bCs/>
          <w:sz w:val="24"/>
          <w:szCs w:val="24"/>
        </w:rPr>
        <w:t xml:space="preserve"> frym</w:t>
      </w:r>
      <w:r w:rsidR="005765D2" w:rsidRPr="00FB5096">
        <w:rPr>
          <w:rFonts w:ascii="Garamond" w:hAnsi="Garamond"/>
          <w:bCs/>
          <w:sz w:val="24"/>
          <w:szCs w:val="24"/>
        </w:rPr>
        <w:t>ë</w:t>
      </w:r>
      <w:r w:rsidRPr="00FB5096">
        <w:rPr>
          <w:rFonts w:ascii="Garamond" w:hAnsi="Garamond"/>
          <w:bCs/>
          <w:sz w:val="24"/>
          <w:szCs w:val="24"/>
        </w:rPr>
        <w:t>s s</w:t>
      </w:r>
      <w:r w:rsidR="005765D2" w:rsidRPr="00FB5096">
        <w:rPr>
          <w:rFonts w:ascii="Garamond" w:hAnsi="Garamond"/>
          <w:bCs/>
          <w:sz w:val="24"/>
          <w:szCs w:val="24"/>
        </w:rPr>
        <w:t>ë</w:t>
      </w:r>
      <w:r w:rsidRPr="00FB5096">
        <w:rPr>
          <w:rFonts w:ascii="Garamond" w:hAnsi="Garamond"/>
          <w:bCs/>
          <w:sz w:val="24"/>
          <w:szCs w:val="24"/>
        </w:rPr>
        <w:t xml:space="preserve"> interpretimit t</w:t>
      </w:r>
      <w:r w:rsidR="005765D2" w:rsidRPr="00FB5096">
        <w:rPr>
          <w:rFonts w:ascii="Garamond" w:hAnsi="Garamond"/>
          <w:bCs/>
          <w:sz w:val="24"/>
          <w:szCs w:val="24"/>
        </w:rPr>
        <w:t>ë</w:t>
      </w:r>
      <w:r w:rsidRPr="00FB5096">
        <w:rPr>
          <w:rFonts w:ascii="Garamond" w:hAnsi="Garamond"/>
          <w:bCs/>
          <w:sz w:val="24"/>
          <w:szCs w:val="24"/>
        </w:rPr>
        <w:t xml:space="preserve"> </w:t>
      </w:r>
      <w:r w:rsidR="008E1C54" w:rsidRPr="00FB5096">
        <w:rPr>
          <w:rFonts w:ascii="Garamond" w:hAnsi="Garamond"/>
          <w:bCs/>
          <w:sz w:val="24"/>
          <w:szCs w:val="24"/>
        </w:rPr>
        <w:t>dispozitës</w:t>
      </w:r>
      <w:r w:rsidRPr="00FB5096">
        <w:rPr>
          <w:rFonts w:ascii="Garamond" w:hAnsi="Garamond"/>
          <w:bCs/>
          <w:sz w:val="24"/>
          <w:szCs w:val="24"/>
        </w:rPr>
        <w:t xml:space="preserve"> rezulton se edhe p</w:t>
      </w:r>
      <w:r w:rsidR="005765D2" w:rsidRPr="00FB5096">
        <w:rPr>
          <w:rFonts w:ascii="Garamond" w:hAnsi="Garamond"/>
          <w:bCs/>
          <w:sz w:val="24"/>
          <w:szCs w:val="24"/>
        </w:rPr>
        <w:t>ë</w:t>
      </w:r>
      <w:r w:rsidRPr="00FB5096">
        <w:rPr>
          <w:rFonts w:ascii="Garamond" w:hAnsi="Garamond"/>
          <w:bCs/>
          <w:sz w:val="24"/>
          <w:szCs w:val="24"/>
        </w:rPr>
        <w:t>rpara ndryshimeve</w:t>
      </w:r>
      <w:r w:rsidR="00D70238" w:rsidRPr="00FB5096">
        <w:rPr>
          <w:rFonts w:ascii="Garamond" w:hAnsi="Garamond"/>
          <w:bCs/>
          <w:sz w:val="24"/>
          <w:szCs w:val="24"/>
        </w:rPr>
        <w:t>,</w:t>
      </w:r>
      <w:r w:rsidRPr="00FB5096">
        <w:rPr>
          <w:rFonts w:ascii="Garamond" w:hAnsi="Garamond"/>
          <w:bCs/>
          <w:sz w:val="24"/>
          <w:szCs w:val="24"/>
        </w:rPr>
        <w:t xml:space="preserve"> gjykata e apelit nuk e prishte vendimin e gjykat</w:t>
      </w:r>
      <w:r w:rsidR="005765D2" w:rsidRPr="00FB5096">
        <w:rPr>
          <w:rFonts w:ascii="Garamond" w:hAnsi="Garamond"/>
          <w:bCs/>
          <w:sz w:val="24"/>
          <w:szCs w:val="24"/>
        </w:rPr>
        <w:t>ë</w:t>
      </w:r>
      <w:r w:rsidRPr="00FB5096">
        <w:rPr>
          <w:rFonts w:ascii="Garamond" w:hAnsi="Garamond"/>
          <w:bCs/>
          <w:sz w:val="24"/>
          <w:szCs w:val="24"/>
        </w:rPr>
        <w:t>s s</w:t>
      </w:r>
      <w:r w:rsidR="005765D2" w:rsidRPr="00FB5096">
        <w:rPr>
          <w:rFonts w:ascii="Garamond" w:hAnsi="Garamond"/>
          <w:bCs/>
          <w:sz w:val="24"/>
          <w:szCs w:val="24"/>
        </w:rPr>
        <w:t>ë</w:t>
      </w:r>
      <w:r w:rsidRPr="00FB5096">
        <w:rPr>
          <w:rFonts w:ascii="Garamond" w:hAnsi="Garamond"/>
          <w:bCs/>
          <w:sz w:val="24"/>
          <w:szCs w:val="24"/>
        </w:rPr>
        <w:t xml:space="preserve"> shkall</w:t>
      </w:r>
      <w:r w:rsidR="005765D2" w:rsidRPr="00FB5096">
        <w:rPr>
          <w:rFonts w:ascii="Garamond" w:hAnsi="Garamond"/>
          <w:bCs/>
          <w:sz w:val="24"/>
          <w:szCs w:val="24"/>
        </w:rPr>
        <w:t>ë</w:t>
      </w:r>
      <w:r w:rsidRPr="00FB5096">
        <w:rPr>
          <w:rFonts w:ascii="Garamond" w:hAnsi="Garamond"/>
          <w:bCs/>
          <w:sz w:val="24"/>
          <w:szCs w:val="24"/>
        </w:rPr>
        <w:t>s s</w:t>
      </w:r>
      <w:r w:rsidR="005765D2" w:rsidRPr="00FB5096">
        <w:rPr>
          <w:rFonts w:ascii="Garamond" w:hAnsi="Garamond"/>
          <w:bCs/>
          <w:sz w:val="24"/>
          <w:szCs w:val="24"/>
        </w:rPr>
        <w:t>ë</w:t>
      </w:r>
      <w:r w:rsidRPr="00FB5096">
        <w:rPr>
          <w:rFonts w:ascii="Garamond" w:hAnsi="Garamond"/>
          <w:bCs/>
          <w:sz w:val="24"/>
          <w:szCs w:val="24"/>
        </w:rPr>
        <w:t xml:space="preserve"> par</w:t>
      </w:r>
      <w:r w:rsidR="005765D2" w:rsidRPr="00FB5096">
        <w:rPr>
          <w:rFonts w:ascii="Garamond" w:hAnsi="Garamond"/>
          <w:bCs/>
          <w:sz w:val="24"/>
          <w:szCs w:val="24"/>
        </w:rPr>
        <w:t>ë</w:t>
      </w:r>
      <w:r w:rsidRPr="00FB5096">
        <w:rPr>
          <w:rFonts w:ascii="Garamond" w:hAnsi="Garamond"/>
          <w:bCs/>
          <w:sz w:val="24"/>
          <w:szCs w:val="24"/>
        </w:rPr>
        <w:t xml:space="preserve"> kur </w:t>
      </w:r>
      <w:r w:rsidR="00D70238" w:rsidRPr="00FB5096">
        <w:rPr>
          <w:rFonts w:ascii="Garamond" w:hAnsi="Garamond"/>
          <w:bCs/>
          <w:sz w:val="24"/>
          <w:szCs w:val="24"/>
        </w:rPr>
        <w:t>ishin</w:t>
      </w:r>
      <w:r w:rsidRPr="00FB5096">
        <w:rPr>
          <w:rFonts w:ascii="Garamond" w:hAnsi="Garamond"/>
          <w:bCs/>
          <w:sz w:val="24"/>
          <w:szCs w:val="24"/>
        </w:rPr>
        <w:t xml:space="preserve"> shkelur rregullat procedurale lidhur me kompetenc</w:t>
      </w:r>
      <w:r w:rsidR="005765D2" w:rsidRPr="00FB5096">
        <w:rPr>
          <w:rFonts w:ascii="Garamond" w:hAnsi="Garamond"/>
          <w:bCs/>
          <w:sz w:val="24"/>
          <w:szCs w:val="24"/>
        </w:rPr>
        <w:t>ë</w:t>
      </w:r>
      <w:r w:rsidRPr="00FB5096">
        <w:rPr>
          <w:rFonts w:ascii="Garamond" w:hAnsi="Garamond"/>
          <w:bCs/>
          <w:sz w:val="24"/>
          <w:szCs w:val="24"/>
        </w:rPr>
        <w:t>n tok</w:t>
      </w:r>
      <w:r w:rsidR="005765D2" w:rsidRPr="00FB5096">
        <w:rPr>
          <w:rFonts w:ascii="Garamond" w:hAnsi="Garamond"/>
          <w:bCs/>
          <w:sz w:val="24"/>
          <w:szCs w:val="24"/>
        </w:rPr>
        <w:t>ë</w:t>
      </w:r>
      <w:r w:rsidRPr="00FB5096">
        <w:rPr>
          <w:rFonts w:ascii="Garamond" w:hAnsi="Garamond"/>
          <w:bCs/>
          <w:sz w:val="24"/>
          <w:szCs w:val="24"/>
        </w:rPr>
        <w:t>sore, p</w:t>
      </w:r>
      <w:r w:rsidR="005765D2" w:rsidRPr="00FB5096">
        <w:rPr>
          <w:rFonts w:ascii="Garamond" w:hAnsi="Garamond"/>
          <w:bCs/>
          <w:sz w:val="24"/>
          <w:szCs w:val="24"/>
        </w:rPr>
        <w:t>ë</w:t>
      </w:r>
      <w:r w:rsidRPr="00FB5096">
        <w:rPr>
          <w:rFonts w:ascii="Garamond" w:hAnsi="Garamond"/>
          <w:bCs/>
          <w:sz w:val="24"/>
          <w:szCs w:val="24"/>
        </w:rPr>
        <w:t>r sa koh</w:t>
      </w:r>
      <w:r w:rsidR="005765D2" w:rsidRPr="00FB5096">
        <w:rPr>
          <w:rFonts w:ascii="Garamond" w:hAnsi="Garamond"/>
          <w:bCs/>
          <w:sz w:val="24"/>
          <w:szCs w:val="24"/>
        </w:rPr>
        <w:t>ë</w:t>
      </w:r>
      <w:r w:rsidRPr="00FB5096">
        <w:rPr>
          <w:rFonts w:ascii="Garamond" w:hAnsi="Garamond"/>
          <w:bCs/>
          <w:sz w:val="24"/>
          <w:szCs w:val="24"/>
        </w:rPr>
        <w:t xml:space="preserve"> vendimi i dh</w:t>
      </w:r>
      <w:r w:rsidR="005765D2" w:rsidRPr="00FB5096">
        <w:rPr>
          <w:rFonts w:ascii="Garamond" w:hAnsi="Garamond"/>
          <w:bCs/>
          <w:sz w:val="24"/>
          <w:szCs w:val="24"/>
        </w:rPr>
        <w:t>ë</w:t>
      </w:r>
      <w:r w:rsidRPr="00FB5096">
        <w:rPr>
          <w:rFonts w:ascii="Garamond" w:hAnsi="Garamond"/>
          <w:bCs/>
          <w:sz w:val="24"/>
          <w:szCs w:val="24"/>
        </w:rPr>
        <w:t>n</w:t>
      </w:r>
      <w:r w:rsidR="005765D2" w:rsidRPr="00FB5096">
        <w:rPr>
          <w:rFonts w:ascii="Garamond" w:hAnsi="Garamond"/>
          <w:bCs/>
          <w:sz w:val="24"/>
          <w:szCs w:val="24"/>
        </w:rPr>
        <w:t>ë</w:t>
      </w:r>
      <w:r w:rsidRPr="00FB5096">
        <w:rPr>
          <w:rFonts w:ascii="Garamond" w:hAnsi="Garamond"/>
          <w:bCs/>
          <w:sz w:val="24"/>
          <w:szCs w:val="24"/>
        </w:rPr>
        <w:t xml:space="preserve"> nga gjykata ka qen</w:t>
      </w:r>
      <w:r w:rsidR="005765D2" w:rsidRPr="00FB5096">
        <w:rPr>
          <w:rFonts w:ascii="Garamond" w:hAnsi="Garamond"/>
          <w:bCs/>
          <w:sz w:val="24"/>
          <w:szCs w:val="24"/>
        </w:rPr>
        <w:t>ë</w:t>
      </w:r>
      <w:r w:rsidRPr="00FB5096">
        <w:rPr>
          <w:rFonts w:ascii="Garamond" w:hAnsi="Garamond"/>
          <w:bCs/>
          <w:sz w:val="24"/>
          <w:szCs w:val="24"/>
        </w:rPr>
        <w:t xml:space="preserve"> i drejt</w:t>
      </w:r>
      <w:r w:rsidR="005765D2" w:rsidRPr="00FB5096">
        <w:rPr>
          <w:rFonts w:ascii="Garamond" w:hAnsi="Garamond"/>
          <w:bCs/>
          <w:sz w:val="24"/>
          <w:szCs w:val="24"/>
        </w:rPr>
        <w:t>ë</w:t>
      </w:r>
      <w:r w:rsidRPr="00FB5096">
        <w:rPr>
          <w:rFonts w:ascii="Garamond" w:hAnsi="Garamond"/>
          <w:bCs/>
          <w:sz w:val="24"/>
          <w:szCs w:val="24"/>
        </w:rPr>
        <w:t xml:space="preserve"> dhe nuk </w:t>
      </w:r>
      <w:r w:rsidR="005765D2" w:rsidRPr="00FB5096">
        <w:rPr>
          <w:rFonts w:ascii="Garamond" w:hAnsi="Garamond"/>
          <w:bCs/>
          <w:sz w:val="24"/>
          <w:szCs w:val="24"/>
        </w:rPr>
        <w:t>ë</w:t>
      </w:r>
      <w:r w:rsidRPr="00FB5096">
        <w:rPr>
          <w:rFonts w:ascii="Garamond" w:hAnsi="Garamond"/>
          <w:bCs/>
          <w:sz w:val="24"/>
          <w:szCs w:val="24"/>
        </w:rPr>
        <w:t>sht</w:t>
      </w:r>
      <w:r w:rsidR="005765D2" w:rsidRPr="00FB5096">
        <w:rPr>
          <w:rFonts w:ascii="Garamond" w:hAnsi="Garamond"/>
          <w:bCs/>
          <w:sz w:val="24"/>
          <w:szCs w:val="24"/>
        </w:rPr>
        <w:t>ë</w:t>
      </w:r>
      <w:r w:rsidRPr="00FB5096">
        <w:rPr>
          <w:rFonts w:ascii="Garamond" w:hAnsi="Garamond"/>
          <w:bCs/>
          <w:sz w:val="24"/>
          <w:szCs w:val="24"/>
        </w:rPr>
        <w:t xml:space="preserve"> disponuar n</w:t>
      </w:r>
      <w:r w:rsidR="005765D2" w:rsidRPr="00FB5096">
        <w:rPr>
          <w:rFonts w:ascii="Garamond" w:hAnsi="Garamond"/>
          <w:bCs/>
          <w:sz w:val="24"/>
          <w:szCs w:val="24"/>
        </w:rPr>
        <w:t>ë</w:t>
      </w:r>
      <w:r w:rsidRPr="00FB5096">
        <w:rPr>
          <w:rFonts w:ascii="Garamond" w:hAnsi="Garamond"/>
          <w:bCs/>
          <w:sz w:val="24"/>
          <w:szCs w:val="24"/>
        </w:rPr>
        <w:t xml:space="preserve"> tejkalim t</w:t>
      </w:r>
      <w:r w:rsidR="005765D2" w:rsidRPr="00FB5096">
        <w:rPr>
          <w:rFonts w:ascii="Garamond" w:hAnsi="Garamond"/>
          <w:bCs/>
          <w:sz w:val="24"/>
          <w:szCs w:val="24"/>
        </w:rPr>
        <w:t>ë</w:t>
      </w:r>
      <w:r w:rsidRPr="00FB5096">
        <w:rPr>
          <w:rFonts w:ascii="Garamond" w:hAnsi="Garamond"/>
          <w:bCs/>
          <w:sz w:val="24"/>
          <w:szCs w:val="24"/>
        </w:rPr>
        <w:t xml:space="preserve"> kompetencave t</w:t>
      </w:r>
      <w:r w:rsidR="005765D2" w:rsidRPr="00FB5096">
        <w:rPr>
          <w:rFonts w:ascii="Garamond" w:hAnsi="Garamond"/>
          <w:bCs/>
          <w:sz w:val="24"/>
          <w:szCs w:val="24"/>
        </w:rPr>
        <w:t>ë</w:t>
      </w:r>
      <w:r w:rsidRPr="00FB5096">
        <w:rPr>
          <w:rFonts w:ascii="Garamond" w:hAnsi="Garamond"/>
          <w:bCs/>
          <w:sz w:val="24"/>
          <w:szCs w:val="24"/>
        </w:rPr>
        <w:t xml:space="preserve"> gjykat</w:t>
      </w:r>
      <w:r w:rsidR="005765D2" w:rsidRPr="00FB5096">
        <w:rPr>
          <w:rFonts w:ascii="Garamond" w:hAnsi="Garamond"/>
          <w:bCs/>
          <w:sz w:val="24"/>
          <w:szCs w:val="24"/>
        </w:rPr>
        <w:t>ë</w:t>
      </w:r>
      <w:r w:rsidRPr="00FB5096">
        <w:rPr>
          <w:rFonts w:ascii="Garamond" w:hAnsi="Garamond"/>
          <w:bCs/>
          <w:sz w:val="24"/>
          <w:szCs w:val="24"/>
        </w:rPr>
        <w:t xml:space="preserve">s </w:t>
      </w:r>
      <w:r w:rsidR="001E3AF5" w:rsidRPr="00FB5096">
        <w:rPr>
          <w:rFonts w:ascii="Garamond" w:hAnsi="Garamond"/>
          <w:bCs/>
          <w:sz w:val="24"/>
          <w:szCs w:val="24"/>
        </w:rPr>
        <w:t>s</w:t>
      </w:r>
      <w:r w:rsidR="005765D2" w:rsidRPr="00FB5096">
        <w:rPr>
          <w:rFonts w:ascii="Garamond" w:hAnsi="Garamond"/>
          <w:bCs/>
          <w:sz w:val="24"/>
          <w:szCs w:val="24"/>
        </w:rPr>
        <w:t>ë</w:t>
      </w:r>
      <w:r w:rsidRPr="00FB5096">
        <w:rPr>
          <w:rFonts w:ascii="Garamond" w:hAnsi="Garamond"/>
          <w:bCs/>
          <w:sz w:val="24"/>
          <w:szCs w:val="24"/>
        </w:rPr>
        <w:t xml:space="preserve"> cil</w:t>
      </w:r>
      <w:r w:rsidR="005765D2" w:rsidRPr="00FB5096">
        <w:rPr>
          <w:rFonts w:ascii="Garamond" w:hAnsi="Garamond"/>
          <w:bCs/>
          <w:sz w:val="24"/>
          <w:szCs w:val="24"/>
        </w:rPr>
        <w:t>ë</w:t>
      </w:r>
      <w:r w:rsidRPr="00FB5096">
        <w:rPr>
          <w:rFonts w:ascii="Garamond" w:hAnsi="Garamond"/>
          <w:bCs/>
          <w:sz w:val="24"/>
          <w:szCs w:val="24"/>
        </w:rPr>
        <w:t>s i takonte çështja (</w:t>
      </w:r>
      <w:r w:rsidR="00D70238" w:rsidRPr="00FB5096">
        <w:rPr>
          <w:rFonts w:ascii="Garamond" w:hAnsi="Garamond"/>
          <w:bCs/>
          <w:sz w:val="24"/>
          <w:szCs w:val="24"/>
        </w:rPr>
        <w:t>gjithnjë kur</w:t>
      </w:r>
      <w:r w:rsidRPr="00FB5096">
        <w:rPr>
          <w:rFonts w:ascii="Garamond" w:hAnsi="Garamond"/>
          <w:bCs/>
          <w:sz w:val="24"/>
          <w:szCs w:val="24"/>
        </w:rPr>
        <w:t xml:space="preserve"> gjykata ka pasur kompetenc</w:t>
      </w:r>
      <w:r w:rsidR="005765D2" w:rsidRPr="00FB5096">
        <w:rPr>
          <w:rFonts w:ascii="Garamond" w:hAnsi="Garamond"/>
          <w:bCs/>
          <w:sz w:val="24"/>
          <w:szCs w:val="24"/>
        </w:rPr>
        <w:t>ë</w:t>
      </w:r>
      <w:r w:rsidRPr="00FB5096">
        <w:rPr>
          <w:rFonts w:ascii="Garamond" w:hAnsi="Garamond"/>
          <w:bCs/>
          <w:sz w:val="24"/>
          <w:szCs w:val="24"/>
        </w:rPr>
        <w:t xml:space="preserve"> l</w:t>
      </w:r>
      <w:r w:rsidR="005765D2" w:rsidRPr="00FB5096">
        <w:rPr>
          <w:rFonts w:ascii="Garamond" w:hAnsi="Garamond"/>
          <w:bCs/>
          <w:sz w:val="24"/>
          <w:szCs w:val="24"/>
        </w:rPr>
        <w:t>ë</w:t>
      </w:r>
      <w:r w:rsidRPr="00FB5096">
        <w:rPr>
          <w:rFonts w:ascii="Garamond" w:hAnsi="Garamond"/>
          <w:bCs/>
          <w:sz w:val="24"/>
          <w:szCs w:val="24"/>
        </w:rPr>
        <w:t xml:space="preserve">ndore). </w:t>
      </w:r>
    </w:p>
    <w:p w14:paraId="5F8CB9A2" w14:textId="5D163943" w:rsidR="00682741" w:rsidRPr="00FB5096" w:rsidRDefault="005145AD" w:rsidP="00D8132D">
      <w:pPr>
        <w:spacing w:after="0" w:line="240" w:lineRule="auto"/>
        <w:ind w:firstLine="284"/>
        <w:jc w:val="both"/>
        <w:rPr>
          <w:rFonts w:ascii="Garamond" w:hAnsi="Garamond"/>
          <w:bCs/>
          <w:sz w:val="24"/>
          <w:szCs w:val="24"/>
        </w:rPr>
      </w:pPr>
      <w:r w:rsidRPr="00FB5096">
        <w:rPr>
          <w:rFonts w:ascii="Garamond" w:hAnsi="Garamond"/>
          <w:bCs/>
          <w:sz w:val="24"/>
          <w:szCs w:val="24"/>
        </w:rPr>
        <w:t>3</w:t>
      </w:r>
      <w:r w:rsidR="00D70238" w:rsidRPr="00FB5096">
        <w:rPr>
          <w:rFonts w:ascii="Garamond" w:hAnsi="Garamond"/>
          <w:bCs/>
          <w:sz w:val="24"/>
          <w:szCs w:val="24"/>
        </w:rPr>
        <w:t>5</w:t>
      </w:r>
      <w:r w:rsidRPr="00FB5096">
        <w:rPr>
          <w:rFonts w:ascii="Garamond" w:hAnsi="Garamond"/>
          <w:bCs/>
          <w:sz w:val="24"/>
          <w:szCs w:val="24"/>
        </w:rPr>
        <w:t xml:space="preserve">. Një gjykatë që nuk është kompetente nga pikëpamja e lëndës dhe e funksionit, nuk mund të vijojë shqyrtimin e një mosmarrëveshjeje që sipas përcaktimit të ligjit të zbatueshëm, është lëndë gjykimi e një gjykate tjetër apo e një shkalle tjetër gjykimi. Gjithashtu, gjykata jokompetente nga pikëpamja e lëndës dhe e funksionit nuk mund të kryejë asnjë veprimtari procedurale, pasi të gjitha veprimet dhe aktet që ajo mund të marrë janë të pavlefshme. Për këtë arsye, gjykata </w:t>
      </w:r>
      <w:r w:rsidR="00B02848" w:rsidRPr="00FB5096">
        <w:rPr>
          <w:rFonts w:ascii="Garamond" w:hAnsi="Garamond"/>
          <w:bCs/>
          <w:sz w:val="24"/>
          <w:szCs w:val="24"/>
        </w:rPr>
        <w:t>merr n</w:t>
      </w:r>
      <w:r w:rsidR="00E52503" w:rsidRPr="00FB5096">
        <w:rPr>
          <w:rFonts w:ascii="Garamond" w:hAnsi="Garamond"/>
          <w:bCs/>
          <w:sz w:val="24"/>
          <w:szCs w:val="24"/>
        </w:rPr>
        <w:t>ë</w:t>
      </w:r>
      <w:r w:rsidR="00B02848" w:rsidRPr="00FB5096">
        <w:rPr>
          <w:rFonts w:ascii="Garamond" w:hAnsi="Garamond"/>
          <w:bCs/>
          <w:sz w:val="24"/>
          <w:szCs w:val="24"/>
        </w:rPr>
        <w:t xml:space="preserve"> konsiderat</w:t>
      </w:r>
      <w:r w:rsidR="00E52503" w:rsidRPr="00FB5096">
        <w:rPr>
          <w:rFonts w:ascii="Garamond" w:hAnsi="Garamond"/>
          <w:bCs/>
          <w:sz w:val="24"/>
          <w:szCs w:val="24"/>
        </w:rPr>
        <w:t>ë</w:t>
      </w:r>
      <w:r w:rsidRPr="00FB5096">
        <w:rPr>
          <w:rFonts w:ascii="Garamond" w:hAnsi="Garamond"/>
          <w:bCs/>
          <w:sz w:val="24"/>
          <w:szCs w:val="24"/>
        </w:rPr>
        <w:t xml:space="preserve"> që në fillim të procesit gjyqësor, kryesisht apo më kërkesë të palëve, nëse ajo është</w:t>
      </w:r>
      <w:r w:rsidR="00D70238" w:rsidRPr="00FB5096">
        <w:rPr>
          <w:rFonts w:ascii="Garamond" w:hAnsi="Garamond"/>
          <w:bCs/>
          <w:sz w:val="24"/>
          <w:szCs w:val="24"/>
        </w:rPr>
        <w:t xml:space="preserve"> apo jo</w:t>
      </w:r>
      <w:r w:rsidRPr="00FB5096">
        <w:rPr>
          <w:rFonts w:ascii="Garamond" w:hAnsi="Garamond"/>
          <w:bCs/>
          <w:sz w:val="24"/>
          <w:szCs w:val="24"/>
        </w:rPr>
        <w:t xml:space="preserve">kompetente nga pikëpamja e lëndës dhe e funksionit për gjykimin e një mosmarrëveshje të caktuar. </w:t>
      </w:r>
    </w:p>
    <w:p w14:paraId="34BA6534" w14:textId="1495C859" w:rsidR="00A50AE0" w:rsidRPr="00FB5096" w:rsidRDefault="005D5228" w:rsidP="00D8132D">
      <w:pPr>
        <w:spacing w:after="0" w:line="240" w:lineRule="auto"/>
        <w:ind w:firstLine="284"/>
        <w:jc w:val="both"/>
        <w:rPr>
          <w:rFonts w:ascii="Garamond" w:hAnsi="Garamond"/>
          <w:bCs/>
          <w:sz w:val="24"/>
          <w:szCs w:val="24"/>
        </w:rPr>
      </w:pPr>
      <w:r w:rsidRPr="00FB5096">
        <w:rPr>
          <w:rFonts w:ascii="Garamond" w:hAnsi="Garamond"/>
          <w:bCs/>
          <w:sz w:val="24"/>
          <w:szCs w:val="24"/>
        </w:rPr>
        <w:t xml:space="preserve">36. </w:t>
      </w:r>
      <w:r w:rsidR="005145AD" w:rsidRPr="00FB5096">
        <w:rPr>
          <w:rFonts w:ascii="Garamond" w:hAnsi="Garamond"/>
          <w:bCs/>
          <w:sz w:val="24"/>
          <w:szCs w:val="24"/>
        </w:rPr>
        <w:t>Nga ana tjet</w:t>
      </w:r>
      <w:r w:rsidR="005765D2" w:rsidRPr="00FB5096">
        <w:rPr>
          <w:rFonts w:ascii="Garamond" w:hAnsi="Garamond"/>
          <w:bCs/>
          <w:sz w:val="24"/>
          <w:szCs w:val="24"/>
        </w:rPr>
        <w:t>ë</w:t>
      </w:r>
      <w:r w:rsidR="005145AD" w:rsidRPr="00FB5096">
        <w:rPr>
          <w:rFonts w:ascii="Garamond" w:hAnsi="Garamond"/>
          <w:bCs/>
          <w:sz w:val="24"/>
          <w:szCs w:val="24"/>
        </w:rPr>
        <w:t xml:space="preserve">r, </w:t>
      </w:r>
      <w:r w:rsidR="00123E24" w:rsidRPr="00FB5096">
        <w:rPr>
          <w:rFonts w:ascii="Garamond" w:hAnsi="Garamond"/>
          <w:bCs/>
          <w:sz w:val="24"/>
          <w:szCs w:val="24"/>
        </w:rPr>
        <w:t>mungesa e kompetenc</w:t>
      </w:r>
      <w:r w:rsidR="005765D2" w:rsidRPr="00FB5096">
        <w:rPr>
          <w:rFonts w:ascii="Garamond" w:hAnsi="Garamond"/>
          <w:bCs/>
          <w:sz w:val="24"/>
          <w:szCs w:val="24"/>
        </w:rPr>
        <w:t>ë</w:t>
      </w:r>
      <w:r w:rsidR="00123E24" w:rsidRPr="00FB5096">
        <w:rPr>
          <w:rFonts w:ascii="Garamond" w:hAnsi="Garamond"/>
          <w:bCs/>
          <w:sz w:val="24"/>
          <w:szCs w:val="24"/>
        </w:rPr>
        <w:t>s tok</w:t>
      </w:r>
      <w:r w:rsidR="005765D2" w:rsidRPr="00FB5096">
        <w:rPr>
          <w:rFonts w:ascii="Garamond" w:hAnsi="Garamond"/>
          <w:bCs/>
          <w:sz w:val="24"/>
          <w:szCs w:val="24"/>
        </w:rPr>
        <w:t>ë</w:t>
      </w:r>
      <w:r w:rsidR="00123E24" w:rsidRPr="00FB5096">
        <w:rPr>
          <w:rFonts w:ascii="Garamond" w:hAnsi="Garamond"/>
          <w:bCs/>
          <w:sz w:val="24"/>
          <w:szCs w:val="24"/>
        </w:rPr>
        <w:t>sore t</w:t>
      </w:r>
      <w:r w:rsidR="005765D2" w:rsidRPr="00FB5096">
        <w:rPr>
          <w:rFonts w:ascii="Garamond" w:hAnsi="Garamond"/>
          <w:bCs/>
          <w:sz w:val="24"/>
          <w:szCs w:val="24"/>
        </w:rPr>
        <w:t>ë</w:t>
      </w:r>
      <w:r w:rsidR="00123E24" w:rsidRPr="00FB5096">
        <w:rPr>
          <w:rFonts w:ascii="Garamond" w:hAnsi="Garamond"/>
          <w:bCs/>
          <w:sz w:val="24"/>
          <w:szCs w:val="24"/>
        </w:rPr>
        <w:t xml:space="preserve"> gjykat</w:t>
      </w:r>
      <w:r w:rsidR="005765D2" w:rsidRPr="00FB5096">
        <w:rPr>
          <w:rFonts w:ascii="Garamond" w:hAnsi="Garamond"/>
          <w:bCs/>
          <w:sz w:val="24"/>
          <w:szCs w:val="24"/>
        </w:rPr>
        <w:t>ë</w:t>
      </w:r>
      <w:r w:rsidR="00123E24" w:rsidRPr="00FB5096">
        <w:rPr>
          <w:rFonts w:ascii="Garamond" w:hAnsi="Garamond"/>
          <w:bCs/>
          <w:sz w:val="24"/>
          <w:szCs w:val="24"/>
        </w:rPr>
        <w:t xml:space="preserve">s </w:t>
      </w:r>
      <w:r w:rsidR="005765D2" w:rsidRPr="00FB5096">
        <w:rPr>
          <w:rFonts w:ascii="Garamond" w:hAnsi="Garamond"/>
          <w:bCs/>
          <w:sz w:val="24"/>
          <w:szCs w:val="24"/>
        </w:rPr>
        <w:t>ë</w:t>
      </w:r>
      <w:r w:rsidR="00123E24" w:rsidRPr="00FB5096">
        <w:rPr>
          <w:rFonts w:ascii="Garamond" w:hAnsi="Garamond"/>
          <w:bCs/>
          <w:sz w:val="24"/>
          <w:szCs w:val="24"/>
        </w:rPr>
        <w:t>sht</w:t>
      </w:r>
      <w:r w:rsidR="005765D2" w:rsidRPr="00FB5096">
        <w:rPr>
          <w:rFonts w:ascii="Garamond" w:hAnsi="Garamond"/>
          <w:bCs/>
          <w:sz w:val="24"/>
          <w:szCs w:val="24"/>
        </w:rPr>
        <w:t>ë</w:t>
      </w:r>
      <w:r w:rsidR="00123E24" w:rsidRPr="00FB5096">
        <w:rPr>
          <w:rFonts w:ascii="Garamond" w:hAnsi="Garamond"/>
          <w:bCs/>
          <w:sz w:val="24"/>
          <w:szCs w:val="24"/>
        </w:rPr>
        <w:t xml:space="preserve"> e korrigjueshme dhe nuk </w:t>
      </w:r>
      <w:r w:rsidR="005145AD" w:rsidRPr="00FB5096">
        <w:rPr>
          <w:rFonts w:ascii="Garamond" w:hAnsi="Garamond"/>
          <w:bCs/>
          <w:sz w:val="24"/>
          <w:szCs w:val="24"/>
        </w:rPr>
        <w:t>ç</w:t>
      </w:r>
      <w:r w:rsidR="00123E24" w:rsidRPr="00FB5096">
        <w:rPr>
          <w:rFonts w:ascii="Garamond" w:hAnsi="Garamond"/>
          <w:bCs/>
          <w:sz w:val="24"/>
          <w:szCs w:val="24"/>
        </w:rPr>
        <w:t>on n</w:t>
      </w:r>
      <w:r w:rsidR="005765D2" w:rsidRPr="00FB5096">
        <w:rPr>
          <w:rFonts w:ascii="Garamond" w:hAnsi="Garamond"/>
          <w:bCs/>
          <w:sz w:val="24"/>
          <w:szCs w:val="24"/>
        </w:rPr>
        <w:t>ë</w:t>
      </w:r>
      <w:r w:rsidR="00123E24" w:rsidRPr="00FB5096">
        <w:rPr>
          <w:rFonts w:ascii="Garamond" w:hAnsi="Garamond"/>
          <w:bCs/>
          <w:sz w:val="24"/>
          <w:szCs w:val="24"/>
        </w:rPr>
        <w:t xml:space="preserve"> </w:t>
      </w:r>
      <w:r w:rsidR="00D70238" w:rsidRPr="00FB5096">
        <w:rPr>
          <w:rFonts w:ascii="Garamond" w:hAnsi="Garamond"/>
          <w:bCs/>
          <w:sz w:val="24"/>
          <w:szCs w:val="24"/>
        </w:rPr>
        <w:t>pavlefshmërinë</w:t>
      </w:r>
      <w:r w:rsidR="00123E24" w:rsidRPr="00FB5096">
        <w:rPr>
          <w:rFonts w:ascii="Garamond" w:hAnsi="Garamond"/>
          <w:bCs/>
          <w:sz w:val="24"/>
          <w:szCs w:val="24"/>
        </w:rPr>
        <w:t xml:space="preserve"> e vendimit</w:t>
      </w:r>
      <w:r w:rsidR="001C2B55" w:rsidRPr="00FB5096">
        <w:rPr>
          <w:rFonts w:ascii="Garamond" w:hAnsi="Garamond"/>
          <w:bCs/>
          <w:sz w:val="24"/>
          <w:szCs w:val="24"/>
        </w:rPr>
        <w:t xml:space="preserve"> </w:t>
      </w:r>
      <w:r w:rsidR="005145AD" w:rsidRPr="00FB5096">
        <w:rPr>
          <w:rFonts w:ascii="Garamond" w:hAnsi="Garamond"/>
          <w:bCs/>
          <w:sz w:val="24"/>
          <w:szCs w:val="24"/>
        </w:rPr>
        <w:t xml:space="preserve">apo nulitetin e procesit </w:t>
      </w:r>
      <w:r w:rsidR="00123E24" w:rsidRPr="00FB5096">
        <w:rPr>
          <w:rFonts w:ascii="Garamond" w:hAnsi="Garamond"/>
          <w:bCs/>
          <w:sz w:val="24"/>
          <w:szCs w:val="24"/>
        </w:rPr>
        <w:t>gjyq</w:t>
      </w:r>
      <w:r w:rsidR="005765D2" w:rsidRPr="00FB5096">
        <w:rPr>
          <w:rFonts w:ascii="Garamond" w:hAnsi="Garamond"/>
          <w:bCs/>
          <w:sz w:val="24"/>
          <w:szCs w:val="24"/>
        </w:rPr>
        <w:t>ë</w:t>
      </w:r>
      <w:r w:rsidR="00123E24" w:rsidRPr="00FB5096">
        <w:rPr>
          <w:rFonts w:ascii="Garamond" w:hAnsi="Garamond"/>
          <w:bCs/>
          <w:sz w:val="24"/>
          <w:szCs w:val="24"/>
        </w:rPr>
        <w:t>sor</w:t>
      </w:r>
      <w:r w:rsidR="005145AD" w:rsidRPr="00FB5096">
        <w:rPr>
          <w:rFonts w:ascii="Garamond" w:hAnsi="Garamond"/>
          <w:bCs/>
          <w:sz w:val="24"/>
          <w:szCs w:val="24"/>
        </w:rPr>
        <w:t xml:space="preserve">. </w:t>
      </w:r>
      <w:r w:rsidR="00123E24" w:rsidRPr="00FB5096">
        <w:rPr>
          <w:rFonts w:ascii="Garamond" w:hAnsi="Garamond"/>
          <w:sz w:val="24"/>
          <w:szCs w:val="24"/>
        </w:rPr>
        <w:t>Nj</w:t>
      </w:r>
      <w:r w:rsidR="005765D2" w:rsidRPr="00FB5096">
        <w:rPr>
          <w:rFonts w:ascii="Garamond" w:hAnsi="Garamond"/>
          <w:sz w:val="24"/>
          <w:szCs w:val="24"/>
        </w:rPr>
        <w:t>ë</w:t>
      </w:r>
      <w:r w:rsidR="00123E24" w:rsidRPr="00FB5096">
        <w:rPr>
          <w:rFonts w:ascii="Garamond" w:hAnsi="Garamond"/>
          <w:sz w:val="24"/>
          <w:szCs w:val="24"/>
        </w:rPr>
        <w:t xml:space="preserve"> rregullim i till</w:t>
      </w:r>
      <w:r w:rsidR="005765D2" w:rsidRPr="00FB5096">
        <w:rPr>
          <w:rFonts w:ascii="Garamond" w:hAnsi="Garamond"/>
          <w:sz w:val="24"/>
          <w:szCs w:val="24"/>
        </w:rPr>
        <w:t>ë</w:t>
      </w:r>
      <w:r w:rsidR="00123E24" w:rsidRPr="00FB5096">
        <w:rPr>
          <w:rFonts w:ascii="Garamond" w:hAnsi="Garamond"/>
          <w:sz w:val="24"/>
          <w:szCs w:val="24"/>
        </w:rPr>
        <w:t xml:space="preserve"> ligjor, </w:t>
      </w:r>
      <w:r w:rsidR="00F4347C" w:rsidRPr="00FB5096">
        <w:rPr>
          <w:rFonts w:ascii="Garamond" w:hAnsi="Garamond"/>
          <w:sz w:val="24"/>
          <w:szCs w:val="24"/>
        </w:rPr>
        <w:t xml:space="preserve">frymëzohet nga parimi i disponibilitetit dhe </w:t>
      </w:r>
      <w:r w:rsidR="005145AD" w:rsidRPr="00FB5096">
        <w:rPr>
          <w:rFonts w:ascii="Garamond" w:hAnsi="Garamond"/>
          <w:sz w:val="24"/>
          <w:szCs w:val="24"/>
        </w:rPr>
        <w:t xml:space="preserve">ai </w:t>
      </w:r>
      <w:r w:rsidR="00F4347C" w:rsidRPr="00FB5096">
        <w:rPr>
          <w:rFonts w:ascii="Garamond" w:hAnsi="Garamond"/>
          <w:sz w:val="24"/>
          <w:szCs w:val="24"/>
        </w:rPr>
        <w:t>i konvalidimit të akteve procedurale në gjykimin civil (neni</w:t>
      </w:r>
      <w:r w:rsidR="00123E24" w:rsidRPr="00FB5096">
        <w:rPr>
          <w:rFonts w:ascii="Garamond" w:hAnsi="Garamond"/>
          <w:sz w:val="24"/>
          <w:szCs w:val="24"/>
        </w:rPr>
        <w:t xml:space="preserve"> </w:t>
      </w:r>
      <w:r w:rsidR="00F4347C" w:rsidRPr="00FB5096">
        <w:rPr>
          <w:rFonts w:ascii="Garamond" w:hAnsi="Garamond"/>
          <w:sz w:val="24"/>
          <w:szCs w:val="24"/>
        </w:rPr>
        <w:t xml:space="preserve">120 </w:t>
      </w:r>
      <w:r w:rsidR="00123E24" w:rsidRPr="00FB5096">
        <w:rPr>
          <w:rFonts w:ascii="Garamond" w:hAnsi="Garamond"/>
          <w:sz w:val="24"/>
          <w:szCs w:val="24"/>
        </w:rPr>
        <w:t>i KPC</w:t>
      </w:r>
      <w:r w:rsidR="00C95F02">
        <w:rPr>
          <w:rFonts w:ascii="Garamond" w:hAnsi="Garamond"/>
          <w:bCs/>
          <w:sz w:val="24"/>
          <w:szCs w:val="24"/>
        </w:rPr>
        <w:t>-s</w:t>
      </w:r>
      <w:r w:rsidR="00C95F02" w:rsidRPr="00FB5096">
        <w:rPr>
          <w:rFonts w:ascii="Garamond" w:hAnsi="Garamond"/>
          <w:sz w:val="24"/>
        </w:rPr>
        <w:t>ë</w:t>
      </w:r>
      <w:r w:rsidR="00F4347C" w:rsidRPr="00FB5096">
        <w:rPr>
          <w:rFonts w:ascii="Garamond" w:hAnsi="Garamond"/>
          <w:sz w:val="24"/>
          <w:szCs w:val="24"/>
        </w:rPr>
        <w:t xml:space="preserve">) sipas të cilit nuk mund të shpallet pavlefshmëria e një akti procedural, pa kërkesën e palës në interes të </w:t>
      </w:r>
      <w:r w:rsidR="001E3AF5" w:rsidRPr="00FB5096">
        <w:rPr>
          <w:rFonts w:ascii="Garamond" w:hAnsi="Garamond"/>
          <w:sz w:val="24"/>
          <w:szCs w:val="24"/>
        </w:rPr>
        <w:t>s</w:t>
      </w:r>
      <w:r w:rsidR="00F4347C" w:rsidRPr="00FB5096">
        <w:rPr>
          <w:rFonts w:ascii="Garamond" w:hAnsi="Garamond"/>
          <w:sz w:val="24"/>
          <w:szCs w:val="24"/>
        </w:rPr>
        <w:t>ë cilës kryhet ai akt</w:t>
      </w:r>
      <w:r w:rsidR="00123E24" w:rsidRPr="00FB5096">
        <w:rPr>
          <w:rStyle w:val="FootnoteReference"/>
          <w:rFonts w:ascii="Garamond" w:hAnsi="Garamond"/>
          <w:sz w:val="24"/>
          <w:szCs w:val="24"/>
        </w:rPr>
        <w:footnoteReference w:id="11"/>
      </w:r>
      <w:r w:rsidR="00F4347C" w:rsidRPr="00FB5096">
        <w:rPr>
          <w:rFonts w:ascii="Garamond" w:hAnsi="Garamond"/>
          <w:sz w:val="24"/>
          <w:szCs w:val="24"/>
        </w:rPr>
        <w:t xml:space="preserve">. </w:t>
      </w:r>
    </w:p>
    <w:p w14:paraId="5C642136" w14:textId="056AECE0" w:rsidR="002B12E0" w:rsidRPr="00FB5096" w:rsidRDefault="00F4347C" w:rsidP="00D8132D">
      <w:pPr>
        <w:spacing w:after="0" w:line="240" w:lineRule="auto"/>
        <w:ind w:firstLine="284"/>
        <w:jc w:val="both"/>
        <w:rPr>
          <w:rFonts w:ascii="Garamond" w:hAnsi="Garamond"/>
          <w:sz w:val="24"/>
          <w:szCs w:val="24"/>
        </w:rPr>
      </w:pPr>
      <w:r w:rsidRPr="00FB5096">
        <w:rPr>
          <w:rFonts w:ascii="Garamond" w:hAnsi="Garamond"/>
          <w:sz w:val="24"/>
          <w:szCs w:val="24"/>
        </w:rPr>
        <w:t>Kjo do të thotë se gjykata</w:t>
      </w:r>
      <w:r w:rsidR="00D70238" w:rsidRPr="00FB5096">
        <w:rPr>
          <w:rFonts w:ascii="Garamond" w:hAnsi="Garamond"/>
          <w:sz w:val="24"/>
          <w:szCs w:val="24"/>
        </w:rPr>
        <w:t>,</w:t>
      </w:r>
      <w:r w:rsidRPr="00FB5096">
        <w:rPr>
          <w:rFonts w:ascii="Garamond" w:hAnsi="Garamond"/>
          <w:sz w:val="24"/>
          <w:szCs w:val="24"/>
        </w:rPr>
        <w:t xml:space="preserve"> që sipas ligjit nuk është fillimisht kompetente nga pikëpamja tokësore, bëhet e tillë dhe prodhon akte të vlefshme në momentin kur pala e pranon apo heshtazi ka hequr dorë nga kundërshtimi i</w:t>
      </w:r>
      <w:r w:rsidR="002B12E0" w:rsidRPr="00FB5096">
        <w:rPr>
          <w:rFonts w:ascii="Garamond" w:hAnsi="Garamond"/>
          <w:sz w:val="24"/>
          <w:szCs w:val="24"/>
        </w:rPr>
        <w:t xml:space="preserve"> </w:t>
      </w:r>
      <w:r w:rsidRPr="00FB5096">
        <w:rPr>
          <w:rFonts w:ascii="Garamond" w:hAnsi="Garamond"/>
          <w:sz w:val="24"/>
          <w:szCs w:val="24"/>
        </w:rPr>
        <w:t>kompetencës tokësore</w:t>
      </w:r>
      <w:r w:rsidR="002B12E0" w:rsidRPr="00FB5096">
        <w:rPr>
          <w:rFonts w:ascii="Garamond" w:hAnsi="Garamond"/>
          <w:sz w:val="24"/>
          <w:szCs w:val="24"/>
        </w:rPr>
        <w:t xml:space="preserve"> </w:t>
      </w:r>
      <w:r w:rsidR="002B12E0" w:rsidRPr="00FB5096">
        <w:rPr>
          <w:rFonts w:ascii="Garamond" w:hAnsi="Garamond"/>
          <w:i/>
          <w:iCs/>
          <w:sz w:val="24"/>
          <w:szCs w:val="24"/>
        </w:rPr>
        <w:t>(shih vendimin nr. 00-2019-63, dat</w:t>
      </w:r>
      <w:r w:rsidR="005765D2" w:rsidRPr="00FB5096">
        <w:rPr>
          <w:rFonts w:ascii="Garamond" w:hAnsi="Garamond"/>
          <w:i/>
          <w:iCs/>
          <w:sz w:val="24"/>
          <w:szCs w:val="24"/>
        </w:rPr>
        <w:t>ë</w:t>
      </w:r>
      <w:r w:rsidR="002B12E0" w:rsidRPr="00FB5096">
        <w:rPr>
          <w:rFonts w:ascii="Garamond" w:hAnsi="Garamond"/>
          <w:i/>
          <w:iCs/>
          <w:sz w:val="24"/>
          <w:szCs w:val="24"/>
        </w:rPr>
        <w:t xml:space="preserve"> 20.2.2019 t</w:t>
      </w:r>
      <w:r w:rsidR="005765D2" w:rsidRPr="00FB5096">
        <w:rPr>
          <w:rFonts w:ascii="Garamond" w:hAnsi="Garamond"/>
          <w:i/>
          <w:iCs/>
          <w:sz w:val="24"/>
          <w:szCs w:val="24"/>
        </w:rPr>
        <w:t>ë</w:t>
      </w:r>
      <w:r w:rsidR="002B12E0" w:rsidRPr="00FB5096">
        <w:rPr>
          <w:rFonts w:ascii="Garamond" w:hAnsi="Garamond"/>
          <w:i/>
          <w:iCs/>
          <w:sz w:val="24"/>
          <w:szCs w:val="24"/>
        </w:rPr>
        <w:t xml:space="preserve"> Kolegjit Civil t</w:t>
      </w:r>
      <w:r w:rsidR="005765D2" w:rsidRPr="00FB5096">
        <w:rPr>
          <w:rFonts w:ascii="Garamond" w:hAnsi="Garamond"/>
          <w:i/>
          <w:iCs/>
          <w:sz w:val="24"/>
          <w:szCs w:val="24"/>
        </w:rPr>
        <w:t>ë</w:t>
      </w:r>
      <w:r w:rsidR="002B12E0" w:rsidRPr="00FB5096">
        <w:rPr>
          <w:rFonts w:ascii="Garamond" w:hAnsi="Garamond"/>
          <w:i/>
          <w:iCs/>
          <w:sz w:val="24"/>
          <w:szCs w:val="24"/>
        </w:rPr>
        <w:t xml:space="preserve"> Gjykat</w:t>
      </w:r>
      <w:r w:rsidR="005765D2" w:rsidRPr="00FB5096">
        <w:rPr>
          <w:rFonts w:ascii="Garamond" w:hAnsi="Garamond"/>
          <w:i/>
          <w:iCs/>
          <w:sz w:val="24"/>
          <w:szCs w:val="24"/>
        </w:rPr>
        <w:t>ë</w:t>
      </w:r>
      <w:r w:rsidR="002B12E0" w:rsidRPr="00FB5096">
        <w:rPr>
          <w:rFonts w:ascii="Garamond" w:hAnsi="Garamond"/>
          <w:i/>
          <w:iCs/>
          <w:sz w:val="24"/>
          <w:szCs w:val="24"/>
        </w:rPr>
        <w:t>s s</w:t>
      </w:r>
      <w:r w:rsidR="005765D2" w:rsidRPr="00FB5096">
        <w:rPr>
          <w:rFonts w:ascii="Garamond" w:hAnsi="Garamond"/>
          <w:i/>
          <w:iCs/>
          <w:sz w:val="24"/>
          <w:szCs w:val="24"/>
        </w:rPr>
        <w:t>ë</w:t>
      </w:r>
      <w:r w:rsidR="002B12E0" w:rsidRPr="00FB5096">
        <w:rPr>
          <w:rFonts w:ascii="Garamond" w:hAnsi="Garamond"/>
          <w:i/>
          <w:iCs/>
          <w:sz w:val="24"/>
          <w:szCs w:val="24"/>
        </w:rPr>
        <w:t xml:space="preserve"> Lart</w:t>
      </w:r>
      <w:r w:rsidR="005765D2" w:rsidRPr="00FB5096">
        <w:rPr>
          <w:rFonts w:ascii="Garamond" w:hAnsi="Garamond"/>
          <w:i/>
          <w:iCs/>
          <w:sz w:val="24"/>
          <w:szCs w:val="24"/>
        </w:rPr>
        <w:t>ë</w:t>
      </w:r>
      <w:r w:rsidR="002B12E0" w:rsidRPr="00FB5096">
        <w:rPr>
          <w:rFonts w:ascii="Garamond" w:hAnsi="Garamond"/>
          <w:i/>
          <w:iCs/>
          <w:sz w:val="24"/>
          <w:szCs w:val="24"/>
        </w:rPr>
        <w:t>)</w:t>
      </w:r>
      <w:r w:rsidRPr="00FB5096">
        <w:rPr>
          <w:rFonts w:ascii="Garamond" w:hAnsi="Garamond"/>
          <w:sz w:val="24"/>
          <w:szCs w:val="24"/>
        </w:rPr>
        <w:t>.</w:t>
      </w:r>
      <w:r w:rsidR="001C2B55" w:rsidRPr="00FB5096">
        <w:rPr>
          <w:rFonts w:ascii="Garamond" w:hAnsi="Garamond"/>
          <w:sz w:val="24"/>
          <w:szCs w:val="24"/>
        </w:rPr>
        <w:t xml:space="preserve"> </w:t>
      </w:r>
    </w:p>
    <w:p w14:paraId="085B0A09" w14:textId="2C37C67F" w:rsidR="00C32035" w:rsidRPr="00FB5096" w:rsidRDefault="00AB4DD3" w:rsidP="00D8132D">
      <w:pPr>
        <w:spacing w:after="0" w:line="240" w:lineRule="auto"/>
        <w:ind w:firstLine="284"/>
        <w:jc w:val="both"/>
        <w:rPr>
          <w:rFonts w:ascii="Garamond" w:hAnsi="Garamond"/>
          <w:sz w:val="24"/>
          <w:szCs w:val="24"/>
        </w:rPr>
      </w:pPr>
      <w:r w:rsidRPr="00FB5096">
        <w:rPr>
          <w:rFonts w:ascii="Garamond" w:hAnsi="Garamond"/>
          <w:sz w:val="24"/>
          <w:szCs w:val="24"/>
        </w:rPr>
        <w:t>3</w:t>
      </w:r>
      <w:r w:rsidR="00D70238" w:rsidRPr="00FB5096">
        <w:rPr>
          <w:rFonts w:ascii="Garamond" w:hAnsi="Garamond"/>
          <w:sz w:val="24"/>
          <w:szCs w:val="24"/>
        </w:rPr>
        <w:t>7</w:t>
      </w:r>
      <w:r w:rsidR="002B12E0" w:rsidRPr="00FB5096">
        <w:rPr>
          <w:rFonts w:ascii="Garamond" w:hAnsi="Garamond"/>
          <w:sz w:val="24"/>
          <w:szCs w:val="24"/>
        </w:rPr>
        <w:t>. Kolegji vler</w:t>
      </w:r>
      <w:r w:rsidR="005765D2" w:rsidRPr="00FB5096">
        <w:rPr>
          <w:rFonts w:ascii="Garamond" w:hAnsi="Garamond"/>
          <w:sz w:val="24"/>
          <w:szCs w:val="24"/>
        </w:rPr>
        <w:t>ë</w:t>
      </w:r>
      <w:r w:rsidR="002B12E0" w:rsidRPr="00FB5096">
        <w:rPr>
          <w:rFonts w:ascii="Garamond" w:hAnsi="Garamond"/>
          <w:sz w:val="24"/>
          <w:szCs w:val="24"/>
        </w:rPr>
        <w:t>son se p</w:t>
      </w:r>
      <w:r w:rsidR="00F4347C" w:rsidRPr="00FB5096">
        <w:rPr>
          <w:rFonts w:ascii="Garamond" w:hAnsi="Garamond"/>
          <w:sz w:val="24"/>
          <w:szCs w:val="24"/>
        </w:rPr>
        <w:t>arashikimi i nenit 61 të K</w:t>
      </w:r>
      <w:r w:rsidR="002B12E0" w:rsidRPr="00FB5096">
        <w:rPr>
          <w:rFonts w:ascii="Garamond" w:hAnsi="Garamond"/>
          <w:sz w:val="24"/>
          <w:szCs w:val="24"/>
        </w:rPr>
        <w:t>PC</w:t>
      </w:r>
      <w:r w:rsidR="00ED12C2" w:rsidRPr="00FB5096">
        <w:rPr>
          <w:rFonts w:ascii="Garamond" w:hAnsi="Garamond"/>
          <w:sz w:val="24"/>
          <w:szCs w:val="24"/>
        </w:rPr>
        <w:t>-së</w:t>
      </w:r>
      <w:r w:rsidR="002B12E0" w:rsidRPr="00FB5096">
        <w:rPr>
          <w:rFonts w:ascii="Garamond" w:hAnsi="Garamond"/>
          <w:sz w:val="24"/>
          <w:szCs w:val="24"/>
        </w:rPr>
        <w:t xml:space="preserve"> i</w:t>
      </w:r>
      <w:r w:rsidR="00F4347C" w:rsidRPr="00FB5096">
        <w:rPr>
          <w:rFonts w:ascii="Garamond" w:hAnsi="Garamond"/>
          <w:sz w:val="24"/>
          <w:szCs w:val="24"/>
        </w:rPr>
        <w:t xml:space="preserve"> ndryshuar</w:t>
      </w:r>
      <w:r w:rsidR="002B12E0" w:rsidRPr="00FB5096">
        <w:rPr>
          <w:rFonts w:ascii="Garamond" w:hAnsi="Garamond"/>
          <w:sz w:val="24"/>
          <w:szCs w:val="24"/>
        </w:rPr>
        <w:t>,</w:t>
      </w:r>
      <w:r w:rsidR="00F4347C" w:rsidRPr="00FB5096">
        <w:rPr>
          <w:rFonts w:ascii="Garamond" w:hAnsi="Garamond"/>
          <w:sz w:val="24"/>
          <w:szCs w:val="24"/>
        </w:rPr>
        <w:t xml:space="preserve"> është marrë si model nga i njëjti regjim juridik që zbatohet </w:t>
      </w:r>
      <w:r w:rsidR="002B12E0" w:rsidRPr="00FB5096">
        <w:rPr>
          <w:rFonts w:ascii="Garamond" w:hAnsi="Garamond"/>
          <w:sz w:val="24"/>
          <w:szCs w:val="24"/>
        </w:rPr>
        <w:t>edhe n</w:t>
      </w:r>
      <w:r w:rsidR="005765D2" w:rsidRPr="00FB5096">
        <w:rPr>
          <w:rFonts w:ascii="Garamond" w:hAnsi="Garamond"/>
          <w:sz w:val="24"/>
          <w:szCs w:val="24"/>
        </w:rPr>
        <w:t>ë</w:t>
      </w:r>
      <w:r w:rsidR="002B12E0" w:rsidRPr="00FB5096">
        <w:rPr>
          <w:rFonts w:ascii="Garamond" w:hAnsi="Garamond"/>
          <w:sz w:val="24"/>
          <w:szCs w:val="24"/>
        </w:rPr>
        <w:t xml:space="preserve"> procesin gjyq</w:t>
      </w:r>
      <w:r w:rsidR="005765D2" w:rsidRPr="00FB5096">
        <w:rPr>
          <w:rFonts w:ascii="Garamond" w:hAnsi="Garamond"/>
          <w:sz w:val="24"/>
          <w:szCs w:val="24"/>
        </w:rPr>
        <w:t>ë</w:t>
      </w:r>
      <w:r w:rsidR="002B12E0" w:rsidRPr="00FB5096">
        <w:rPr>
          <w:rFonts w:ascii="Garamond" w:hAnsi="Garamond"/>
          <w:sz w:val="24"/>
          <w:szCs w:val="24"/>
        </w:rPr>
        <w:t xml:space="preserve">sor </w:t>
      </w:r>
      <w:r w:rsidR="00F4347C" w:rsidRPr="00FB5096">
        <w:rPr>
          <w:rFonts w:ascii="Garamond" w:hAnsi="Garamond"/>
          <w:sz w:val="24"/>
          <w:szCs w:val="24"/>
        </w:rPr>
        <w:t>administrativ.</w:t>
      </w:r>
      <w:r w:rsidR="002B12E0" w:rsidRPr="00FB5096">
        <w:rPr>
          <w:rFonts w:ascii="Garamond" w:hAnsi="Garamond"/>
          <w:sz w:val="24"/>
          <w:szCs w:val="24"/>
        </w:rPr>
        <w:t xml:space="preserve"> K</w:t>
      </w:r>
      <w:r w:rsidR="005765D2" w:rsidRPr="00FB5096">
        <w:rPr>
          <w:rFonts w:ascii="Garamond" w:hAnsi="Garamond"/>
          <w:sz w:val="24"/>
          <w:szCs w:val="24"/>
        </w:rPr>
        <w:t>ë</w:t>
      </w:r>
      <w:r w:rsidR="002B12E0" w:rsidRPr="00FB5096">
        <w:rPr>
          <w:rFonts w:ascii="Garamond" w:hAnsi="Garamond"/>
          <w:sz w:val="24"/>
          <w:szCs w:val="24"/>
        </w:rPr>
        <w:t>shtu neni 13, pika 2 e ligjit nr.</w:t>
      </w:r>
      <w:r w:rsidR="00C73BA4" w:rsidRPr="00FB5096">
        <w:rPr>
          <w:rFonts w:ascii="Garamond" w:hAnsi="Garamond"/>
          <w:sz w:val="24"/>
          <w:szCs w:val="24"/>
        </w:rPr>
        <w:t xml:space="preserve"> </w:t>
      </w:r>
      <w:r w:rsidR="002B12E0" w:rsidRPr="00FB5096">
        <w:rPr>
          <w:rFonts w:ascii="Garamond" w:hAnsi="Garamond"/>
          <w:sz w:val="24"/>
          <w:szCs w:val="24"/>
        </w:rPr>
        <w:t>49/2012 “</w:t>
      </w:r>
      <w:r w:rsidR="00C32035" w:rsidRPr="00FB5096">
        <w:rPr>
          <w:rFonts w:ascii="Garamond" w:hAnsi="Garamond"/>
          <w:sz w:val="24"/>
          <w:szCs w:val="24"/>
        </w:rPr>
        <w:t>P</w:t>
      </w:r>
      <w:r w:rsidR="005765D2" w:rsidRPr="00FB5096">
        <w:rPr>
          <w:rFonts w:ascii="Garamond" w:hAnsi="Garamond"/>
          <w:sz w:val="24"/>
          <w:szCs w:val="24"/>
        </w:rPr>
        <w:t>ë</w:t>
      </w:r>
      <w:r w:rsidR="00C32035" w:rsidRPr="00FB5096">
        <w:rPr>
          <w:rFonts w:ascii="Garamond" w:hAnsi="Garamond"/>
          <w:sz w:val="24"/>
          <w:szCs w:val="24"/>
        </w:rPr>
        <w:t>r gjykatat administrative dhe gjykimin e mosmarr</w:t>
      </w:r>
      <w:r w:rsidR="005765D2" w:rsidRPr="00FB5096">
        <w:rPr>
          <w:rFonts w:ascii="Garamond" w:hAnsi="Garamond"/>
          <w:sz w:val="24"/>
          <w:szCs w:val="24"/>
        </w:rPr>
        <w:t>ë</w:t>
      </w:r>
      <w:r w:rsidR="00C32035" w:rsidRPr="00FB5096">
        <w:rPr>
          <w:rFonts w:ascii="Garamond" w:hAnsi="Garamond"/>
          <w:sz w:val="24"/>
          <w:szCs w:val="24"/>
        </w:rPr>
        <w:t>veshjeve administrative</w:t>
      </w:r>
      <w:r w:rsidR="002B12E0" w:rsidRPr="00FB5096">
        <w:rPr>
          <w:rFonts w:ascii="Garamond" w:hAnsi="Garamond"/>
          <w:sz w:val="24"/>
          <w:szCs w:val="24"/>
        </w:rPr>
        <w:t>”</w:t>
      </w:r>
      <w:r w:rsidR="00C32035" w:rsidRPr="00FB5096">
        <w:rPr>
          <w:rFonts w:ascii="Garamond" w:hAnsi="Garamond"/>
          <w:sz w:val="24"/>
          <w:szCs w:val="24"/>
        </w:rPr>
        <w:t xml:space="preserve">, i ndryshuar, parashikon se </w:t>
      </w:r>
      <w:r w:rsidR="00C32035" w:rsidRPr="00FB5096">
        <w:rPr>
          <w:rFonts w:ascii="Garamond" w:hAnsi="Garamond"/>
          <w:i/>
          <w:iCs/>
          <w:sz w:val="24"/>
          <w:szCs w:val="24"/>
        </w:rPr>
        <w:t>“1. Moskompetenca lëndore dhe funksionale ngrihet edhe kryesisht në çdo gjendje e shkallë të shqyrtimit. 2. Moskompetenca tokësore mund të ngrihet ose kundërshtohet nga palët vetëm para se të ketë filluar shqyrtimi gjyqësor i provave [...]”</w:t>
      </w:r>
      <w:r w:rsidR="00C32035" w:rsidRPr="00FB5096">
        <w:rPr>
          <w:rFonts w:ascii="Garamond" w:hAnsi="Garamond"/>
          <w:sz w:val="24"/>
          <w:szCs w:val="24"/>
        </w:rPr>
        <w:t>.</w:t>
      </w:r>
      <w:r w:rsidR="00F4347C" w:rsidRPr="00FB5096">
        <w:rPr>
          <w:rFonts w:ascii="Garamond" w:hAnsi="Garamond"/>
          <w:sz w:val="24"/>
          <w:szCs w:val="24"/>
        </w:rPr>
        <w:t xml:space="preserve"> </w:t>
      </w:r>
    </w:p>
    <w:p w14:paraId="279CA096" w14:textId="5696A18B" w:rsidR="00682741" w:rsidRPr="00FB5096" w:rsidRDefault="00C32035" w:rsidP="00D8132D">
      <w:pPr>
        <w:spacing w:after="0" w:line="240" w:lineRule="auto"/>
        <w:ind w:firstLine="284"/>
        <w:jc w:val="both"/>
        <w:rPr>
          <w:rFonts w:ascii="Garamond" w:hAnsi="Garamond"/>
          <w:sz w:val="24"/>
          <w:szCs w:val="24"/>
        </w:rPr>
      </w:pPr>
      <w:r w:rsidRPr="00FB5096">
        <w:rPr>
          <w:rFonts w:ascii="Garamond" w:hAnsi="Garamond"/>
          <w:sz w:val="24"/>
          <w:szCs w:val="24"/>
        </w:rPr>
        <w:t>3</w:t>
      </w:r>
      <w:r w:rsidR="007C3A23" w:rsidRPr="00FB5096">
        <w:rPr>
          <w:rFonts w:ascii="Garamond" w:hAnsi="Garamond"/>
          <w:sz w:val="24"/>
          <w:szCs w:val="24"/>
        </w:rPr>
        <w:t>8</w:t>
      </w:r>
      <w:r w:rsidRPr="00FB5096">
        <w:rPr>
          <w:rFonts w:ascii="Garamond" w:hAnsi="Garamond"/>
          <w:sz w:val="24"/>
          <w:szCs w:val="24"/>
        </w:rPr>
        <w:t xml:space="preserve">. </w:t>
      </w:r>
      <w:r w:rsidR="007C3A23" w:rsidRPr="00FB5096">
        <w:rPr>
          <w:rFonts w:ascii="Garamond" w:hAnsi="Garamond"/>
          <w:sz w:val="24"/>
          <w:szCs w:val="24"/>
        </w:rPr>
        <w:t>Në po të njëjtën linjë,</w:t>
      </w:r>
      <w:r w:rsidR="00AB4DD3" w:rsidRPr="00FB5096">
        <w:rPr>
          <w:rFonts w:ascii="Garamond" w:hAnsi="Garamond"/>
          <w:sz w:val="24"/>
          <w:szCs w:val="24"/>
        </w:rPr>
        <w:t xml:space="preserve"> </w:t>
      </w:r>
      <w:r w:rsidR="001948B4" w:rsidRPr="00FB5096">
        <w:rPr>
          <w:rFonts w:ascii="Garamond" w:hAnsi="Garamond"/>
          <w:sz w:val="24"/>
          <w:szCs w:val="24"/>
        </w:rPr>
        <w:t>ndryshimi i p</w:t>
      </w:r>
      <w:r w:rsidR="005765D2" w:rsidRPr="00FB5096">
        <w:rPr>
          <w:rFonts w:ascii="Garamond" w:hAnsi="Garamond"/>
          <w:sz w:val="24"/>
          <w:szCs w:val="24"/>
        </w:rPr>
        <w:t>ë</w:t>
      </w:r>
      <w:r w:rsidR="001948B4" w:rsidRPr="00FB5096">
        <w:rPr>
          <w:rFonts w:ascii="Garamond" w:hAnsi="Garamond"/>
          <w:sz w:val="24"/>
          <w:szCs w:val="24"/>
        </w:rPr>
        <w:t>rmbajtjes s</w:t>
      </w:r>
      <w:r w:rsidR="005765D2" w:rsidRPr="00FB5096">
        <w:rPr>
          <w:rFonts w:ascii="Garamond" w:hAnsi="Garamond"/>
          <w:sz w:val="24"/>
          <w:szCs w:val="24"/>
        </w:rPr>
        <w:t>ë</w:t>
      </w:r>
      <w:r w:rsidR="001948B4" w:rsidRPr="00FB5096">
        <w:rPr>
          <w:rFonts w:ascii="Garamond" w:hAnsi="Garamond"/>
          <w:sz w:val="24"/>
          <w:szCs w:val="24"/>
        </w:rPr>
        <w:t xml:space="preserve"> nenit 62 t</w:t>
      </w:r>
      <w:r w:rsidR="005765D2" w:rsidRPr="00FB5096">
        <w:rPr>
          <w:rFonts w:ascii="Garamond" w:hAnsi="Garamond"/>
          <w:sz w:val="24"/>
          <w:szCs w:val="24"/>
        </w:rPr>
        <w:t>ë</w:t>
      </w:r>
      <w:r w:rsidR="001948B4" w:rsidRPr="00FB5096">
        <w:rPr>
          <w:rFonts w:ascii="Garamond" w:hAnsi="Garamond"/>
          <w:sz w:val="24"/>
          <w:szCs w:val="24"/>
        </w:rPr>
        <w:t xml:space="preserve"> KPC</w:t>
      </w:r>
      <w:r w:rsidR="00955A1B" w:rsidRPr="00FB5096">
        <w:rPr>
          <w:rFonts w:ascii="Garamond" w:hAnsi="Garamond"/>
          <w:sz w:val="24"/>
          <w:szCs w:val="24"/>
        </w:rPr>
        <w:t>-së</w:t>
      </w:r>
      <w:r w:rsidR="001948B4" w:rsidRPr="00FB5096">
        <w:rPr>
          <w:rFonts w:ascii="Garamond" w:hAnsi="Garamond"/>
          <w:sz w:val="24"/>
          <w:szCs w:val="24"/>
        </w:rPr>
        <w:t xml:space="preserve"> dhe shfuqizimi i nenit 63 t</w:t>
      </w:r>
      <w:r w:rsidR="005765D2" w:rsidRPr="00FB5096">
        <w:rPr>
          <w:rFonts w:ascii="Garamond" w:hAnsi="Garamond"/>
          <w:sz w:val="24"/>
          <w:szCs w:val="24"/>
        </w:rPr>
        <w:t>ë</w:t>
      </w:r>
      <w:r w:rsidR="001948B4" w:rsidRPr="00FB5096">
        <w:rPr>
          <w:rFonts w:ascii="Garamond" w:hAnsi="Garamond"/>
          <w:sz w:val="24"/>
          <w:szCs w:val="24"/>
        </w:rPr>
        <w:t xml:space="preserve"> KPC</w:t>
      </w:r>
      <w:r w:rsidR="00955A1B" w:rsidRPr="00FB5096">
        <w:rPr>
          <w:rFonts w:ascii="Garamond" w:hAnsi="Garamond"/>
          <w:sz w:val="24"/>
          <w:szCs w:val="24"/>
        </w:rPr>
        <w:t>-së</w:t>
      </w:r>
      <w:r w:rsidR="001948B4" w:rsidRPr="00FB5096">
        <w:rPr>
          <w:rFonts w:ascii="Garamond" w:hAnsi="Garamond"/>
          <w:sz w:val="24"/>
          <w:szCs w:val="24"/>
        </w:rPr>
        <w:t>, p</w:t>
      </w:r>
      <w:r w:rsidR="005765D2" w:rsidRPr="00FB5096">
        <w:rPr>
          <w:rFonts w:ascii="Garamond" w:hAnsi="Garamond"/>
          <w:sz w:val="24"/>
          <w:szCs w:val="24"/>
        </w:rPr>
        <w:t>ë</w:t>
      </w:r>
      <w:r w:rsidR="001948B4" w:rsidRPr="00FB5096">
        <w:rPr>
          <w:rFonts w:ascii="Garamond" w:hAnsi="Garamond"/>
          <w:sz w:val="24"/>
          <w:szCs w:val="24"/>
        </w:rPr>
        <w:t xml:space="preserve">rforcon </w:t>
      </w:r>
      <w:r w:rsidR="00AB4DD3" w:rsidRPr="00FB5096">
        <w:rPr>
          <w:rFonts w:ascii="Garamond" w:hAnsi="Garamond"/>
          <w:sz w:val="24"/>
          <w:szCs w:val="24"/>
        </w:rPr>
        <w:t>edhe m</w:t>
      </w:r>
      <w:r w:rsidR="005765D2" w:rsidRPr="00FB5096">
        <w:rPr>
          <w:rFonts w:ascii="Garamond" w:hAnsi="Garamond"/>
          <w:sz w:val="24"/>
          <w:szCs w:val="24"/>
        </w:rPr>
        <w:t>ë</w:t>
      </w:r>
      <w:r w:rsidR="00AB4DD3" w:rsidRPr="00FB5096">
        <w:rPr>
          <w:rFonts w:ascii="Garamond" w:hAnsi="Garamond"/>
          <w:sz w:val="24"/>
          <w:szCs w:val="24"/>
        </w:rPr>
        <w:t xml:space="preserve"> tej</w:t>
      </w:r>
      <w:r w:rsidR="001948B4" w:rsidRPr="00FB5096">
        <w:rPr>
          <w:rFonts w:ascii="Garamond" w:hAnsi="Garamond"/>
          <w:sz w:val="24"/>
          <w:szCs w:val="24"/>
        </w:rPr>
        <w:t xml:space="preserve"> q</w:t>
      </w:r>
      <w:r w:rsidR="005765D2" w:rsidRPr="00FB5096">
        <w:rPr>
          <w:rFonts w:ascii="Garamond" w:hAnsi="Garamond"/>
          <w:sz w:val="24"/>
          <w:szCs w:val="24"/>
        </w:rPr>
        <w:t>ë</w:t>
      </w:r>
      <w:r w:rsidR="001948B4" w:rsidRPr="00FB5096">
        <w:rPr>
          <w:rFonts w:ascii="Garamond" w:hAnsi="Garamond"/>
          <w:sz w:val="24"/>
          <w:szCs w:val="24"/>
        </w:rPr>
        <w:t>llimin e legjislatorit p</w:t>
      </w:r>
      <w:r w:rsidR="005765D2" w:rsidRPr="00FB5096">
        <w:rPr>
          <w:rFonts w:ascii="Garamond" w:hAnsi="Garamond"/>
          <w:sz w:val="24"/>
          <w:szCs w:val="24"/>
        </w:rPr>
        <w:t>ë</w:t>
      </w:r>
      <w:r w:rsidR="001948B4" w:rsidRPr="00FB5096">
        <w:rPr>
          <w:rFonts w:ascii="Garamond" w:hAnsi="Garamond"/>
          <w:sz w:val="24"/>
          <w:szCs w:val="24"/>
        </w:rPr>
        <w:t>r ta par</w:t>
      </w:r>
      <w:r w:rsidR="005765D2" w:rsidRPr="00FB5096">
        <w:rPr>
          <w:rFonts w:ascii="Garamond" w:hAnsi="Garamond"/>
          <w:sz w:val="24"/>
          <w:szCs w:val="24"/>
        </w:rPr>
        <w:t>ë</w:t>
      </w:r>
      <w:r w:rsidR="001948B4" w:rsidRPr="00FB5096">
        <w:rPr>
          <w:rFonts w:ascii="Garamond" w:hAnsi="Garamond"/>
          <w:sz w:val="24"/>
          <w:szCs w:val="24"/>
        </w:rPr>
        <w:t xml:space="preserve"> kompetenc</w:t>
      </w:r>
      <w:r w:rsidR="005765D2" w:rsidRPr="00FB5096">
        <w:rPr>
          <w:rFonts w:ascii="Garamond" w:hAnsi="Garamond"/>
          <w:sz w:val="24"/>
          <w:szCs w:val="24"/>
        </w:rPr>
        <w:t>ë</w:t>
      </w:r>
      <w:r w:rsidR="001948B4" w:rsidRPr="00FB5096">
        <w:rPr>
          <w:rFonts w:ascii="Garamond" w:hAnsi="Garamond"/>
          <w:sz w:val="24"/>
          <w:szCs w:val="24"/>
        </w:rPr>
        <w:t>n tok</w:t>
      </w:r>
      <w:r w:rsidR="005765D2" w:rsidRPr="00FB5096">
        <w:rPr>
          <w:rFonts w:ascii="Garamond" w:hAnsi="Garamond"/>
          <w:sz w:val="24"/>
          <w:szCs w:val="24"/>
        </w:rPr>
        <w:t>ë</w:t>
      </w:r>
      <w:r w:rsidR="001948B4" w:rsidRPr="00FB5096">
        <w:rPr>
          <w:rFonts w:ascii="Garamond" w:hAnsi="Garamond"/>
          <w:sz w:val="24"/>
          <w:szCs w:val="24"/>
        </w:rPr>
        <w:t>sore n</w:t>
      </w:r>
      <w:r w:rsidR="005765D2" w:rsidRPr="00FB5096">
        <w:rPr>
          <w:rFonts w:ascii="Garamond" w:hAnsi="Garamond"/>
          <w:sz w:val="24"/>
          <w:szCs w:val="24"/>
        </w:rPr>
        <w:t>ë</w:t>
      </w:r>
      <w:r w:rsidR="001948B4" w:rsidRPr="00FB5096">
        <w:rPr>
          <w:rFonts w:ascii="Garamond" w:hAnsi="Garamond"/>
          <w:sz w:val="24"/>
          <w:szCs w:val="24"/>
        </w:rPr>
        <w:t xml:space="preserve"> procesin gjyq</w:t>
      </w:r>
      <w:r w:rsidR="005765D2" w:rsidRPr="00FB5096">
        <w:rPr>
          <w:rFonts w:ascii="Garamond" w:hAnsi="Garamond"/>
          <w:sz w:val="24"/>
          <w:szCs w:val="24"/>
        </w:rPr>
        <w:t>ë</w:t>
      </w:r>
      <w:r w:rsidR="001948B4" w:rsidRPr="00FB5096">
        <w:rPr>
          <w:rFonts w:ascii="Garamond" w:hAnsi="Garamond"/>
          <w:sz w:val="24"/>
          <w:szCs w:val="24"/>
        </w:rPr>
        <w:t>sor civil</w:t>
      </w:r>
      <w:r w:rsidR="005145AD" w:rsidRPr="00FB5096">
        <w:rPr>
          <w:rFonts w:ascii="Garamond" w:hAnsi="Garamond"/>
          <w:sz w:val="24"/>
          <w:szCs w:val="24"/>
        </w:rPr>
        <w:t>,</w:t>
      </w:r>
      <w:r w:rsidR="001948B4" w:rsidRPr="00FB5096">
        <w:rPr>
          <w:rFonts w:ascii="Garamond" w:hAnsi="Garamond"/>
          <w:sz w:val="24"/>
          <w:szCs w:val="24"/>
        </w:rPr>
        <w:t xml:space="preserve"> si nj</w:t>
      </w:r>
      <w:r w:rsidR="005765D2" w:rsidRPr="00FB5096">
        <w:rPr>
          <w:rFonts w:ascii="Garamond" w:hAnsi="Garamond"/>
          <w:sz w:val="24"/>
          <w:szCs w:val="24"/>
        </w:rPr>
        <w:t>ë</w:t>
      </w:r>
      <w:r w:rsidR="001948B4" w:rsidRPr="00FB5096">
        <w:rPr>
          <w:rFonts w:ascii="Garamond" w:hAnsi="Garamond"/>
          <w:sz w:val="24"/>
          <w:szCs w:val="24"/>
        </w:rPr>
        <w:t xml:space="preserve"> prap</w:t>
      </w:r>
      <w:r w:rsidR="005765D2" w:rsidRPr="00FB5096">
        <w:rPr>
          <w:rFonts w:ascii="Garamond" w:hAnsi="Garamond"/>
          <w:sz w:val="24"/>
          <w:szCs w:val="24"/>
        </w:rPr>
        <w:t>ë</w:t>
      </w:r>
      <w:r w:rsidR="001948B4" w:rsidRPr="00FB5096">
        <w:rPr>
          <w:rFonts w:ascii="Garamond" w:hAnsi="Garamond"/>
          <w:sz w:val="24"/>
          <w:szCs w:val="24"/>
        </w:rPr>
        <w:t xml:space="preserve">sim </w:t>
      </w:r>
      <w:r w:rsidR="008E1C54" w:rsidRPr="00FB5096">
        <w:rPr>
          <w:rFonts w:ascii="Garamond" w:hAnsi="Garamond"/>
          <w:sz w:val="24"/>
          <w:szCs w:val="24"/>
        </w:rPr>
        <w:t xml:space="preserve">procedural </w:t>
      </w:r>
      <w:r w:rsidR="001948B4" w:rsidRPr="00FB5096">
        <w:rPr>
          <w:rFonts w:ascii="Garamond" w:hAnsi="Garamond"/>
          <w:sz w:val="24"/>
          <w:szCs w:val="24"/>
        </w:rPr>
        <w:t>n</w:t>
      </w:r>
      <w:r w:rsidR="005765D2" w:rsidRPr="00FB5096">
        <w:rPr>
          <w:rFonts w:ascii="Garamond" w:hAnsi="Garamond"/>
          <w:sz w:val="24"/>
          <w:szCs w:val="24"/>
        </w:rPr>
        <w:t>ë</w:t>
      </w:r>
      <w:r w:rsidR="001948B4" w:rsidRPr="00FB5096">
        <w:rPr>
          <w:rFonts w:ascii="Garamond" w:hAnsi="Garamond"/>
          <w:sz w:val="24"/>
          <w:szCs w:val="24"/>
        </w:rPr>
        <w:t xml:space="preserve"> kuptimin e ngusht</w:t>
      </w:r>
      <w:r w:rsidR="005765D2" w:rsidRPr="00FB5096">
        <w:rPr>
          <w:rFonts w:ascii="Garamond" w:hAnsi="Garamond"/>
          <w:sz w:val="24"/>
          <w:szCs w:val="24"/>
        </w:rPr>
        <w:t>ë</w:t>
      </w:r>
      <w:r w:rsidR="001948B4" w:rsidRPr="00FB5096">
        <w:rPr>
          <w:rFonts w:ascii="Garamond" w:hAnsi="Garamond"/>
          <w:sz w:val="24"/>
          <w:szCs w:val="24"/>
        </w:rPr>
        <w:t>.</w:t>
      </w:r>
      <w:r w:rsidR="0051108F" w:rsidRPr="00FB5096">
        <w:rPr>
          <w:rFonts w:ascii="Garamond" w:hAnsi="Garamond"/>
          <w:sz w:val="24"/>
          <w:szCs w:val="24"/>
        </w:rPr>
        <w:t xml:space="preserve"> </w:t>
      </w:r>
    </w:p>
    <w:p w14:paraId="3EC95F80" w14:textId="6553B012" w:rsidR="00682741" w:rsidRPr="00FB5096" w:rsidRDefault="0051108F" w:rsidP="00D8132D">
      <w:pPr>
        <w:spacing w:after="0" w:line="240" w:lineRule="auto"/>
        <w:ind w:firstLine="284"/>
        <w:jc w:val="both"/>
        <w:rPr>
          <w:rFonts w:ascii="Garamond" w:hAnsi="Garamond"/>
          <w:sz w:val="24"/>
          <w:szCs w:val="24"/>
        </w:rPr>
      </w:pPr>
      <w:r w:rsidRPr="00FB5096">
        <w:rPr>
          <w:rFonts w:ascii="Garamond" w:hAnsi="Garamond"/>
          <w:sz w:val="24"/>
          <w:szCs w:val="24"/>
        </w:rPr>
        <w:t>Neni 62 i KPC</w:t>
      </w:r>
      <w:r w:rsidR="00955A1B" w:rsidRPr="00FB5096">
        <w:rPr>
          <w:rFonts w:ascii="Garamond" w:hAnsi="Garamond"/>
          <w:sz w:val="24"/>
          <w:szCs w:val="24"/>
        </w:rPr>
        <w:t>-së</w:t>
      </w:r>
      <w:r w:rsidR="007C3A23" w:rsidRPr="00FB5096">
        <w:rPr>
          <w:rFonts w:ascii="Garamond" w:hAnsi="Garamond"/>
          <w:sz w:val="24"/>
          <w:szCs w:val="24"/>
        </w:rPr>
        <w:t>,</w:t>
      </w:r>
      <w:r w:rsidRPr="00FB5096">
        <w:rPr>
          <w:rFonts w:ascii="Garamond" w:hAnsi="Garamond"/>
          <w:sz w:val="24"/>
          <w:szCs w:val="24"/>
        </w:rPr>
        <w:t xml:space="preserve"> p</w:t>
      </w:r>
      <w:r w:rsidR="005765D2" w:rsidRPr="00FB5096">
        <w:rPr>
          <w:rFonts w:ascii="Garamond" w:hAnsi="Garamond"/>
          <w:sz w:val="24"/>
          <w:szCs w:val="24"/>
        </w:rPr>
        <w:t>ë</w:t>
      </w:r>
      <w:r w:rsidRPr="00FB5096">
        <w:rPr>
          <w:rFonts w:ascii="Garamond" w:hAnsi="Garamond"/>
          <w:sz w:val="24"/>
          <w:szCs w:val="24"/>
        </w:rPr>
        <w:t>rpara ndryshimeve me ligjin nr.</w:t>
      </w:r>
      <w:r w:rsidR="00955A1B" w:rsidRPr="00FB5096">
        <w:rPr>
          <w:rFonts w:ascii="Garamond" w:hAnsi="Garamond"/>
          <w:sz w:val="24"/>
          <w:szCs w:val="24"/>
        </w:rPr>
        <w:t xml:space="preserve"> </w:t>
      </w:r>
      <w:r w:rsidRPr="00FB5096">
        <w:rPr>
          <w:rFonts w:ascii="Garamond" w:hAnsi="Garamond"/>
          <w:sz w:val="24"/>
          <w:szCs w:val="24"/>
        </w:rPr>
        <w:t>38/2017</w:t>
      </w:r>
      <w:r w:rsidR="00AB4DD3" w:rsidRPr="00FB5096">
        <w:rPr>
          <w:rFonts w:ascii="Garamond" w:hAnsi="Garamond"/>
          <w:sz w:val="24"/>
          <w:szCs w:val="24"/>
        </w:rPr>
        <w:t>,</w:t>
      </w:r>
      <w:r w:rsidRPr="00FB5096">
        <w:rPr>
          <w:rFonts w:ascii="Garamond" w:hAnsi="Garamond"/>
          <w:sz w:val="24"/>
          <w:szCs w:val="24"/>
        </w:rPr>
        <w:t xml:space="preserve"> sanksiononte t</w:t>
      </w:r>
      <w:r w:rsidR="005765D2" w:rsidRPr="00FB5096">
        <w:rPr>
          <w:rFonts w:ascii="Garamond" w:hAnsi="Garamond"/>
          <w:sz w:val="24"/>
          <w:szCs w:val="24"/>
        </w:rPr>
        <w:t>ë</w:t>
      </w:r>
      <w:r w:rsidRPr="00FB5096">
        <w:rPr>
          <w:rFonts w:ascii="Garamond" w:hAnsi="Garamond"/>
          <w:sz w:val="24"/>
          <w:szCs w:val="24"/>
        </w:rPr>
        <w:t xml:space="preserve"> drejt</w:t>
      </w:r>
      <w:r w:rsidR="005765D2" w:rsidRPr="00FB5096">
        <w:rPr>
          <w:rFonts w:ascii="Garamond" w:hAnsi="Garamond"/>
          <w:sz w:val="24"/>
          <w:szCs w:val="24"/>
        </w:rPr>
        <w:t>ë</w:t>
      </w:r>
      <w:r w:rsidRPr="00FB5096">
        <w:rPr>
          <w:rFonts w:ascii="Garamond" w:hAnsi="Garamond"/>
          <w:sz w:val="24"/>
          <w:szCs w:val="24"/>
        </w:rPr>
        <w:t>n e ankimit t</w:t>
      </w:r>
      <w:r w:rsidR="005765D2" w:rsidRPr="00FB5096">
        <w:rPr>
          <w:rFonts w:ascii="Garamond" w:hAnsi="Garamond"/>
          <w:sz w:val="24"/>
          <w:szCs w:val="24"/>
        </w:rPr>
        <w:t>ë</w:t>
      </w:r>
      <w:r w:rsidRPr="00FB5096">
        <w:rPr>
          <w:rFonts w:ascii="Garamond" w:hAnsi="Garamond"/>
          <w:sz w:val="24"/>
          <w:szCs w:val="24"/>
        </w:rPr>
        <w:t xml:space="preserve"> veçant</w:t>
      </w:r>
      <w:r w:rsidR="005765D2" w:rsidRPr="00FB5096">
        <w:rPr>
          <w:rFonts w:ascii="Garamond" w:hAnsi="Garamond"/>
          <w:sz w:val="24"/>
          <w:szCs w:val="24"/>
        </w:rPr>
        <w:t>ë</w:t>
      </w:r>
      <w:r w:rsidRPr="00FB5096">
        <w:rPr>
          <w:rFonts w:ascii="Garamond" w:hAnsi="Garamond"/>
          <w:sz w:val="24"/>
          <w:szCs w:val="24"/>
        </w:rPr>
        <w:t xml:space="preserve"> n</w:t>
      </w:r>
      <w:r w:rsidR="005765D2" w:rsidRPr="00FB5096">
        <w:rPr>
          <w:rFonts w:ascii="Garamond" w:hAnsi="Garamond"/>
          <w:sz w:val="24"/>
          <w:szCs w:val="24"/>
        </w:rPr>
        <w:t>ë</w:t>
      </w:r>
      <w:r w:rsidRPr="00FB5096">
        <w:rPr>
          <w:rFonts w:ascii="Garamond" w:hAnsi="Garamond"/>
          <w:sz w:val="24"/>
          <w:szCs w:val="24"/>
        </w:rPr>
        <w:t xml:space="preserve"> Gjykat</w:t>
      </w:r>
      <w:r w:rsidR="005765D2" w:rsidRPr="00FB5096">
        <w:rPr>
          <w:rFonts w:ascii="Garamond" w:hAnsi="Garamond"/>
          <w:sz w:val="24"/>
          <w:szCs w:val="24"/>
        </w:rPr>
        <w:t>ë</w:t>
      </w:r>
      <w:r w:rsidRPr="00FB5096">
        <w:rPr>
          <w:rFonts w:ascii="Garamond" w:hAnsi="Garamond"/>
          <w:sz w:val="24"/>
          <w:szCs w:val="24"/>
        </w:rPr>
        <w:t>n e Lart</w:t>
      </w:r>
      <w:r w:rsidR="005765D2" w:rsidRPr="00FB5096">
        <w:rPr>
          <w:rFonts w:ascii="Garamond" w:hAnsi="Garamond"/>
          <w:sz w:val="24"/>
          <w:szCs w:val="24"/>
        </w:rPr>
        <w:t>ë</w:t>
      </w:r>
      <w:r w:rsidRPr="00FB5096">
        <w:rPr>
          <w:rFonts w:ascii="Garamond" w:hAnsi="Garamond"/>
          <w:sz w:val="24"/>
          <w:szCs w:val="24"/>
        </w:rPr>
        <w:t xml:space="preserve"> kundër vendimit të gjykatës që ka shpallur moskompetencën për gjykimin e mosmarrëveshjes</w:t>
      </w:r>
      <w:r w:rsidR="00AB4DD3" w:rsidRPr="00FB5096">
        <w:rPr>
          <w:rFonts w:ascii="Garamond" w:hAnsi="Garamond"/>
          <w:sz w:val="24"/>
          <w:szCs w:val="24"/>
        </w:rPr>
        <w:t>.</w:t>
      </w:r>
      <w:r w:rsidR="007C3A23" w:rsidRPr="00FB5096">
        <w:rPr>
          <w:rFonts w:ascii="Garamond" w:hAnsi="Garamond"/>
          <w:sz w:val="24"/>
          <w:szCs w:val="24"/>
        </w:rPr>
        <w:t xml:space="preserve"> Kjo dispozitë përpara ndryshimeve parashikonte shprehimisht se, </w:t>
      </w:r>
      <w:r w:rsidR="007C3A23" w:rsidRPr="00FB5096">
        <w:rPr>
          <w:rFonts w:ascii="Garamond" w:hAnsi="Garamond"/>
          <w:i/>
          <w:iCs/>
          <w:sz w:val="24"/>
          <w:szCs w:val="24"/>
        </w:rPr>
        <w:t>“Kundër vendimit të gjykatës që ka shpallur moskompetencën për gjykimin e mosmarrëveshjes, si dhe kundër vendimit të saj mbështetur në nenin 60 të këtij Kodi, mund të bëhet ankim i veçantë nga palët dhe nga prokurori, kur ka ngritur padi ose ka marrë pjesë në gjykimin e mosmarrëveshjes, në Gjykatën e Lartë”.</w:t>
      </w:r>
      <w:r w:rsidRPr="00FB5096">
        <w:rPr>
          <w:rFonts w:ascii="Garamond" w:hAnsi="Garamond"/>
          <w:sz w:val="24"/>
          <w:szCs w:val="24"/>
        </w:rPr>
        <w:t xml:space="preserve"> </w:t>
      </w:r>
    </w:p>
    <w:p w14:paraId="4E619681" w14:textId="6BC026C3" w:rsidR="00575C05" w:rsidRPr="00FB5096" w:rsidRDefault="008E1C54" w:rsidP="00D8132D">
      <w:pPr>
        <w:spacing w:after="0" w:line="240" w:lineRule="auto"/>
        <w:ind w:firstLine="284"/>
        <w:jc w:val="both"/>
        <w:rPr>
          <w:rFonts w:ascii="Garamond" w:hAnsi="Garamond"/>
          <w:sz w:val="24"/>
          <w:szCs w:val="24"/>
        </w:rPr>
      </w:pPr>
      <w:r w:rsidRPr="00FB5096">
        <w:rPr>
          <w:rFonts w:ascii="Garamond" w:hAnsi="Garamond"/>
          <w:sz w:val="24"/>
          <w:szCs w:val="24"/>
        </w:rPr>
        <w:t>Pas ndryshimeve me ligjin nr. 38/2017, neni 62 i KPC</w:t>
      </w:r>
      <w:r w:rsidR="00955A1B" w:rsidRPr="00FB5096">
        <w:rPr>
          <w:rFonts w:ascii="Garamond" w:hAnsi="Garamond"/>
          <w:sz w:val="24"/>
          <w:szCs w:val="24"/>
        </w:rPr>
        <w:t>-së</w:t>
      </w:r>
      <w:r w:rsidRPr="00FB5096">
        <w:rPr>
          <w:rFonts w:ascii="Garamond" w:hAnsi="Garamond"/>
          <w:sz w:val="24"/>
          <w:szCs w:val="24"/>
        </w:rPr>
        <w:t xml:space="preserve"> parashikon se </w:t>
      </w:r>
      <w:r w:rsidRPr="00FB5096">
        <w:rPr>
          <w:rFonts w:ascii="Garamond" w:hAnsi="Garamond"/>
          <w:i/>
          <w:iCs/>
          <w:sz w:val="24"/>
          <w:szCs w:val="24"/>
        </w:rPr>
        <w:t>“Kundër vendimit të gjykatës mbi kompetencën për gjykimin e mosmarrëveshjes lejohet ankim bashkë me vendimin përfundimtar ose jopërfundimtar”</w:t>
      </w:r>
      <w:r w:rsidRPr="00FB5096">
        <w:rPr>
          <w:rFonts w:ascii="Garamond" w:hAnsi="Garamond"/>
          <w:sz w:val="24"/>
          <w:szCs w:val="24"/>
        </w:rPr>
        <w:t xml:space="preserve">. </w:t>
      </w:r>
    </w:p>
    <w:p w14:paraId="10D7A703" w14:textId="0BCF568B" w:rsidR="008E1C54" w:rsidRPr="00FB5096" w:rsidRDefault="008E1C54" w:rsidP="00D8132D">
      <w:pPr>
        <w:spacing w:after="0" w:line="240" w:lineRule="auto"/>
        <w:ind w:firstLine="284"/>
        <w:jc w:val="both"/>
        <w:rPr>
          <w:rFonts w:ascii="Garamond" w:hAnsi="Garamond"/>
          <w:sz w:val="24"/>
          <w:szCs w:val="24"/>
        </w:rPr>
      </w:pPr>
      <w:r w:rsidRPr="00FB5096">
        <w:rPr>
          <w:rFonts w:ascii="Garamond" w:hAnsi="Garamond"/>
          <w:sz w:val="24"/>
          <w:szCs w:val="24"/>
        </w:rPr>
        <w:t>Nd</w:t>
      </w:r>
      <w:r w:rsidR="005765D2" w:rsidRPr="00FB5096">
        <w:rPr>
          <w:rFonts w:ascii="Garamond" w:hAnsi="Garamond"/>
          <w:sz w:val="24"/>
          <w:szCs w:val="24"/>
        </w:rPr>
        <w:t>ë</w:t>
      </w:r>
      <w:r w:rsidRPr="00FB5096">
        <w:rPr>
          <w:rFonts w:ascii="Garamond" w:hAnsi="Garamond"/>
          <w:sz w:val="24"/>
          <w:szCs w:val="24"/>
        </w:rPr>
        <w:t>r t</w:t>
      </w:r>
      <w:r w:rsidR="005765D2" w:rsidRPr="00FB5096">
        <w:rPr>
          <w:rFonts w:ascii="Garamond" w:hAnsi="Garamond"/>
          <w:sz w:val="24"/>
          <w:szCs w:val="24"/>
        </w:rPr>
        <w:t>ë</w:t>
      </w:r>
      <w:r w:rsidRPr="00FB5096">
        <w:rPr>
          <w:rFonts w:ascii="Garamond" w:hAnsi="Garamond"/>
          <w:sz w:val="24"/>
          <w:szCs w:val="24"/>
        </w:rPr>
        <w:t xml:space="preserve"> tjera, me ndryshimet e vitit 2017, legjislatori shfuqizoi rregullin e sanksionuar n</w:t>
      </w:r>
      <w:r w:rsidR="005765D2" w:rsidRPr="00FB5096">
        <w:rPr>
          <w:rFonts w:ascii="Garamond" w:hAnsi="Garamond"/>
          <w:sz w:val="24"/>
          <w:szCs w:val="24"/>
        </w:rPr>
        <w:t>ë</w:t>
      </w:r>
      <w:r w:rsidRPr="00FB5096">
        <w:rPr>
          <w:rFonts w:ascii="Garamond" w:hAnsi="Garamond"/>
          <w:sz w:val="24"/>
          <w:szCs w:val="24"/>
        </w:rPr>
        <w:t xml:space="preserve"> nenin 63 t</w:t>
      </w:r>
      <w:r w:rsidR="005765D2" w:rsidRPr="00FB5096">
        <w:rPr>
          <w:rFonts w:ascii="Garamond" w:hAnsi="Garamond"/>
          <w:sz w:val="24"/>
          <w:szCs w:val="24"/>
        </w:rPr>
        <w:t>ë</w:t>
      </w:r>
      <w:r w:rsidRPr="00FB5096">
        <w:rPr>
          <w:rFonts w:ascii="Garamond" w:hAnsi="Garamond"/>
          <w:sz w:val="24"/>
          <w:szCs w:val="24"/>
        </w:rPr>
        <w:t xml:space="preserve"> KPC</w:t>
      </w:r>
      <w:r w:rsidR="00ED12C2" w:rsidRPr="00FB5096">
        <w:rPr>
          <w:rFonts w:ascii="Garamond" w:hAnsi="Garamond"/>
          <w:sz w:val="24"/>
          <w:szCs w:val="24"/>
        </w:rPr>
        <w:t>-së</w:t>
      </w:r>
      <w:r w:rsidR="007C3A23" w:rsidRPr="00FB5096">
        <w:rPr>
          <w:rStyle w:val="FootnoteReference"/>
          <w:rFonts w:ascii="Garamond" w:hAnsi="Garamond"/>
          <w:sz w:val="24"/>
          <w:szCs w:val="24"/>
        </w:rPr>
        <w:footnoteReference w:id="12"/>
      </w:r>
      <w:r w:rsidRPr="00FB5096">
        <w:rPr>
          <w:rFonts w:ascii="Garamond" w:hAnsi="Garamond"/>
          <w:sz w:val="24"/>
          <w:szCs w:val="24"/>
        </w:rPr>
        <w:t>, sipas t</w:t>
      </w:r>
      <w:r w:rsidR="005765D2" w:rsidRPr="00FB5096">
        <w:rPr>
          <w:rFonts w:ascii="Garamond" w:hAnsi="Garamond"/>
          <w:sz w:val="24"/>
          <w:szCs w:val="24"/>
        </w:rPr>
        <w:t>ë</w:t>
      </w:r>
      <w:r w:rsidRPr="00FB5096">
        <w:rPr>
          <w:rFonts w:ascii="Garamond" w:hAnsi="Garamond"/>
          <w:sz w:val="24"/>
          <w:szCs w:val="24"/>
        </w:rPr>
        <w:t xml:space="preserve"> cilit gjat</w:t>
      </w:r>
      <w:r w:rsidR="005765D2" w:rsidRPr="00FB5096">
        <w:rPr>
          <w:rFonts w:ascii="Garamond" w:hAnsi="Garamond"/>
          <w:sz w:val="24"/>
          <w:szCs w:val="24"/>
        </w:rPr>
        <w:t>ë</w:t>
      </w:r>
      <w:r w:rsidRPr="00FB5096">
        <w:rPr>
          <w:rFonts w:ascii="Garamond" w:hAnsi="Garamond"/>
          <w:sz w:val="24"/>
          <w:szCs w:val="24"/>
        </w:rPr>
        <w:t xml:space="preserve"> koh</w:t>
      </w:r>
      <w:r w:rsidR="005765D2" w:rsidRPr="00FB5096">
        <w:rPr>
          <w:rFonts w:ascii="Garamond" w:hAnsi="Garamond"/>
          <w:sz w:val="24"/>
          <w:szCs w:val="24"/>
        </w:rPr>
        <w:t>ë</w:t>
      </w:r>
      <w:r w:rsidRPr="00FB5096">
        <w:rPr>
          <w:rFonts w:ascii="Garamond" w:hAnsi="Garamond"/>
          <w:sz w:val="24"/>
          <w:szCs w:val="24"/>
        </w:rPr>
        <w:t>s s</w:t>
      </w:r>
      <w:r w:rsidR="005765D2" w:rsidRPr="00FB5096">
        <w:rPr>
          <w:rFonts w:ascii="Garamond" w:hAnsi="Garamond"/>
          <w:sz w:val="24"/>
          <w:szCs w:val="24"/>
        </w:rPr>
        <w:t>ë</w:t>
      </w:r>
      <w:r w:rsidRPr="00FB5096">
        <w:rPr>
          <w:rFonts w:ascii="Garamond" w:hAnsi="Garamond"/>
          <w:sz w:val="24"/>
          <w:szCs w:val="24"/>
        </w:rPr>
        <w:t xml:space="preserve"> shqyrtimit t</w:t>
      </w:r>
      <w:r w:rsidR="005765D2" w:rsidRPr="00FB5096">
        <w:rPr>
          <w:rFonts w:ascii="Garamond" w:hAnsi="Garamond"/>
          <w:sz w:val="24"/>
          <w:szCs w:val="24"/>
        </w:rPr>
        <w:t>ë</w:t>
      </w:r>
      <w:r w:rsidRPr="00FB5096">
        <w:rPr>
          <w:rFonts w:ascii="Garamond" w:hAnsi="Garamond"/>
          <w:sz w:val="24"/>
          <w:szCs w:val="24"/>
        </w:rPr>
        <w:t xml:space="preserve"> ankimit t</w:t>
      </w:r>
      <w:r w:rsidR="005765D2" w:rsidRPr="00FB5096">
        <w:rPr>
          <w:rFonts w:ascii="Garamond" w:hAnsi="Garamond"/>
          <w:sz w:val="24"/>
          <w:szCs w:val="24"/>
        </w:rPr>
        <w:t>ë</w:t>
      </w:r>
      <w:r w:rsidRPr="00FB5096">
        <w:rPr>
          <w:rFonts w:ascii="Garamond" w:hAnsi="Garamond"/>
          <w:sz w:val="24"/>
          <w:szCs w:val="24"/>
        </w:rPr>
        <w:t xml:space="preserve"> veçant</w:t>
      </w:r>
      <w:r w:rsidR="005765D2" w:rsidRPr="00FB5096">
        <w:rPr>
          <w:rFonts w:ascii="Garamond" w:hAnsi="Garamond"/>
          <w:sz w:val="24"/>
          <w:szCs w:val="24"/>
        </w:rPr>
        <w:t>ë</w:t>
      </w:r>
      <w:r w:rsidRPr="00FB5096">
        <w:rPr>
          <w:rFonts w:ascii="Garamond" w:hAnsi="Garamond"/>
          <w:sz w:val="24"/>
          <w:szCs w:val="24"/>
        </w:rPr>
        <w:t xml:space="preserve"> kund</w:t>
      </w:r>
      <w:r w:rsidR="005765D2" w:rsidRPr="00FB5096">
        <w:rPr>
          <w:rFonts w:ascii="Garamond" w:hAnsi="Garamond"/>
          <w:sz w:val="24"/>
          <w:szCs w:val="24"/>
        </w:rPr>
        <w:t>ë</w:t>
      </w:r>
      <w:r w:rsidRPr="00FB5096">
        <w:rPr>
          <w:rFonts w:ascii="Garamond" w:hAnsi="Garamond"/>
          <w:sz w:val="24"/>
          <w:szCs w:val="24"/>
        </w:rPr>
        <w:t>r vendimit t</w:t>
      </w:r>
      <w:r w:rsidR="005765D2" w:rsidRPr="00FB5096">
        <w:rPr>
          <w:rFonts w:ascii="Garamond" w:hAnsi="Garamond"/>
          <w:sz w:val="24"/>
          <w:szCs w:val="24"/>
        </w:rPr>
        <w:t>ë</w:t>
      </w:r>
      <w:r w:rsidRPr="00FB5096">
        <w:rPr>
          <w:rFonts w:ascii="Garamond" w:hAnsi="Garamond"/>
          <w:sz w:val="24"/>
          <w:szCs w:val="24"/>
        </w:rPr>
        <w:t xml:space="preserve"> kompetenc</w:t>
      </w:r>
      <w:r w:rsidR="005765D2" w:rsidRPr="00FB5096">
        <w:rPr>
          <w:rFonts w:ascii="Garamond" w:hAnsi="Garamond"/>
          <w:sz w:val="24"/>
          <w:szCs w:val="24"/>
        </w:rPr>
        <w:t>ë</w:t>
      </w:r>
      <w:r w:rsidRPr="00FB5096">
        <w:rPr>
          <w:rFonts w:ascii="Garamond" w:hAnsi="Garamond"/>
          <w:sz w:val="24"/>
          <w:szCs w:val="24"/>
        </w:rPr>
        <w:t>s nga Gjykata e Lart</w:t>
      </w:r>
      <w:r w:rsidR="005765D2" w:rsidRPr="00FB5096">
        <w:rPr>
          <w:rFonts w:ascii="Garamond" w:hAnsi="Garamond"/>
          <w:sz w:val="24"/>
          <w:szCs w:val="24"/>
        </w:rPr>
        <w:t>ë</w:t>
      </w:r>
      <w:r w:rsidRPr="00FB5096">
        <w:rPr>
          <w:rFonts w:ascii="Garamond" w:hAnsi="Garamond"/>
          <w:sz w:val="24"/>
          <w:szCs w:val="24"/>
        </w:rPr>
        <w:t>, gjykimi i çështjes pezullohej dhe gjykata mund t</w:t>
      </w:r>
      <w:r w:rsidR="005765D2" w:rsidRPr="00FB5096">
        <w:rPr>
          <w:rFonts w:ascii="Garamond" w:hAnsi="Garamond"/>
          <w:sz w:val="24"/>
          <w:szCs w:val="24"/>
        </w:rPr>
        <w:t>ë</w:t>
      </w:r>
      <w:r w:rsidRPr="00FB5096">
        <w:rPr>
          <w:rFonts w:ascii="Garamond" w:hAnsi="Garamond"/>
          <w:sz w:val="24"/>
          <w:szCs w:val="24"/>
        </w:rPr>
        <w:t xml:space="preserve"> kryente vet</w:t>
      </w:r>
      <w:r w:rsidR="005765D2" w:rsidRPr="00FB5096">
        <w:rPr>
          <w:rFonts w:ascii="Garamond" w:hAnsi="Garamond"/>
          <w:sz w:val="24"/>
          <w:szCs w:val="24"/>
        </w:rPr>
        <w:t>ë</w:t>
      </w:r>
      <w:r w:rsidRPr="00FB5096">
        <w:rPr>
          <w:rFonts w:ascii="Garamond" w:hAnsi="Garamond"/>
          <w:sz w:val="24"/>
          <w:szCs w:val="24"/>
        </w:rPr>
        <w:t>m veprime procedurale q</w:t>
      </w:r>
      <w:r w:rsidR="005765D2" w:rsidRPr="00FB5096">
        <w:rPr>
          <w:rFonts w:ascii="Garamond" w:hAnsi="Garamond"/>
          <w:sz w:val="24"/>
          <w:szCs w:val="24"/>
        </w:rPr>
        <w:t>ë</w:t>
      </w:r>
      <w:r w:rsidRPr="00FB5096">
        <w:rPr>
          <w:rFonts w:ascii="Garamond" w:hAnsi="Garamond"/>
          <w:sz w:val="24"/>
          <w:szCs w:val="24"/>
        </w:rPr>
        <w:t xml:space="preserve"> nuk presin.</w:t>
      </w:r>
    </w:p>
    <w:p w14:paraId="6B109A82" w14:textId="77777777" w:rsidR="001948B4" w:rsidRPr="00FB5096" w:rsidRDefault="008E1C54" w:rsidP="00D8132D">
      <w:pPr>
        <w:spacing w:after="0" w:line="240" w:lineRule="auto"/>
        <w:ind w:firstLine="284"/>
        <w:jc w:val="both"/>
        <w:rPr>
          <w:rFonts w:ascii="Garamond" w:hAnsi="Garamond"/>
          <w:sz w:val="24"/>
          <w:szCs w:val="24"/>
        </w:rPr>
      </w:pPr>
      <w:r w:rsidRPr="00FB5096">
        <w:rPr>
          <w:rFonts w:ascii="Garamond" w:hAnsi="Garamond"/>
          <w:sz w:val="24"/>
          <w:szCs w:val="24"/>
        </w:rPr>
        <w:t>3</w:t>
      </w:r>
      <w:r w:rsidR="007C3A23" w:rsidRPr="00FB5096">
        <w:rPr>
          <w:rFonts w:ascii="Garamond" w:hAnsi="Garamond"/>
          <w:sz w:val="24"/>
          <w:szCs w:val="24"/>
        </w:rPr>
        <w:t>9</w:t>
      </w:r>
      <w:r w:rsidRPr="00FB5096">
        <w:rPr>
          <w:rFonts w:ascii="Garamond" w:hAnsi="Garamond"/>
          <w:sz w:val="24"/>
          <w:szCs w:val="24"/>
        </w:rPr>
        <w:t>. Kolegji thekson se q</w:t>
      </w:r>
      <w:r w:rsidR="003065CC" w:rsidRPr="00FB5096">
        <w:rPr>
          <w:rFonts w:ascii="Garamond" w:hAnsi="Garamond"/>
          <w:sz w:val="24"/>
          <w:szCs w:val="24"/>
        </w:rPr>
        <w:t xml:space="preserve">ëllimi i ankimit të veçantë është krijimi i një ekuilibri të përshtatshëm për individin në një proces gjyqësor në drejtim të urgjencës, të ekonomisë gjyqësore dhe të sigurisë juridike. Çështjet për të cilat ligji lejon ankim të veçantë, janë të përcaktuara shprehimisht në legjislacionin procedural dhe mbulojnë situata urgjente, </w:t>
      </w:r>
      <w:r w:rsidR="007C3A23" w:rsidRPr="00FB5096">
        <w:rPr>
          <w:rFonts w:ascii="Garamond" w:hAnsi="Garamond"/>
          <w:sz w:val="24"/>
          <w:szCs w:val="24"/>
        </w:rPr>
        <w:t>adresimi i</w:t>
      </w:r>
      <w:r w:rsidR="003065CC" w:rsidRPr="00FB5096">
        <w:rPr>
          <w:rFonts w:ascii="Garamond" w:hAnsi="Garamond"/>
          <w:sz w:val="24"/>
          <w:szCs w:val="24"/>
        </w:rPr>
        <w:t xml:space="preserve"> të cilave jo vetëm dikton zgjidhjen përfundimtare të mosmarrëveshjes, por mundësia e gjykatës për të gabuar në këto raste duhet verifikuar aty për aty, për të shmangur dëmin nga vonesa gjer në përfundimin e </w:t>
      </w:r>
      <w:r w:rsidR="007C3A23" w:rsidRPr="00FB5096">
        <w:rPr>
          <w:rFonts w:ascii="Garamond" w:hAnsi="Garamond"/>
          <w:sz w:val="24"/>
          <w:szCs w:val="24"/>
        </w:rPr>
        <w:t xml:space="preserve">shqyrtimit të </w:t>
      </w:r>
      <w:r w:rsidR="003065CC" w:rsidRPr="00FB5096">
        <w:rPr>
          <w:rFonts w:ascii="Garamond" w:hAnsi="Garamond"/>
          <w:sz w:val="24"/>
          <w:szCs w:val="24"/>
        </w:rPr>
        <w:t xml:space="preserve">çështjes. </w:t>
      </w:r>
      <w:r w:rsidR="00F37D99" w:rsidRPr="00FB5096">
        <w:rPr>
          <w:rFonts w:ascii="Garamond" w:hAnsi="Garamond"/>
          <w:sz w:val="24"/>
          <w:szCs w:val="24"/>
        </w:rPr>
        <w:t>Parashikimet ligjore si m</w:t>
      </w:r>
      <w:r w:rsidR="005765D2" w:rsidRPr="00FB5096">
        <w:rPr>
          <w:rFonts w:ascii="Garamond" w:hAnsi="Garamond"/>
          <w:sz w:val="24"/>
          <w:szCs w:val="24"/>
        </w:rPr>
        <w:t>ë</w:t>
      </w:r>
      <w:r w:rsidR="00F37D99" w:rsidRPr="00FB5096">
        <w:rPr>
          <w:rFonts w:ascii="Garamond" w:hAnsi="Garamond"/>
          <w:sz w:val="24"/>
          <w:szCs w:val="24"/>
        </w:rPr>
        <w:t xml:space="preserve"> sip</w:t>
      </w:r>
      <w:r w:rsidR="005765D2" w:rsidRPr="00FB5096">
        <w:rPr>
          <w:rFonts w:ascii="Garamond" w:hAnsi="Garamond"/>
          <w:sz w:val="24"/>
          <w:szCs w:val="24"/>
        </w:rPr>
        <w:t>ë</w:t>
      </w:r>
      <w:r w:rsidR="00F37D99" w:rsidRPr="00FB5096">
        <w:rPr>
          <w:rFonts w:ascii="Garamond" w:hAnsi="Garamond"/>
          <w:sz w:val="24"/>
          <w:szCs w:val="24"/>
        </w:rPr>
        <w:t>r</w:t>
      </w:r>
      <w:r w:rsidRPr="00FB5096">
        <w:rPr>
          <w:rFonts w:ascii="Garamond" w:hAnsi="Garamond"/>
          <w:sz w:val="24"/>
          <w:szCs w:val="24"/>
        </w:rPr>
        <w:t>, t</w:t>
      </w:r>
      <w:r w:rsidR="005765D2" w:rsidRPr="00FB5096">
        <w:rPr>
          <w:rFonts w:ascii="Garamond" w:hAnsi="Garamond"/>
          <w:sz w:val="24"/>
          <w:szCs w:val="24"/>
        </w:rPr>
        <w:t>ë</w:t>
      </w:r>
      <w:r w:rsidRPr="00FB5096">
        <w:rPr>
          <w:rFonts w:ascii="Garamond" w:hAnsi="Garamond"/>
          <w:sz w:val="24"/>
          <w:szCs w:val="24"/>
        </w:rPr>
        <w:t xml:space="preserve"> cilat kan</w:t>
      </w:r>
      <w:r w:rsidR="005765D2" w:rsidRPr="00FB5096">
        <w:rPr>
          <w:rFonts w:ascii="Garamond" w:hAnsi="Garamond"/>
          <w:sz w:val="24"/>
          <w:szCs w:val="24"/>
        </w:rPr>
        <w:t>ë</w:t>
      </w:r>
      <w:r w:rsidRPr="00FB5096">
        <w:rPr>
          <w:rFonts w:ascii="Garamond" w:hAnsi="Garamond"/>
          <w:sz w:val="24"/>
          <w:szCs w:val="24"/>
        </w:rPr>
        <w:t xml:space="preserve"> </w:t>
      </w:r>
      <w:r w:rsidR="007C3A23" w:rsidRPr="00FB5096">
        <w:rPr>
          <w:rFonts w:ascii="Garamond" w:hAnsi="Garamond"/>
          <w:sz w:val="24"/>
          <w:szCs w:val="24"/>
        </w:rPr>
        <w:t>shmangur</w:t>
      </w:r>
      <w:r w:rsidRPr="00FB5096">
        <w:rPr>
          <w:rFonts w:ascii="Garamond" w:hAnsi="Garamond"/>
          <w:sz w:val="24"/>
          <w:szCs w:val="24"/>
        </w:rPr>
        <w:t xml:space="preserve"> zbatimin e ankimit te veçantë lidhur me vendimmarrjet sa i takon kompetenc</w:t>
      </w:r>
      <w:r w:rsidR="005765D2" w:rsidRPr="00FB5096">
        <w:rPr>
          <w:rFonts w:ascii="Garamond" w:hAnsi="Garamond"/>
          <w:sz w:val="24"/>
          <w:szCs w:val="24"/>
        </w:rPr>
        <w:t>ë</w:t>
      </w:r>
      <w:r w:rsidRPr="00FB5096">
        <w:rPr>
          <w:rFonts w:ascii="Garamond" w:hAnsi="Garamond"/>
          <w:sz w:val="24"/>
          <w:szCs w:val="24"/>
        </w:rPr>
        <w:t>s,</w:t>
      </w:r>
      <w:r w:rsidR="003065CC" w:rsidRPr="00FB5096">
        <w:rPr>
          <w:rFonts w:ascii="Garamond" w:hAnsi="Garamond"/>
          <w:sz w:val="24"/>
          <w:szCs w:val="24"/>
        </w:rPr>
        <w:t xml:space="preserve"> evidentojn</w:t>
      </w:r>
      <w:r w:rsidR="005765D2" w:rsidRPr="00FB5096">
        <w:rPr>
          <w:rFonts w:ascii="Garamond" w:hAnsi="Garamond"/>
          <w:sz w:val="24"/>
          <w:szCs w:val="24"/>
        </w:rPr>
        <w:t>ë</w:t>
      </w:r>
      <w:r w:rsidR="003065CC" w:rsidRPr="00FB5096">
        <w:rPr>
          <w:rFonts w:ascii="Garamond" w:hAnsi="Garamond"/>
          <w:sz w:val="24"/>
          <w:szCs w:val="24"/>
        </w:rPr>
        <w:t xml:space="preserve"> faktin se </w:t>
      </w:r>
      <w:r w:rsidRPr="00FB5096">
        <w:rPr>
          <w:rFonts w:ascii="Garamond" w:hAnsi="Garamond"/>
          <w:sz w:val="24"/>
          <w:szCs w:val="24"/>
        </w:rPr>
        <w:t xml:space="preserve">legjislatori </w:t>
      </w:r>
      <w:r w:rsidR="005765D2" w:rsidRPr="00FB5096">
        <w:rPr>
          <w:rFonts w:ascii="Garamond" w:hAnsi="Garamond"/>
          <w:sz w:val="24"/>
          <w:szCs w:val="24"/>
        </w:rPr>
        <w:t>ë</w:t>
      </w:r>
      <w:r w:rsidRPr="00FB5096">
        <w:rPr>
          <w:rFonts w:ascii="Garamond" w:hAnsi="Garamond"/>
          <w:sz w:val="24"/>
          <w:szCs w:val="24"/>
        </w:rPr>
        <w:t>sht</w:t>
      </w:r>
      <w:r w:rsidR="005765D2" w:rsidRPr="00FB5096">
        <w:rPr>
          <w:rFonts w:ascii="Garamond" w:hAnsi="Garamond"/>
          <w:sz w:val="24"/>
          <w:szCs w:val="24"/>
        </w:rPr>
        <w:t>ë</w:t>
      </w:r>
      <w:r w:rsidRPr="00FB5096">
        <w:rPr>
          <w:rFonts w:ascii="Garamond" w:hAnsi="Garamond"/>
          <w:sz w:val="24"/>
          <w:szCs w:val="24"/>
        </w:rPr>
        <w:t xml:space="preserve"> orientuar drejt </w:t>
      </w:r>
      <w:r w:rsidR="007C3A23" w:rsidRPr="00FB5096">
        <w:rPr>
          <w:rFonts w:ascii="Garamond" w:hAnsi="Garamond"/>
          <w:sz w:val="24"/>
          <w:szCs w:val="24"/>
        </w:rPr>
        <w:t>relativizimit</w:t>
      </w:r>
      <w:r w:rsidRPr="00FB5096">
        <w:rPr>
          <w:rFonts w:ascii="Garamond" w:hAnsi="Garamond"/>
          <w:sz w:val="24"/>
          <w:szCs w:val="24"/>
        </w:rPr>
        <w:t xml:space="preserve"> t</w:t>
      </w:r>
      <w:r w:rsidR="005765D2" w:rsidRPr="00FB5096">
        <w:rPr>
          <w:rFonts w:ascii="Garamond" w:hAnsi="Garamond"/>
          <w:sz w:val="24"/>
          <w:szCs w:val="24"/>
        </w:rPr>
        <w:t>ë</w:t>
      </w:r>
      <w:r w:rsidRPr="00FB5096">
        <w:rPr>
          <w:rFonts w:ascii="Garamond" w:hAnsi="Garamond"/>
          <w:sz w:val="24"/>
          <w:szCs w:val="24"/>
        </w:rPr>
        <w:t xml:space="preserve"> n</w:t>
      </w:r>
      <w:r w:rsidR="003065CC" w:rsidRPr="00FB5096">
        <w:rPr>
          <w:rFonts w:ascii="Garamond" w:hAnsi="Garamond"/>
          <w:sz w:val="24"/>
          <w:szCs w:val="24"/>
        </w:rPr>
        <w:t>atyr</w:t>
      </w:r>
      <w:r w:rsidR="005765D2" w:rsidRPr="00FB5096">
        <w:rPr>
          <w:rFonts w:ascii="Garamond" w:hAnsi="Garamond"/>
          <w:sz w:val="24"/>
          <w:szCs w:val="24"/>
        </w:rPr>
        <w:t>ë</w:t>
      </w:r>
      <w:r w:rsidRPr="00FB5096">
        <w:rPr>
          <w:rFonts w:ascii="Garamond" w:hAnsi="Garamond"/>
          <w:sz w:val="24"/>
          <w:szCs w:val="24"/>
        </w:rPr>
        <w:t>s</w:t>
      </w:r>
      <w:r w:rsidR="003065CC" w:rsidRPr="00FB5096">
        <w:rPr>
          <w:rFonts w:ascii="Garamond" w:hAnsi="Garamond"/>
          <w:sz w:val="24"/>
          <w:szCs w:val="24"/>
        </w:rPr>
        <w:t xml:space="preserve"> urgjente</w:t>
      </w:r>
      <w:r w:rsidRPr="00FB5096">
        <w:rPr>
          <w:rFonts w:ascii="Garamond" w:hAnsi="Garamond"/>
          <w:sz w:val="24"/>
          <w:szCs w:val="24"/>
        </w:rPr>
        <w:t xml:space="preserve"> t</w:t>
      </w:r>
      <w:r w:rsidR="005765D2" w:rsidRPr="00FB5096">
        <w:rPr>
          <w:rFonts w:ascii="Garamond" w:hAnsi="Garamond"/>
          <w:sz w:val="24"/>
          <w:szCs w:val="24"/>
        </w:rPr>
        <w:t>ë</w:t>
      </w:r>
      <w:r w:rsidRPr="00FB5096">
        <w:rPr>
          <w:rFonts w:ascii="Garamond" w:hAnsi="Garamond"/>
          <w:sz w:val="24"/>
          <w:szCs w:val="24"/>
        </w:rPr>
        <w:t xml:space="preserve"> kompetenc</w:t>
      </w:r>
      <w:r w:rsidR="005765D2" w:rsidRPr="00FB5096">
        <w:rPr>
          <w:rFonts w:ascii="Garamond" w:hAnsi="Garamond"/>
          <w:sz w:val="24"/>
          <w:szCs w:val="24"/>
        </w:rPr>
        <w:t>ë</w:t>
      </w:r>
      <w:r w:rsidRPr="00FB5096">
        <w:rPr>
          <w:rFonts w:ascii="Garamond" w:hAnsi="Garamond"/>
          <w:sz w:val="24"/>
          <w:szCs w:val="24"/>
        </w:rPr>
        <w:t>s</w:t>
      </w:r>
      <w:r w:rsidR="003065CC" w:rsidRPr="00FB5096">
        <w:rPr>
          <w:rFonts w:ascii="Garamond" w:hAnsi="Garamond"/>
          <w:sz w:val="24"/>
          <w:szCs w:val="24"/>
        </w:rPr>
        <w:t xml:space="preserve"> n</w:t>
      </w:r>
      <w:r w:rsidR="005765D2" w:rsidRPr="00FB5096">
        <w:rPr>
          <w:rFonts w:ascii="Garamond" w:hAnsi="Garamond"/>
          <w:sz w:val="24"/>
          <w:szCs w:val="24"/>
        </w:rPr>
        <w:t>ë</w:t>
      </w:r>
      <w:r w:rsidR="003065CC" w:rsidRPr="00FB5096">
        <w:rPr>
          <w:rFonts w:ascii="Garamond" w:hAnsi="Garamond"/>
          <w:sz w:val="24"/>
          <w:szCs w:val="24"/>
        </w:rPr>
        <w:t xml:space="preserve"> raport me</w:t>
      </w:r>
      <w:r w:rsidR="007C3A23" w:rsidRPr="00FB5096">
        <w:rPr>
          <w:rFonts w:ascii="Garamond" w:hAnsi="Garamond"/>
          <w:sz w:val="24"/>
          <w:szCs w:val="24"/>
        </w:rPr>
        <w:t xml:space="preserve"> pasojat që ky element procedural ka për</w:t>
      </w:r>
      <w:r w:rsidR="003065CC" w:rsidRPr="00FB5096">
        <w:rPr>
          <w:rFonts w:ascii="Garamond" w:hAnsi="Garamond"/>
          <w:sz w:val="24"/>
          <w:szCs w:val="24"/>
        </w:rPr>
        <w:t xml:space="preserve"> vijueshm</w:t>
      </w:r>
      <w:r w:rsidR="005765D2" w:rsidRPr="00FB5096">
        <w:rPr>
          <w:rFonts w:ascii="Garamond" w:hAnsi="Garamond"/>
          <w:sz w:val="24"/>
          <w:szCs w:val="24"/>
        </w:rPr>
        <w:t>ë</w:t>
      </w:r>
      <w:r w:rsidR="003065CC" w:rsidRPr="00FB5096">
        <w:rPr>
          <w:rFonts w:ascii="Garamond" w:hAnsi="Garamond"/>
          <w:sz w:val="24"/>
          <w:szCs w:val="24"/>
        </w:rPr>
        <w:t>rin</w:t>
      </w:r>
      <w:r w:rsidR="005765D2" w:rsidRPr="00FB5096">
        <w:rPr>
          <w:rFonts w:ascii="Garamond" w:hAnsi="Garamond"/>
          <w:sz w:val="24"/>
          <w:szCs w:val="24"/>
        </w:rPr>
        <w:t>ë</w:t>
      </w:r>
      <w:r w:rsidR="003065CC" w:rsidRPr="00FB5096">
        <w:rPr>
          <w:rFonts w:ascii="Garamond" w:hAnsi="Garamond"/>
          <w:sz w:val="24"/>
          <w:szCs w:val="24"/>
        </w:rPr>
        <w:t xml:space="preserve"> e procesit gjyq</w:t>
      </w:r>
      <w:r w:rsidR="005765D2" w:rsidRPr="00FB5096">
        <w:rPr>
          <w:rFonts w:ascii="Garamond" w:hAnsi="Garamond"/>
          <w:sz w:val="24"/>
          <w:szCs w:val="24"/>
        </w:rPr>
        <w:t>ë</w:t>
      </w:r>
      <w:r w:rsidR="003065CC" w:rsidRPr="00FB5096">
        <w:rPr>
          <w:rFonts w:ascii="Garamond" w:hAnsi="Garamond"/>
          <w:sz w:val="24"/>
          <w:szCs w:val="24"/>
        </w:rPr>
        <w:t>sor civil</w:t>
      </w:r>
      <w:r w:rsidRPr="00FB5096">
        <w:rPr>
          <w:rFonts w:ascii="Garamond" w:hAnsi="Garamond"/>
          <w:sz w:val="24"/>
          <w:szCs w:val="24"/>
        </w:rPr>
        <w:t xml:space="preserve">. </w:t>
      </w:r>
    </w:p>
    <w:p w14:paraId="77046BB4" w14:textId="18A98CDE" w:rsidR="00D516F4" w:rsidRPr="00FB5096" w:rsidRDefault="007C3A23" w:rsidP="00D8132D">
      <w:pPr>
        <w:spacing w:after="0" w:line="240" w:lineRule="auto"/>
        <w:ind w:firstLine="284"/>
        <w:jc w:val="both"/>
        <w:rPr>
          <w:rFonts w:ascii="Garamond" w:hAnsi="Garamond"/>
          <w:sz w:val="24"/>
          <w:szCs w:val="24"/>
        </w:rPr>
      </w:pPr>
      <w:r w:rsidRPr="00FB5096">
        <w:rPr>
          <w:rFonts w:ascii="Garamond" w:hAnsi="Garamond"/>
          <w:sz w:val="24"/>
          <w:szCs w:val="24"/>
        </w:rPr>
        <w:t>40</w:t>
      </w:r>
      <w:r w:rsidR="001948B4" w:rsidRPr="00FB5096">
        <w:rPr>
          <w:rFonts w:ascii="Garamond" w:hAnsi="Garamond"/>
          <w:sz w:val="24"/>
          <w:szCs w:val="24"/>
        </w:rPr>
        <w:t xml:space="preserve">. </w:t>
      </w:r>
      <w:r w:rsidRPr="00FB5096">
        <w:rPr>
          <w:rFonts w:ascii="Garamond" w:hAnsi="Garamond"/>
          <w:sz w:val="24"/>
          <w:szCs w:val="24"/>
        </w:rPr>
        <w:t>Kolegji vlerëson se p</w:t>
      </w:r>
      <w:r w:rsidR="00F4347C" w:rsidRPr="00FB5096">
        <w:rPr>
          <w:rFonts w:ascii="Garamond" w:hAnsi="Garamond"/>
          <w:sz w:val="24"/>
          <w:szCs w:val="24"/>
        </w:rPr>
        <w:t xml:space="preserve">aragrafi i parë i nenit 61 të </w:t>
      </w:r>
      <w:r w:rsidR="005D5228" w:rsidRPr="00FB5096">
        <w:rPr>
          <w:rFonts w:ascii="Garamond" w:hAnsi="Garamond"/>
          <w:sz w:val="24"/>
          <w:szCs w:val="24"/>
        </w:rPr>
        <w:t>KPC</w:t>
      </w:r>
      <w:r w:rsidR="001B1980" w:rsidRPr="00FB5096">
        <w:rPr>
          <w:rFonts w:ascii="Garamond" w:hAnsi="Garamond"/>
          <w:sz w:val="24"/>
          <w:szCs w:val="24"/>
        </w:rPr>
        <w:t>-së</w:t>
      </w:r>
      <w:r w:rsidR="00F4347C" w:rsidRPr="00FB5096">
        <w:rPr>
          <w:rFonts w:ascii="Garamond" w:hAnsi="Garamond"/>
          <w:sz w:val="24"/>
          <w:szCs w:val="24"/>
        </w:rPr>
        <w:t xml:space="preserve"> do të duhet të rregullojë vetëm mënyrën se si gjykata verifikon kompetencën lëndore</w:t>
      </w:r>
      <w:r w:rsidR="00C32035" w:rsidRPr="00FB5096">
        <w:rPr>
          <w:rFonts w:ascii="Garamond" w:hAnsi="Garamond"/>
          <w:sz w:val="24"/>
          <w:szCs w:val="24"/>
        </w:rPr>
        <w:t>, funksionale dhe</w:t>
      </w:r>
      <w:r w:rsidRPr="00FB5096">
        <w:rPr>
          <w:rFonts w:ascii="Garamond" w:hAnsi="Garamond"/>
          <w:sz w:val="24"/>
          <w:szCs w:val="24"/>
        </w:rPr>
        <w:t xml:space="preserve"> atë</w:t>
      </w:r>
      <w:r w:rsidR="00C32035" w:rsidRPr="00FB5096">
        <w:rPr>
          <w:rFonts w:ascii="Garamond" w:hAnsi="Garamond"/>
          <w:sz w:val="24"/>
          <w:szCs w:val="24"/>
        </w:rPr>
        <w:t xml:space="preserve"> tok</w:t>
      </w:r>
      <w:r w:rsidR="005765D2" w:rsidRPr="00FB5096">
        <w:rPr>
          <w:rFonts w:ascii="Garamond" w:hAnsi="Garamond"/>
          <w:sz w:val="24"/>
          <w:szCs w:val="24"/>
        </w:rPr>
        <w:t>ë</w:t>
      </w:r>
      <w:r w:rsidR="00C32035" w:rsidRPr="00FB5096">
        <w:rPr>
          <w:rFonts w:ascii="Garamond" w:hAnsi="Garamond"/>
          <w:sz w:val="24"/>
          <w:szCs w:val="24"/>
        </w:rPr>
        <w:t>sore ekskluzive sipas nene</w:t>
      </w:r>
      <w:r w:rsidRPr="00FB5096">
        <w:rPr>
          <w:rFonts w:ascii="Garamond" w:hAnsi="Garamond"/>
          <w:sz w:val="24"/>
          <w:szCs w:val="24"/>
        </w:rPr>
        <w:t>ve</w:t>
      </w:r>
      <w:r w:rsidR="00C32035" w:rsidRPr="00FB5096">
        <w:rPr>
          <w:rFonts w:ascii="Garamond" w:hAnsi="Garamond"/>
          <w:sz w:val="24"/>
          <w:szCs w:val="24"/>
        </w:rPr>
        <w:t xml:space="preserve"> 45 dhe 46 t</w:t>
      </w:r>
      <w:r w:rsidR="005765D2" w:rsidRPr="00FB5096">
        <w:rPr>
          <w:rFonts w:ascii="Garamond" w:hAnsi="Garamond"/>
          <w:sz w:val="24"/>
          <w:szCs w:val="24"/>
        </w:rPr>
        <w:t>ë</w:t>
      </w:r>
      <w:r w:rsidR="00C32035" w:rsidRPr="00FB5096">
        <w:rPr>
          <w:rFonts w:ascii="Garamond" w:hAnsi="Garamond"/>
          <w:sz w:val="24"/>
          <w:szCs w:val="24"/>
        </w:rPr>
        <w:t xml:space="preserve"> KPC</w:t>
      </w:r>
      <w:r w:rsidR="001B1980" w:rsidRPr="00FB5096">
        <w:rPr>
          <w:rFonts w:ascii="Garamond" w:hAnsi="Garamond"/>
          <w:sz w:val="24"/>
          <w:szCs w:val="24"/>
        </w:rPr>
        <w:t>-së</w:t>
      </w:r>
      <w:r w:rsidR="00F4347C" w:rsidRPr="00FB5096">
        <w:rPr>
          <w:rFonts w:ascii="Garamond" w:hAnsi="Garamond"/>
          <w:sz w:val="24"/>
          <w:szCs w:val="24"/>
        </w:rPr>
        <w:t>.</w:t>
      </w:r>
      <w:r w:rsidR="00C32035" w:rsidRPr="00FB5096">
        <w:rPr>
          <w:rFonts w:ascii="Garamond" w:hAnsi="Garamond"/>
          <w:sz w:val="24"/>
          <w:szCs w:val="24"/>
        </w:rPr>
        <w:t xml:space="preserve"> </w:t>
      </w:r>
      <w:r w:rsidR="00D516F4" w:rsidRPr="00FB5096">
        <w:rPr>
          <w:rFonts w:ascii="Garamond" w:hAnsi="Garamond"/>
          <w:sz w:val="24"/>
          <w:szCs w:val="24"/>
        </w:rPr>
        <w:t>Pra, mungesa e kompetencës tokësore (joekskluzive) nuk mund të konstatohet kryesisht nga gjykata, po</w:t>
      </w:r>
      <w:r w:rsidR="00412C2E" w:rsidRPr="00FB5096">
        <w:rPr>
          <w:rFonts w:ascii="Garamond" w:hAnsi="Garamond"/>
          <w:sz w:val="24"/>
          <w:szCs w:val="24"/>
        </w:rPr>
        <w:t>r</w:t>
      </w:r>
      <w:r w:rsidR="00D516F4" w:rsidRPr="00FB5096">
        <w:rPr>
          <w:rFonts w:ascii="Garamond" w:hAnsi="Garamond"/>
          <w:sz w:val="24"/>
          <w:szCs w:val="24"/>
        </w:rPr>
        <w:t xml:space="preserve"> mund të ngrihet vetëm mbi bazën e pretendimit të palëve ndërgjyqëse. Ndryshe nga parashikimi i mëparshëm ligjor, çështjen se kush gjykatë do e zgjidhë më lehtë dhe më shpejt çështjen mund ta vlerësojnë ekskluzivisht palët dhe nuk mundet gjykata, sipas parimit të disponibilitetit të bëjë një vlerësim ndryshe të këtyre interesave</w:t>
      </w:r>
      <w:r w:rsidR="00C32035" w:rsidRPr="00FB5096">
        <w:rPr>
          <w:rFonts w:ascii="Garamond" w:hAnsi="Garamond"/>
          <w:sz w:val="24"/>
          <w:szCs w:val="24"/>
        </w:rPr>
        <w:t>. N</w:t>
      </w:r>
      <w:r w:rsidR="005765D2" w:rsidRPr="00FB5096">
        <w:rPr>
          <w:rFonts w:ascii="Garamond" w:hAnsi="Garamond"/>
          <w:sz w:val="24"/>
          <w:szCs w:val="24"/>
        </w:rPr>
        <w:t>ë</w:t>
      </w:r>
      <w:r w:rsidR="00C32035" w:rsidRPr="00FB5096">
        <w:rPr>
          <w:rFonts w:ascii="Garamond" w:hAnsi="Garamond"/>
          <w:sz w:val="24"/>
          <w:szCs w:val="24"/>
        </w:rPr>
        <w:t xml:space="preserve"> zbatim t</w:t>
      </w:r>
      <w:r w:rsidR="005765D2" w:rsidRPr="00FB5096">
        <w:rPr>
          <w:rFonts w:ascii="Garamond" w:hAnsi="Garamond"/>
          <w:sz w:val="24"/>
          <w:szCs w:val="24"/>
        </w:rPr>
        <w:t>ë</w:t>
      </w:r>
      <w:r w:rsidR="00C32035" w:rsidRPr="00FB5096">
        <w:rPr>
          <w:rFonts w:ascii="Garamond" w:hAnsi="Garamond"/>
          <w:sz w:val="24"/>
          <w:szCs w:val="24"/>
        </w:rPr>
        <w:t xml:space="preserve"> nenit 61 t</w:t>
      </w:r>
      <w:r w:rsidR="005765D2" w:rsidRPr="00FB5096">
        <w:rPr>
          <w:rFonts w:ascii="Garamond" w:hAnsi="Garamond"/>
          <w:sz w:val="24"/>
          <w:szCs w:val="24"/>
        </w:rPr>
        <w:t>ë</w:t>
      </w:r>
      <w:r w:rsidR="00C32035" w:rsidRPr="00FB5096">
        <w:rPr>
          <w:rFonts w:ascii="Garamond" w:hAnsi="Garamond"/>
          <w:sz w:val="24"/>
          <w:szCs w:val="24"/>
        </w:rPr>
        <w:t xml:space="preserve"> KPC</w:t>
      </w:r>
      <w:r w:rsidR="001B1980" w:rsidRPr="00FB5096">
        <w:rPr>
          <w:rFonts w:ascii="Garamond" w:hAnsi="Garamond"/>
          <w:sz w:val="24"/>
          <w:szCs w:val="24"/>
        </w:rPr>
        <w:t>-së</w:t>
      </w:r>
      <w:r w:rsidR="00C32035" w:rsidRPr="00FB5096">
        <w:rPr>
          <w:rFonts w:ascii="Garamond" w:hAnsi="Garamond"/>
          <w:sz w:val="24"/>
          <w:szCs w:val="24"/>
        </w:rPr>
        <w:t xml:space="preserve"> </w:t>
      </w:r>
      <w:r w:rsidR="001948B4" w:rsidRPr="00FB5096">
        <w:rPr>
          <w:rFonts w:ascii="Garamond" w:hAnsi="Garamond"/>
          <w:sz w:val="24"/>
          <w:szCs w:val="24"/>
        </w:rPr>
        <w:t>edhe koha (momenti procedural) i kund</w:t>
      </w:r>
      <w:r w:rsidR="005765D2" w:rsidRPr="00FB5096">
        <w:rPr>
          <w:rFonts w:ascii="Garamond" w:hAnsi="Garamond"/>
          <w:sz w:val="24"/>
          <w:szCs w:val="24"/>
        </w:rPr>
        <w:t>ë</w:t>
      </w:r>
      <w:r w:rsidR="001948B4" w:rsidRPr="00FB5096">
        <w:rPr>
          <w:rFonts w:ascii="Garamond" w:hAnsi="Garamond"/>
          <w:sz w:val="24"/>
          <w:szCs w:val="24"/>
        </w:rPr>
        <w:t>rshtimit t</w:t>
      </w:r>
      <w:r w:rsidR="005765D2" w:rsidRPr="00FB5096">
        <w:rPr>
          <w:rFonts w:ascii="Garamond" w:hAnsi="Garamond"/>
          <w:sz w:val="24"/>
          <w:szCs w:val="24"/>
        </w:rPr>
        <w:t>ë</w:t>
      </w:r>
      <w:r w:rsidR="001948B4" w:rsidRPr="00FB5096">
        <w:rPr>
          <w:rFonts w:ascii="Garamond" w:hAnsi="Garamond"/>
          <w:sz w:val="24"/>
          <w:szCs w:val="24"/>
        </w:rPr>
        <w:t xml:space="preserve"> kompetenc</w:t>
      </w:r>
      <w:r w:rsidR="005765D2" w:rsidRPr="00FB5096">
        <w:rPr>
          <w:rFonts w:ascii="Garamond" w:hAnsi="Garamond"/>
          <w:sz w:val="24"/>
          <w:szCs w:val="24"/>
        </w:rPr>
        <w:t>ë</w:t>
      </w:r>
      <w:r w:rsidR="001948B4" w:rsidRPr="00FB5096">
        <w:rPr>
          <w:rFonts w:ascii="Garamond" w:hAnsi="Garamond"/>
          <w:sz w:val="24"/>
          <w:szCs w:val="24"/>
        </w:rPr>
        <w:t xml:space="preserve">s </w:t>
      </w:r>
      <w:r w:rsidRPr="00FB5096">
        <w:rPr>
          <w:rFonts w:ascii="Garamond" w:hAnsi="Garamond"/>
          <w:sz w:val="24"/>
          <w:szCs w:val="24"/>
        </w:rPr>
        <w:t xml:space="preserve">i nënshtrohet kufizimit, duke u sanksionuar rregulli se </w:t>
      </w:r>
      <w:r w:rsidR="006A2FD9" w:rsidRPr="00FB5096">
        <w:rPr>
          <w:rFonts w:ascii="Garamond" w:hAnsi="Garamond"/>
          <w:sz w:val="24"/>
          <w:szCs w:val="24"/>
        </w:rPr>
        <w:t>prapësimi</w:t>
      </w:r>
      <w:r w:rsidRPr="00FB5096">
        <w:rPr>
          <w:rFonts w:ascii="Garamond" w:hAnsi="Garamond"/>
          <w:sz w:val="24"/>
          <w:szCs w:val="24"/>
        </w:rPr>
        <w:t xml:space="preserve"> i </w:t>
      </w:r>
      <w:r w:rsidR="006A2FD9" w:rsidRPr="00FB5096">
        <w:rPr>
          <w:rFonts w:ascii="Garamond" w:hAnsi="Garamond"/>
          <w:sz w:val="24"/>
          <w:szCs w:val="24"/>
        </w:rPr>
        <w:t>mungesës</w:t>
      </w:r>
      <w:r w:rsidRPr="00FB5096">
        <w:rPr>
          <w:rFonts w:ascii="Garamond" w:hAnsi="Garamond"/>
          <w:sz w:val="24"/>
          <w:szCs w:val="24"/>
        </w:rPr>
        <w:t xml:space="preserve"> </w:t>
      </w:r>
      <w:r w:rsidR="006A2FD9" w:rsidRPr="00FB5096">
        <w:rPr>
          <w:rFonts w:ascii="Garamond" w:hAnsi="Garamond"/>
          <w:sz w:val="24"/>
          <w:szCs w:val="24"/>
        </w:rPr>
        <w:t>së</w:t>
      </w:r>
      <w:r w:rsidRPr="00FB5096">
        <w:rPr>
          <w:rFonts w:ascii="Garamond" w:hAnsi="Garamond"/>
          <w:sz w:val="24"/>
          <w:szCs w:val="24"/>
        </w:rPr>
        <w:t xml:space="preserve"> </w:t>
      </w:r>
      <w:r w:rsidR="006A2FD9" w:rsidRPr="00FB5096">
        <w:rPr>
          <w:rFonts w:ascii="Garamond" w:hAnsi="Garamond"/>
          <w:sz w:val="24"/>
          <w:szCs w:val="24"/>
        </w:rPr>
        <w:t>kompetencës</w:t>
      </w:r>
      <w:r w:rsidRPr="00FB5096">
        <w:rPr>
          <w:rFonts w:ascii="Garamond" w:hAnsi="Garamond"/>
          <w:sz w:val="24"/>
          <w:szCs w:val="24"/>
        </w:rPr>
        <w:t xml:space="preserve"> </w:t>
      </w:r>
      <w:r w:rsidR="006A2FD9" w:rsidRPr="00FB5096">
        <w:rPr>
          <w:rFonts w:ascii="Garamond" w:hAnsi="Garamond"/>
          <w:sz w:val="24"/>
          <w:szCs w:val="24"/>
        </w:rPr>
        <w:t>tokësore</w:t>
      </w:r>
      <w:r w:rsidRPr="00FB5096">
        <w:rPr>
          <w:rFonts w:ascii="Garamond" w:hAnsi="Garamond"/>
          <w:sz w:val="24"/>
          <w:szCs w:val="24"/>
        </w:rPr>
        <w:t xml:space="preserve"> mund </w:t>
      </w:r>
      <w:r w:rsidR="006A2FD9" w:rsidRPr="00FB5096">
        <w:rPr>
          <w:rFonts w:ascii="Garamond" w:hAnsi="Garamond"/>
          <w:sz w:val="24"/>
          <w:szCs w:val="24"/>
        </w:rPr>
        <w:t>të</w:t>
      </w:r>
      <w:r w:rsidRPr="00FB5096">
        <w:rPr>
          <w:rFonts w:ascii="Garamond" w:hAnsi="Garamond"/>
          <w:sz w:val="24"/>
          <w:szCs w:val="24"/>
        </w:rPr>
        <w:t xml:space="preserve"> ngrihet dhe </w:t>
      </w:r>
      <w:r w:rsidR="006A2FD9" w:rsidRPr="00FB5096">
        <w:rPr>
          <w:rFonts w:ascii="Garamond" w:hAnsi="Garamond"/>
          <w:sz w:val="24"/>
          <w:szCs w:val="24"/>
        </w:rPr>
        <w:t>të</w:t>
      </w:r>
      <w:r w:rsidRPr="00FB5096">
        <w:rPr>
          <w:rFonts w:ascii="Garamond" w:hAnsi="Garamond"/>
          <w:sz w:val="24"/>
          <w:szCs w:val="24"/>
        </w:rPr>
        <w:t xml:space="preserve"> merret </w:t>
      </w:r>
      <w:r w:rsidR="006A2FD9" w:rsidRPr="00FB5096">
        <w:rPr>
          <w:rFonts w:ascii="Garamond" w:hAnsi="Garamond"/>
          <w:sz w:val="24"/>
          <w:szCs w:val="24"/>
        </w:rPr>
        <w:t>në</w:t>
      </w:r>
      <w:r w:rsidRPr="00FB5096">
        <w:rPr>
          <w:rFonts w:ascii="Garamond" w:hAnsi="Garamond"/>
          <w:sz w:val="24"/>
          <w:szCs w:val="24"/>
        </w:rPr>
        <w:t xml:space="preserve"> </w:t>
      </w:r>
      <w:r w:rsidR="006A2FD9" w:rsidRPr="00FB5096">
        <w:rPr>
          <w:rFonts w:ascii="Garamond" w:hAnsi="Garamond"/>
          <w:sz w:val="24"/>
          <w:szCs w:val="24"/>
        </w:rPr>
        <w:t>konsideratë</w:t>
      </w:r>
      <w:r w:rsidRPr="00FB5096">
        <w:rPr>
          <w:rFonts w:ascii="Garamond" w:hAnsi="Garamond"/>
          <w:sz w:val="24"/>
          <w:szCs w:val="24"/>
        </w:rPr>
        <w:t xml:space="preserve"> nga gjykata, deri sa nuk </w:t>
      </w:r>
      <w:r w:rsidR="006A2FD9" w:rsidRPr="00FB5096">
        <w:rPr>
          <w:rFonts w:ascii="Garamond" w:hAnsi="Garamond"/>
          <w:sz w:val="24"/>
          <w:szCs w:val="24"/>
        </w:rPr>
        <w:t>është</w:t>
      </w:r>
      <w:r w:rsidRPr="00FB5096">
        <w:rPr>
          <w:rFonts w:ascii="Garamond" w:hAnsi="Garamond"/>
          <w:sz w:val="24"/>
          <w:szCs w:val="24"/>
        </w:rPr>
        <w:t xml:space="preserve"> </w:t>
      </w:r>
      <w:r w:rsidR="006A2FD9" w:rsidRPr="00FB5096">
        <w:rPr>
          <w:rFonts w:ascii="Garamond" w:hAnsi="Garamond"/>
          <w:sz w:val="24"/>
          <w:szCs w:val="24"/>
        </w:rPr>
        <w:t>nxjerrë</w:t>
      </w:r>
      <w:r w:rsidRPr="00FB5096">
        <w:rPr>
          <w:rFonts w:ascii="Garamond" w:hAnsi="Garamond"/>
          <w:sz w:val="24"/>
          <w:szCs w:val="24"/>
        </w:rPr>
        <w:t xml:space="preserve"> urdhri </w:t>
      </w:r>
      <w:r w:rsidR="006A2FD9" w:rsidRPr="00FB5096">
        <w:rPr>
          <w:rFonts w:ascii="Garamond" w:hAnsi="Garamond"/>
          <w:sz w:val="24"/>
          <w:szCs w:val="24"/>
        </w:rPr>
        <w:t>për</w:t>
      </w:r>
      <w:r w:rsidRPr="00FB5096">
        <w:rPr>
          <w:rFonts w:ascii="Garamond" w:hAnsi="Garamond"/>
          <w:sz w:val="24"/>
          <w:szCs w:val="24"/>
        </w:rPr>
        <w:t xml:space="preserve"> caktimin e </w:t>
      </w:r>
      <w:r w:rsidR="006A2FD9" w:rsidRPr="00FB5096">
        <w:rPr>
          <w:rFonts w:ascii="Garamond" w:hAnsi="Garamond"/>
          <w:sz w:val="24"/>
          <w:szCs w:val="24"/>
        </w:rPr>
        <w:t>seancës</w:t>
      </w:r>
      <w:r w:rsidRPr="00FB5096">
        <w:rPr>
          <w:rFonts w:ascii="Garamond" w:hAnsi="Garamond"/>
          <w:sz w:val="24"/>
          <w:szCs w:val="24"/>
        </w:rPr>
        <w:t xml:space="preserve"> </w:t>
      </w:r>
      <w:r w:rsidR="006A2FD9" w:rsidRPr="00FB5096">
        <w:rPr>
          <w:rFonts w:ascii="Garamond" w:hAnsi="Garamond"/>
          <w:sz w:val="24"/>
          <w:szCs w:val="24"/>
        </w:rPr>
        <w:t>gjyqësore</w:t>
      </w:r>
      <w:r w:rsidRPr="00FB5096">
        <w:rPr>
          <w:rFonts w:ascii="Garamond" w:hAnsi="Garamond"/>
          <w:sz w:val="24"/>
          <w:szCs w:val="24"/>
        </w:rPr>
        <w:t xml:space="preserve"> </w:t>
      </w:r>
      <w:r w:rsidR="006A2FD9" w:rsidRPr="00FB5096">
        <w:rPr>
          <w:rFonts w:ascii="Garamond" w:hAnsi="Garamond"/>
          <w:sz w:val="24"/>
          <w:szCs w:val="24"/>
        </w:rPr>
        <w:t>në</w:t>
      </w:r>
      <w:r w:rsidRPr="00FB5096">
        <w:rPr>
          <w:rFonts w:ascii="Garamond" w:hAnsi="Garamond"/>
          <w:sz w:val="24"/>
          <w:szCs w:val="24"/>
        </w:rPr>
        <w:t xml:space="preserve"> kuptim </w:t>
      </w:r>
      <w:r w:rsidR="006A2FD9" w:rsidRPr="00FB5096">
        <w:rPr>
          <w:rFonts w:ascii="Garamond" w:hAnsi="Garamond"/>
          <w:sz w:val="24"/>
          <w:szCs w:val="24"/>
        </w:rPr>
        <w:t>të</w:t>
      </w:r>
      <w:r w:rsidRPr="00FB5096">
        <w:rPr>
          <w:rFonts w:ascii="Garamond" w:hAnsi="Garamond"/>
          <w:sz w:val="24"/>
          <w:szCs w:val="24"/>
        </w:rPr>
        <w:t xml:space="preserve"> nenit 185/c </w:t>
      </w:r>
      <w:r w:rsidR="006A2FD9" w:rsidRPr="00FB5096">
        <w:rPr>
          <w:rFonts w:ascii="Garamond" w:hAnsi="Garamond"/>
          <w:sz w:val="24"/>
          <w:szCs w:val="24"/>
        </w:rPr>
        <w:t>të</w:t>
      </w:r>
      <w:r w:rsidRPr="00FB5096">
        <w:rPr>
          <w:rFonts w:ascii="Garamond" w:hAnsi="Garamond"/>
          <w:sz w:val="24"/>
          <w:szCs w:val="24"/>
        </w:rPr>
        <w:t xml:space="preserve"> KPC</w:t>
      </w:r>
      <w:r w:rsidR="00F75B37" w:rsidRPr="00FB5096">
        <w:rPr>
          <w:rFonts w:ascii="Garamond" w:hAnsi="Garamond"/>
          <w:sz w:val="24"/>
          <w:szCs w:val="24"/>
        </w:rPr>
        <w:t>-së</w:t>
      </w:r>
      <w:r w:rsidRPr="00FB5096">
        <w:rPr>
          <w:rFonts w:ascii="Garamond" w:hAnsi="Garamond"/>
          <w:sz w:val="24"/>
          <w:szCs w:val="24"/>
        </w:rPr>
        <w:t>.</w:t>
      </w:r>
    </w:p>
    <w:p w14:paraId="7FA4C99B" w14:textId="53EA05B1" w:rsidR="001E07B2" w:rsidRPr="00FB5096" w:rsidRDefault="006A2FD9" w:rsidP="00D8132D">
      <w:pPr>
        <w:spacing w:after="0" w:line="240" w:lineRule="auto"/>
        <w:ind w:firstLine="284"/>
        <w:jc w:val="both"/>
        <w:rPr>
          <w:rFonts w:ascii="Garamond" w:hAnsi="Garamond"/>
          <w:sz w:val="24"/>
          <w:szCs w:val="24"/>
        </w:rPr>
      </w:pPr>
      <w:r w:rsidRPr="00FB5096">
        <w:rPr>
          <w:rFonts w:ascii="Garamond" w:hAnsi="Garamond"/>
          <w:sz w:val="24"/>
          <w:szCs w:val="24"/>
        </w:rPr>
        <w:t>41</w:t>
      </w:r>
      <w:r w:rsidR="00412C2E" w:rsidRPr="00FB5096">
        <w:rPr>
          <w:rFonts w:ascii="Garamond" w:hAnsi="Garamond"/>
          <w:sz w:val="24"/>
          <w:szCs w:val="24"/>
        </w:rPr>
        <w:t xml:space="preserve">. </w:t>
      </w:r>
      <w:r w:rsidR="00D516F4" w:rsidRPr="00FB5096">
        <w:rPr>
          <w:rFonts w:ascii="Garamond" w:hAnsi="Garamond"/>
          <w:sz w:val="24"/>
          <w:szCs w:val="24"/>
        </w:rPr>
        <w:t>N</w:t>
      </w:r>
      <w:r w:rsidR="005765D2" w:rsidRPr="00FB5096">
        <w:rPr>
          <w:rFonts w:ascii="Garamond" w:hAnsi="Garamond"/>
          <w:sz w:val="24"/>
          <w:szCs w:val="24"/>
        </w:rPr>
        <w:t>ë</w:t>
      </w:r>
      <w:r w:rsidR="00D516F4" w:rsidRPr="00FB5096">
        <w:rPr>
          <w:rFonts w:ascii="Garamond" w:hAnsi="Garamond"/>
          <w:sz w:val="24"/>
          <w:szCs w:val="24"/>
        </w:rPr>
        <w:t xml:space="preserve"> vijim t</w:t>
      </w:r>
      <w:r w:rsidR="005765D2" w:rsidRPr="00FB5096">
        <w:rPr>
          <w:rFonts w:ascii="Garamond" w:hAnsi="Garamond"/>
          <w:sz w:val="24"/>
          <w:szCs w:val="24"/>
        </w:rPr>
        <w:t>ë</w:t>
      </w:r>
      <w:r w:rsidR="00D516F4" w:rsidRPr="00FB5096">
        <w:rPr>
          <w:rFonts w:ascii="Garamond" w:hAnsi="Garamond"/>
          <w:sz w:val="24"/>
          <w:szCs w:val="24"/>
        </w:rPr>
        <w:t xml:space="preserve"> analiz</w:t>
      </w:r>
      <w:r w:rsidR="005765D2" w:rsidRPr="00FB5096">
        <w:rPr>
          <w:rFonts w:ascii="Garamond" w:hAnsi="Garamond"/>
          <w:sz w:val="24"/>
          <w:szCs w:val="24"/>
        </w:rPr>
        <w:t>ë</w:t>
      </w:r>
      <w:r w:rsidR="00D516F4" w:rsidRPr="00FB5096">
        <w:rPr>
          <w:rFonts w:ascii="Garamond" w:hAnsi="Garamond"/>
          <w:sz w:val="24"/>
          <w:szCs w:val="24"/>
        </w:rPr>
        <w:t>s s</w:t>
      </w:r>
      <w:r w:rsidR="005765D2" w:rsidRPr="00FB5096">
        <w:rPr>
          <w:rFonts w:ascii="Garamond" w:hAnsi="Garamond"/>
          <w:sz w:val="24"/>
          <w:szCs w:val="24"/>
        </w:rPr>
        <w:t>ë</w:t>
      </w:r>
      <w:r w:rsidR="00D516F4" w:rsidRPr="00FB5096">
        <w:rPr>
          <w:rFonts w:ascii="Garamond" w:hAnsi="Garamond"/>
          <w:sz w:val="24"/>
          <w:szCs w:val="24"/>
        </w:rPr>
        <w:t xml:space="preserve"> m</w:t>
      </w:r>
      <w:r w:rsidR="005765D2" w:rsidRPr="00FB5096">
        <w:rPr>
          <w:rFonts w:ascii="Garamond" w:hAnsi="Garamond"/>
          <w:sz w:val="24"/>
          <w:szCs w:val="24"/>
        </w:rPr>
        <w:t>ë</w:t>
      </w:r>
      <w:r w:rsidR="00D516F4" w:rsidRPr="00FB5096">
        <w:rPr>
          <w:rFonts w:ascii="Garamond" w:hAnsi="Garamond"/>
          <w:sz w:val="24"/>
          <w:szCs w:val="24"/>
        </w:rPr>
        <w:t>sip</w:t>
      </w:r>
      <w:r w:rsidR="005765D2" w:rsidRPr="00FB5096">
        <w:rPr>
          <w:rFonts w:ascii="Garamond" w:hAnsi="Garamond"/>
          <w:sz w:val="24"/>
          <w:szCs w:val="24"/>
        </w:rPr>
        <w:t>ë</w:t>
      </w:r>
      <w:r w:rsidR="00D516F4" w:rsidRPr="00FB5096">
        <w:rPr>
          <w:rFonts w:ascii="Garamond" w:hAnsi="Garamond"/>
          <w:sz w:val="24"/>
          <w:szCs w:val="24"/>
        </w:rPr>
        <w:t>rme lidhur me kategorizimin e kompetenc</w:t>
      </w:r>
      <w:r w:rsidR="005765D2" w:rsidRPr="00FB5096">
        <w:rPr>
          <w:rFonts w:ascii="Garamond" w:hAnsi="Garamond"/>
          <w:sz w:val="24"/>
          <w:szCs w:val="24"/>
        </w:rPr>
        <w:t>ë</w:t>
      </w:r>
      <w:r w:rsidR="00412C2E" w:rsidRPr="00FB5096">
        <w:rPr>
          <w:rFonts w:ascii="Garamond" w:hAnsi="Garamond"/>
          <w:sz w:val="24"/>
          <w:szCs w:val="24"/>
        </w:rPr>
        <w:t>s</w:t>
      </w:r>
      <w:r w:rsidR="00D516F4" w:rsidRPr="00FB5096">
        <w:rPr>
          <w:rFonts w:ascii="Garamond" w:hAnsi="Garamond"/>
          <w:sz w:val="24"/>
          <w:szCs w:val="24"/>
        </w:rPr>
        <w:t xml:space="preserve"> tok</w:t>
      </w:r>
      <w:r w:rsidR="005765D2" w:rsidRPr="00FB5096">
        <w:rPr>
          <w:rFonts w:ascii="Garamond" w:hAnsi="Garamond"/>
          <w:sz w:val="24"/>
          <w:szCs w:val="24"/>
        </w:rPr>
        <w:t>ë</w:t>
      </w:r>
      <w:r w:rsidR="00D516F4" w:rsidRPr="00FB5096">
        <w:rPr>
          <w:rFonts w:ascii="Garamond" w:hAnsi="Garamond"/>
          <w:sz w:val="24"/>
          <w:szCs w:val="24"/>
        </w:rPr>
        <w:t>sore</w:t>
      </w:r>
      <w:r w:rsidR="00412C2E" w:rsidRPr="00FB5096">
        <w:rPr>
          <w:rFonts w:ascii="Garamond" w:hAnsi="Garamond"/>
          <w:sz w:val="24"/>
          <w:szCs w:val="24"/>
        </w:rPr>
        <w:t xml:space="preserve"> (</w:t>
      </w:r>
      <w:r w:rsidR="00412C2E" w:rsidRPr="00FB5096">
        <w:rPr>
          <w:rFonts w:ascii="Garamond" w:hAnsi="Garamond"/>
          <w:i/>
          <w:iCs/>
          <w:sz w:val="24"/>
          <w:szCs w:val="24"/>
        </w:rPr>
        <w:t>e p</w:t>
      </w:r>
      <w:r w:rsidR="005765D2" w:rsidRPr="00FB5096">
        <w:rPr>
          <w:rFonts w:ascii="Garamond" w:hAnsi="Garamond"/>
          <w:i/>
          <w:iCs/>
          <w:sz w:val="24"/>
          <w:szCs w:val="24"/>
        </w:rPr>
        <w:t>ë</w:t>
      </w:r>
      <w:r w:rsidR="00412C2E" w:rsidRPr="00FB5096">
        <w:rPr>
          <w:rFonts w:ascii="Garamond" w:hAnsi="Garamond"/>
          <w:i/>
          <w:iCs/>
          <w:sz w:val="24"/>
          <w:szCs w:val="24"/>
        </w:rPr>
        <w:t>rgjithshme dhe e posaçme</w:t>
      </w:r>
      <w:r w:rsidR="00412C2E" w:rsidRPr="00FB5096">
        <w:rPr>
          <w:rFonts w:ascii="Garamond" w:hAnsi="Garamond"/>
          <w:sz w:val="24"/>
          <w:szCs w:val="24"/>
        </w:rPr>
        <w:t>)</w:t>
      </w:r>
      <w:r w:rsidR="00D516F4" w:rsidRPr="00FB5096">
        <w:rPr>
          <w:rFonts w:ascii="Garamond" w:hAnsi="Garamond"/>
          <w:sz w:val="24"/>
          <w:szCs w:val="24"/>
        </w:rPr>
        <w:t>, Kolegji çmon t</w:t>
      </w:r>
      <w:r w:rsidR="005765D2" w:rsidRPr="00FB5096">
        <w:rPr>
          <w:rFonts w:ascii="Garamond" w:hAnsi="Garamond"/>
          <w:sz w:val="24"/>
          <w:szCs w:val="24"/>
        </w:rPr>
        <w:t>ë</w:t>
      </w:r>
      <w:r w:rsidR="00D516F4" w:rsidRPr="00FB5096">
        <w:rPr>
          <w:rFonts w:ascii="Garamond" w:hAnsi="Garamond"/>
          <w:sz w:val="24"/>
          <w:szCs w:val="24"/>
        </w:rPr>
        <w:t xml:space="preserve"> evidentoj</w:t>
      </w:r>
      <w:r w:rsidR="005765D2" w:rsidRPr="00FB5096">
        <w:rPr>
          <w:rFonts w:ascii="Garamond" w:hAnsi="Garamond"/>
          <w:sz w:val="24"/>
          <w:szCs w:val="24"/>
        </w:rPr>
        <w:t>ë</w:t>
      </w:r>
      <w:r w:rsidR="00D516F4" w:rsidRPr="00FB5096">
        <w:rPr>
          <w:rFonts w:ascii="Garamond" w:hAnsi="Garamond"/>
          <w:sz w:val="24"/>
          <w:szCs w:val="24"/>
        </w:rPr>
        <w:t xml:space="preserve"> se e vetmja lloj kompetence q</w:t>
      </w:r>
      <w:r w:rsidR="005765D2" w:rsidRPr="00FB5096">
        <w:rPr>
          <w:rFonts w:ascii="Garamond" w:hAnsi="Garamond"/>
          <w:sz w:val="24"/>
          <w:szCs w:val="24"/>
        </w:rPr>
        <w:t>ë</w:t>
      </w:r>
      <w:r w:rsidR="00D516F4" w:rsidRPr="00FB5096">
        <w:rPr>
          <w:rFonts w:ascii="Garamond" w:hAnsi="Garamond"/>
          <w:sz w:val="24"/>
          <w:szCs w:val="24"/>
        </w:rPr>
        <w:t xml:space="preserve"> nuk mund t</w:t>
      </w:r>
      <w:r w:rsidR="005765D2" w:rsidRPr="00FB5096">
        <w:rPr>
          <w:rFonts w:ascii="Garamond" w:hAnsi="Garamond"/>
          <w:sz w:val="24"/>
          <w:szCs w:val="24"/>
        </w:rPr>
        <w:t>ë</w:t>
      </w:r>
      <w:r w:rsidR="00D516F4" w:rsidRPr="00FB5096">
        <w:rPr>
          <w:rFonts w:ascii="Garamond" w:hAnsi="Garamond"/>
          <w:sz w:val="24"/>
          <w:szCs w:val="24"/>
        </w:rPr>
        <w:t xml:space="preserve"> konstatohet kryesisht nga gjykata, </w:t>
      </w:r>
      <w:r w:rsidR="005765D2" w:rsidRPr="00FB5096">
        <w:rPr>
          <w:rFonts w:ascii="Garamond" w:hAnsi="Garamond"/>
          <w:sz w:val="24"/>
          <w:szCs w:val="24"/>
        </w:rPr>
        <w:t>ë</w:t>
      </w:r>
      <w:r w:rsidR="00D516F4" w:rsidRPr="00FB5096">
        <w:rPr>
          <w:rFonts w:ascii="Garamond" w:hAnsi="Garamond"/>
          <w:sz w:val="24"/>
          <w:szCs w:val="24"/>
        </w:rPr>
        <w:t>sht</w:t>
      </w:r>
      <w:r w:rsidR="005765D2" w:rsidRPr="00FB5096">
        <w:rPr>
          <w:rFonts w:ascii="Garamond" w:hAnsi="Garamond"/>
          <w:sz w:val="24"/>
          <w:szCs w:val="24"/>
        </w:rPr>
        <w:t>ë</w:t>
      </w:r>
      <w:r w:rsidR="00D516F4" w:rsidRPr="00FB5096">
        <w:rPr>
          <w:rFonts w:ascii="Garamond" w:hAnsi="Garamond"/>
          <w:sz w:val="24"/>
          <w:szCs w:val="24"/>
        </w:rPr>
        <w:t xml:space="preserve"> kompetenca tok</w:t>
      </w:r>
      <w:r w:rsidR="005765D2" w:rsidRPr="00FB5096">
        <w:rPr>
          <w:rFonts w:ascii="Garamond" w:hAnsi="Garamond"/>
          <w:sz w:val="24"/>
          <w:szCs w:val="24"/>
        </w:rPr>
        <w:t>ë</w:t>
      </w:r>
      <w:r w:rsidR="00D516F4" w:rsidRPr="00FB5096">
        <w:rPr>
          <w:rFonts w:ascii="Garamond" w:hAnsi="Garamond"/>
          <w:sz w:val="24"/>
          <w:szCs w:val="24"/>
        </w:rPr>
        <w:t>sore, qoft</w:t>
      </w:r>
      <w:r w:rsidR="005765D2" w:rsidRPr="00FB5096">
        <w:rPr>
          <w:rFonts w:ascii="Garamond" w:hAnsi="Garamond"/>
          <w:sz w:val="24"/>
          <w:szCs w:val="24"/>
        </w:rPr>
        <w:t>ë</w:t>
      </w:r>
      <w:r w:rsidR="00D516F4" w:rsidRPr="00FB5096">
        <w:rPr>
          <w:rFonts w:ascii="Garamond" w:hAnsi="Garamond"/>
          <w:sz w:val="24"/>
          <w:szCs w:val="24"/>
        </w:rPr>
        <w:t xml:space="preserve"> ajo e p</w:t>
      </w:r>
      <w:r w:rsidR="005765D2" w:rsidRPr="00FB5096">
        <w:rPr>
          <w:rFonts w:ascii="Garamond" w:hAnsi="Garamond"/>
          <w:sz w:val="24"/>
          <w:szCs w:val="24"/>
        </w:rPr>
        <w:t>ë</w:t>
      </w:r>
      <w:r w:rsidR="00D516F4" w:rsidRPr="00FB5096">
        <w:rPr>
          <w:rFonts w:ascii="Garamond" w:hAnsi="Garamond"/>
          <w:sz w:val="24"/>
          <w:szCs w:val="24"/>
        </w:rPr>
        <w:t xml:space="preserve">rgjithshme </w:t>
      </w:r>
      <w:r w:rsidR="00D516F4" w:rsidRPr="00FB5096">
        <w:rPr>
          <w:rFonts w:ascii="Garamond" w:hAnsi="Garamond"/>
          <w:i/>
          <w:iCs/>
          <w:sz w:val="24"/>
          <w:szCs w:val="24"/>
        </w:rPr>
        <w:t>(e lidhur me t</w:t>
      </w:r>
      <w:r w:rsidR="005765D2" w:rsidRPr="00FB5096">
        <w:rPr>
          <w:rFonts w:ascii="Garamond" w:hAnsi="Garamond"/>
          <w:i/>
          <w:iCs/>
          <w:sz w:val="24"/>
          <w:szCs w:val="24"/>
        </w:rPr>
        <w:t>ë</w:t>
      </w:r>
      <w:r w:rsidR="00D516F4" w:rsidRPr="00FB5096">
        <w:rPr>
          <w:rFonts w:ascii="Garamond" w:hAnsi="Garamond"/>
          <w:i/>
          <w:iCs/>
          <w:sz w:val="24"/>
          <w:szCs w:val="24"/>
        </w:rPr>
        <w:t xml:space="preserve"> paditurin) </w:t>
      </w:r>
      <w:r w:rsidR="00D516F4" w:rsidRPr="00FB5096">
        <w:rPr>
          <w:rFonts w:ascii="Garamond" w:hAnsi="Garamond"/>
          <w:sz w:val="24"/>
          <w:szCs w:val="24"/>
        </w:rPr>
        <w:t xml:space="preserve">apo e posaçme </w:t>
      </w:r>
      <w:r w:rsidR="00D516F4" w:rsidRPr="00FB5096">
        <w:rPr>
          <w:rFonts w:ascii="Garamond" w:hAnsi="Garamond"/>
          <w:i/>
          <w:iCs/>
          <w:sz w:val="24"/>
          <w:szCs w:val="24"/>
        </w:rPr>
        <w:t>(e lidhur me aspekte specifike t</w:t>
      </w:r>
      <w:r w:rsidR="005765D2" w:rsidRPr="00FB5096">
        <w:rPr>
          <w:rFonts w:ascii="Garamond" w:hAnsi="Garamond"/>
          <w:i/>
          <w:iCs/>
          <w:sz w:val="24"/>
          <w:szCs w:val="24"/>
        </w:rPr>
        <w:t>ë</w:t>
      </w:r>
      <w:r w:rsidR="00D516F4" w:rsidRPr="00FB5096">
        <w:rPr>
          <w:rFonts w:ascii="Garamond" w:hAnsi="Garamond"/>
          <w:i/>
          <w:iCs/>
          <w:sz w:val="24"/>
          <w:szCs w:val="24"/>
        </w:rPr>
        <w:t xml:space="preserve"> mos</w:t>
      </w:r>
      <w:r w:rsidRPr="00FB5096">
        <w:rPr>
          <w:rFonts w:ascii="Garamond" w:hAnsi="Garamond"/>
          <w:i/>
          <w:iCs/>
          <w:sz w:val="24"/>
          <w:szCs w:val="24"/>
        </w:rPr>
        <w:t>m</w:t>
      </w:r>
      <w:r w:rsidR="00D516F4" w:rsidRPr="00FB5096">
        <w:rPr>
          <w:rFonts w:ascii="Garamond" w:hAnsi="Garamond"/>
          <w:i/>
          <w:iCs/>
          <w:sz w:val="24"/>
          <w:szCs w:val="24"/>
        </w:rPr>
        <w:t>arr</w:t>
      </w:r>
      <w:r w:rsidR="005765D2" w:rsidRPr="00FB5096">
        <w:rPr>
          <w:rFonts w:ascii="Garamond" w:hAnsi="Garamond"/>
          <w:i/>
          <w:iCs/>
          <w:sz w:val="24"/>
          <w:szCs w:val="24"/>
        </w:rPr>
        <w:t>ë</w:t>
      </w:r>
      <w:r w:rsidR="00D516F4" w:rsidRPr="00FB5096">
        <w:rPr>
          <w:rFonts w:ascii="Garamond" w:hAnsi="Garamond"/>
          <w:i/>
          <w:iCs/>
          <w:sz w:val="24"/>
          <w:szCs w:val="24"/>
        </w:rPr>
        <w:t>veshjeve</w:t>
      </w:r>
      <w:r w:rsidRPr="00FB5096">
        <w:rPr>
          <w:rFonts w:ascii="Garamond" w:hAnsi="Garamond"/>
          <w:i/>
          <w:iCs/>
          <w:sz w:val="24"/>
          <w:szCs w:val="24"/>
        </w:rPr>
        <w:t xml:space="preserve"> të caktuara nga legjislatori</w:t>
      </w:r>
      <w:r w:rsidR="00D516F4" w:rsidRPr="00FB5096">
        <w:rPr>
          <w:rFonts w:ascii="Garamond" w:hAnsi="Garamond"/>
          <w:i/>
          <w:iCs/>
          <w:sz w:val="24"/>
          <w:szCs w:val="24"/>
        </w:rPr>
        <w:t>)</w:t>
      </w:r>
      <w:r w:rsidR="00D516F4" w:rsidRPr="00FB5096">
        <w:rPr>
          <w:rFonts w:ascii="Garamond" w:hAnsi="Garamond"/>
          <w:sz w:val="24"/>
          <w:szCs w:val="24"/>
        </w:rPr>
        <w:t xml:space="preserve">. </w:t>
      </w:r>
      <w:r w:rsidR="00E72DBA" w:rsidRPr="00FB5096">
        <w:rPr>
          <w:rFonts w:ascii="Garamond" w:hAnsi="Garamond"/>
          <w:sz w:val="24"/>
          <w:szCs w:val="24"/>
        </w:rPr>
        <w:t>Me p</w:t>
      </w:r>
      <w:r w:rsidR="005765D2" w:rsidRPr="00FB5096">
        <w:rPr>
          <w:rFonts w:ascii="Garamond" w:hAnsi="Garamond"/>
          <w:sz w:val="24"/>
          <w:szCs w:val="24"/>
        </w:rPr>
        <w:t>ë</w:t>
      </w:r>
      <w:r w:rsidR="00E72DBA" w:rsidRPr="00FB5096">
        <w:rPr>
          <w:rFonts w:ascii="Garamond" w:hAnsi="Garamond"/>
          <w:sz w:val="24"/>
          <w:szCs w:val="24"/>
        </w:rPr>
        <w:t>rjashtim t</w:t>
      </w:r>
      <w:r w:rsidR="005765D2" w:rsidRPr="00FB5096">
        <w:rPr>
          <w:rFonts w:ascii="Garamond" w:hAnsi="Garamond"/>
          <w:sz w:val="24"/>
          <w:szCs w:val="24"/>
        </w:rPr>
        <w:t>ë</w:t>
      </w:r>
      <w:r w:rsidR="00936927" w:rsidRPr="00FB5096">
        <w:rPr>
          <w:rFonts w:ascii="Garamond" w:hAnsi="Garamond"/>
          <w:sz w:val="24"/>
          <w:szCs w:val="24"/>
        </w:rPr>
        <w:t xml:space="preserve"> raste</w:t>
      </w:r>
      <w:r w:rsidR="00E72DBA" w:rsidRPr="00FB5096">
        <w:rPr>
          <w:rFonts w:ascii="Garamond" w:hAnsi="Garamond"/>
          <w:sz w:val="24"/>
          <w:szCs w:val="24"/>
        </w:rPr>
        <w:t>ve t</w:t>
      </w:r>
      <w:r w:rsidR="005765D2" w:rsidRPr="00FB5096">
        <w:rPr>
          <w:rFonts w:ascii="Garamond" w:hAnsi="Garamond"/>
          <w:sz w:val="24"/>
          <w:szCs w:val="24"/>
        </w:rPr>
        <w:t>ë</w:t>
      </w:r>
      <w:r w:rsidR="00936927" w:rsidRPr="00FB5096">
        <w:rPr>
          <w:rFonts w:ascii="Garamond" w:hAnsi="Garamond"/>
          <w:sz w:val="24"/>
          <w:szCs w:val="24"/>
        </w:rPr>
        <w:t xml:space="preserve"> kompetenc</w:t>
      </w:r>
      <w:r w:rsidR="005765D2" w:rsidRPr="00FB5096">
        <w:rPr>
          <w:rFonts w:ascii="Garamond" w:hAnsi="Garamond"/>
          <w:sz w:val="24"/>
          <w:szCs w:val="24"/>
        </w:rPr>
        <w:t>ë</w:t>
      </w:r>
      <w:r w:rsidR="00936927" w:rsidRPr="00FB5096">
        <w:rPr>
          <w:rFonts w:ascii="Garamond" w:hAnsi="Garamond"/>
          <w:sz w:val="24"/>
          <w:szCs w:val="24"/>
        </w:rPr>
        <w:t>s tok</w:t>
      </w:r>
      <w:r w:rsidR="005765D2" w:rsidRPr="00FB5096">
        <w:rPr>
          <w:rFonts w:ascii="Garamond" w:hAnsi="Garamond"/>
          <w:sz w:val="24"/>
          <w:szCs w:val="24"/>
        </w:rPr>
        <w:t>ë</w:t>
      </w:r>
      <w:r w:rsidR="00936927" w:rsidRPr="00FB5096">
        <w:rPr>
          <w:rFonts w:ascii="Garamond" w:hAnsi="Garamond"/>
          <w:sz w:val="24"/>
          <w:szCs w:val="24"/>
        </w:rPr>
        <w:t>sore ekskluzive t</w:t>
      </w:r>
      <w:r w:rsidR="005765D2" w:rsidRPr="00FB5096">
        <w:rPr>
          <w:rFonts w:ascii="Garamond" w:hAnsi="Garamond"/>
          <w:sz w:val="24"/>
          <w:szCs w:val="24"/>
        </w:rPr>
        <w:t>ë</w:t>
      </w:r>
      <w:r w:rsidR="00936927" w:rsidRPr="00FB5096">
        <w:rPr>
          <w:rFonts w:ascii="Garamond" w:hAnsi="Garamond"/>
          <w:sz w:val="24"/>
          <w:szCs w:val="24"/>
        </w:rPr>
        <w:t xml:space="preserve"> sanksionuar nga nenet 45 dhe 46 t</w:t>
      </w:r>
      <w:r w:rsidR="005765D2" w:rsidRPr="00FB5096">
        <w:rPr>
          <w:rFonts w:ascii="Garamond" w:hAnsi="Garamond"/>
          <w:sz w:val="24"/>
          <w:szCs w:val="24"/>
        </w:rPr>
        <w:t>ë</w:t>
      </w:r>
      <w:r w:rsidR="00936927" w:rsidRPr="00FB5096">
        <w:rPr>
          <w:rFonts w:ascii="Garamond" w:hAnsi="Garamond"/>
          <w:sz w:val="24"/>
          <w:szCs w:val="24"/>
        </w:rPr>
        <w:t xml:space="preserve"> KPC-s</w:t>
      </w:r>
      <w:r w:rsidR="005765D2" w:rsidRPr="00FB5096">
        <w:rPr>
          <w:rFonts w:ascii="Garamond" w:hAnsi="Garamond"/>
          <w:sz w:val="24"/>
          <w:szCs w:val="24"/>
        </w:rPr>
        <w:t>ë</w:t>
      </w:r>
      <w:r w:rsidR="00936927" w:rsidRPr="00FB5096">
        <w:rPr>
          <w:rFonts w:ascii="Garamond" w:hAnsi="Garamond"/>
          <w:sz w:val="24"/>
          <w:szCs w:val="24"/>
        </w:rPr>
        <w:t>, pala</w:t>
      </w:r>
      <w:r w:rsidR="00E72DBA" w:rsidRPr="00FB5096">
        <w:rPr>
          <w:rFonts w:ascii="Garamond" w:hAnsi="Garamond"/>
          <w:sz w:val="24"/>
          <w:szCs w:val="24"/>
        </w:rPr>
        <w:t xml:space="preserve"> apo subjekti q</w:t>
      </w:r>
      <w:r w:rsidR="005765D2" w:rsidRPr="00FB5096">
        <w:rPr>
          <w:rFonts w:ascii="Garamond" w:hAnsi="Garamond"/>
          <w:sz w:val="24"/>
          <w:szCs w:val="24"/>
        </w:rPr>
        <w:t>ë</w:t>
      </w:r>
      <w:r w:rsidR="00936927" w:rsidRPr="00FB5096">
        <w:rPr>
          <w:rFonts w:ascii="Garamond" w:hAnsi="Garamond"/>
          <w:sz w:val="24"/>
          <w:szCs w:val="24"/>
        </w:rPr>
        <w:t xml:space="preserve"> investon gjykat</w:t>
      </w:r>
      <w:r w:rsidR="005765D2" w:rsidRPr="00FB5096">
        <w:rPr>
          <w:rFonts w:ascii="Garamond" w:hAnsi="Garamond"/>
          <w:sz w:val="24"/>
          <w:szCs w:val="24"/>
        </w:rPr>
        <w:t>ë</w:t>
      </w:r>
      <w:r w:rsidR="00936927" w:rsidRPr="00FB5096">
        <w:rPr>
          <w:rFonts w:ascii="Garamond" w:hAnsi="Garamond"/>
          <w:sz w:val="24"/>
          <w:szCs w:val="24"/>
        </w:rPr>
        <w:t>n ka t</w:t>
      </w:r>
      <w:r w:rsidR="005765D2" w:rsidRPr="00FB5096">
        <w:rPr>
          <w:rFonts w:ascii="Garamond" w:hAnsi="Garamond"/>
          <w:sz w:val="24"/>
          <w:szCs w:val="24"/>
        </w:rPr>
        <w:t>ë</w:t>
      </w:r>
      <w:r w:rsidR="00936927" w:rsidRPr="00FB5096">
        <w:rPr>
          <w:rFonts w:ascii="Garamond" w:hAnsi="Garamond"/>
          <w:sz w:val="24"/>
          <w:szCs w:val="24"/>
        </w:rPr>
        <w:t xml:space="preserve"> drejt</w:t>
      </w:r>
      <w:r w:rsidR="005765D2" w:rsidRPr="00FB5096">
        <w:rPr>
          <w:rFonts w:ascii="Garamond" w:hAnsi="Garamond"/>
          <w:sz w:val="24"/>
          <w:szCs w:val="24"/>
        </w:rPr>
        <w:t>ë</w:t>
      </w:r>
      <w:r w:rsidR="00936927" w:rsidRPr="00FB5096">
        <w:rPr>
          <w:rFonts w:ascii="Garamond" w:hAnsi="Garamond"/>
          <w:sz w:val="24"/>
          <w:szCs w:val="24"/>
        </w:rPr>
        <w:t>n e zgjedhjes midis disa gjykatave kompetente nga pik</w:t>
      </w:r>
      <w:r w:rsidR="005765D2" w:rsidRPr="00FB5096">
        <w:rPr>
          <w:rFonts w:ascii="Garamond" w:hAnsi="Garamond"/>
          <w:sz w:val="24"/>
          <w:szCs w:val="24"/>
        </w:rPr>
        <w:t>ë</w:t>
      </w:r>
      <w:r w:rsidR="00936927" w:rsidRPr="00FB5096">
        <w:rPr>
          <w:rFonts w:ascii="Garamond" w:hAnsi="Garamond"/>
          <w:sz w:val="24"/>
          <w:szCs w:val="24"/>
        </w:rPr>
        <w:t>pamja tok</w:t>
      </w:r>
      <w:r w:rsidR="005765D2" w:rsidRPr="00FB5096">
        <w:rPr>
          <w:rFonts w:ascii="Garamond" w:hAnsi="Garamond"/>
          <w:sz w:val="24"/>
          <w:szCs w:val="24"/>
        </w:rPr>
        <w:t>ë</w:t>
      </w:r>
      <w:r w:rsidR="00936927" w:rsidRPr="00FB5096">
        <w:rPr>
          <w:rFonts w:ascii="Garamond" w:hAnsi="Garamond"/>
          <w:sz w:val="24"/>
          <w:szCs w:val="24"/>
        </w:rPr>
        <w:t>sore, t</w:t>
      </w:r>
      <w:r w:rsidR="005765D2" w:rsidRPr="00FB5096">
        <w:rPr>
          <w:rFonts w:ascii="Garamond" w:hAnsi="Garamond"/>
          <w:sz w:val="24"/>
          <w:szCs w:val="24"/>
        </w:rPr>
        <w:t>ë</w:t>
      </w:r>
      <w:r w:rsidR="00936927" w:rsidRPr="00FB5096">
        <w:rPr>
          <w:rFonts w:ascii="Garamond" w:hAnsi="Garamond"/>
          <w:sz w:val="24"/>
          <w:szCs w:val="24"/>
        </w:rPr>
        <w:t xml:space="preserve"> drejt</w:t>
      </w:r>
      <w:r w:rsidR="005765D2" w:rsidRPr="00FB5096">
        <w:rPr>
          <w:rFonts w:ascii="Garamond" w:hAnsi="Garamond"/>
          <w:sz w:val="24"/>
          <w:szCs w:val="24"/>
        </w:rPr>
        <w:t>ë</w:t>
      </w:r>
      <w:r w:rsidR="00936927" w:rsidRPr="00FB5096">
        <w:rPr>
          <w:rFonts w:ascii="Garamond" w:hAnsi="Garamond"/>
          <w:sz w:val="24"/>
          <w:szCs w:val="24"/>
        </w:rPr>
        <w:t xml:space="preserve"> t</w:t>
      </w:r>
      <w:r w:rsidR="005765D2" w:rsidRPr="00FB5096">
        <w:rPr>
          <w:rFonts w:ascii="Garamond" w:hAnsi="Garamond"/>
          <w:sz w:val="24"/>
          <w:szCs w:val="24"/>
        </w:rPr>
        <w:t>ë</w:t>
      </w:r>
      <w:r w:rsidR="00936927" w:rsidRPr="00FB5096">
        <w:rPr>
          <w:rFonts w:ascii="Garamond" w:hAnsi="Garamond"/>
          <w:sz w:val="24"/>
          <w:szCs w:val="24"/>
        </w:rPr>
        <w:t xml:space="preserve"> cil</w:t>
      </w:r>
      <w:r w:rsidR="005765D2" w:rsidRPr="00FB5096">
        <w:rPr>
          <w:rFonts w:ascii="Garamond" w:hAnsi="Garamond"/>
          <w:sz w:val="24"/>
          <w:szCs w:val="24"/>
        </w:rPr>
        <w:t>ë</w:t>
      </w:r>
      <w:r w:rsidR="00936927" w:rsidRPr="00FB5096">
        <w:rPr>
          <w:rFonts w:ascii="Garamond" w:hAnsi="Garamond"/>
          <w:sz w:val="24"/>
          <w:szCs w:val="24"/>
        </w:rPr>
        <w:t>n e ushtron duke paraqitur pa</w:t>
      </w:r>
      <w:r w:rsidR="005621B5" w:rsidRPr="00FB5096">
        <w:rPr>
          <w:rFonts w:ascii="Garamond" w:hAnsi="Garamond"/>
          <w:sz w:val="24"/>
          <w:szCs w:val="24"/>
        </w:rPr>
        <w:t>d</w:t>
      </w:r>
      <w:r w:rsidR="00936927" w:rsidRPr="00FB5096">
        <w:rPr>
          <w:rFonts w:ascii="Garamond" w:hAnsi="Garamond"/>
          <w:sz w:val="24"/>
          <w:szCs w:val="24"/>
        </w:rPr>
        <w:t>in</w:t>
      </w:r>
      <w:r w:rsidR="005765D2" w:rsidRPr="00FB5096">
        <w:rPr>
          <w:rFonts w:ascii="Garamond" w:hAnsi="Garamond"/>
          <w:sz w:val="24"/>
          <w:szCs w:val="24"/>
        </w:rPr>
        <w:t>ë</w:t>
      </w:r>
      <w:r w:rsidR="00936927" w:rsidRPr="00FB5096">
        <w:rPr>
          <w:rFonts w:ascii="Garamond" w:hAnsi="Garamond"/>
          <w:sz w:val="24"/>
          <w:szCs w:val="24"/>
        </w:rPr>
        <w:t xml:space="preserve"> n</w:t>
      </w:r>
      <w:r w:rsidR="005765D2" w:rsidRPr="00FB5096">
        <w:rPr>
          <w:rFonts w:ascii="Garamond" w:hAnsi="Garamond"/>
          <w:sz w:val="24"/>
          <w:szCs w:val="24"/>
        </w:rPr>
        <w:t>ë</w:t>
      </w:r>
      <w:r w:rsidR="00936927" w:rsidRPr="00FB5096">
        <w:rPr>
          <w:rFonts w:ascii="Garamond" w:hAnsi="Garamond"/>
          <w:sz w:val="24"/>
          <w:szCs w:val="24"/>
        </w:rPr>
        <w:t xml:space="preserve"> gjykat</w:t>
      </w:r>
      <w:r w:rsidR="005765D2" w:rsidRPr="00FB5096">
        <w:rPr>
          <w:rFonts w:ascii="Garamond" w:hAnsi="Garamond"/>
          <w:sz w:val="24"/>
          <w:szCs w:val="24"/>
        </w:rPr>
        <w:t>ë</w:t>
      </w:r>
      <w:r w:rsidR="00936927" w:rsidRPr="00FB5096">
        <w:rPr>
          <w:rFonts w:ascii="Garamond" w:hAnsi="Garamond"/>
          <w:sz w:val="24"/>
          <w:szCs w:val="24"/>
        </w:rPr>
        <w:t>n q</w:t>
      </w:r>
      <w:r w:rsidR="005765D2" w:rsidRPr="00FB5096">
        <w:rPr>
          <w:rFonts w:ascii="Garamond" w:hAnsi="Garamond"/>
          <w:sz w:val="24"/>
          <w:szCs w:val="24"/>
        </w:rPr>
        <w:t>ë</w:t>
      </w:r>
      <w:r w:rsidR="00936927" w:rsidRPr="00FB5096">
        <w:rPr>
          <w:rFonts w:ascii="Garamond" w:hAnsi="Garamond"/>
          <w:sz w:val="24"/>
          <w:szCs w:val="24"/>
        </w:rPr>
        <w:t xml:space="preserve"> zgjedh</w:t>
      </w:r>
      <w:r w:rsidR="00D553EE" w:rsidRPr="00FB5096">
        <w:rPr>
          <w:rFonts w:ascii="Garamond" w:hAnsi="Garamond"/>
          <w:sz w:val="24"/>
          <w:szCs w:val="24"/>
        </w:rPr>
        <w:t xml:space="preserve">. </w:t>
      </w:r>
      <w:r w:rsidR="00936927" w:rsidRPr="00FB5096">
        <w:rPr>
          <w:rFonts w:ascii="Garamond" w:hAnsi="Garamond"/>
          <w:sz w:val="24"/>
          <w:szCs w:val="24"/>
        </w:rPr>
        <w:t>Neni 54 i KPC</w:t>
      </w:r>
      <w:r w:rsidR="006B4D47" w:rsidRPr="00FB5096">
        <w:rPr>
          <w:rFonts w:ascii="Garamond" w:hAnsi="Garamond"/>
          <w:sz w:val="24"/>
          <w:szCs w:val="24"/>
        </w:rPr>
        <w:t>-së</w:t>
      </w:r>
      <w:r w:rsidR="00936927" w:rsidRPr="00FB5096">
        <w:rPr>
          <w:rFonts w:ascii="Garamond" w:hAnsi="Garamond"/>
          <w:sz w:val="24"/>
          <w:szCs w:val="24"/>
        </w:rPr>
        <w:t xml:space="preserve"> parashikon t</w:t>
      </w:r>
      <w:r w:rsidR="005765D2" w:rsidRPr="00FB5096">
        <w:rPr>
          <w:rFonts w:ascii="Garamond" w:hAnsi="Garamond"/>
          <w:sz w:val="24"/>
          <w:szCs w:val="24"/>
        </w:rPr>
        <w:t>ë</w:t>
      </w:r>
      <w:r w:rsidR="00936927" w:rsidRPr="00FB5096">
        <w:rPr>
          <w:rFonts w:ascii="Garamond" w:hAnsi="Garamond"/>
          <w:sz w:val="24"/>
          <w:szCs w:val="24"/>
        </w:rPr>
        <w:t xml:space="preserve"> drejt</w:t>
      </w:r>
      <w:r w:rsidR="005765D2" w:rsidRPr="00FB5096">
        <w:rPr>
          <w:rFonts w:ascii="Garamond" w:hAnsi="Garamond"/>
          <w:sz w:val="24"/>
          <w:szCs w:val="24"/>
        </w:rPr>
        <w:t>ë</w:t>
      </w:r>
      <w:r w:rsidR="00936927" w:rsidRPr="00FB5096">
        <w:rPr>
          <w:rFonts w:ascii="Garamond" w:hAnsi="Garamond"/>
          <w:sz w:val="24"/>
          <w:szCs w:val="24"/>
        </w:rPr>
        <w:t xml:space="preserve">n e </w:t>
      </w:r>
      <w:r w:rsidR="00D553EE" w:rsidRPr="00FB5096">
        <w:rPr>
          <w:rFonts w:ascii="Garamond" w:hAnsi="Garamond"/>
          <w:sz w:val="24"/>
          <w:szCs w:val="24"/>
        </w:rPr>
        <w:t>pal</w:t>
      </w:r>
      <w:r w:rsidR="005765D2" w:rsidRPr="00FB5096">
        <w:rPr>
          <w:rFonts w:ascii="Garamond" w:hAnsi="Garamond"/>
          <w:sz w:val="24"/>
          <w:szCs w:val="24"/>
        </w:rPr>
        <w:t>ë</w:t>
      </w:r>
      <w:r w:rsidR="00D553EE" w:rsidRPr="00FB5096">
        <w:rPr>
          <w:rFonts w:ascii="Garamond" w:hAnsi="Garamond"/>
          <w:sz w:val="24"/>
          <w:szCs w:val="24"/>
        </w:rPr>
        <w:t xml:space="preserve">s </w:t>
      </w:r>
      <w:r w:rsidR="00936927" w:rsidRPr="00FB5096">
        <w:rPr>
          <w:rFonts w:ascii="Garamond" w:hAnsi="Garamond"/>
          <w:sz w:val="24"/>
          <w:szCs w:val="24"/>
        </w:rPr>
        <w:t>p</w:t>
      </w:r>
      <w:r w:rsidR="005765D2" w:rsidRPr="00FB5096">
        <w:rPr>
          <w:rFonts w:ascii="Garamond" w:hAnsi="Garamond"/>
          <w:sz w:val="24"/>
          <w:szCs w:val="24"/>
        </w:rPr>
        <w:t>ë</w:t>
      </w:r>
      <w:r w:rsidR="00936927" w:rsidRPr="00FB5096">
        <w:rPr>
          <w:rFonts w:ascii="Garamond" w:hAnsi="Garamond"/>
          <w:sz w:val="24"/>
          <w:szCs w:val="24"/>
        </w:rPr>
        <w:t>r t</w:t>
      </w:r>
      <w:r w:rsidR="005765D2" w:rsidRPr="00FB5096">
        <w:rPr>
          <w:rFonts w:ascii="Garamond" w:hAnsi="Garamond"/>
          <w:sz w:val="24"/>
          <w:szCs w:val="24"/>
        </w:rPr>
        <w:t>ë</w:t>
      </w:r>
      <w:r w:rsidR="00936927" w:rsidRPr="00FB5096">
        <w:rPr>
          <w:rFonts w:ascii="Garamond" w:hAnsi="Garamond"/>
          <w:sz w:val="24"/>
          <w:szCs w:val="24"/>
        </w:rPr>
        <w:t xml:space="preserve"> zgjedhur midis disa gjykatave kompetente nga pik</w:t>
      </w:r>
      <w:r w:rsidR="005765D2" w:rsidRPr="00FB5096">
        <w:rPr>
          <w:rFonts w:ascii="Garamond" w:hAnsi="Garamond"/>
          <w:sz w:val="24"/>
          <w:szCs w:val="24"/>
        </w:rPr>
        <w:t>ë</w:t>
      </w:r>
      <w:r w:rsidR="00936927" w:rsidRPr="00FB5096">
        <w:rPr>
          <w:rFonts w:ascii="Garamond" w:hAnsi="Garamond"/>
          <w:sz w:val="24"/>
          <w:szCs w:val="24"/>
        </w:rPr>
        <w:t>pamja tok</w:t>
      </w:r>
      <w:r w:rsidR="005765D2" w:rsidRPr="00FB5096">
        <w:rPr>
          <w:rFonts w:ascii="Garamond" w:hAnsi="Garamond"/>
          <w:sz w:val="24"/>
          <w:szCs w:val="24"/>
        </w:rPr>
        <w:t>ë</w:t>
      </w:r>
      <w:r w:rsidR="00936927" w:rsidRPr="00FB5096">
        <w:rPr>
          <w:rFonts w:ascii="Garamond" w:hAnsi="Garamond"/>
          <w:sz w:val="24"/>
          <w:szCs w:val="24"/>
        </w:rPr>
        <w:t>sore, duke sanksionuar</w:t>
      </w:r>
      <w:r w:rsidR="0078147B" w:rsidRPr="00FB5096">
        <w:rPr>
          <w:rFonts w:ascii="Garamond" w:hAnsi="Garamond"/>
          <w:sz w:val="24"/>
          <w:szCs w:val="24"/>
        </w:rPr>
        <w:t>,</w:t>
      </w:r>
      <w:r w:rsidR="00936927" w:rsidRPr="00FB5096">
        <w:rPr>
          <w:rFonts w:ascii="Garamond" w:hAnsi="Garamond"/>
          <w:sz w:val="24"/>
          <w:szCs w:val="24"/>
        </w:rPr>
        <w:t xml:space="preserve"> se </w:t>
      </w:r>
      <w:r w:rsidR="00936927" w:rsidRPr="00FB5096">
        <w:rPr>
          <w:rFonts w:ascii="Garamond" w:hAnsi="Garamond"/>
          <w:i/>
          <w:iCs/>
          <w:sz w:val="24"/>
          <w:szCs w:val="24"/>
        </w:rPr>
        <w:t xml:space="preserve">“E drejta e zgjedhjes ndërmjet shumë gjykatave kompetente i takon paditësit, e cila ushtrohet me ngritjen e padisë”. </w:t>
      </w:r>
      <w:r w:rsidRPr="00FB5096">
        <w:rPr>
          <w:rFonts w:ascii="Garamond" w:hAnsi="Garamond"/>
          <w:sz w:val="24"/>
          <w:szCs w:val="24"/>
        </w:rPr>
        <w:t>Kjo dispozitë përcakton qartë se kompetenca tokësore për shqyrtimin e çështjes (kur kemi kompetenca alternative), konstituohet në momentin e paraqitjes së padisë apo kërkesë, para një prej gjykatave kompetente për zgjidhjen e civile.</w:t>
      </w:r>
    </w:p>
    <w:p w14:paraId="6FD72AD4" w14:textId="301B0B81" w:rsidR="003B3638" w:rsidRPr="00FB5096" w:rsidRDefault="006A2FD9" w:rsidP="00D8132D">
      <w:pPr>
        <w:spacing w:after="0" w:line="240" w:lineRule="auto"/>
        <w:ind w:firstLine="284"/>
        <w:jc w:val="both"/>
        <w:rPr>
          <w:rFonts w:ascii="Garamond" w:hAnsi="Garamond"/>
          <w:sz w:val="24"/>
          <w:szCs w:val="24"/>
        </w:rPr>
      </w:pPr>
      <w:r w:rsidRPr="00FB5096">
        <w:rPr>
          <w:rFonts w:ascii="Garamond" w:hAnsi="Garamond"/>
          <w:sz w:val="24"/>
          <w:szCs w:val="24"/>
        </w:rPr>
        <w:t>42</w:t>
      </w:r>
      <w:r w:rsidR="001E07B2" w:rsidRPr="00FB5096">
        <w:rPr>
          <w:rFonts w:ascii="Garamond" w:hAnsi="Garamond"/>
          <w:sz w:val="24"/>
          <w:szCs w:val="24"/>
        </w:rPr>
        <w:t>. Kolegji vler</w:t>
      </w:r>
      <w:r w:rsidR="005765D2" w:rsidRPr="00FB5096">
        <w:rPr>
          <w:rFonts w:ascii="Garamond" w:hAnsi="Garamond"/>
          <w:sz w:val="24"/>
          <w:szCs w:val="24"/>
        </w:rPr>
        <w:t>ë</w:t>
      </w:r>
      <w:r w:rsidR="001E07B2" w:rsidRPr="00FB5096">
        <w:rPr>
          <w:rFonts w:ascii="Garamond" w:hAnsi="Garamond"/>
          <w:sz w:val="24"/>
          <w:szCs w:val="24"/>
        </w:rPr>
        <w:t>son se, ngritja e padisë p</w:t>
      </w:r>
      <w:r w:rsidR="005765D2" w:rsidRPr="00FB5096">
        <w:rPr>
          <w:rFonts w:ascii="Garamond" w:hAnsi="Garamond"/>
          <w:sz w:val="24"/>
          <w:szCs w:val="24"/>
        </w:rPr>
        <w:t>ë</w:t>
      </w:r>
      <w:r w:rsidR="001E07B2" w:rsidRPr="00FB5096">
        <w:rPr>
          <w:rFonts w:ascii="Garamond" w:hAnsi="Garamond"/>
          <w:sz w:val="24"/>
          <w:szCs w:val="24"/>
        </w:rPr>
        <w:t>rfaq</w:t>
      </w:r>
      <w:r w:rsidR="005765D2" w:rsidRPr="00FB5096">
        <w:rPr>
          <w:rFonts w:ascii="Garamond" w:hAnsi="Garamond"/>
          <w:sz w:val="24"/>
          <w:szCs w:val="24"/>
        </w:rPr>
        <w:t>ë</w:t>
      </w:r>
      <w:r w:rsidR="001E07B2" w:rsidRPr="00FB5096">
        <w:rPr>
          <w:rFonts w:ascii="Garamond" w:hAnsi="Garamond"/>
          <w:sz w:val="24"/>
          <w:szCs w:val="24"/>
        </w:rPr>
        <w:t>son nj</w:t>
      </w:r>
      <w:r w:rsidR="005765D2" w:rsidRPr="00FB5096">
        <w:rPr>
          <w:rFonts w:ascii="Garamond" w:hAnsi="Garamond"/>
          <w:sz w:val="24"/>
          <w:szCs w:val="24"/>
        </w:rPr>
        <w:t>ë</w:t>
      </w:r>
      <w:r w:rsidR="001E07B2" w:rsidRPr="00FB5096">
        <w:rPr>
          <w:rFonts w:ascii="Garamond" w:hAnsi="Garamond"/>
          <w:sz w:val="24"/>
          <w:szCs w:val="24"/>
        </w:rPr>
        <w:t xml:space="preserve"> nga momentet më të rëndësishme të procesit gjyqësor civil, sepse nga </w:t>
      </w:r>
      <w:r w:rsidR="00A14173" w:rsidRPr="00FB5096">
        <w:rPr>
          <w:rFonts w:ascii="Garamond" w:hAnsi="Garamond"/>
          <w:sz w:val="24"/>
          <w:szCs w:val="24"/>
        </w:rPr>
        <w:t xml:space="preserve">ai moment </w:t>
      </w:r>
      <w:r w:rsidR="001E07B2" w:rsidRPr="00FB5096">
        <w:rPr>
          <w:rFonts w:ascii="Garamond" w:hAnsi="Garamond"/>
          <w:sz w:val="24"/>
          <w:szCs w:val="24"/>
        </w:rPr>
        <w:t xml:space="preserve">fillojnë të lindin pasoja të ndryshme juridike për subjektet pjesëmarrës në proces. </w:t>
      </w:r>
      <w:r w:rsidR="00F46977" w:rsidRPr="00FB5096">
        <w:rPr>
          <w:rFonts w:ascii="Garamond" w:hAnsi="Garamond"/>
          <w:sz w:val="24"/>
          <w:szCs w:val="24"/>
        </w:rPr>
        <w:t>Sapo</w:t>
      </w:r>
      <w:r w:rsidR="001E07B2" w:rsidRPr="00FB5096">
        <w:rPr>
          <w:rFonts w:ascii="Garamond" w:hAnsi="Garamond"/>
          <w:sz w:val="24"/>
          <w:szCs w:val="24"/>
        </w:rPr>
        <w:t xml:space="preserve"> padia paraqitet në gjykatë, ajo nga një akt personal i paditësit, kthehet në një akt procedural, për shkak se të gjitha rrethanat e pasqyruara në të, do të jenë objekt i shqyrtimit gjyqësor nga ana e gjykatës.</w:t>
      </w:r>
      <w:r w:rsidR="001E07B2" w:rsidRPr="00FB5096">
        <w:rPr>
          <w:rFonts w:ascii="Garamond" w:hAnsi="Garamond"/>
          <w:sz w:val="24"/>
          <w:szCs w:val="24"/>
          <w:vertAlign w:val="superscript"/>
        </w:rPr>
        <w:footnoteReference w:id="13"/>
      </w:r>
      <w:r w:rsidR="00F46977" w:rsidRPr="00FB5096">
        <w:rPr>
          <w:rFonts w:ascii="Garamond" w:hAnsi="Garamond"/>
          <w:sz w:val="24"/>
          <w:szCs w:val="24"/>
        </w:rPr>
        <w:t xml:space="preserve"> KPC</w:t>
      </w:r>
      <w:r w:rsidR="00AB4944" w:rsidRPr="00FB5096">
        <w:rPr>
          <w:rFonts w:ascii="Garamond" w:hAnsi="Garamond"/>
          <w:sz w:val="24"/>
          <w:szCs w:val="24"/>
        </w:rPr>
        <w:t>-ja</w:t>
      </w:r>
      <w:r w:rsidR="00F46977" w:rsidRPr="00FB5096">
        <w:rPr>
          <w:rFonts w:ascii="Garamond" w:hAnsi="Garamond"/>
          <w:sz w:val="24"/>
          <w:szCs w:val="24"/>
        </w:rPr>
        <w:t xml:space="preserve"> </w:t>
      </w:r>
      <w:r w:rsidR="00A14173" w:rsidRPr="00FB5096">
        <w:rPr>
          <w:rFonts w:ascii="Garamond" w:hAnsi="Garamond"/>
          <w:sz w:val="24"/>
          <w:szCs w:val="24"/>
        </w:rPr>
        <w:t xml:space="preserve">sanksionon dhe </w:t>
      </w:r>
      <w:r w:rsidR="00F46977" w:rsidRPr="00FB5096">
        <w:rPr>
          <w:rFonts w:ascii="Garamond" w:hAnsi="Garamond"/>
          <w:sz w:val="24"/>
          <w:szCs w:val="24"/>
        </w:rPr>
        <w:t>rregullon padin</w:t>
      </w:r>
      <w:r w:rsidR="005765D2" w:rsidRPr="00FB5096">
        <w:rPr>
          <w:rFonts w:ascii="Garamond" w:hAnsi="Garamond"/>
          <w:sz w:val="24"/>
          <w:szCs w:val="24"/>
        </w:rPr>
        <w:t>ë</w:t>
      </w:r>
      <w:r w:rsidR="00F46977" w:rsidRPr="00FB5096">
        <w:rPr>
          <w:rFonts w:ascii="Garamond" w:hAnsi="Garamond"/>
          <w:sz w:val="24"/>
          <w:szCs w:val="24"/>
        </w:rPr>
        <w:t xml:space="preserve"> n</w:t>
      </w:r>
      <w:r w:rsidR="005765D2" w:rsidRPr="00FB5096">
        <w:rPr>
          <w:rFonts w:ascii="Garamond" w:hAnsi="Garamond"/>
          <w:sz w:val="24"/>
          <w:szCs w:val="24"/>
        </w:rPr>
        <w:t>ë</w:t>
      </w:r>
      <w:r w:rsidR="00F46977" w:rsidRPr="00FB5096">
        <w:rPr>
          <w:rFonts w:ascii="Garamond" w:hAnsi="Garamond"/>
          <w:sz w:val="24"/>
          <w:szCs w:val="24"/>
        </w:rPr>
        <w:t xml:space="preserve"> kuptimin procedural, n</w:t>
      </w:r>
      <w:r w:rsidR="005765D2" w:rsidRPr="00FB5096">
        <w:rPr>
          <w:rFonts w:ascii="Garamond" w:hAnsi="Garamond"/>
          <w:sz w:val="24"/>
          <w:szCs w:val="24"/>
        </w:rPr>
        <w:t>ë</w:t>
      </w:r>
      <w:r w:rsidR="00F46977" w:rsidRPr="00FB5096">
        <w:rPr>
          <w:rFonts w:ascii="Garamond" w:hAnsi="Garamond"/>
          <w:sz w:val="24"/>
          <w:szCs w:val="24"/>
        </w:rPr>
        <w:t xml:space="preserve"> ndryshim nga Kodi Civil apo ligje t</w:t>
      </w:r>
      <w:r w:rsidR="005765D2" w:rsidRPr="00FB5096">
        <w:rPr>
          <w:rFonts w:ascii="Garamond" w:hAnsi="Garamond"/>
          <w:sz w:val="24"/>
          <w:szCs w:val="24"/>
        </w:rPr>
        <w:t>ë</w:t>
      </w:r>
      <w:r w:rsidR="00F46977" w:rsidRPr="00FB5096">
        <w:rPr>
          <w:rFonts w:ascii="Garamond" w:hAnsi="Garamond"/>
          <w:sz w:val="24"/>
          <w:szCs w:val="24"/>
        </w:rPr>
        <w:t xml:space="preserve"> tjera specifike, t</w:t>
      </w:r>
      <w:r w:rsidR="005765D2" w:rsidRPr="00FB5096">
        <w:rPr>
          <w:rFonts w:ascii="Garamond" w:hAnsi="Garamond"/>
          <w:sz w:val="24"/>
          <w:szCs w:val="24"/>
        </w:rPr>
        <w:t>ë</w:t>
      </w:r>
      <w:r w:rsidR="00F46977" w:rsidRPr="00FB5096">
        <w:rPr>
          <w:rFonts w:ascii="Garamond" w:hAnsi="Garamond"/>
          <w:sz w:val="24"/>
          <w:szCs w:val="24"/>
        </w:rPr>
        <w:t xml:space="preserve"> cilat </w:t>
      </w:r>
      <w:r w:rsidR="005621B5" w:rsidRPr="00FB5096">
        <w:rPr>
          <w:rFonts w:ascii="Garamond" w:hAnsi="Garamond"/>
          <w:sz w:val="24"/>
          <w:szCs w:val="24"/>
        </w:rPr>
        <w:t>sanksionojnë</w:t>
      </w:r>
      <w:r w:rsidR="00F46977" w:rsidRPr="00FB5096">
        <w:rPr>
          <w:rFonts w:ascii="Garamond" w:hAnsi="Garamond"/>
          <w:sz w:val="24"/>
          <w:szCs w:val="24"/>
        </w:rPr>
        <w:t xml:space="preserve"> t</w:t>
      </w:r>
      <w:r w:rsidR="005765D2" w:rsidRPr="00FB5096">
        <w:rPr>
          <w:rFonts w:ascii="Garamond" w:hAnsi="Garamond"/>
          <w:sz w:val="24"/>
          <w:szCs w:val="24"/>
        </w:rPr>
        <w:t>ë</w:t>
      </w:r>
      <w:r w:rsidR="00F46977" w:rsidRPr="00FB5096">
        <w:rPr>
          <w:rFonts w:ascii="Garamond" w:hAnsi="Garamond"/>
          <w:sz w:val="24"/>
          <w:szCs w:val="24"/>
        </w:rPr>
        <w:t xml:space="preserve"> drejtat materiale q</w:t>
      </w:r>
      <w:r w:rsidR="005765D2" w:rsidRPr="00FB5096">
        <w:rPr>
          <w:rFonts w:ascii="Garamond" w:hAnsi="Garamond"/>
          <w:sz w:val="24"/>
          <w:szCs w:val="24"/>
        </w:rPr>
        <w:t>ë</w:t>
      </w:r>
      <w:r w:rsidR="00F46977" w:rsidRPr="00FB5096">
        <w:rPr>
          <w:rFonts w:ascii="Garamond" w:hAnsi="Garamond"/>
          <w:sz w:val="24"/>
          <w:szCs w:val="24"/>
        </w:rPr>
        <w:t xml:space="preserve"> synohen t</w:t>
      </w:r>
      <w:r w:rsidR="005765D2" w:rsidRPr="00FB5096">
        <w:rPr>
          <w:rFonts w:ascii="Garamond" w:hAnsi="Garamond"/>
          <w:sz w:val="24"/>
          <w:szCs w:val="24"/>
        </w:rPr>
        <w:t>ë</w:t>
      </w:r>
      <w:r w:rsidR="00F46977" w:rsidRPr="00FB5096">
        <w:rPr>
          <w:rFonts w:ascii="Garamond" w:hAnsi="Garamond"/>
          <w:sz w:val="24"/>
          <w:szCs w:val="24"/>
        </w:rPr>
        <w:t xml:space="preserve"> mbrohen n</w:t>
      </w:r>
      <w:r w:rsidR="005765D2" w:rsidRPr="00FB5096">
        <w:rPr>
          <w:rFonts w:ascii="Garamond" w:hAnsi="Garamond"/>
          <w:sz w:val="24"/>
          <w:szCs w:val="24"/>
        </w:rPr>
        <w:t>ë</w:t>
      </w:r>
      <w:r w:rsidR="00F81521" w:rsidRPr="00FB5096">
        <w:rPr>
          <w:rFonts w:ascii="Garamond" w:hAnsi="Garamond"/>
          <w:sz w:val="24"/>
          <w:szCs w:val="24"/>
        </w:rPr>
        <w:t>p</w:t>
      </w:r>
      <w:r w:rsidR="005765D2" w:rsidRPr="00FB5096">
        <w:rPr>
          <w:rFonts w:ascii="Garamond" w:hAnsi="Garamond"/>
          <w:sz w:val="24"/>
          <w:szCs w:val="24"/>
        </w:rPr>
        <w:t>ë</w:t>
      </w:r>
      <w:r w:rsidR="00F81521" w:rsidRPr="00FB5096">
        <w:rPr>
          <w:rFonts w:ascii="Garamond" w:hAnsi="Garamond"/>
          <w:sz w:val="24"/>
          <w:szCs w:val="24"/>
        </w:rPr>
        <w:t>rmjet gjykat</w:t>
      </w:r>
      <w:r w:rsidR="005765D2" w:rsidRPr="00FB5096">
        <w:rPr>
          <w:rFonts w:ascii="Garamond" w:hAnsi="Garamond"/>
          <w:sz w:val="24"/>
          <w:szCs w:val="24"/>
        </w:rPr>
        <w:t>ë</w:t>
      </w:r>
      <w:r w:rsidR="00F81521" w:rsidRPr="00FB5096">
        <w:rPr>
          <w:rFonts w:ascii="Garamond" w:hAnsi="Garamond"/>
          <w:sz w:val="24"/>
          <w:szCs w:val="24"/>
        </w:rPr>
        <w:t xml:space="preserve">s, </w:t>
      </w:r>
      <w:r w:rsidR="00F46977" w:rsidRPr="00FB5096">
        <w:rPr>
          <w:rFonts w:ascii="Garamond" w:hAnsi="Garamond"/>
          <w:sz w:val="24"/>
          <w:szCs w:val="24"/>
        </w:rPr>
        <w:t>duke iu referuar k</w:t>
      </w:r>
      <w:r w:rsidR="005765D2" w:rsidRPr="00FB5096">
        <w:rPr>
          <w:rFonts w:ascii="Garamond" w:hAnsi="Garamond"/>
          <w:sz w:val="24"/>
          <w:szCs w:val="24"/>
        </w:rPr>
        <w:t>ë</w:t>
      </w:r>
      <w:r w:rsidR="00F46977" w:rsidRPr="00FB5096">
        <w:rPr>
          <w:rFonts w:ascii="Garamond" w:hAnsi="Garamond"/>
          <w:sz w:val="24"/>
          <w:szCs w:val="24"/>
        </w:rPr>
        <w:t>sisoj padis</w:t>
      </w:r>
      <w:r w:rsidR="005765D2" w:rsidRPr="00FB5096">
        <w:rPr>
          <w:rFonts w:ascii="Garamond" w:hAnsi="Garamond"/>
          <w:sz w:val="24"/>
          <w:szCs w:val="24"/>
        </w:rPr>
        <w:t>ë</w:t>
      </w:r>
      <w:r w:rsidR="00F46977" w:rsidRPr="00FB5096">
        <w:rPr>
          <w:rFonts w:ascii="Garamond" w:hAnsi="Garamond"/>
          <w:sz w:val="24"/>
          <w:szCs w:val="24"/>
        </w:rPr>
        <w:t xml:space="preserve"> n</w:t>
      </w:r>
      <w:r w:rsidR="005765D2" w:rsidRPr="00FB5096">
        <w:rPr>
          <w:rFonts w:ascii="Garamond" w:hAnsi="Garamond"/>
          <w:sz w:val="24"/>
          <w:szCs w:val="24"/>
        </w:rPr>
        <w:t>ë</w:t>
      </w:r>
      <w:r w:rsidR="00F46977" w:rsidRPr="00FB5096">
        <w:rPr>
          <w:rFonts w:ascii="Garamond" w:hAnsi="Garamond"/>
          <w:sz w:val="24"/>
          <w:szCs w:val="24"/>
        </w:rPr>
        <w:t xml:space="preserve"> kuptim material. </w:t>
      </w:r>
    </w:p>
    <w:p w14:paraId="1D8ED7DB" w14:textId="36F7A487" w:rsidR="00E72DBA" w:rsidRPr="00FB5096" w:rsidRDefault="00A14173" w:rsidP="00D8132D">
      <w:pPr>
        <w:spacing w:after="0" w:line="240" w:lineRule="auto"/>
        <w:ind w:firstLine="284"/>
        <w:jc w:val="both"/>
        <w:rPr>
          <w:rFonts w:ascii="Garamond" w:hAnsi="Garamond"/>
          <w:sz w:val="24"/>
          <w:szCs w:val="24"/>
        </w:rPr>
      </w:pPr>
      <w:r w:rsidRPr="00FB5096">
        <w:rPr>
          <w:rFonts w:ascii="Garamond" w:hAnsi="Garamond"/>
          <w:sz w:val="24"/>
          <w:szCs w:val="24"/>
        </w:rPr>
        <w:t>N</w:t>
      </w:r>
      <w:r w:rsidR="005765D2" w:rsidRPr="00FB5096">
        <w:rPr>
          <w:rFonts w:ascii="Garamond" w:hAnsi="Garamond"/>
          <w:sz w:val="24"/>
          <w:szCs w:val="24"/>
        </w:rPr>
        <w:t>ë</w:t>
      </w:r>
      <w:r w:rsidRPr="00FB5096">
        <w:rPr>
          <w:rFonts w:ascii="Garamond" w:hAnsi="Garamond"/>
          <w:sz w:val="24"/>
          <w:szCs w:val="24"/>
        </w:rPr>
        <w:t xml:space="preserve"> dispozitat e tij</w:t>
      </w:r>
      <w:r w:rsidR="00050E25" w:rsidRPr="00FB5096">
        <w:rPr>
          <w:rFonts w:ascii="Garamond" w:hAnsi="Garamond"/>
          <w:sz w:val="24"/>
          <w:szCs w:val="24"/>
        </w:rPr>
        <w:t>,</w:t>
      </w:r>
      <w:r w:rsidRPr="00FB5096">
        <w:rPr>
          <w:rFonts w:ascii="Garamond" w:hAnsi="Garamond"/>
          <w:sz w:val="24"/>
          <w:szCs w:val="24"/>
        </w:rPr>
        <w:t xml:space="preserve"> </w:t>
      </w:r>
      <w:r w:rsidR="00F46977" w:rsidRPr="00FB5096">
        <w:rPr>
          <w:rFonts w:ascii="Garamond" w:hAnsi="Garamond"/>
          <w:sz w:val="24"/>
          <w:szCs w:val="24"/>
        </w:rPr>
        <w:t>KPC</w:t>
      </w:r>
      <w:r w:rsidR="00050E25" w:rsidRPr="00FB5096">
        <w:rPr>
          <w:rFonts w:ascii="Garamond" w:hAnsi="Garamond"/>
          <w:sz w:val="24"/>
          <w:szCs w:val="24"/>
        </w:rPr>
        <w:t>-ja</w:t>
      </w:r>
      <w:r w:rsidR="00F46977" w:rsidRPr="00FB5096">
        <w:rPr>
          <w:rFonts w:ascii="Garamond" w:hAnsi="Garamond"/>
          <w:sz w:val="24"/>
          <w:szCs w:val="24"/>
        </w:rPr>
        <w:t xml:space="preserve"> parash</w:t>
      </w:r>
      <w:r w:rsidR="00F81521" w:rsidRPr="00FB5096">
        <w:rPr>
          <w:rFonts w:ascii="Garamond" w:hAnsi="Garamond"/>
          <w:sz w:val="24"/>
          <w:szCs w:val="24"/>
        </w:rPr>
        <w:t>ikon</w:t>
      </w:r>
      <w:r w:rsidR="00F46977" w:rsidRPr="00FB5096">
        <w:rPr>
          <w:rFonts w:ascii="Garamond" w:hAnsi="Garamond"/>
          <w:sz w:val="24"/>
          <w:szCs w:val="24"/>
        </w:rPr>
        <w:t xml:space="preserve"> mjete të ndryshme procedurale për vënien në lëvizje të gjykatës, </w:t>
      </w:r>
      <w:r w:rsidR="005621B5" w:rsidRPr="00FB5096">
        <w:rPr>
          <w:rFonts w:ascii="Garamond" w:hAnsi="Garamond"/>
          <w:sz w:val="24"/>
          <w:szCs w:val="24"/>
        </w:rPr>
        <w:t xml:space="preserve">duke iu referuar me termat </w:t>
      </w:r>
      <w:r w:rsidR="005621B5" w:rsidRPr="00FB5096">
        <w:rPr>
          <w:rFonts w:ascii="Garamond" w:hAnsi="Garamond"/>
          <w:i/>
          <w:iCs/>
          <w:sz w:val="24"/>
          <w:szCs w:val="24"/>
        </w:rPr>
        <w:t>“</w:t>
      </w:r>
      <w:r w:rsidR="00F46977" w:rsidRPr="00FB5096">
        <w:rPr>
          <w:rFonts w:ascii="Garamond" w:hAnsi="Garamond"/>
          <w:i/>
          <w:iCs/>
          <w:sz w:val="24"/>
          <w:szCs w:val="24"/>
        </w:rPr>
        <w:t>kërkesëpadi”</w:t>
      </w:r>
      <w:r w:rsidR="00F46977" w:rsidRPr="00FB5096">
        <w:rPr>
          <w:rFonts w:ascii="Garamond" w:hAnsi="Garamond"/>
          <w:sz w:val="24"/>
          <w:szCs w:val="24"/>
        </w:rPr>
        <w:t xml:space="preserve"> dhe </w:t>
      </w:r>
      <w:r w:rsidR="00F46977" w:rsidRPr="00FB5096">
        <w:rPr>
          <w:rFonts w:ascii="Garamond" w:hAnsi="Garamond"/>
          <w:i/>
          <w:iCs/>
          <w:sz w:val="24"/>
          <w:szCs w:val="24"/>
        </w:rPr>
        <w:t>“kërkes</w:t>
      </w:r>
      <w:r w:rsidR="005765D2" w:rsidRPr="00FB5096">
        <w:rPr>
          <w:rFonts w:ascii="Garamond" w:hAnsi="Garamond"/>
          <w:i/>
          <w:iCs/>
          <w:sz w:val="24"/>
          <w:szCs w:val="24"/>
        </w:rPr>
        <w:t>ë</w:t>
      </w:r>
      <w:r w:rsidR="00F46977" w:rsidRPr="00FB5096">
        <w:rPr>
          <w:rFonts w:ascii="Garamond" w:hAnsi="Garamond"/>
          <w:i/>
          <w:iCs/>
          <w:sz w:val="24"/>
          <w:szCs w:val="24"/>
        </w:rPr>
        <w:t>”</w:t>
      </w:r>
      <w:r w:rsidR="00F46977" w:rsidRPr="00FB5096">
        <w:rPr>
          <w:rFonts w:ascii="Garamond" w:hAnsi="Garamond"/>
          <w:sz w:val="24"/>
          <w:szCs w:val="24"/>
        </w:rPr>
        <w:t xml:space="preserve">. Përdorimi i këtyre mjeteve bëhet sipas rastit dhe llojit të gjykimit </w:t>
      </w:r>
      <w:r w:rsidR="00F81521" w:rsidRPr="00FB5096">
        <w:rPr>
          <w:rFonts w:ascii="Garamond" w:hAnsi="Garamond"/>
          <w:sz w:val="24"/>
          <w:szCs w:val="24"/>
        </w:rPr>
        <w:t xml:space="preserve">për të treguar veprimin </w:t>
      </w:r>
      <w:r w:rsidR="005621B5" w:rsidRPr="00FB5096">
        <w:rPr>
          <w:rFonts w:ascii="Garamond" w:hAnsi="Garamond"/>
          <w:sz w:val="24"/>
          <w:szCs w:val="24"/>
        </w:rPr>
        <w:t>procedural</w:t>
      </w:r>
      <w:r w:rsidR="00F81521" w:rsidRPr="00FB5096">
        <w:rPr>
          <w:rFonts w:ascii="Garamond" w:hAnsi="Garamond"/>
          <w:sz w:val="24"/>
          <w:szCs w:val="24"/>
        </w:rPr>
        <w:t xml:space="preserve"> me të cilin pala e interesuar,</w:t>
      </w:r>
      <w:r w:rsidR="00E72DBA" w:rsidRPr="00FB5096">
        <w:rPr>
          <w:rFonts w:ascii="Garamond" w:hAnsi="Garamond"/>
          <w:sz w:val="24"/>
          <w:szCs w:val="24"/>
        </w:rPr>
        <w:t xml:space="preserve"> qoft</w:t>
      </w:r>
      <w:r w:rsidR="005765D2" w:rsidRPr="00FB5096">
        <w:rPr>
          <w:rFonts w:ascii="Garamond" w:hAnsi="Garamond"/>
          <w:sz w:val="24"/>
          <w:szCs w:val="24"/>
        </w:rPr>
        <w:t>ë</w:t>
      </w:r>
      <w:r w:rsidR="00F81521" w:rsidRPr="00FB5096">
        <w:rPr>
          <w:rFonts w:ascii="Garamond" w:hAnsi="Garamond"/>
          <w:sz w:val="24"/>
          <w:szCs w:val="24"/>
        </w:rPr>
        <w:t xml:space="preserve"> </w:t>
      </w:r>
      <w:r w:rsidR="00E72DBA" w:rsidRPr="00FB5096">
        <w:rPr>
          <w:rFonts w:ascii="Garamond" w:hAnsi="Garamond"/>
          <w:sz w:val="24"/>
          <w:szCs w:val="24"/>
        </w:rPr>
        <w:t>pal</w:t>
      </w:r>
      <w:r w:rsidR="005765D2" w:rsidRPr="00FB5096">
        <w:rPr>
          <w:rFonts w:ascii="Garamond" w:hAnsi="Garamond"/>
          <w:sz w:val="24"/>
          <w:szCs w:val="24"/>
        </w:rPr>
        <w:t>ë</w:t>
      </w:r>
      <w:r w:rsidR="00E72DBA" w:rsidRPr="00FB5096">
        <w:rPr>
          <w:rFonts w:ascii="Garamond" w:hAnsi="Garamond"/>
          <w:sz w:val="24"/>
          <w:szCs w:val="24"/>
        </w:rPr>
        <w:t xml:space="preserve"> </w:t>
      </w:r>
      <w:r w:rsidR="00F81521" w:rsidRPr="00FB5096">
        <w:rPr>
          <w:rFonts w:ascii="Garamond" w:hAnsi="Garamond"/>
          <w:sz w:val="24"/>
          <w:szCs w:val="24"/>
        </w:rPr>
        <w:t xml:space="preserve">paditës apo </w:t>
      </w:r>
      <w:r w:rsidR="00E72DBA" w:rsidRPr="00FB5096">
        <w:rPr>
          <w:rFonts w:ascii="Garamond" w:hAnsi="Garamond"/>
          <w:sz w:val="24"/>
          <w:szCs w:val="24"/>
        </w:rPr>
        <w:t xml:space="preserve">subjekt </w:t>
      </w:r>
      <w:r w:rsidR="00F81521" w:rsidRPr="00FB5096">
        <w:rPr>
          <w:rFonts w:ascii="Garamond" w:hAnsi="Garamond"/>
          <w:sz w:val="24"/>
          <w:szCs w:val="24"/>
        </w:rPr>
        <w:t>kërkues</w:t>
      </w:r>
      <w:r w:rsidR="00E72DBA" w:rsidRPr="00FB5096">
        <w:rPr>
          <w:rFonts w:ascii="Garamond" w:hAnsi="Garamond"/>
          <w:sz w:val="24"/>
          <w:szCs w:val="24"/>
        </w:rPr>
        <w:t>,</w:t>
      </w:r>
      <w:r w:rsidR="00F81521" w:rsidRPr="00FB5096">
        <w:rPr>
          <w:rFonts w:ascii="Garamond" w:hAnsi="Garamond"/>
          <w:sz w:val="24"/>
          <w:szCs w:val="24"/>
        </w:rPr>
        <w:t xml:space="preserve"> investon gjykatën në mbrojtje të së drejtës së tij subjektive</w:t>
      </w:r>
      <w:r w:rsidR="006A2FD9" w:rsidRPr="00FB5096">
        <w:rPr>
          <w:rFonts w:ascii="Garamond" w:hAnsi="Garamond"/>
          <w:sz w:val="24"/>
          <w:szCs w:val="24"/>
        </w:rPr>
        <w:t xml:space="preserve"> apo një interesi të ligjshëm</w:t>
      </w:r>
      <w:r w:rsidR="005621B5" w:rsidRPr="00FB5096">
        <w:rPr>
          <w:rFonts w:ascii="Garamond" w:hAnsi="Garamond"/>
          <w:sz w:val="24"/>
          <w:szCs w:val="24"/>
        </w:rPr>
        <w:t>. N</w:t>
      </w:r>
      <w:r w:rsidR="00F81521" w:rsidRPr="00FB5096">
        <w:rPr>
          <w:rFonts w:ascii="Garamond" w:hAnsi="Garamond"/>
          <w:sz w:val="24"/>
          <w:szCs w:val="24"/>
        </w:rPr>
        <w:t>ë këtë drejtim të dyja këto akte kanë të njëjtin qëllim</w:t>
      </w:r>
      <w:r w:rsidR="003B3638" w:rsidRPr="00FB5096">
        <w:rPr>
          <w:rFonts w:ascii="Garamond" w:hAnsi="Garamond"/>
          <w:sz w:val="24"/>
          <w:szCs w:val="24"/>
        </w:rPr>
        <w:t>.</w:t>
      </w:r>
      <w:r w:rsidR="00F81521" w:rsidRPr="00FB5096">
        <w:rPr>
          <w:rFonts w:ascii="Garamond" w:hAnsi="Garamond"/>
          <w:sz w:val="24"/>
          <w:szCs w:val="24"/>
        </w:rPr>
        <w:t xml:space="preserve"> </w:t>
      </w:r>
      <w:r w:rsidR="00F46977" w:rsidRPr="00FB5096">
        <w:rPr>
          <w:rFonts w:ascii="Garamond" w:hAnsi="Garamond"/>
          <w:i/>
          <w:iCs/>
          <w:sz w:val="24"/>
          <w:szCs w:val="24"/>
        </w:rPr>
        <w:t>(shih vendimin njësues t</w:t>
      </w:r>
      <w:r w:rsidR="005765D2" w:rsidRPr="00FB5096">
        <w:rPr>
          <w:rFonts w:ascii="Garamond" w:hAnsi="Garamond"/>
          <w:i/>
          <w:iCs/>
          <w:sz w:val="24"/>
          <w:szCs w:val="24"/>
        </w:rPr>
        <w:t>ë</w:t>
      </w:r>
      <w:r w:rsidR="00F46977" w:rsidRPr="00FB5096">
        <w:rPr>
          <w:rFonts w:ascii="Garamond" w:hAnsi="Garamond"/>
          <w:i/>
          <w:iCs/>
          <w:sz w:val="24"/>
          <w:szCs w:val="24"/>
        </w:rPr>
        <w:t xml:space="preserve"> Kolegjit Civil t</w:t>
      </w:r>
      <w:r w:rsidR="005765D2" w:rsidRPr="00FB5096">
        <w:rPr>
          <w:rFonts w:ascii="Garamond" w:hAnsi="Garamond"/>
          <w:i/>
          <w:iCs/>
          <w:sz w:val="24"/>
          <w:szCs w:val="24"/>
        </w:rPr>
        <w:t>ë</w:t>
      </w:r>
      <w:r w:rsidR="00F46977" w:rsidRPr="00FB5096">
        <w:rPr>
          <w:rFonts w:ascii="Garamond" w:hAnsi="Garamond"/>
          <w:i/>
          <w:iCs/>
          <w:sz w:val="24"/>
          <w:szCs w:val="24"/>
        </w:rPr>
        <w:t xml:space="preserve"> Gjykat</w:t>
      </w:r>
      <w:r w:rsidR="005765D2" w:rsidRPr="00FB5096">
        <w:rPr>
          <w:rFonts w:ascii="Garamond" w:hAnsi="Garamond"/>
          <w:i/>
          <w:iCs/>
          <w:sz w:val="24"/>
          <w:szCs w:val="24"/>
        </w:rPr>
        <w:t>ë</w:t>
      </w:r>
      <w:r w:rsidR="00F46977" w:rsidRPr="00FB5096">
        <w:rPr>
          <w:rFonts w:ascii="Garamond" w:hAnsi="Garamond"/>
          <w:i/>
          <w:iCs/>
          <w:sz w:val="24"/>
          <w:szCs w:val="24"/>
        </w:rPr>
        <w:t>s s</w:t>
      </w:r>
      <w:r w:rsidR="005765D2" w:rsidRPr="00FB5096">
        <w:rPr>
          <w:rFonts w:ascii="Garamond" w:hAnsi="Garamond"/>
          <w:i/>
          <w:iCs/>
          <w:sz w:val="24"/>
          <w:szCs w:val="24"/>
        </w:rPr>
        <w:t>ë</w:t>
      </w:r>
      <w:r w:rsidR="00F46977" w:rsidRPr="00FB5096">
        <w:rPr>
          <w:rFonts w:ascii="Garamond" w:hAnsi="Garamond"/>
          <w:i/>
          <w:iCs/>
          <w:sz w:val="24"/>
          <w:szCs w:val="24"/>
        </w:rPr>
        <w:t xml:space="preserve"> Lart</w:t>
      </w:r>
      <w:r w:rsidR="005765D2" w:rsidRPr="00FB5096">
        <w:rPr>
          <w:rFonts w:ascii="Garamond" w:hAnsi="Garamond"/>
          <w:i/>
          <w:iCs/>
          <w:sz w:val="24"/>
          <w:szCs w:val="24"/>
        </w:rPr>
        <w:t>ë</w:t>
      </w:r>
      <w:r w:rsidR="00F46977" w:rsidRPr="00FB5096">
        <w:rPr>
          <w:rFonts w:ascii="Garamond" w:hAnsi="Garamond"/>
          <w:i/>
          <w:iCs/>
          <w:sz w:val="24"/>
          <w:szCs w:val="24"/>
        </w:rPr>
        <w:t xml:space="preserve"> nr.</w:t>
      </w:r>
      <w:r w:rsidR="005621B5" w:rsidRPr="00FB5096">
        <w:rPr>
          <w:rFonts w:ascii="Garamond" w:hAnsi="Garamond"/>
          <w:sz w:val="24"/>
          <w:szCs w:val="24"/>
        </w:rPr>
        <w:t xml:space="preserve"> </w:t>
      </w:r>
      <w:r w:rsidR="005621B5" w:rsidRPr="00FB5096">
        <w:rPr>
          <w:rFonts w:ascii="Garamond" w:hAnsi="Garamond"/>
          <w:i/>
          <w:iCs/>
          <w:sz w:val="24"/>
          <w:szCs w:val="24"/>
        </w:rPr>
        <w:t>00-2023-4411 (106), dat</w:t>
      </w:r>
      <w:r w:rsidR="005765D2" w:rsidRPr="00FB5096">
        <w:rPr>
          <w:rFonts w:ascii="Garamond" w:hAnsi="Garamond"/>
          <w:i/>
          <w:iCs/>
          <w:sz w:val="24"/>
          <w:szCs w:val="24"/>
        </w:rPr>
        <w:t>ë</w:t>
      </w:r>
      <w:r w:rsidR="005621B5" w:rsidRPr="00FB5096">
        <w:rPr>
          <w:rFonts w:ascii="Garamond" w:hAnsi="Garamond"/>
          <w:i/>
          <w:iCs/>
          <w:sz w:val="24"/>
          <w:szCs w:val="24"/>
        </w:rPr>
        <w:t xml:space="preserve"> 2.3.2023</w:t>
      </w:r>
      <w:r w:rsidR="00F46977" w:rsidRPr="00FB5096">
        <w:rPr>
          <w:rFonts w:ascii="Garamond" w:hAnsi="Garamond"/>
          <w:i/>
          <w:iCs/>
          <w:sz w:val="24"/>
          <w:szCs w:val="24"/>
        </w:rPr>
        <w:t>)</w:t>
      </w:r>
      <w:r w:rsidR="00F46977" w:rsidRPr="00FB5096">
        <w:rPr>
          <w:rFonts w:ascii="Garamond" w:hAnsi="Garamond"/>
          <w:sz w:val="24"/>
          <w:szCs w:val="24"/>
        </w:rPr>
        <w:t>.</w:t>
      </w:r>
      <w:r w:rsidRPr="00FB5096">
        <w:rPr>
          <w:rFonts w:ascii="Garamond" w:hAnsi="Garamond"/>
          <w:sz w:val="24"/>
          <w:szCs w:val="24"/>
        </w:rPr>
        <w:t xml:space="preserve"> </w:t>
      </w:r>
    </w:p>
    <w:p w14:paraId="0BFBA2F6" w14:textId="29C71335" w:rsidR="00292CB5" w:rsidRPr="00FB5096" w:rsidRDefault="008E1C54" w:rsidP="00D8132D">
      <w:pPr>
        <w:spacing w:after="0" w:line="240" w:lineRule="auto"/>
        <w:ind w:firstLine="284"/>
        <w:jc w:val="both"/>
        <w:rPr>
          <w:rFonts w:ascii="Garamond" w:hAnsi="Garamond"/>
          <w:sz w:val="24"/>
          <w:szCs w:val="24"/>
        </w:rPr>
      </w:pPr>
      <w:r w:rsidRPr="00FB5096">
        <w:rPr>
          <w:rFonts w:ascii="Garamond" w:hAnsi="Garamond"/>
          <w:sz w:val="24"/>
          <w:szCs w:val="24"/>
        </w:rPr>
        <w:t>4</w:t>
      </w:r>
      <w:r w:rsidR="006A2FD9" w:rsidRPr="00FB5096">
        <w:rPr>
          <w:rFonts w:ascii="Garamond" w:hAnsi="Garamond"/>
          <w:sz w:val="24"/>
          <w:szCs w:val="24"/>
        </w:rPr>
        <w:t>3</w:t>
      </w:r>
      <w:r w:rsidR="00E72DBA" w:rsidRPr="00FB5096">
        <w:rPr>
          <w:rFonts w:ascii="Garamond" w:hAnsi="Garamond"/>
          <w:sz w:val="24"/>
          <w:szCs w:val="24"/>
        </w:rPr>
        <w:t>. N</w:t>
      </w:r>
      <w:r w:rsidR="005765D2" w:rsidRPr="00FB5096">
        <w:rPr>
          <w:rFonts w:ascii="Garamond" w:hAnsi="Garamond"/>
          <w:sz w:val="24"/>
          <w:szCs w:val="24"/>
        </w:rPr>
        <w:t>ë</w:t>
      </w:r>
      <w:r w:rsidR="00E72DBA" w:rsidRPr="00FB5096">
        <w:rPr>
          <w:rFonts w:ascii="Garamond" w:hAnsi="Garamond"/>
          <w:sz w:val="24"/>
          <w:szCs w:val="24"/>
        </w:rPr>
        <w:t xml:space="preserve"> analiz</w:t>
      </w:r>
      <w:r w:rsidR="005765D2" w:rsidRPr="00FB5096">
        <w:rPr>
          <w:rFonts w:ascii="Garamond" w:hAnsi="Garamond"/>
          <w:sz w:val="24"/>
          <w:szCs w:val="24"/>
        </w:rPr>
        <w:t>ë</w:t>
      </w:r>
      <w:r w:rsidR="00E72DBA" w:rsidRPr="00FB5096">
        <w:rPr>
          <w:rFonts w:ascii="Garamond" w:hAnsi="Garamond"/>
          <w:sz w:val="24"/>
          <w:szCs w:val="24"/>
        </w:rPr>
        <w:t xml:space="preserve"> t</w:t>
      </w:r>
      <w:r w:rsidR="005765D2" w:rsidRPr="00FB5096">
        <w:rPr>
          <w:rFonts w:ascii="Garamond" w:hAnsi="Garamond"/>
          <w:sz w:val="24"/>
          <w:szCs w:val="24"/>
        </w:rPr>
        <w:t>ë</w:t>
      </w:r>
      <w:r w:rsidR="00E72DBA" w:rsidRPr="00FB5096">
        <w:rPr>
          <w:rFonts w:ascii="Garamond" w:hAnsi="Garamond"/>
          <w:sz w:val="24"/>
          <w:szCs w:val="24"/>
        </w:rPr>
        <w:t xml:space="preserve"> parashikimeve t</w:t>
      </w:r>
      <w:r w:rsidR="005765D2" w:rsidRPr="00FB5096">
        <w:rPr>
          <w:rFonts w:ascii="Garamond" w:hAnsi="Garamond"/>
          <w:sz w:val="24"/>
          <w:szCs w:val="24"/>
        </w:rPr>
        <w:t>ë</w:t>
      </w:r>
      <w:r w:rsidR="00E72DBA" w:rsidRPr="00FB5096">
        <w:rPr>
          <w:rFonts w:ascii="Garamond" w:hAnsi="Garamond"/>
          <w:sz w:val="24"/>
          <w:szCs w:val="24"/>
        </w:rPr>
        <w:t xml:space="preserve"> KPC</w:t>
      </w:r>
      <w:r w:rsidR="00BD1576" w:rsidRPr="00FB5096">
        <w:rPr>
          <w:rFonts w:ascii="Garamond" w:hAnsi="Garamond"/>
          <w:iCs/>
          <w:sz w:val="24"/>
          <w:szCs w:val="24"/>
        </w:rPr>
        <w:t>-së</w:t>
      </w:r>
      <w:r w:rsidR="00E72DBA" w:rsidRPr="00FB5096">
        <w:rPr>
          <w:rFonts w:ascii="Garamond" w:hAnsi="Garamond"/>
          <w:sz w:val="24"/>
          <w:szCs w:val="24"/>
        </w:rPr>
        <w:t>, rezulton se juridiksioni gjyqësor civil ushtrohet</w:t>
      </w:r>
      <w:r w:rsidR="00282470" w:rsidRPr="00FB5096">
        <w:rPr>
          <w:rFonts w:ascii="Garamond" w:hAnsi="Garamond"/>
          <w:sz w:val="24"/>
          <w:szCs w:val="24"/>
        </w:rPr>
        <w:t xml:space="preserve"> jo vet</w:t>
      </w:r>
      <w:r w:rsidR="005765D2" w:rsidRPr="00FB5096">
        <w:rPr>
          <w:rFonts w:ascii="Garamond" w:hAnsi="Garamond"/>
          <w:sz w:val="24"/>
          <w:szCs w:val="24"/>
        </w:rPr>
        <w:t>ë</w:t>
      </w:r>
      <w:r w:rsidR="00282470" w:rsidRPr="00FB5096">
        <w:rPr>
          <w:rFonts w:ascii="Garamond" w:hAnsi="Garamond"/>
          <w:sz w:val="24"/>
          <w:szCs w:val="24"/>
        </w:rPr>
        <w:t>m</w:t>
      </w:r>
      <w:r w:rsidR="00E72DBA" w:rsidRPr="00FB5096">
        <w:rPr>
          <w:rFonts w:ascii="Garamond" w:hAnsi="Garamond"/>
          <w:sz w:val="24"/>
          <w:szCs w:val="24"/>
        </w:rPr>
        <w:t xml:space="preserve"> mbi gjykimin e zakonshëm me palë kundërshtare, që njihet si gjykimi kontencioz </w:t>
      </w:r>
      <w:r w:rsidR="00E72DBA" w:rsidRPr="00FB5096">
        <w:rPr>
          <w:rFonts w:ascii="Garamond" w:hAnsi="Garamond"/>
          <w:i/>
          <w:iCs/>
          <w:sz w:val="24"/>
          <w:szCs w:val="24"/>
        </w:rPr>
        <w:t>(kontradiktor</w:t>
      </w:r>
      <w:r w:rsidR="006A2FD9" w:rsidRPr="00FB5096">
        <w:rPr>
          <w:rFonts w:ascii="Garamond" w:hAnsi="Garamond"/>
          <w:i/>
          <w:iCs/>
          <w:sz w:val="24"/>
          <w:szCs w:val="24"/>
        </w:rPr>
        <w:t xml:space="preserve">, </w:t>
      </w:r>
      <w:r w:rsidR="003D12A0" w:rsidRPr="00FB5096">
        <w:rPr>
          <w:rFonts w:ascii="Garamond" w:hAnsi="Garamond"/>
          <w:i/>
          <w:iCs/>
          <w:sz w:val="24"/>
          <w:szCs w:val="24"/>
        </w:rPr>
        <w:t>me pal</w:t>
      </w:r>
      <w:r w:rsidR="005765D2" w:rsidRPr="00FB5096">
        <w:rPr>
          <w:rFonts w:ascii="Garamond" w:hAnsi="Garamond"/>
          <w:i/>
          <w:iCs/>
          <w:sz w:val="24"/>
          <w:szCs w:val="24"/>
        </w:rPr>
        <w:t>ë</w:t>
      </w:r>
      <w:r w:rsidR="003D12A0" w:rsidRPr="00FB5096">
        <w:rPr>
          <w:rFonts w:ascii="Garamond" w:hAnsi="Garamond"/>
          <w:i/>
          <w:iCs/>
          <w:sz w:val="24"/>
          <w:szCs w:val="24"/>
        </w:rPr>
        <w:t xml:space="preserve"> kund</w:t>
      </w:r>
      <w:r w:rsidR="005765D2" w:rsidRPr="00FB5096">
        <w:rPr>
          <w:rFonts w:ascii="Garamond" w:hAnsi="Garamond"/>
          <w:i/>
          <w:iCs/>
          <w:sz w:val="24"/>
          <w:szCs w:val="24"/>
        </w:rPr>
        <w:t>ë</w:t>
      </w:r>
      <w:r w:rsidR="003D12A0" w:rsidRPr="00FB5096">
        <w:rPr>
          <w:rFonts w:ascii="Garamond" w:hAnsi="Garamond"/>
          <w:i/>
          <w:iCs/>
          <w:sz w:val="24"/>
          <w:szCs w:val="24"/>
        </w:rPr>
        <w:t>rshtare)</w:t>
      </w:r>
      <w:r w:rsidR="00282470" w:rsidRPr="00FB5096">
        <w:rPr>
          <w:rFonts w:ascii="Garamond" w:hAnsi="Garamond"/>
          <w:sz w:val="24"/>
          <w:szCs w:val="24"/>
        </w:rPr>
        <w:t>, por edhe mbi gjykimet t</w:t>
      </w:r>
      <w:r w:rsidR="005765D2" w:rsidRPr="00FB5096">
        <w:rPr>
          <w:rFonts w:ascii="Garamond" w:hAnsi="Garamond"/>
          <w:sz w:val="24"/>
          <w:szCs w:val="24"/>
        </w:rPr>
        <w:t>ë</w:t>
      </w:r>
      <w:r w:rsidR="00282470" w:rsidRPr="00FB5096">
        <w:rPr>
          <w:rFonts w:ascii="Garamond" w:hAnsi="Garamond"/>
          <w:sz w:val="24"/>
          <w:szCs w:val="24"/>
        </w:rPr>
        <w:t xml:space="preserve"> cilat </w:t>
      </w:r>
      <w:r w:rsidR="006A2FD9" w:rsidRPr="00FB5096">
        <w:rPr>
          <w:rFonts w:ascii="Garamond" w:hAnsi="Garamond"/>
          <w:sz w:val="24"/>
          <w:szCs w:val="24"/>
        </w:rPr>
        <w:t>vihen</w:t>
      </w:r>
      <w:r w:rsidR="00282470" w:rsidRPr="00FB5096">
        <w:rPr>
          <w:rFonts w:ascii="Garamond" w:hAnsi="Garamond"/>
          <w:sz w:val="24"/>
          <w:szCs w:val="24"/>
        </w:rPr>
        <w:t xml:space="preserve"> n</w:t>
      </w:r>
      <w:r w:rsidR="005765D2" w:rsidRPr="00FB5096">
        <w:rPr>
          <w:rFonts w:ascii="Garamond" w:hAnsi="Garamond"/>
          <w:sz w:val="24"/>
          <w:szCs w:val="24"/>
        </w:rPr>
        <w:t>ë</w:t>
      </w:r>
      <w:r w:rsidR="00A14173" w:rsidRPr="00FB5096">
        <w:rPr>
          <w:rFonts w:ascii="Garamond" w:hAnsi="Garamond"/>
          <w:sz w:val="24"/>
          <w:szCs w:val="24"/>
        </w:rPr>
        <w:t xml:space="preserve"> </w:t>
      </w:r>
      <w:r w:rsidR="00282470" w:rsidRPr="00FB5096">
        <w:rPr>
          <w:rFonts w:ascii="Garamond" w:hAnsi="Garamond"/>
          <w:sz w:val="24"/>
          <w:szCs w:val="24"/>
        </w:rPr>
        <w:t>l</w:t>
      </w:r>
      <w:r w:rsidR="005765D2" w:rsidRPr="00FB5096">
        <w:rPr>
          <w:rFonts w:ascii="Garamond" w:hAnsi="Garamond"/>
          <w:sz w:val="24"/>
          <w:szCs w:val="24"/>
        </w:rPr>
        <w:t>ë</w:t>
      </w:r>
      <w:r w:rsidR="00282470" w:rsidRPr="00FB5096">
        <w:rPr>
          <w:rFonts w:ascii="Garamond" w:hAnsi="Garamond"/>
          <w:sz w:val="24"/>
          <w:szCs w:val="24"/>
        </w:rPr>
        <w:t xml:space="preserve">vizje </w:t>
      </w:r>
      <w:r w:rsidR="00A14173" w:rsidRPr="00FB5096">
        <w:rPr>
          <w:rFonts w:ascii="Garamond" w:hAnsi="Garamond"/>
          <w:sz w:val="24"/>
          <w:szCs w:val="24"/>
        </w:rPr>
        <w:t>dhe zhvillohen me nj</w:t>
      </w:r>
      <w:r w:rsidR="005765D2" w:rsidRPr="00FB5096">
        <w:rPr>
          <w:rFonts w:ascii="Garamond" w:hAnsi="Garamond"/>
          <w:sz w:val="24"/>
          <w:szCs w:val="24"/>
        </w:rPr>
        <w:t>ë</w:t>
      </w:r>
      <w:r w:rsidR="00A14173" w:rsidRPr="00FB5096">
        <w:rPr>
          <w:rFonts w:ascii="Garamond" w:hAnsi="Garamond"/>
          <w:sz w:val="24"/>
          <w:szCs w:val="24"/>
        </w:rPr>
        <w:t xml:space="preserve"> </w:t>
      </w:r>
      <w:r w:rsidR="006A2FD9" w:rsidRPr="00FB5096">
        <w:rPr>
          <w:rFonts w:ascii="Garamond" w:hAnsi="Garamond"/>
          <w:sz w:val="24"/>
          <w:szCs w:val="24"/>
        </w:rPr>
        <w:t>subjekt</w:t>
      </w:r>
      <w:r w:rsidR="00A14173" w:rsidRPr="00FB5096">
        <w:rPr>
          <w:rFonts w:ascii="Garamond" w:hAnsi="Garamond"/>
          <w:sz w:val="24"/>
          <w:szCs w:val="24"/>
        </w:rPr>
        <w:t xml:space="preserve"> k</w:t>
      </w:r>
      <w:r w:rsidR="005765D2" w:rsidRPr="00FB5096">
        <w:rPr>
          <w:rFonts w:ascii="Garamond" w:hAnsi="Garamond"/>
          <w:sz w:val="24"/>
          <w:szCs w:val="24"/>
        </w:rPr>
        <w:t>ë</w:t>
      </w:r>
      <w:r w:rsidR="00A14173" w:rsidRPr="00FB5096">
        <w:rPr>
          <w:rFonts w:ascii="Garamond" w:hAnsi="Garamond"/>
          <w:sz w:val="24"/>
          <w:szCs w:val="24"/>
        </w:rPr>
        <w:t>rkues, pa pasur pal</w:t>
      </w:r>
      <w:r w:rsidR="005765D2" w:rsidRPr="00FB5096">
        <w:rPr>
          <w:rFonts w:ascii="Garamond" w:hAnsi="Garamond"/>
          <w:sz w:val="24"/>
          <w:szCs w:val="24"/>
        </w:rPr>
        <w:t>ë</w:t>
      </w:r>
      <w:r w:rsidR="00A14173" w:rsidRPr="00FB5096">
        <w:rPr>
          <w:rFonts w:ascii="Garamond" w:hAnsi="Garamond"/>
          <w:sz w:val="24"/>
          <w:szCs w:val="24"/>
        </w:rPr>
        <w:t xml:space="preserve"> kund</w:t>
      </w:r>
      <w:r w:rsidR="005765D2" w:rsidRPr="00FB5096">
        <w:rPr>
          <w:rFonts w:ascii="Garamond" w:hAnsi="Garamond"/>
          <w:sz w:val="24"/>
          <w:szCs w:val="24"/>
        </w:rPr>
        <w:t>ë</w:t>
      </w:r>
      <w:r w:rsidR="00A14173" w:rsidRPr="00FB5096">
        <w:rPr>
          <w:rFonts w:ascii="Garamond" w:hAnsi="Garamond"/>
          <w:sz w:val="24"/>
          <w:szCs w:val="24"/>
        </w:rPr>
        <w:t>rshtare, t</w:t>
      </w:r>
      <w:r w:rsidR="005765D2" w:rsidRPr="00FB5096">
        <w:rPr>
          <w:rFonts w:ascii="Garamond" w:hAnsi="Garamond"/>
          <w:sz w:val="24"/>
          <w:szCs w:val="24"/>
        </w:rPr>
        <w:t>ë</w:t>
      </w:r>
      <w:r w:rsidR="00A14173" w:rsidRPr="00FB5096">
        <w:rPr>
          <w:rFonts w:ascii="Garamond" w:hAnsi="Garamond"/>
          <w:sz w:val="24"/>
          <w:szCs w:val="24"/>
        </w:rPr>
        <w:t xml:space="preserve"> njohura si gjykimet gracioze</w:t>
      </w:r>
      <w:r w:rsidR="003D12A0" w:rsidRPr="00FB5096">
        <w:rPr>
          <w:rFonts w:ascii="Garamond" w:hAnsi="Garamond"/>
          <w:sz w:val="24"/>
          <w:szCs w:val="24"/>
        </w:rPr>
        <w:t xml:space="preserve"> </w:t>
      </w:r>
      <w:r w:rsidR="003D12A0" w:rsidRPr="00FB5096">
        <w:rPr>
          <w:rFonts w:ascii="Garamond" w:hAnsi="Garamond"/>
          <w:i/>
          <w:iCs/>
          <w:sz w:val="24"/>
          <w:szCs w:val="24"/>
        </w:rPr>
        <w:t xml:space="preserve">(ex </w:t>
      </w:r>
      <w:r w:rsidR="006A2FD9" w:rsidRPr="00FB5096">
        <w:rPr>
          <w:rFonts w:ascii="Garamond" w:hAnsi="Garamond"/>
          <w:i/>
          <w:iCs/>
          <w:sz w:val="24"/>
          <w:szCs w:val="24"/>
        </w:rPr>
        <w:t xml:space="preserve">partë, </w:t>
      </w:r>
      <w:r w:rsidR="00A14173" w:rsidRPr="00FB5096">
        <w:rPr>
          <w:rFonts w:ascii="Garamond" w:hAnsi="Garamond"/>
          <w:i/>
          <w:iCs/>
          <w:sz w:val="24"/>
          <w:szCs w:val="24"/>
        </w:rPr>
        <w:t>pa pal</w:t>
      </w:r>
      <w:r w:rsidR="005765D2" w:rsidRPr="00FB5096">
        <w:rPr>
          <w:rFonts w:ascii="Garamond" w:hAnsi="Garamond"/>
          <w:i/>
          <w:iCs/>
          <w:sz w:val="24"/>
          <w:szCs w:val="24"/>
        </w:rPr>
        <w:t>ë</w:t>
      </w:r>
      <w:r w:rsidR="00A14173" w:rsidRPr="00FB5096">
        <w:rPr>
          <w:rFonts w:ascii="Garamond" w:hAnsi="Garamond"/>
          <w:i/>
          <w:iCs/>
          <w:sz w:val="24"/>
          <w:szCs w:val="24"/>
        </w:rPr>
        <w:t xml:space="preserve"> kund</w:t>
      </w:r>
      <w:r w:rsidR="005765D2" w:rsidRPr="00FB5096">
        <w:rPr>
          <w:rFonts w:ascii="Garamond" w:hAnsi="Garamond"/>
          <w:i/>
          <w:iCs/>
          <w:sz w:val="24"/>
          <w:szCs w:val="24"/>
        </w:rPr>
        <w:t>ë</w:t>
      </w:r>
      <w:r w:rsidR="00A14173" w:rsidRPr="00FB5096">
        <w:rPr>
          <w:rFonts w:ascii="Garamond" w:hAnsi="Garamond"/>
          <w:i/>
          <w:iCs/>
          <w:sz w:val="24"/>
          <w:szCs w:val="24"/>
        </w:rPr>
        <w:t>rshtare)</w:t>
      </w:r>
      <w:r w:rsidR="00A14173" w:rsidRPr="00FB5096">
        <w:rPr>
          <w:rFonts w:ascii="Garamond" w:hAnsi="Garamond"/>
          <w:sz w:val="24"/>
          <w:szCs w:val="24"/>
        </w:rPr>
        <w:t xml:space="preserve">. </w:t>
      </w:r>
      <w:r w:rsidR="00B75297" w:rsidRPr="00FB5096">
        <w:rPr>
          <w:rFonts w:ascii="Garamond" w:hAnsi="Garamond"/>
          <w:sz w:val="24"/>
          <w:szCs w:val="24"/>
        </w:rPr>
        <w:t xml:space="preserve">Gjykimi kontencioz ka për qëllim </w:t>
      </w:r>
      <w:r w:rsidR="006A2FD9" w:rsidRPr="00FB5096">
        <w:rPr>
          <w:rFonts w:ascii="Garamond" w:hAnsi="Garamond"/>
          <w:sz w:val="24"/>
          <w:szCs w:val="24"/>
        </w:rPr>
        <w:t xml:space="preserve">që </w:t>
      </w:r>
      <w:r w:rsidR="00B75297" w:rsidRPr="00FB5096">
        <w:rPr>
          <w:rFonts w:ascii="Garamond" w:hAnsi="Garamond"/>
          <w:sz w:val="24"/>
          <w:szCs w:val="24"/>
        </w:rPr>
        <w:t>të zgjidhë mosmarrëveshjet civile midis dy ose më shumë personave</w:t>
      </w:r>
      <w:r w:rsidR="00292CB5" w:rsidRPr="00FB5096">
        <w:rPr>
          <w:rFonts w:ascii="Garamond" w:hAnsi="Garamond"/>
          <w:sz w:val="24"/>
          <w:szCs w:val="24"/>
        </w:rPr>
        <w:t xml:space="preserve"> dhe zhvillohet gjithnj</w:t>
      </w:r>
      <w:r w:rsidR="005765D2" w:rsidRPr="00FB5096">
        <w:rPr>
          <w:rFonts w:ascii="Garamond" w:hAnsi="Garamond"/>
          <w:sz w:val="24"/>
          <w:szCs w:val="24"/>
        </w:rPr>
        <w:t>ë</w:t>
      </w:r>
      <w:r w:rsidR="00292CB5" w:rsidRPr="00FB5096">
        <w:rPr>
          <w:rFonts w:ascii="Garamond" w:hAnsi="Garamond"/>
          <w:sz w:val="24"/>
          <w:szCs w:val="24"/>
        </w:rPr>
        <w:t xml:space="preserve"> kundrejt nj</w:t>
      </w:r>
      <w:r w:rsidR="005765D2" w:rsidRPr="00FB5096">
        <w:rPr>
          <w:rFonts w:ascii="Garamond" w:hAnsi="Garamond"/>
          <w:sz w:val="24"/>
          <w:szCs w:val="24"/>
        </w:rPr>
        <w:t>ë</w:t>
      </w:r>
      <w:r w:rsidR="00292CB5" w:rsidRPr="00FB5096">
        <w:rPr>
          <w:rFonts w:ascii="Garamond" w:hAnsi="Garamond"/>
          <w:sz w:val="24"/>
          <w:szCs w:val="24"/>
        </w:rPr>
        <w:t xml:space="preserve"> pale kund</w:t>
      </w:r>
      <w:r w:rsidR="005765D2" w:rsidRPr="00FB5096">
        <w:rPr>
          <w:rFonts w:ascii="Garamond" w:hAnsi="Garamond"/>
          <w:sz w:val="24"/>
          <w:szCs w:val="24"/>
        </w:rPr>
        <w:t>ë</w:t>
      </w:r>
      <w:r w:rsidR="00292CB5" w:rsidRPr="00FB5096">
        <w:rPr>
          <w:rFonts w:ascii="Garamond" w:hAnsi="Garamond"/>
          <w:sz w:val="24"/>
          <w:szCs w:val="24"/>
        </w:rPr>
        <w:t xml:space="preserve">rshtare, </w:t>
      </w:r>
      <w:r w:rsidR="001E3AF5" w:rsidRPr="00FB5096">
        <w:rPr>
          <w:rFonts w:ascii="Garamond" w:hAnsi="Garamond"/>
          <w:sz w:val="24"/>
          <w:szCs w:val="24"/>
        </w:rPr>
        <w:t>s</w:t>
      </w:r>
      <w:r w:rsidR="005765D2" w:rsidRPr="00FB5096">
        <w:rPr>
          <w:rFonts w:ascii="Garamond" w:hAnsi="Garamond"/>
          <w:sz w:val="24"/>
          <w:szCs w:val="24"/>
        </w:rPr>
        <w:t>ë</w:t>
      </w:r>
      <w:r w:rsidR="00292CB5" w:rsidRPr="00FB5096">
        <w:rPr>
          <w:rFonts w:ascii="Garamond" w:hAnsi="Garamond"/>
          <w:sz w:val="24"/>
          <w:szCs w:val="24"/>
        </w:rPr>
        <w:t xml:space="preserve"> cil</w:t>
      </w:r>
      <w:r w:rsidR="005765D2" w:rsidRPr="00FB5096">
        <w:rPr>
          <w:rFonts w:ascii="Garamond" w:hAnsi="Garamond"/>
          <w:sz w:val="24"/>
          <w:szCs w:val="24"/>
        </w:rPr>
        <w:t>ë</w:t>
      </w:r>
      <w:r w:rsidR="00292CB5" w:rsidRPr="00FB5096">
        <w:rPr>
          <w:rFonts w:ascii="Garamond" w:hAnsi="Garamond"/>
          <w:sz w:val="24"/>
          <w:szCs w:val="24"/>
        </w:rPr>
        <w:t>s i</w:t>
      </w:r>
      <w:r w:rsidR="00047AED" w:rsidRPr="00FB5096">
        <w:rPr>
          <w:rFonts w:ascii="Garamond" w:hAnsi="Garamond"/>
          <w:sz w:val="24"/>
          <w:szCs w:val="24"/>
        </w:rPr>
        <w:t xml:space="preserve"> </w:t>
      </w:r>
      <w:r w:rsidR="00292CB5" w:rsidRPr="00FB5096">
        <w:rPr>
          <w:rFonts w:ascii="Garamond" w:hAnsi="Garamond"/>
          <w:sz w:val="24"/>
          <w:szCs w:val="24"/>
        </w:rPr>
        <w:t>drejtohet k</w:t>
      </w:r>
      <w:r w:rsidR="005765D2" w:rsidRPr="00FB5096">
        <w:rPr>
          <w:rFonts w:ascii="Garamond" w:hAnsi="Garamond"/>
          <w:sz w:val="24"/>
          <w:szCs w:val="24"/>
        </w:rPr>
        <w:t>ë</w:t>
      </w:r>
      <w:r w:rsidR="00292CB5" w:rsidRPr="00FB5096">
        <w:rPr>
          <w:rFonts w:ascii="Garamond" w:hAnsi="Garamond"/>
          <w:sz w:val="24"/>
          <w:szCs w:val="24"/>
        </w:rPr>
        <w:t>rkimi p</w:t>
      </w:r>
      <w:r w:rsidR="005765D2" w:rsidRPr="00FB5096">
        <w:rPr>
          <w:rFonts w:ascii="Garamond" w:hAnsi="Garamond"/>
          <w:sz w:val="24"/>
          <w:szCs w:val="24"/>
        </w:rPr>
        <w:t>ë</w:t>
      </w:r>
      <w:r w:rsidR="00292CB5" w:rsidRPr="00FB5096">
        <w:rPr>
          <w:rFonts w:ascii="Garamond" w:hAnsi="Garamond"/>
          <w:sz w:val="24"/>
          <w:szCs w:val="24"/>
        </w:rPr>
        <w:t>r t</w:t>
      </w:r>
      <w:r w:rsidR="005765D2" w:rsidRPr="00FB5096">
        <w:rPr>
          <w:rFonts w:ascii="Garamond" w:hAnsi="Garamond"/>
          <w:sz w:val="24"/>
          <w:szCs w:val="24"/>
        </w:rPr>
        <w:t>ë</w:t>
      </w:r>
      <w:r w:rsidR="00292CB5" w:rsidRPr="00FB5096">
        <w:rPr>
          <w:rFonts w:ascii="Garamond" w:hAnsi="Garamond"/>
          <w:sz w:val="24"/>
          <w:szCs w:val="24"/>
        </w:rPr>
        <w:t xml:space="preserve"> dh</w:t>
      </w:r>
      <w:r w:rsidR="005765D2" w:rsidRPr="00FB5096">
        <w:rPr>
          <w:rFonts w:ascii="Garamond" w:hAnsi="Garamond"/>
          <w:sz w:val="24"/>
          <w:szCs w:val="24"/>
        </w:rPr>
        <w:t>ë</w:t>
      </w:r>
      <w:r w:rsidR="00292CB5" w:rsidRPr="00FB5096">
        <w:rPr>
          <w:rFonts w:ascii="Garamond" w:hAnsi="Garamond"/>
          <w:sz w:val="24"/>
          <w:szCs w:val="24"/>
        </w:rPr>
        <w:t>n</w:t>
      </w:r>
      <w:r w:rsidR="005765D2" w:rsidRPr="00FB5096">
        <w:rPr>
          <w:rFonts w:ascii="Garamond" w:hAnsi="Garamond"/>
          <w:sz w:val="24"/>
          <w:szCs w:val="24"/>
        </w:rPr>
        <w:t>ë</w:t>
      </w:r>
      <w:r w:rsidR="00292CB5" w:rsidRPr="00FB5096">
        <w:rPr>
          <w:rFonts w:ascii="Garamond" w:hAnsi="Garamond"/>
          <w:sz w:val="24"/>
          <w:szCs w:val="24"/>
        </w:rPr>
        <w:t xml:space="preserve"> diçka, p</w:t>
      </w:r>
      <w:r w:rsidR="005765D2" w:rsidRPr="00FB5096">
        <w:rPr>
          <w:rFonts w:ascii="Garamond" w:hAnsi="Garamond"/>
          <w:sz w:val="24"/>
          <w:szCs w:val="24"/>
        </w:rPr>
        <w:t>ë</w:t>
      </w:r>
      <w:r w:rsidR="00292CB5" w:rsidRPr="00FB5096">
        <w:rPr>
          <w:rFonts w:ascii="Garamond" w:hAnsi="Garamond"/>
          <w:sz w:val="24"/>
          <w:szCs w:val="24"/>
        </w:rPr>
        <w:t>r t</w:t>
      </w:r>
      <w:r w:rsidR="005765D2" w:rsidRPr="00FB5096">
        <w:rPr>
          <w:rFonts w:ascii="Garamond" w:hAnsi="Garamond"/>
          <w:sz w:val="24"/>
          <w:szCs w:val="24"/>
        </w:rPr>
        <w:t>ë</w:t>
      </w:r>
      <w:r w:rsidR="00292CB5" w:rsidRPr="00FB5096">
        <w:rPr>
          <w:rFonts w:ascii="Garamond" w:hAnsi="Garamond"/>
          <w:sz w:val="24"/>
          <w:szCs w:val="24"/>
        </w:rPr>
        <w:t xml:space="preserve"> krye</w:t>
      </w:r>
      <w:r w:rsidR="0061543C" w:rsidRPr="00FB5096">
        <w:rPr>
          <w:rFonts w:ascii="Garamond" w:hAnsi="Garamond"/>
          <w:sz w:val="24"/>
          <w:szCs w:val="24"/>
        </w:rPr>
        <w:t>r</w:t>
      </w:r>
      <w:r w:rsidR="00292CB5" w:rsidRPr="00FB5096">
        <w:rPr>
          <w:rFonts w:ascii="Garamond" w:hAnsi="Garamond"/>
          <w:sz w:val="24"/>
          <w:szCs w:val="24"/>
        </w:rPr>
        <w:t xml:space="preserve"> ose mos kryer nj</w:t>
      </w:r>
      <w:r w:rsidR="005765D2" w:rsidRPr="00FB5096">
        <w:rPr>
          <w:rFonts w:ascii="Garamond" w:hAnsi="Garamond"/>
          <w:sz w:val="24"/>
          <w:szCs w:val="24"/>
        </w:rPr>
        <w:t>ë</w:t>
      </w:r>
      <w:r w:rsidR="00292CB5" w:rsidRPr="00FB5096">
        <w:rPr>
          <w:rFonts w:ascii="Garamond" w:hAnsi="Garamond"/>
          <w:sz w:val="24"/>
          <w:szCs w:val="24"/>
        </w:rPr>
        <w:t xml:space="preserve"> veprim apo p</w:t>
      </w:r>
      <w:r w:rsidR="005765D2" w:rsidRPr="00FB5096">
        <w:rPr>
          <w:rFonts w:ascii="Garamond" w:hAnsi="Garamond"/>
          <w:sz w:val="24"/>
          <w:szCs w:val="24"/>
        </w:rPr>
        <w:t>ë</w:t>
      </w:r>
      <w:r w:rsidR="00292CB5" w:rsidRPr="00FB5096">
        <w:rPr>
          <w:rFonts w:ascii="Garamond" w:hAnsi="Garamond"/>
          <w:sz w:val="24"/>
          <w:szCs w:val="24"/>
        </w:rPr>
        <w:t>r t</w:t>
      </w:r>
      <w:r w:rsidR="005765D2" w:rsidRPr="00FB5096">
        <w:rPr>
          <w:rFonts w:ascii="Garamond" w:hAnsi="Garamond"/>
          <w:sz w:val="24"/>
          <w:szCs w:val="24"/>
        </w:rPr>
        <w:t>ë</w:t>
      </w:r>
      <w:r w:rsidR="00292CB5" w:rsidRPr="00FB5096">
        <w:rPr>
          <w:rFonts w:ascii="Garamond" w:hAnsi="Garamond"/>
          <w:sz w:val="24"/>
          <w:szCs w:val="24"/>
        </w:rPr>
        <w:t xml:space="preserve"> njohur nj</w:t>
      </w:r>
      <w:r w:rsidR="005765D2" w:rsidRPr="00FB5096">
        <w:rPr>
          <w:rFonts w:ascii="Garamond" w:hAnsi="Garamond"/>
          <w:sz w:val="24"/>
          <w:szCs w:val="24"/>
        </w:rPr>
        <w:t>ë</w:t>
      </w:r>
      <w:r w:rsidR="00292CB5" w:rsidRPr="00FB5096">
        <w:rPr>
          <w:rFonts w:ascii="Garamond" w:hAnsi="Garamond"/>
          <w:sz w:val="24"/>
          <w:szCs w:val="24"/>
        </w:rPr>
        <w:t xml:space="preserve"> t</w:t>
      </w:r>
      <w:r w:rsidR="005765D2" w:rsidRPr="00FB5096">
        <w:rPr>
          <w:rFonts w:ascii="Garamond" w:hAnsi="Garamond"/>
          <w:sz w:val="24"/>
          <w:szCs w:val="24"/>
        </w:rPr>
        <w:t>ë</w:t>
      </w:r>
      <w:r w:rsidR="00292CB5" w:rsidRPr="00FB5096">
        <w:rPr>
          <w:rFonts w:ascii="Garamond" w:hAnsi="Garamond"/>
          <w:sz w:val="24"/>
          <w:szCs w:val="24"/>
        </w:rPr>
        <w:t xml:space="preserve"> drejt</w:t>
      </w:r>
      <w:r w:rsidR="005765D2" w:rsidRPr="00FB5096">
        <w:rPr>
          <w:rFonts w:ascii="Garamond" w:hAnsi="Garamond"/>
          <w:sz w:val="24"/>
          <w:szCs w:val="24"/>
        </w:rPr>
        <w:t>ë</w:t>
      </w:r>
      <w:r w:rsidR="00292CB5" w:rsidRPr="00FB5096">
        <w:rPr>
          <w:rFonts w:ascii="Garamond" w:hAnsi="Garamond"/>
          <w:sz w:val="24"/>
          <w:szCs w:val="24"/>
        </w:rPr>
        <w:t xml:space="preserve">. </w:t>
      </w:r>
      <w:r w:rsidR="003D12A0" w:rsidRPr="00FB5096">
        <w:rPr>
          <w:rFonts w:ascii="Garamond" w:hAnsi="Garamond"/>
          <w:sz w:val="24"/>
          <w:szCs w:val="24"/>
        </w:rPr>
        <w:t>K</w:t>
      </w:r>
      <w:r w:rsidR="005765D2" w:rsidRPr="00FB5096">
        <w:rPr>
          <w:rFonts w:ascii="Garamond" w:hAnsi="Garamond"/>
          <w:sz w:val="24"/>
          <w:szCs w:val="24"/>
        </w:rPr>
        <w:t>ë</w:t>
      </w:r>
      <w:r w:rsidR="003D12A0" w:rsidRPr="00FB5096">
        <w:rPr>
          <w:rFonts w:ascii="Garamond" w:hAnsi="Garamond"/>
          <w:sz w:val="24"/>
          <w:szCs w:val="24"/>
        </w:rPr>
        <w:t>to gjykime investohen gjithnj</w:t>
      </w:r>
      <w:r w:rsidR="005765D2" w:rsidRPr="00FB5096">
        <w:rPr>
          <w:rFonts w:ascii="Garamond" w:hAnsi="Garamond"/>
          <w:sz w:val="24"/>
          <w:szCs w:val="24"/>
        </w:rPr>
        <w:t>ë</w:t>
      </w:r>
      <w:r w:rsidR="003D12A0" w:rsidRPr="00FB5096">
        <w:rPr>
          <w:rFonts w:ascii="Garamond" w:hAnsi="Garamond"/>
          <w:sz w:val="24"/>
          <w:szCs w:val="24"/>
        </w:rPr>
        <w:t xml:space="preserve"> n</w:t>
      </w:r>
      <w:r w:rsidR="005765D2" w:rsidRPr="00FB5096">
        <w:rPr>
          <w:rFonts w:ascii="Garamond" w:hAnsi="Garamond"/>
          <w:sz w:val="24"/>
          <w:szCs w:val="24"/>
        </w:rPr>
        <w:t>ë</w:t>
      </w:r>
      <w:r w:rsidR="003D12A0" w:rsidRPr="00FB5096">
        <w:rPr>
          <w:rFonts w:ascii="Garamond" w:hAnsi="Garamond"/>
          <w:sz w:val="24"/>
          <w:szCs w:val="24"/>
        </w:rPr>
        <w:t>p</w:t>
      </w:r>
      <w:r w:rsidR="005765D2" w:rsidRPr="00FB5096">
        <w:rPr>
          <w:rFonts w:ascii="Garamond" w:hAnsi="Garamond"/>
          <w:sz w:val="24"/>
          <w:szCs w:val="24"/>
        </w:rPr>
        <w:t>ë</w:t>
      </w:r>
      <w:r w:rsidR="003D12A0" w:rsidRPr="00FB5096">
        <w:rPr>
          <w:rFonts w:ascii="Garamond" w:hAnsi="Garamond"/>
          <w:sz w:val="24"/>
          <w:szCs w:val="24"/>
        </w:rPr>
        <w:t>rmjet aktit procedural t</w:t>
      </w:r>
      <w:r w:rsidR="005765D2" w:rsidRPr="00FB5096">
        <w:rPr>
          <w:rFonts w:ascii="Garamond" w:hAnsi="Garamond"/>
          <w:sz w:val="24"/>
          <w:szCs w:val="24"/>
        </w:rPr>
        <w:t>ë</w:t>
      </w:r>
      <w:r w:rsidR="003D12A0" w:rsidRPr="00FB5096">
        <w:rPr>
          <w:rFonts w:ascii="Garamond" w:hAnsi="Garamond"/>
          <w:sz w:val="24"/>
          <w:szCs w:val="24"/>
        </w:rPr>
        <w:t xml:space="preserve"> padis</w:t>
      </w:r>
      <w:r w:rsidR="005765D2" w:rsidRPr="00FB5096">
        <w:rPr>
          <w:rFonts w:ascii="Garamond" w:hAnsi="Garamond"/>
          <w:sz w:val="24"/>
          <w:szCs w:val="24"/>
        </w:rPr>
        <w:t>ë</w:t>
      </w:r>
      <w:r w:rsidR="003D12A0" w:rsidRPr="00FB5096">
        <w:rPr>
          <w:rFonts w:ascii="Garamond" w:hAnsi="Garamond"/>
          <w:sz w:val="24"/>
          <w:szCs w:val="24"/>
        </w:rPr>
        <w:t xml:space="preserve">, e cila synon: </w:t>
      </w:r>
      <w:r w:rsidR="00292CB5" w:rsidRPr="00FB5096">
        <w:rPr>
          <w:rFonts w:ascii="Garamond" w:hAnsi="Garamond"/>
          <w:sz w:val="24"/>
          <w:szCs w:val="24"/>
        </w:rPr>
        <w:t>(i) rivendosj</w:t>
      </w:r>
      <w:r w:rsidR="003D12A0" w:rsidRPr="00FB5096">
        <w:rPr>
          <w:rFonts w:ascii="Garamond" w:hAnsi="Garamond"/>
          <w:sz w:val="24"/>
          <w:szCs w:val="24"/>
        </w:rPr>
        <w:t>en</w:t>
      </w:r>
      <w:r w:rsidR="00292CB5" w:rsidRPr="00FB5096">
        <w:rPr>
          <w:rFonts w:ascii="Garamond" w:hAnsi="Garamond"/>
          <w:sz w:val="24"/>
          <w:szCs w:val="24"/>
        </w:rPr>
        <w:t xml:space="preserve"> e një të drejte ose interesi të ligjshëm që është shkelur (neni 32/a i KPC</w:t>
      </w:r>
      <w:r w:rsidR="00FD7778" w:rsidRPr="00FB5096">
        <w:rPr>
          <w:rFonts w:ascii="Garamond" w:hAnsi="Garamond"/>
          <w:iCs/>
          <w:sz w:val="24"/>
          <w:szCs w:val="24"/>
        </w:rPr>
        <w:t>-së</w:t>
      </w:r>
      <w:r w:rsidR="00292CB5" w:rsidRPr="00FB5096">
        <w:rPr>
          <w:rFonts w:ascii="Garamond" w:hAnsi="Garamond"/>
          <w:sz w:val="24"/>
          <w:szCs w:val="24"/>
        </w:rPr>
        <w:t>); (ii) vërtetimi</w:t>
      </w:r>
      <w:r w:rsidR="003D12A0" w:rsidRPr="00FB5096">
        <w:rPr>
          <w:rFonts w:ascii="Garamond" w:hAnsi="Garamond"/>
          <w:sz w:val="24"/>
          <w:szCs w:val="24"/>
        </w:rPr>
        <w:t>n e</w:t>
      </w:r>
      <w:r w:rsidR="00292CB5" w:rsidRPr="00FB5096">
        <w:rPr>
          <w:rFonts w:ascii="Garamond" w:hAnsi="Garamond"/>
          <w:sz w:val="24"/>
          <w:szCs w:val="24"/>
        </w:rPr>
        <w:t xml:space="preserve"> qenies apo mosqenies së një marrëdhënie juridike</w:t>
      </w:r>
      <w:r w:rsidR="00047AED" w:rsidRPr="00FB5096">
        <w:rPr>
          <w:rFonts w:ascii="Garamond" w:hAnsi="Garamond"/>
          <w:sz w:val="24"/>
          <w:szCs w:val="24"/>
        </w:rPr>
        <w:t xml:space="preserve"> ose </w:t>
      </w:r>
      <w:r w:rsidR="00292CB5" w:rsidRPr="00FB5096">
        <w:rPr>
          <w:rFonts w:ascii="Garamond" w:hAnsi="Garamond"/>
          <w:sz w:val="24"/>
          <w:szCs w:val="24"/>
        </w:rPr>
        <w:t>të drejte (neni 32/b i KPC</w:t>
      </w:r>
      <w:r w:rsidR="00FD7778" w:rsidRPr="00FB5096">
        <w:rPr>
          <w:rFonts w:ascii="Garamond" w:hAnsi="Garamond"/>
          <w:iCs/>
          <w:sz w:val="24"/>
          <w:szCs w:val="24"/>
        </w:rPr>
        <w:t>-së</w:t>
      </w:r>
      <w:r w:rsidR="00292CB5" w:rsidRPr="00FB5096">
        <w:rPr>
          <w:rFonts w:ascii="Garamond" w:hAnsi="Garamond"/>
          <w:sz w:val="24"/>
          <w:szCs w:val="24"/>
        </w:rPr>
        <w:t>); (iii) njohj</w:t>
      </w:r>
      <w:r w:rsidR="003D12A0" w:rsidRPr="00FB5096">
        <w:rPr>
          <w:rFonts w:ascii="Garamond" w:hAnsi="Garamond"/>
          <w:sz w:val="24"/>
          <w:szCs w:val="24"/>
        </w:rPr>
        <w:t>en</w:t>
      </w:r>
      <w:r w:rsidR="00292CB5" w:rsidRPr="00FB5096">
        <w:rPr>
          <w:rFonts w:ascii="Garamond" w:hAnsi="Garamond"/>
          <w:sz w:val="24"/>
          <w:szCs w:val="24"/>
        </w:rPr>
        <w:t xml:space="preserve"> e v</w:t>
      </w:r>
      <w:r w:rsidR="005765D2" w:rsidRPr="00FB5096">
        <w:rPr>
          <w:rFonts w:ascii="Garamond" w:hAnsi="Garamond"/>
          <w:sz w:val="24"/>
          <w:szCs w:val="24"/>
        </w:rPr>
        <w:t>ë</w:t>
      </w:r>
      <w:r w:rsidR="00292CB5" w:rsidRPr="00FB5096">
        <w:rPr>
          <w:rFonts w:ascii="Garamond" w:hAnsi="Garamond"/>
          <w:sz w:val="24"/>
          <w:szCs w:val="24"/>
        </w:rPr>
        <w:t>rtet</w:t>
      </w:r>
      <w:r w:rsidR="005765D2" w:rsidRPr="00FB5096">
        <w:rPr>
          <w:rFonts w:ascii="Garamond" w:hAnsi="Garamond"/>
          <w:sz w:val="24"/>
          <w:szCs w:val="24"/>
        </w:rPr>
        <w:t>ë</w:t>
      </w:r>
      <w:r w:rsidR="00292CB5" w:rsidRPr="00FB5096">
        <w:rPr>
          <w:rFonts w:ascii="Garamond" w:hAnsi="Garamond"/>
          <w:sz w:val="24"/>
          <w:szCs w:val="24"/>
        </w:rPr>
        <w:t>sis</w:t>
      </w:r>
      <w:r w:rsidR="005765D2" w:rsidRPr="00FB5096">
        <w:rPr>
          <w:rFonts w:ascii="Garamond" w:hAnsi="Garamond"/>
          <w:sz w:val="24"/>
          <w:szCs w:val="24"/>
        </w:rPr>
        <w:t>ë</w:t>
      </w:r>
      <w:r w:rsidR="00292CB5" w:rsidRPr="00FB5096">
        <w:rPr>
          <w:rFonts w:ascii="Garamond" w:hAnsi="Garamond"/>
          <w:sz w:val="24"/>
          <w:szCs w:val="24"/>
        </w:rPr>
        <w:t xml:space="preserve"> apo pavërtetësisë së një dokumenti (neni 32/c i KPC</w:t>
      </w:r>
      <w:r w:rsidR="00FD7778" w:rsidRPr="00FB5096">
        <w:rPr>
          <w:rFonts w:ascii="Garamond" w:hAnsi="Garamond"/>
          <w:iCs/>
          <w:sz w:val="24"/>
          <w:szCs w:val="24"/>
        </w:rPr>
        <w:t>-së</w:t>
      </w:r>
      <w:r w:rsidR="00292CB5" w:rsidRPr="00FB5096">
        <w:rPr>
          <w:rFonts w:ascii="Garamond" w:hAnsi="Garamond"/>
          <w:sz w:val="24"/>
          <w:szCs w:val="24"/>
        </w:rPr>
        <w:t xml:space="preserve">). </w:t>
      </w:r>
    </w:p>
    <w:p w14:paraId="4FA765E6" w14:textId="4D691211" w:rsidR="00AA1CA3" w:rsidRPr="00FB5096" w:rsidRDefault="008E1C54" w:rsidP="00D8132D">
      <w:pPr>
        <w:spacing w:after="0" w:line="240" w:lineRule="auto"/>
        <w:ind w:firstLine="284"/>
        <w:jc w:val="both"/>
        <w:rPr>
          <w:rFonts w:ascii="Garamond" w:hAnsi="Garamond"/>
          <w:sz w:val="24"/>
          <w:szCs w:val="24"/>
        </w:rPr>
      </w:pPr>
      <w:r w:rsidRPr="00FB5096">
        <w:rPr>
          <w:rFonts w:ascii="Garamond" w:hAnsi="Garamond"/>
          <w:sz w:val="24"/>
          <w:szCs w:val="24"/>
        </w:rPr>
        <w:t>4</w:t>
      </w:r>
      <w:r w:rsidR="00047AED" w:rsidRPr="00FB5096">
        <w:rPr>
          <w:rFonts w:ascii="Garamond" w:hAnsi="Garamond"/>
          <w:sz w:val="24"/>
          <w:szCs w:val="24"/>
        </w:rPr>
        <w:t>4</w:t>
      </w:r>
      <w:r w:rsidR="00292CB5" w:rsidRPr="00FB5096">
        <w:rPr>
          <w:rFonts w:ascii="Garamond" w:hAnsi="Garamond"/>
          <w:sz w:val="24"/>
          <w:szCs w:val="24"/>
        </w:rPr>
        <w:t xml:space="preserve">. </w:t>
      </w:r>
      <w:r w:rsidR="003D12A0" w:rsidRPr="00FB5096">
        <w:rPr>
          <w:rFonts w:ascii="Garamond" w:hAnsi="Garamond"/>
          <w:sz w:val="24"/>
          <w:szCs w:val="24"/>
        </w:rPr>
        <w:t>Nga ana tjet</w:t>
      </w:r>
      <w:r w:rsidR="005765D2" w:rsidRPr="00FB5096">
        <w:rPr>
          <w:rFonts w:ascii="Garamond" w:hAnsi="Garamond"/>
          <w:sz w:val="24"/>
          <w:szCs w:val="24"/>
        </w:rPr>
        <w:t>ë</w:t>
      </w:r>
      <w:r w:rsidR="003D12A0" w:rsidRPr="00FB5096">
        <w:rPr>
          <w:rFonts w:ascii="Garamond" w:hAnsi="Garamond"/>
          <w:sz w:val="24"/>
          <w:szCs w:val="24"/>
        </w:rPr>
        <w:t>r, g</w:t>
      </w:r>
      <w:r w:rsidR="00A14173" w:rsidRPr="00FB5096">
        <w:rPr>
          <w:rFonts w:ascii="Garamond" w:hAnsi="Garamond"/>
          <w:sz w:val="24"/>
          <w:szCs w:val="24"/>
        </w:rPr>
        <w:t xml:space="preserve">jykimet gracioze </w:t>
      </w:r>
      <w:r w:rsidR="00AA1CA3" w:rsidRPr="00FB5096">
        <w:rPr>
          <w:rFonts w:ascii="Garamond" w:hAnsi="Garamond"/>
          <w:sz w:val="24"/>
          <w:szCs w:val="24"/>
        </w:rPr>
        <w:t>vihen n</w:t>
      </w:r>
      <w:r w:rsidR="00836690" w:rsidRPr="00FB5096">
        <w:rPr>
          <w:rFonts w:ascii="Garamond" w:hAnsi="Garamond"/>
          <w:sz w:val="24"/>
          <w:szCs w:val="24"/>
        </w:rPr>
        <w:t>ë</w:t>
      </w:r>
      <w:r w:rsidR="00AA1CA3" w:rsidRPr="00FB5096">
        <w:rPr>
          <w:rFonts w:ascii="Garamond" w:hAnsi="Garamond"/>
          <w:sz w:val="24"/>
          <w:szCs w:val="24"/>
        </w:rPr>
        <w:t xml:space="preserve"> l</w:t>
      </w:r>
      <w:r w:rsidR="00836690" w:rsidRPr="00FB5096">
        <w:rPr>
          <w:rFonts w:ascii="Garamond" w:hAnsi="Garamond"/>
          <w:sz w:val="24"/>
          <w:szCs w:val="24"/>
        </w:rPr>
        <w:t>ë</w:t>
      </w:r>
      <w:r w:rsidR="00AA1CA3" w:rsidRPr="00FB5096">
        <w:rPr>
          <w:rFonts w:ascii="Garamond" w:hAnsi="Garamond"/>
          <w:sz w:val="24"/>
          <w:szCs w:val="24"/>
        </w:rPr>
        <w:t>vizje</w:t>
      </w:r>
      <w:r w:rsidR="00A14173" w:rsidRPr="00FB5096">
        <w:rPr>
          <w:rFonts w:ascii="Garamond" w:hAnsi="Garamond"/>
          <w:sz w:val="24"/>
          <w:szCs w:val="24"/>
        </w:rPr>
        <w:t xml:space="preserve"> gjithnjë nëpërmjet kërkesës si mjet ligjor procedural, duke mos iu kundrejtuar kurrkujt, por vetëm duke dashur të arrihet një qëllim i caktuar nga vendimi i gjykatës që do ta pranojë atë. </w:t>
      </w:r>
      <w:r w:rsidR="003D12A0" w:rsidRPr="00FB5096">
        <w:rPr>
          <w:rFonts w:ascii="Garamond" w:hAnsi="Garamond"/>
          <w:sz w:val="24"/>
          <w:szCs w:val="24"/>
        </w:rPr>
        <w:t>K</w:t>
      </w:r>
      <w:r w:rsidR="005765D2" w:rsidRPr="00FB5096">
        <w:rPr>
          <w:rFonts w:ascii="Garamond" w:hAnsi="Garamond"/>
          <w:sz w:val="24"/>
          <w:szCs w:val="24"/>
        </w:rPr>
        <w:t>ë</w:t>
      </w:r>
      <w:r w:rsidR="003D12A0" w:rsidRPr="00FB5096">
        <w:rPr>
          <w:rFonts w:ascii="Garamond" w:hAnsi="Garamond"/>
          <w:sz w:val="24"/>
          <w:szCs w:val="24"/>
        </w:rPr>
        <w:t>to gjykime nuk kanë dhe nuk mund të lejohet të kenë palë kundërshtare</w:t>
      </w:r>
      <w:r w:rsidR="00C355A1" w:rsidRPr="00FB5096">
        <w:rPr>
          <w:rFonts w:ascii="Garamond" w:hAnsi="Garamond"/>
          <w:sz w:val="24"/>
          <w:szCs w:val="24"/>
        </w:rPr>
        <w:t xml:space="preserve"> </w:t>
      </w:r>
      <w:r w:rsidR="00C355A1" w:rsidRPr="00FB5096">
        <w:rPr>
          <w:rFonts w:ascii="Garamond" w:hAnsi="Garamond"/>
          <w:i/>
          <w:iCs/>
          <w:sz w:val="24"/>
          <w:szCs w:val="24"/>
        </w:rPr>
        <w:t>(shih vendimin nr.</w:t>
      </w:r>
      <w:r w:rsidR="00FD7778" w:rsidRPr="00FB5096">
        <w:rPr>
          <w:rFonts w:ascii="Garamond" w:hAnsi="Garamond"/>
          <w:i/>
          <w:iCs/>
          <w:sz w:val="24"/>
          <w:szCs w:val="24"/>
        </w:rPr>
        <w:t xml:space="preserve"> </w:t>
      </w:r>
      <w:r w:rsidR="00C355A1" w:rsidRPr="00FB5096">
        <w:rPr>
          <w:rFonts w:ascii="Garamond" w:hAnsi="Garamond"/>
          <w:i/>
          <w:iCs/>
          <w:sz w:val="24"/>
          <w:szCs w:val="24"/>
        </w:rPr>
        <w:t>00-2022-4573 (406), dat</w:t>
      </w:r>
      <w:r w:rsidR="005765D2" w:rsidRPr="00FB5096">
        <w:rPr>
          <w:rFonts w:ascii="Garamond" w:hAnsi="Garamond"/>
          <w:i/>
          <w:iCs/>
          <w:sz w:val="24"/>
          <w:szCs w:val="24"/>
        </w:rPr>
        <w:t>ë</w:t>
      </w:r>
      <w:r w:rsidR="00C355A1" w:rsidRPr="00FB5096">
        <w:rPr>
          <w:rFonts w:ascii="Garamond" w:hAnsi="Garamond"/>
          <w:i/>
          <w:iCs/>
          <w:sz w:val="24"/>
          <w:szCs w:val="24"/>
        </w:rPr>
        <w:t xml:space="preserve"> 1.11.2022 t</w:t>
      </w:r>
      <w:r w:rsidR="005765D2" w:rsidRPr="00FB5096">
        <w:rPr>
          <w:rFonts w:ascii="Garamond" w:hAnsi="Garamond"/>
          <w:i/>
          <w:iCs/>
          <w:sz w:val="24"/>
          <w:szCs w:val="24"/>
        </w:rPr>
        <w:t>ë</w:t>
      </w:r>
      <w:r w:rsidR="00C355A1" w:rsidRPr="00FB5096">
        <w:rPr>
          <w:rFonts w:ascii="Garamond" w:hAnsi="Garamond"/>
          <w:i/>
          <w:iCs/>
          <w:sz w:val="24"/>
          <w:szCs w:val="24"/>
        </w:rPr>
        <w:t xml:space="preserve"> Kolegjit Civil t</w:t>
      </w:r>
      <w:r w:rsidR="005765D2" w:rsidRPr="00FB5096">
        <w:rPr>
          <w:rFonts w:ascii="Garamond" w:hAnsi="Garamond"/>
          <w:i/>
          <w:iCs/>
          <w:sz w:val="24"/>
          <w:szCs w:val="24"/>
        </w:rPr>
        <w:t>ë</w:t>
      </w:r>
      <w:r w:rsidR="00C355A1" w:rsidRPr="00FB5096">
        <w:rPr>
          <w:rFonts w:ascii="Garamond" w:hAnsi="Garamond"/>
          <w:i/>
          <w:iCs/>
          <w:sz w:val="24"/>
          <w:szCs w:val="24"/>
        </w:rPr>
        <w:t xml:space="preserve"> Gjykat</w:t>
      </w:r>
      <w:r w:rsidR="005765D2" w:rsidRPr="00FB5096">
        <w:rPr>
          <w:rFonts w:ascii="Garamond" w:hAnsi="Garamond"/>
          <w:i/>
          <w:iCs/>
          <w:sz w:val="24"/>
          <w:szCs w:val="24"/>
        </w:rPr>
        <w:t>ë</w:t>
      </w:r>
      <w:r w:rsidR="00C355A1" w:rsidRPr="00FB5096">
        <w:rPr>
          <w:rFonts w:ascii="Garamond" w:hAnsi="Garamond"/>
          <w:i/>
          <w:iCs/>
          <w:sz w:val="24"/>
          <w:szCs w:val="24"/>
        </w:rPr>
        <w:t>s s</w:t>
      </w:r>
      <w:r w:rsidR="005765D2" w:rsidRPr="00FB5096">
        <w:rPr>
          <w:rFonts w:ascii="Garamond" w:hAnsi="Garamond"/>
          <w:i/>
          <w:iCs/>
          <w:sz w:val="24"/>
          <w:szCs w:val="24"/>
        </w:rPr>
        <w:t>ë</w:t>
      </w:r>
      <w:r w:rsidR="00C355A1" w:rsidRPr="00FB5096">
        <w:rPr>
          <w:rFonts w:ascii="Garamond" w:hAnsi="Garamond"/>
          <w:i/>
          <w:iCs/>
          <w:sz w:val="24"/>
          <w:szCs w:val="24"/>
        </w:rPr>
        <w:t xml:space="preserve"> Lart</w:t>
      </w:r>
      <w:r w:rsidR="005765D2" w:rsidRPr="00FB5096">
        <w:rPr>
          <w:rFonts w:ascii="Garamond" w:hAnsi="Garamond"/>
          <w:i/>
          <w:iCs/>
          <w:sz w:val="24"/>
          <w:szCs w:val="24"/>
        </w:rPr>
        <w:t>ë</w:t>
      </w:r>
      <w:r w:rsidR="00C355A1" w:rsidRPr="00FB5096">
        <w:rPr>
          <w:rFonts w:ascii="Garamond" w:hAnsi="Garamond"/>
          <w:i/>
          <w:iCs/>
          <w:sz w:val="24"/>
          <w:szCs w:val="24"/>
        </w:rPr>
        <w:t>).</w:t>
      </w:r>
      <w:r w:rsidR="003D12A0" w:rsidRPr="00FB5096">
        <w:rPr>
          <w:rFonts w:ascii="Garamond" w:hAnsi="Garamond"/>
          <w:sz w:val="24"/>
          <w:szCs w:val="24"/>
        </w:rPr>
        <w:t xml:space="preserve"> </w:t>
      </w:r>
    </w:p>
    <w:p w14:paraId="63FCFAAD" w14:textId="1BD37720" w:rsidR="00C355A1" w:rsidRPr="00FB5096" w:rsidRDefault="003D12A0" w:rsidP="00D8132D">
      <w:pPr>
        <w:spacing w:after="0" w:line="240" w:lineRule="auto"/>
        <w:ind w:firstLine="284"/>
        <w:jc w:val="both"/>
        <w:rPr>
          <w:rFonts w:ascii="Garamond" w:hAnsi="Garamond"/>
          <w:sz w:val="24"/>
          <w:szCs w:val="24"/>
        </w:rPr>
      </w:pPr>
      <w:r w:rsidRPr="00FB5096">
        <w:rPr>
          <w:rFonts w:ascii="Garamond" w:hAnsi="Garamond"/>
          <w:sz w:val="24"/>
          <w:szCs w:val="24"/>
        </w:rPr>
        <w:t>Vendimi q</w:t>
      </w:r>
      <w:r w:rsidR="005765D2" w:rsidRPr="00FB5096">
        <w:rPr>
          <w:rFonts w:ascii="Garamond" w:hAnsi="Garamond"/>
          <w:sz w:val="24"/>
          <w:szCs w:val="24"/>
        </w:rPr>
        <w:t>ë</w:t>
      </w:r>
      <w:r w:rsidRPr="00FB5096">
        <w:rPr>
          <w:rFonts w:ascii="Garamond" w:hAnsi="Garamond"/>
          <w:sz w:val="24"/>
          <w:szCs w:val="24"/>
        </w:rPr>
        <w:t xml:space="preserve"> jep gjykata n</w:t>
      </w:r>
      <w:r w:rsidR="005765D2" w:rsidRPr="00FB5096">
        <w:rPr>
          <w:rFonts w:ascii="Garamond" w:hAnsi="Garamond"/>
          <w:sz w:val="24"/>
          <w:szCs w:val="24"/>
        </w:rPr>
        <w:t>ë</w:t>
      </w:r>
      <w:r w:rsidRPr="00FB5096">
        <w:rPr>
          <w:rFonts w:ascii="Garamond" w:hAnsi="Garamond"/>
          <w:sz w:val="24"/>
          <w:szCs w:val="24"/>
        </w:rPr>
        <w:t xml:space="preserve"> p</w:t>
      </w:r>
      <w:r w:rsidR="005765D2" w:rsidRPr="00FB5096">
        <w:rPr>
          <w:rFonts w:ascii="Garamond" w:hAnsi="Garamond"/>
          <w:sz w:val="24"/>
          <w:szCs w:val="24"/>
        </w:rPr>
        <w:t>ë</w:t>
      </w:r>
      <w:r w:rsidRPr="00FB5096">
        <w:rPr>
          <w:rFonts w:ascii="Garamond" w:hAnsi="Garamond"/>
          <w:sz w:val="24"/>
          <w:szCs w:val="24"/>
        </w:rPr>
        <w:t>rfundim t</w:t>
      </w:r>
      <w:r w:rsidR="005765D2" w:rsidRPr="00FB5096">
        <w:rPr>
          <w:rFonts w:ascii="Garamond" w:hAnsi="Garamond"/>
          <w:sz w:val="24"/>
          <w:szCs w:val="24"/>
        </w:rPr>
        <w:t>ë</w:t>
      </w:r>
      <w:r w:rsidRPr="00FB5096">
        <w:rPr>
          <w:rFonts w:ascii="Garamond" w:hAnsi="Garamond"/>
          <w:sz w:val="24"/>
          <w:szCs w:val="24"/>
        </w:rPr>
        <w:t xml:space="preserve"> shqyrtimit gjyq</w:t>
      </w:r>
      <w:r w:rsidR="005765D2" w:rsidRPr="00FB5096">
        <w:rPr>
          <w:rFonts w:ascii="Garamond" w:hAnsi="Garamond"/>
          <w:sz w:val="24"/>
          <w:szCs w:val="24"/>
        </w:rPr>
        <w:t>ë</w:t>
      </w:r>
      <w:r w:rsidRPr="00FB5096">
        <w:rPr>
          <w:rFonts w:ascii="Garamond" w:hAnsi="Garamond"/>
          <w:sz w:val="24"/>
          <w:szCs w:val="24"/>
        </w:rPr>
        <w:t>sor t</w:t>
      </w:r>
      <w:r w:rsidR="005765D2" w:rsidRPr="00FB5096">
        <w:rPr>
          <w:rFonts w:ascii="Garamond" w:hAnsi="Garamond"/>
          <w:sz w:val="24"/>
          <w:szCs w:val="24"/>
        </w:rPr>
        <w:t>ë</w:t>
      </w:r>
      <w:r w:rsidRPr="00FB5096">
        <w:rPr>
          <w:rFonts w:ascii="Garamond" w:hAnsi="Garamond"/>
          <w:sz w:val="24"/>
          <w:szCs w:val="24"/>
        </w:rPr>
        <w:t xml:space="preserve"> nj</w:t>
      </w:r>
      <w:r w:rsidR="005765D2" w:rsidRPr="00FB5096">
        <w:rPr>
          <w:rFonts w:ascii="Garamond" w:hAnsi="Garamond"/>
          <w:sz w:val="24"/>
          <w:szCs w:val="24"/>
        </w:rPr>
        <w:t>ë</w:t>
      </w:r>
      <w:r w:rsidRPr="00FB5096">
        <w:rPr>
          <w:rFonts w:ascii="Garamond" w:hAnsi="Garamond"/>
          <w:sz w:val="24"/>
          <w:szCs w:val="24"/>
        </w:rPr>
        <w:t xml:space="preserve"> gjykimi gracioz (</w:t>
      </w:r>
      <w:r w:rsidRPr="00FB5096">
        <w:rPr>
          <w:rFonts w:ascii="Garamond" w:hAnsi="Garamond"/>
          <w:i/>
          <w:iCs/>
          <w:sz w:val="24"/>
          <w:szCs w:val="24"/>
        </w:rPr>
        <w:t>pa pal</w:t>
      </w:r>
      <w:r w:rsidR="005765D2" w:rsidRPr="00FB5096">
        <w:rPr>
          <w:rFonts w:ascii="Garamond" w:hAnsi="Garamond"/>
          <w:i/>
          <w:iCs/>
          <w:sz w:val="24"/>
          <w:szCs w:val="24"/>
        </w:rPr>
        <w:t>ë</w:t>
      </w:r>
      <w:r w:rsidRPr="00FB5096">
        <w:rPr>
          <w:rFonts w:ascii="Garamond" w:hAnsi="Garamond"/>
          <w:i/>
          <w:iCs/>
          <w:sz w:val="24"/>
          <w:szCs w:val="24"/>
        </w:rPr>
        <w:t xml:space="preserve"> kund</w:t>
      </w:r>
      <w:r w:rsidR="005765D2" w:rsidRPr="00FB5096">
        <w:rPr>
          <w:rFonts w:ascii="Garamond" w:hAnsi="Garamond"/>
          <w:i/>
          <w:iCs/>
          <w:sz w:val="24"/>
          <w:szCs w:val="24"/>
        </w:rPr>
        <w:t>ë</w:t>
      </w:r>
      <w:r w:rsidRPr="00FB5096">
        <w:rPr>
          <w:rFonts w:ascii="Garamond" w:hAnsi="Garamond"/>
          <w:i/>
          <w:iCs/>
          <w:sz w:val="24"/>
          <w:szCs w:val="24"/>
        </w:rPr>
        <w:t>rshtare</w:t>
      </w:r>
      <w:r w:rsidRPr="00FB5096">
        <w:rPr>
          <w:rFonts w:ascii="Garamond" w:hAnsi="Garamond"/>
          <w:sz w:val="24"/>
          <w:szCs w:val="24"/>
        </w:rPr>
        <w:t>) ka gjithnj</w:t>
      </w:r>
      <w:r w:rsidR="005765D2" w:rsidRPr="00FB5096">
        <w:rPr>
          <w:rFonts w:ascii="Garamond" w:hAnsi="Garamond"/>
          <w:sz w:val="24"/>
          <w:szCs w:val="24"/>
        </w:rPr>
        <w:t>ë</w:t>
      </w:r>
      <w:r w:rsidRPr="00FB5096">
        <w:rPr>
          <w:rFonts w:ascii="Garamond" w:hAnsi="Garamond"/>
          <w:sz w:val="24"/>
          <w:szCs w:val="24"/>
        </w:rPr>
        <w:t xml:space="preserve"> karakter deklarativ dhe certifikues, duke mos </w:t>
      </w:r>
      <w:r w:rsidR="00C355A1" w:rsidRPr="00FB5096">
        <w:rPr>
          <w:rFonts w:ascii="Garamond" w:hAnsi="Garamond"/>
          <w:sz w:val="24"/>
          <w:szCs w:val="24"/>
        </w:rPr>
        <w:t>prodhuar asnj</w:t>
      </w:r>
      <w:r w:rsidR="005765D2" w:rsidRPr="00FB5096">
        <w:rPr>
          <w:rFonts w:ascii="Garamond" w:hAnsi="Garamond"/>
          <w:sz w:val="24"/>
          <w:szCs w:val="24"/>
        </w:rPr>
        <w:t>ë</w:t>
      </w:r>
      <w:r w:rsidR="00C355A1" w:rsidRPr="00FB5096">
        <w:rPr>
          <w:rFonts w:ascii="Garamond" w:hAnsi="Garamond"/>
          <w:sz w:val="24"/>
          <w:szCs w:val="24"/>
        </w:rPr>
        <w:t>her</w:t>
      </w:r>
      <w:r w:rsidR="005765D2" w:rsidRPr="00FB5096">
        <w:rPr>
          <w:rFonts w:ascii="Garamond" w:hAnsi="Garamond"/>
          <w:sz w:val="24"/>
          <w:szCs w:val="24"/>
        </w:rPr>
        <w:t>ë</w:t>
      </w:r>
      <w:r w:rsidR="00C355A1" w:rsidRPr="00FB5096">
        <w:rPr>
          <w:rFonts w:ascii="Garamond" w:hAnsi="Garamond"/>
          <w:sz w:val="24"/>
          <w:szCs w:val="24"/>
        </w:rPr>
        <w:t xml:space="preserve"> pasoja detyruese</w:t>
      </w:r>
      <w:r w:rsidRPr="00FB5096">
        <w:rPr>
          <w:rFonts w:ascii="Garamond" w:hAnsi="Garamond"/>
          <w:sz w:val="24"/>
          <w:szCs w:val="24"/>
        </w:rPr>
        <w:t xml:space="preserve"> (</w:t>
      </w:r>
      <w:r w:rsidRPr="00FB5096">
        <w:rPr>
          <w:rFonts w:ascii="Garamond" w:hAnsi="Garamond"/>
          <w:i/>
          <w:iCs/>
          <w:sz w:val="24"/>
          <w:szCs w:val="24"/>
        </w:rPr>
        <w:t>krijues</w:t>
      </w:r>
      <w:r w:rsidR="00C355A1" w:rsidRPr="00FB5096">
        <w:rPr>
          <w:rFonts w:ascii="Garamond" w:hAnsi="Garamond"/>
          <w:i/>
          <w:iCs/>
          <w:sz w:val="24"/>
          <w:szCs w:val="24"/>
        </w:rPr>
        <w:t>e</w:t>
      </w:r>
      <w:r w:rsidRPr="00FB5096">
        <w:rPr>
          <w:rFonts w:ascii="Garamond" w:hAnsi="Garamond"/>
          <w:i/>
          <w:iCs/>
          <w:sz w:val="24"/>
          <w:szCs w:val="24"/>
        </w:rPr>
        <w:t>, ndryshues</w:t>
      </w:r>
      <w:r w:rsidR="00C355A1" w:rsidRPr="00FB5096">
        <w:rPr>
          <w:rFonts w:ascii="Garamond" w:hAnsi="Garamond"/>
          <w:i/>
          <w:iCs/>
          <w:sz w:val="24"/>
          <w:szCs w:val="24"/>
        </w:rPr>
        <w:t>e</w:t>
      </w:r>
      <w:r w:rsidRPr="00FB5096">
        <w:rPr>
          <w:rFonts w:ascii="Garamond" w:hAnsi="Garamond"/>
          <w:i/>
          <w:iCs/>
          <w:sz w:val="24"/>
          <w:szCs w:val="24"/>
        </w:rPr>
        <w:t xml:space="preserve"> apo shues</w:t>
      </w:r>
      <w:r w:rsidR="00C355A1" w:rsidRPr="00FB5096">
        <w:rPr>
          <w:rFonts w:ascii="Garamond" w:hAnsi="Garamond"/>
          <w:i/>
          <w:iCs/>
          <w:sz w:val="24"/>
          <w:szCs w:val="24"/>
        </w:rPr>
        <w:t>e</w:t>
      </w:r>
      <w:r w:rsidRPr="00FB5096">
        <w:rPr>
          <w:rFonts w:ascii="Garamond" w:hAnsi="Garamond"/>
          <w:sz w:val="24"/>
          <w:szCs w:val="24"/>
        </w:rPr>
        <w:t>) kundrejt një pale tjetër</w:t>
      </w:r>
      <w:r w:rsidR="00047AED" w:rsidRPr="00FB5096">
        <w:rPr>
          <w:rFonts w:ascii="Garamond" w:hAnsi="Garamond"/>
          <w:sz w:val="24"/>
          <w:szCs w:val="24"/>
        </w:rPr>
        <w:t xml:space="preserve"> apo subjekti të tretë.</w:t>
      </w:r>
      <w:r w:rsidR="001C2B55" w:rsidRPr="00FB5096">
        <w:rPr>
          <w:rFonts w:ascii="Garamond" w:hAnsi="Garamond"/>
          <w:sz w:val="24"/>
          <w:szCs w:val="24"/>
        </w:rPr>
        <w:t xml:space="preserve"> </w:t>
      </w:r>
    </w:p>
    <w:p w14:paraId="7B299BAE" w14:textId="5E0F0805" w:rsidR="00F4272F" w:rsidRPr="00FB5096" w:rsidRDefault="008E1C54" w:rsidP="00D8132D">
      <w:pPr>
        <w:spacing w:after="0" w:line="240" w:lineRule="auto"/>
        <w:ind w:firstLine="284"/>
        <w:jc w:val="both"/>
        <w:rPr>
          <w:rFonts w:ascii="Garamond" w:hAnsi="Garamond"/>
          <w:sz w:val="24"/>
          <w:szCs w:val="24"/>
        </w:rPr>
      </w:pPr>
      <w:r w:rsidRPr="00FB5096">
        <w:rPr>
          <w:rFonts w:ascii="Garamond" w:hAnsi="Garamond"/>
          <w:sz w:val="24"/>
          <w:szCs w:val="24"/>
        </w:rPr>
        <w:t>4</w:t>
      </w:r>
      <w:r w:rsidR="00047AED" w:rsidRPr="00FB5096">
        <w:rPr>
          <w:rFonts w:ascii="Garamond" w:hAnsi="Garamond"/>
          <w:sz w:val="24"/>
          <w:szCs w:val="24"/>
        </w:rPr>
        <w:t>5</w:t>
      </w:r>
      <w:r w:rsidR="00C355A1" w:rsidRPr="00FB5096">
        <w:rPr>
          <w:rFonts w:ascii="Garamond" w:hAnsi="Garamond"/>
          <w:sz w:val="24"/>
          <w:szCs w:val="24"/>
        </w:rPr>
        <w:t>.</w:t>
      </w:r>
      <w:r w:rsidR="001C2B55" w:rsidRPr="00FB5096">
        <w:rPr>
          <w:rFonts w:ascii="Garamond" w:hAnsi="Garamond"/>
          <w:sz w:val="24"/>
          <w:szCs w:val="24"/>
        </w:rPr>
        <w:t xml:space="preserve"> </w:t>
      </w:r>
      <w:r w:rsidR="00E72DBA" w:rsidRPr="00FB5096">
        <w:rPr>
          <w:rFonts w:ascii="Garamond" w:hAnsi="Garamond"/>
          <w:sz w:val="24"/>
          <w:szCs w:val="24"/>
        </w:rPr>
        <w:t xml:space="preserve">Nga </w:t>
      </w:r>
      <w:r w:rsidR="00412C2E" w:rsidRPr="00FB5096">
        <w:rPr>
          <w:rFonts w:ascii="Garamond" w:hAnsi="Garamond"/>
          <w:sz w:val="24"/>
          <w:szCs w:val="24"/>
        </w:rPr>
        <w:t>nj</w:t>
      </w:r>
      <w:r w:rsidR="005765D2" w:rsidRPr="00FB5096">
        <w:rPr>
          <w:rFonts w:ascii="Garamond" w:hAnsi="Garamond"/>
          <w:sz w:val="24"/>
          <w:szCs w:val="24"/>
        </w:rPr>
        <w:t>ë</w:t>
      </w:r>
      <w:r w:rsidR="00412C2E" w:rsidRPr="00FB5096">
        <w:rPr>
          <w:rFonts w:ascii="Garamond" w:hAnsi="Garamond"/>
          <w:sz w:val="24"/>
          <w:szCs w:val="24"/>
        </w:rPr>
        <w:t xml:space="preserve"> </w:t>
      </w:r>
      <w:r w:rsidR="00E72DBA" w:rsidRPr="00FB5096">
        <w:rPr>
          <w:rFonts w:ascii="Garamond" w:hAnsi="Garamond"/>
          <w:sz w:val="24"/>
          <w:szCs w:val="24"/>
        </w:rPr>
        <w:t xml:space="preserve">interpretim </w:t>
      </w:r>
      <w:r w:rsidR="00047AED" w:rsidRPr="00FB5096">
        <w:rPr>
          <w:rFonts w:ascii="Garamond" w:hAnsi="Garamond"/>
          <w:sz w:val="24"/>
          <w:szCs w:val="24"/>
        </w:rPr>
        <w:t xml:space="preserve">i ngushtë dhe </w:t>
      </w:r>
      <w:r w:rsidR="00E72DBA" w:rsidRPr="00FB5096">
        <w:rPr>
          <w:rFonts w:ascii="Garamond" w:hAnsi="Garamond"/>
          <w:sz w:val="24"/>
          <w:szCs w:val="24"/>
        </w:rPr>
        <w:t xml:space="preserve">thjesht literal i nenit </w:t>
      </w:r>
      <w:r w:rsidR="00412C2E" w:rsidRPr="00FB5096">
        <w:rPr>
          <w:rFonts w:ascii="Garamond" w:hAnsi="Garamond"/>
          <w:sz w:val="24"/>
          <w:szCs w:val="24"/>
        </w:rPr>
        <w:t>6</w:t>
      </w:r>
      <w:r w:rsidR="00A14173" w:rsidRPr="00FB5096">
        <w:rPr>
          <w:rFonts w:ascii="Garamond" w:hAnsi="Garamond"/>
          <w:sz w:val="24"/>
          <w:szCs w:val="24"/>
        </w:rPr>
        <w:t>1, par</w:t>
      </w:r>
      <w:r w:rsidR="00412C2E" w:rsidRPr="00FB5096">
        <w:rPr>
          <w:rFonts w:ascii="Garamond" w:hAnsi="Garamond"/>
          <w:sz w:val="24"/>
          <w:szCs w:val="24"/>
        </w:rPr>
        <w:t>a</w:t>
      </w:r>
      <w:r w:rsidR="00A14173" w:rsidRPr="00FB5096">
        <w:rPr>
          <w:rFonts w:ascii="Garamond" w:hAnsi="Garamond"/>
          <w:sz w:val="24"/>
          <w:szCs w:val="24"/>
        </w:rPr>
        <w:t>gr</w:t>
      </w:r>
      <w:r w:rsidR="00412C2E" w:rsidRPr="00FB5096">
        <w:rPr>
          <w:rFonts w:ascii="Garamond" w:hAnsi="Garamond"/>
          <w:sz w:val="24"/>
          <w:szCs w:val="24"/>
        </w:rPr>
        <w:t>a</w:t>
      </w:r>
      <w:r w:rsidR="00A14173" w:rsidRPr="00FB5096">
        <w:rPr>
          <w:rFonts w:ascii="Garamond" w:hAnsi="Garamond"/>
          <w:sz w:val="24"/>
          <w:szCs w:val="24"/>
        </w:rPr>
        <w:t>fi i dyt</w:t>
      </w:r>
      <w:r w:rsidR="005765D2" w:rsidRPr="00FB5096">
        <w:rPr>
          <w:rFonts w:ascii="Garamond" w:hAnsi="Garamond"/>
          <w:sz w:val="24"/>
          <w:szCs w:val="24"/>
        </w:rPr>
        <w:t>ë</w:t>
      </w:r>
      <w:r w:rsidR="00E72DBA" w:rsidRPr="00FB5096">
        <w:rPr>
          <w:rFonts w:ascii="Garamond" w:hAnsi="Garamond"/>
          <w:sz w:val="24"/>
          <w:szCs w:val="24"/>
        </w:rPr>
        <w:t xml:space="preserve"> </w:t>
      </w:r>
      <w:r w:rsidR="00A14173" w:rsidRPr="00FB5096">
        <w:rPr>
          <w:rFonts w:ascii="Garamond" w:hAnsi="Garamond"/>
          <w:sz w:val="24"/>
          <w:szCs w:val="24"/>
        </w:rPr>
        <w:t>i</w:t>
      </w:r>
      <w:r w:rsidR="00E72DBA" w:rsidRPr="00FB5096">
        <w:rPr>
          <w:rFonts w:ascii="Garamond" w:hAnsi="Garamond"/>
          <w:sz w:val="24"/>
          <w:szCs w:val="24"/>
        </w:rPr>
        <w:t xml:space="preserve"> KPC-së, duket sikur </w:t>
      </w:r>
      <w:r w:rsidR="00412C2E" w:rsidRPr="00FB5096">
        <w:rPr>
          <w:rFonts w:ascii="Garamond" w:hAnsi="Garamond"/>
          <w:sz w:val="24"/>
          <w:szCs w:val="24"/>
        </w:rPr>
        <w:t>mungesa e kompetenc</w:t>
      </w:r>
      <w:r w:rsidR="005765D2" w:rsidRPr="00FB5096">
        <w:rPr>
          <w:rFonts w:ascii="Garamond" w:hAnsi="Garamond"/>
          <w:sz w:val="24"/>
          <w:szCs w:val="24"/>
        </w:rPr>
        <w:t>ë</w:t>
      </w:r>
      <w:r w:rsidR="00412C2E" w:rsidRPr="00FB5096">
        <w:rPr>
          <w:rFonts w:ascii="Garamond" w:hAnsi="Garamond"/>
          <w:sz w:val="24"/>
          <w:szCs w:val="24"/>
        </w:rPr>
        <w:t>s tok</w:t>
      </w:r>
      <w:r w:rsidR="005765D2" w:rsidRPr="00FB5096">
        <w:rPr>
          <w:rFonts w:ascii="Garamond" w:hAnsi="Garamond"/>
          <w:sz w:val="24"/>
          <w:szCs w:val="24"/>
        </w:rPr>
        <w:t>ë</w:t>
      </w:r>
      <w:r w:rsidR="00412C2E" w:rsidRPr="00FB5096">
        <w:rPr>
          <w:rFonts w:ascii="Garamond" w:hAnsi="Garamond"/>
          <w:sz w:val="24"/>
          <w:szCs w:val="24"/>
        </w:rPr>
        <w:t>sore</w:t>
      </w:r>
      <w:r w:rsidR="00F4272F" w:rsidRPr="00FB5096">
        <w:rPr>
          <w:rFonts w:ascii="Garamond" w:hAnsi="Garamond"/>
          <w:sz w:val="24"/>
          <w:szCs w:val="24"/>
        </w:rPr>
        <w:t xml:space="preserve"> </w:t>
      </w:r>
      <w:r w:rsidR="004062A6" w:rsidRPr="00FB5096">
        <w:rPr>
          <w:rFonts w:ascii="Garamond" w:hAnsi="Garamond"/>
          <w:sz w:val="24"/>
          <w:szCs w:val="24"/>
        </w:rPr>
        <w:t>joekskluzive</w:t>
      </w:r>
      <w:r w:rsidR="00F4272F" w:rsidRPr="00FB5096">
        <w:rPr>
          <w:rFonts w:ascii="Garamond" w:hAnsi="Garamond"/>
          <w:sz w:val="24"/>
          <w:szCs w:val="24"/>
        </w:rPr>
        <w:t>, e cila mund t</w:t>
      </w:r>
      <w:r w:rsidR="005765D2" w:rsidRPr="00FB5096">
        <w:rPr>
          <w:rFonts w:ascii="Garamond" w:hAnsi="Garamond"/>
          <w:sz w:val="24"/>
          <w:szCs w:val="24"/>
        </w:rPr>
        <w:t>ë</w:t>
      </w:r>
      <w:r w:rsidR="00F4272F" w:rsidRPr="00FB5096">
        <w:rPr>
          <w:rFonts w:ascii="Garamond" w:hAnsi="Garamond"/>
          <w:sz w:val="24"/>
          <w:szCs w:val="24"/>
        </w:rPr>
        <w:t xml:space="preserve"> merret parasysh nga gjykata vet</w:t>
      </w:r>
      <w:r w:rsidR="005765D2" w:rsidRPr="00FB5096">
        <w:rPr>
          <w:rFonts w:ascii="Garamond" w:hAnsi="Garamond"/>
          <w:sz w:val="24"/>
          <w:szCs w:val="24"/>
        </w:rPr>
        <w:t>ë</w:t>
      </w:r>
      <w:r w:rsidR="00F4272F" w:rsidRPr="00FB5096">
        <w:rPr>
          <w:rFonts w:ascii="Garamond" w:hAnsi="Garamond"/>
          <w:sz w:val="24"/>
          <w:szCs w:val="24"/>
        </w:rPr>
        <w:t>m me k</w:t>
      </w:r>
      <w:r w:rsidR="005765D2" w:rsidRPr="00FB5096">
        <w:rPr>
          <w:rFonts w:ascii="Garamond" w:hAnsi="Garamond"/>
          <w:sz w:val="24"/>
          <w:szCs w:val="24"/>
        </w:rPr>
        <w:t>ë</w:t>
      </w:r>
      <w:r w:rsidR="00F4272F" w:rsidRPr="00FB5096">
        <w:rPr>
          <w:rFonts w:ascii="Garamond" w:hAnsi="Garamond"/>
          <w:sz w:val="24"/>
          <w:szCs w:val="24"/>
        </w:rPr>
        <w:t>rkes</w:t>
      </w:r>
      <w:r w:rsidR="005765D2" w:rsidRPr="00FB5096">
        <w:rPr>
          <w:rFonts w:ascii="Garamond" w:hAnsi="Garamond"/>
          <w:sz w:val="24"/>
          <w:szCs w:val="24"/>
        </w:rPr>
        <w:t>ë</w:t>
      </w:r>
      <w:r w:rsidR="00F4272F" w:rsidRPr="00FB5096">
        <w:rPr>
          <w:rFonts w:ascii="Garamond" w:hAnsi="Garamond"/>
          <w:sz w:val="24"/>
          <w:szCs w:val="24"/>
        </w:rPr>
        <w:t xml:space="preserve"> t</w:t>
      </w:r>
      <w:r w:rsidR="005765D2" w:rsidRPr="00FB5096">
        <w:rPr>
          <w:rFonts w:ascii="Garamond" w:hAnsi="Garamond"/>
          <w:sz w:val="24"/>
          <w:szCs w:val="24"/>
        </w:rPr>
        <w:t>ë</w:t>
      </w:r>
      <w:r w:rsidR="00F4272F" w:rsidRPr="00FB5096">
        <w:rPr>
          <w:rFonts w:ascii="Garamond" w:hAnsi="Garamond"/>
          <w:sz w:val="24"/>
          <w:szCs w:val="24"/>
        </w:rPr>
        <w:t xml:space="preserve"> pal</w:t>
      </w:r>
      <w:r w:rsidR="005765D2" w:rsidRPr="00FB5096">
        <w:rPr>
          <w:rFonts w:ascii="Garamond" w:hAnsi="Garamond"/>
          <w:sz w:val="24"/>
          <w:szCs w:val="24"/>
        </w:rPr>
        <w:t>ë</w:t>
      </w:r>
      <w:r w:rsidR="00F4272F" w:rsidRPr="00FB5096">
        <w:rPr>
          <w:rFonts w:ascii="Garamond" w:hAnsi="Garamond"/>
          <w:sz w:val="24"/>
          <w:szCs w:val="24"/>
        </w:rPr>
        <w:t>ve, i r</w:t>
      </w:r>
      <w:r w:rsidR="00E72DBA" w:rsidRPr="00FB5096">
        <w:rPr>
          <w:rFonts w:ascii="Garamond" w:hAnsi="Garamond"/>
          <w:sz w:val="24"/>
          <w:szCs w:val="24"/>
        </w:rPr>
        <w:t xml:space="preserve">eferohet vetëm gjykimeve me natyrë </w:t>
      </w:r>
      <w:r w:rsidR="00F4272F" w:rsidRPr="00FB5096">
        <w:rPr>
          <w:rFonts w:ascii="Garamond" w:hAnsi="Garamond"/>
          <w:sz w:val="24"/>
          <w:szCs w:val="24"/>
        </w:rPr>
        <w:t>kontencioze (</w:t>
      </w:r>
      <w:r w:rsidR="00E72DBA" w:rsidRPr="00FB5096">
        <w:rPr>
          <w:rFonts w:ascii="Garamond" w:hAnsi="Garamond"/>
          <w:sz w:val="24"/>
          <w:szCs w:val="24"/>
        </w:rPr>
        <w:t>kontradiktore</w:t>
      </w:r>
      <w:r w:rsidR="00F4272F" w:rsidRPr="00FB5096">
        <w:rPr>
          <w:rFonts w:ascii="Garamond" w:hAnsi="Garamond"/>
          <w:sz w:val="24"/>
          <w:szCs w:val="24"/>
        </w:rPr>
        <w:t>)</w:t>
      </w:r>
      <w:r w:rsidR="00E72DBA" w:rsidRPr="00FB5096">
        <w:rPr>
          <w:rFonts w:ascii="Garamond" w:hAnsi="Garamond"/>
          <w:sz w:val="24"/>
          <w:szCs w:val="24"/>
        </w:rPr>
        <w:t>, midis palëve ndërgjyqëse me pozita procedurale të mirë-përcaktuara në rolet e pa</w:t>
      </w:r>
      <w:r w:rsidR="007432CF" w:rsidRPr="00FB5096">
        <w:rPr>
          <w:rFonts w:ascii="Garamond" w:hAnsi="Garamond"/>
          <w:sz w:val="24"/>
          <w:szCs w:val="24"/>
        </w:rPr>
        <w:t>d</w:t>
      </w:r>
      <w:r w:rsidR="00E72DBA" w:rsidRPr="00FB5096">
        <w:rPr>
          <w:rFonts w:ascii="Garamond" w:hAnsi="Garamond"/>
          <w:sz w:val="24"/>
          <w:szCs w:val="24"/>
        </w:rPr>
        <w:t xml:space="preserve">itësit dhe të paditurit. </w:t>
      </w:r>
      <w:r w:rsidR="001659EF" w:rsidRPr="00FB5096">
        <w:rPr>
          <w:rFonts w:ascii="Garamond" w:hAnsi="Garamond"/>
          <w:sz w:val="24"/>
          <w:szCs w:val="24"/>
        </w:rPr>
        <w:t>Ndërkohë,</w:t>
      </w:r>
      <w:r w:rsidR="00047AED" w:rsidRPr="00FB5096">
        <w:rPr>
          <w:rFonts w:ascii="Garamond" w:hAnsi="Garamond"/>
          <w:sz w:val="24"/>
          <w:szCs w:val="24"/>
        </w:rPr>
        <w:t xml:space="preserve"> zgjedhur të përqendrohet në</w:t>
      </w:r>
      <w:r w:rsidR="00F4272F" w:rsidRPr="00FB5096">
        <w:rPr>
          <w:rFonts w:ascii="Garamond" w:hAnsi="Garamond"/>
          <w:sz w:val="24"/>
          <w:szCs w:val="24"/>
        </w:rPr>
        <w:t xml:space="preserve"> nj</w:t>
      </w:r>
      <w:r w:rsidR="005765D2" w:rsidRPr="00FB5096">
        <w:rPr>
          <w:rFonts w:ascii="Garamond" w:hAnsi="Garamond"/>
          <w:sz w:val="24"/>
          <w:szCs w:val="24"/>
        </w:rPr>
        <w:t>ë</w:t>
      </w:r>
      <w:r w:rsidR="00F4272F" w:rsidRPr="00FB5096">
        <w:rPr>
          <w:rFonts w:ascii="Garamond" w:hAnsi="Garamond"/>
          <w:sz w:val="24"/>
          <w:szCs w:val="24"/>
        </w:rPr>
        <w:t xml:space="preserve"> interpretim q</w:t>
      </w:r>
      <w:r w:rsidR="005765D2" w:rsidRPr="00FB5096">
        <w:rPr>
          <w:rFonts w:ascii="Garamond" w:hAnsi="Garamond"/>
          <w:sz w:val="24"/>
          <w:szCs w:val="24"/>
        </w:rPr>
        <w:t>ë</w:t>
      </w:r>
      <w:r w:rsidR="00F4272F" w:rsidRPr="00FB5096">
        <w:rPr>
          <w:rFonts w:ascii="Garamond" w:hAnsi="Garamond"/>
          <w:sz w:val="24"/>
          <w:szCs w:val="24"/>
        </w:rPr>
        <w:t xml:space="preserve">llimor dhe sistematik </w:t>
      </w:r>
      <w:r w:rsidR="00047AED" w:rsidRPr="00FB5096">
        <w:rPr>
          <w:rFonts w:ascii="Garamond" w:hAnsi="Garamond"/>
          <w:sz w:val="24"/>
          <w:szCs w:val="24"/>
        </w:rPr>
        <w:t>të</w:t>
      </w:r>
      <w:r w:rsidR="00F4272F" w:rsidRPr="00FB5096">
        <w:rPr>
          <w:rFonts w:ascii="Garamond" w:hAnsi="Garamond"/>
          <w:sz w:val="24"/>
          <w:szCs w:val="24"/>
        </w:rPr>
        <w:t xml:space="preserve"> </w:t>
      </w:r>
      <w:r w:rsidR="00047AED" w:rsidRPr="00FB5096">
        <w:rPr>
          <w:rFonts w:ascii="Garamond" w:hAnsi="Garamond"/>
          <w:sz w:val="24"/>
          <w:szCs w:val="24"/>
        </w:rPr>
        <w:t>dispozitës</w:t>
      </w:r>
      <w:r w:rsidR="004062A6" w:rsidRPr="00FB5096">
        <w:rPr>
          <w:rFonts w:ascii="Garamond" w:hAnsi="Garamond"/>
          <w:sz w:val="24"/>
          <w:szCs w:val="24"/>
        </w:rPr>
        <w:t xml:space="preserve"> n</w:t>
      </w:r>
      <w:r w:rsidR="005765D2" w:rsidRPr="00FB5096">
        <w:rPr>
          <w:rFonts w:ascii="Garamond" w:hAnsi="Garamond"/>
          <w:sz w:val="24"/>
          <w:szCs w:val="24"/>
        </w:rPr>
        <w:t>ë</w:t>
      </w:r>
      <w:r w:rsidR="004062A6" w:rsidRPr="00FB5096">
        <w:rPr>
          <w:rFonts w:ascii="Garamond" w:hAnsi="Garamond"/>
          <w:sz w:val="24"/>
          <w:szCs w:val="24"/>
        </w:rPr>
        <w:t xml:space="preserve"> raport edhe me ndryshimet e sanksionuara nga legjislatori</w:t>
      </w:r>
      <w:r w:rsidR="00E72DBA" w:rsidRPr="00FB5096">
        <w:rPr>
          <w:rFonts w:ascii="Garamond" w:hAnsi="Garamond"/>
          <w:sz w:val="24"/>
          <w:szCs w:val="24"/>
        </w:rPr>
        <w:t>,</w:t>
      </w:r>
      <w:r w:rsidR="00047AED" w:rsidRPr="00FB5096">
        <w:rPr>
          <w:rFonts w:ascii="Garamond" w:hAnsi="Garamond"/>
          <w:sz w:val="24"/>
          <w:szCs w:val="24"/>
        </w:rPr>
        <w:t xml:space="preserve"> Kolegji</w:t>
      </w:r>
      <w:r w:rsidR="001C2B55" w:rsidRPr="00FB5096">
        <w:rPr>
          <w:rFonts w:ascii="Garamond" w:hAnsi="Garamond"/>
          <w:sz w:val="24"/>
          <w:szCs w:val="24"/>
        </w:rPr>
        <w:t xml:space="preserve"> </w:t>
      </w:r>
      <w:r w:rsidR="00047AED" w:rsidRPr="00FB5096">
        <w:rPr>
          <w:rFonts w:ascii="Garamond" w:hAnsi="Garamond"/>
          <w:sz w:val="24"/>
          <w:szCs w:val="24"/>
        </w:rPr>
        <w:t xml:space="preserve">evidenton </w:t>
      </w:r>
      <w:r w:rsidR="00F4272F" w:rsidRPr="00FB5096">
        <w:rPr>
          <w:rFonts w:ascii="Garamond" w:hAnsi="Garamond"/>
          <w:sz w:val="24"/>
          <w:szCs w:val="24"/>
        </w:rPr>
        <w:t>se kufizimi i mund</w:t>
      </w:r>
      <w:r w:rsidR="005765D2" w:rsidRPr="00FB5096">
        <w:rPr>
          <w:rFonts w:ascii="Garamond" w:hAnsi="Garamond"/>
          <w:sz w:val="24"/>
          <w:szCs w:val="24"/>
        </w:rPr>
        <w:t>ë</w:t>
      </w:r>
      <w:r w:rsidR="00F4272F" w:rsidRPr="00FB5096">
        <w:rPr>
          <w:rFonts w:ascii="Garamond" w:hAnsi="Garamond"/>
          <w:sz w:val="24"/>
          <w:szCs w:val="24"/>
        </w:rPr>
        <w:t>sis</w:t>
      </w:r>
      <w:r w:rsidR="005765D2" w:rsidRPr="00FB5096">
        <w:rPr>
          <w:rFonts w:ascii="Garamond" w:hAnsi="Garamond"/>
          <w:sz w:val="24"/>
          <w:szCs w:val="24"/>
        </w:rPr>
        <w:t>ë</w:t>
      </w:r>
      <w:r w:rsidR="00F4272F" w:rsidRPr="00FB5096">
        <w:rPr>
          <w:rFonts w:ascii="Garamond" w:hAnsi="Garamond"/>
          <w:sz w:val="24"/>
          <w:szCs w:val="24"/>
        </w:rPr>
        <w:t xml:space="preserve"> s</w:t>
      </w:r>
      <w:r w:rsidR="005765D2" w:rsidRPr="00FB5096">
        <w:rPr>
          <w:rFonts w:ascii="Garamond" w:hAnsi="Garamond"/>
          <w:sz w:val="24"/>
          <w:szCs w:val="24"/>
        </w:rPr>
        <w:t>ë</w:t>
      </w:r>
      <w:r w:rsidR="00F4272F" w:rsidRPr="00FB5096">
        <w:rPr>
          <w:rFonts w:ascii="Garamond" w:hAnsi="Garamond"/>
          <w:sz w:val="24"/>
          <w:szCs w:val="24"/>
        </w:rPr>
        <w:t xml:space="preserve"> gjykat</w:t>
      </w:r>
      <w:r w:rsidR="005765D2" w:rsidRPr="00FB5096">
        <w:rPr>
          <w:rFonts w:ascii="Garamond" w:hAnsi="Garamond"/>
          <w:sz w:val="24"/>
          <w:szCs w:val="24"/>
        </w:rPr>
        <w:t>ë</w:t>
      </w:r>
      <w:r w:rsidR="00F4272F" w:rsidRPr="00FB5096">
        <w:rPr>
          <w:rFonts w:ascii="Garamond" w:hAnsi="Garamond"/>
          <w:sz w:val="24"/>
          <w:szCs w:val="24"/>
        </w:rPr>
        <w:t>s p</w:t>
      </w:r>
      <w:r w:rsidR="005765D2" w:rsidRPr="00FB5096">
        <w:rPr>
          <w:rFonts w:ascii="Garamond" w:hAnsi="Garamond"/>
          <w:sz w:val="24"/>
          <w:szCs w:val="24"/>
        </w:rPr>
        <w:t>ë</w:t>
      </w:r>
      <w:r w:rsidR="00F4272F" w:rsidRPr="00FB5096">
        <w:rPr>
          <w:rFonts w:ascii="Garamond" w:hAnsi="Garamond"/>
          <w:sz w:val="24"/>
          <w:szCs w:val="24"/>
        </w:rPr>
        <w:t>r t</w:t>
      </w:r>
      <w:r w:rsidR="005765D2" w:rsidRPr="00FB5096">
        <w:rPr>
          <w:rFonts w:ascii="Garamond" w:hAnsi="Garamond"/>
          <w:sz w:val="24"/>
          <w:szCs w:val="24"/>
        </w:rPr>
        <w:t>ë</w:t>
      </w:r>
      <w:r w:rsidR="00F4272F" w:rsidRPr="00FB5096">
        <w:rPr>
          <w:rFonts w:ascii="Garamond" w:hAnsi="Garamond"/>
          <w:sz w:val="24"/>
          <w:szCs w:val="24"/>
        </w:rPr>
        <w:t xml:space="preserve"> konstatuar kryesisht munges</w:t>
      </w:r>
      <w:r w:rsidR="005765D2" w:rsidRPr="00FB5096">
        <w:rPr>
          <w:rFonts w:ascii="Garamond" w:hAnsi="Garamond"/>
          <w:sz w:val="24"/>
          <w:szCs w:val="24"/>
        </w:rPr>
        <w:t>ë</w:t>
      </w:r>
      <w:r w:rsidR="00F4272F" w:rsidRPr="00FB5096">
        <w:rPr>
          <w:rFonts w:ascii="Garamond" w:hAnsi="Garamond"/>
          <w:sz w:val="24"/>
          <w:szCs w:val="24"/>
        </w:rPr>
        <w:t>n e kompetenc</w:t>
      </w:r>
      <w:r w:rsidR="005765D2" w:rsidRPr="00FB5096">
        <w:rPr>
          <w:rFonts w:ascii="Garamond" w:hAnsi="Garamond"/>
          <w:sz w:val="24"/>
          <w:szCs w:val="24"/>
        </w:rPr>
        <w:t>ë</w:t>
      </w:r>
      <w:r w:rsidR="00F4272F" w:rsidRPr="00FB5096">
        <w:rPr>
          <w:rFonts w:ascii="Garamond" w:hAnsi="Garamond"/>
          <w:sz w:val="24"/>
          <w:szCs w:val="24"/>
        </w:rPr>
        <w:t>s tok</w:t>
      </w:r>
      <w:r w:rsidR="005765D2" w:rsidRPr="00FB5096">
        <w:rPr>
          <w:rFonts w:ascii="Garamond" w:hAnsi="Garamond"/>
          <w:sz w:val="24"/>
          <w:szCs w:val="24"/>
        </w:rPr>
        <w:t>ë</w:t>
      </w:r>
      <w:r w:rsidR="00F4272F" w:rsidRPr="00FB5096">
        <w:rPr>
          <w:rFonts w:ascii="Garamond" w:hAnsi="Garamond"/>
          <w:sz w:val="24"/>
          <w:szCs w:val="24"/>
        </w:rPr>
        <w:t>sore joekskluzive</w:t>
      </w:r>
      <w:r w:rsidR="0085016B" w:rsidRPr="00FB5096">
        <w:rPr>
          <w:rFonts w:ascii="Garamond" w:hAnsi="Garamond"/>
          <w:sz w:val="24"/>
          <w:szCs w:val="24"/>
        </w:rPr>
        <w:t xml:space="preserve"> n</w:t>
      </w:r>
      <w:r w:rsidR="00E52503" w:rsidRPr="00FB5096">
        <w:rPr>
          <w:rFonts w:ascii="Garamond" w:hAnsi="Garamond"/>
          <w:sz w:val="24"/>
          <w:szCs w:val="24"/>
        </w:rPr>
        <w:t>ë</w:t>
      </w:r>
      <w:r w:rsidR="0085016B" w:rsidRPr="00FB5096">
        <w:rPr>
          <w:rFonts w:ascii="Garamond" w:hAnsi="Garamond"/>
          <w:sz w:val="24"/>
          <w:szCs w:val="24"/>
        </w:rPr>
        <w:t xml:space="preserve"> gjykimet civile</w:t>
      </w:r>
      <w:r w:rsidR="00F4272F" w:rsidRPr="00FB5096">
        <w:rPr>
          <w:rFonts w:ascii="Garamond" w:hAnsi="Garamond"/>
          <w:sz w:val="24"/>
          <w:szCs w:val="24"/>
        </w:rPr>
        <w:t xml:space="preserve">, </w:t>
      </w:r>
      <w:r w:rsidR="0085016B" w:rsidRPr="00FB5096">
        <w:rPr>
          <w:rFonts w:ascii="Garamond" w:hAnsi="Garamond"/>
          <w:sz w:val="24"/>
          <w:szCs w:val="24"/>
        </w:rPr>
        <w:t>zbatohet si n</w:t>
      </w:r>
      <w:r w:rsidR="00E52503" w:rsidRPr="00FB5096">
        <w:rPr>
          <w:rFonts w:ascii="Garamond" w:hAnsi="Garamond"/>
          <w:sz w:val="24"/>
          <w:szCs w:val="24"/>
        </w:rPr>
        <w:t>ë</w:t>
      </w:r>
      <w:r w:rsidR="0085016B" w:rsidRPr="00FB5096">
        <w:rPr>
          <w:rFonts w:ascii="Garamond" w:hAnsi="Garamond"/>
          <w:sz w:val="24"/>
          <w:szCs w:val="24"/>
        </w:rPr>
        <w:t xml:space="preserve"> </w:t>
      </w:r>
      <w:r w:rsidR="00E72DBA" w:rsidRPr="00FB5096">
        <w:rPr>
          <w:rFonts w:ascii="Garamond" w:hAnsi="Garamond"/>
          <w:sz w:val="24"/>
          <w:szCs w:val="24"/>
        </w:rPr>
        <w:t>gjykime</w:t>
      </w:r>
      <w:r w:rsidR="0085016B" w:rsidRPr="00FB5096">
        <w:rPr>
          <w:rFonts w:ascii="Garamond" w:hAnsi="Garamond"/>
          <w:sz w:val="24"/>
          <w:szCs w:val="24"/>
        </w:rPr>
        <w:t>t</w:t>
      </w:r>
      <w:r w:rsidR="00E72DBA" w:rsidRPr="00FB5096">
        <w:rPr>
          <w:rFonts w:ascii="Garamond" w:hAnsi="Garamond"/>
          <w:sz w:val="24"/>
          <w:szCs w:val="24"/>
        </w:rPr>
        <w:t xml:space="preserve"> me natyrë kontradiktore, </w:t>
      </w:r>
      <w:r w:rsidR="0085016B" w:rsidRPr="00FB5096">
        <w:rPr>
          <w:rFonts w:ascii="Garamond" w:hAnsi="Garamond"/>
          <w:sz w:val="24"/>
          <w:szCs w:val="24"/>
        </w:rPr>
        <w:t>ashtu</w:t>
      </w:r>
      <w:r w:rsidR="00E72DBA" w:rsidRPr="00FB5096">
        <w:rPr>
          <w:rFonts w:ascii="Garamond" w:hAnsi="Garamond"/>
          <w:sz w:val="24"/>
          <w:szCs w:val="24"/>
        </w:rPr>
        <w:t xml:space="preserve"> edhe </w:t>
      </w:r>
      <w:r w:rsidR="0085016B" w:rsidRPr="00FB5096">
        <w:rPr>
          <w:rFonts w:ascii="Garamond" w:hAnsi="Garamond"/>
          <w:iCs/>
          <w:sz w:val="24"/>
          <w:szCs w:val="24"/>
        </w:rPr>
        <w:t>p</w:t>
      </w:r>
      <w:r w:rsidR="00E52503" w:rsidRPr="00FB5096">
        <w:rPr>
          <w:rFonts w:ascii="Garamond" w:hAnsi="Garamond"/>
          <w:iCs/>
          <w:sz w:val="24"/>
          <w:szCs w:val="24"/>
        </w:rPr>
        <w:t>ë</w:t>
      </w:r>
      <w:r w:rsidR="0085016B" w:rsidRPr="00FB5096">
        <w:rPr>
          <w:rFonts w:ascii="Garamond" w:hAnsi="Garamond"/>
          <w:iCs/>
          <w:sz w:val="24"/>
          <w:szCs w:val="24"/>
        </w:rPr>
        <w:t>r gjykimet</w:t>
      </w:r>
      <w:r w:rsidR="00E72DBA" w:rsidRPr="00FB5096">
        <w:rPr>
          <w:rFonts w:ascii="Garamond" w:hAnsi="Garamond"/>
          <w:iCs/>
          <w:sz w:val="24"/>
          <w:szCs w:val="24"/>
        </w:rPr>
        <w:t xml:space="preserve"> gracioze</w:t>
      </w:r>
      <w:r w:rsidR="00E72DBA" w:rsidRPr="00FB5096">
        <w:rPr>
          <w:rFonts w:ascii="Garamond" w:hAnsi="Garamond"/>
          <w:sz w:val="24"/>
          <w:szCs w:val="24"/>
        </w:rPr>
        <w:t xml:space="preserve"> (pa palë kundërshtare)</w:t>
      </w:r>
      <w:r w:rsidR="004062A6" w:rsidRPr="00FB5096">
        <w:rPr>
          <w:rFonts w:ascii="Garamond" w:hAnsi="Garamond"/>
          <w:sz w:val="24"/>
          <w:szCs w:val="24"/>
        </w:rPr>
        <w:t>.</w:t>
      </w:r>
      <w:r w:rsidR="00E72DBA" w:rsidRPr="00FB5096">
        <w:rPr>
          <w:rFonts w:ascii="Garamond" w:hAnsi="Garamond"/>
          <w:sz w:val="24"/>
          <w:szCs w:val="24"/>
        </w:rPr>
        <w:t xml:space="preserve"> </w:t>
      </w:r>
    </w:p>
    <w:p w14:paraId="06466471" w14:textId="01B38927" w:rsidR="00047AED" w:rsidRPr="00FB5096" w:rsidRDefault="008E1C54" w:rsidP="00D8132D">
      <w:pPr>
        <w:spacing w:after="0" w:line="240" w:lineRule="auto"/>
        <w:ind w:firstLine="284"/>
        <w:jc w:val="both"/>
        <w:rPr>
          <w:rFonts w:ascii="Garamond" w:hAnsi="Garamond"/>
          <w:sz w:val="24"/>
          <w:szCs w:val="24"/>
        </w:rPr>
      </w:pPr>
      <w:r w:rsidRPr="00FB5096">
        <w:rPr>
          <w:rFonts w:ascii="Garamond" w:hAnsi="Garamond"/>
          <w:sz w:val="24"/>
          <w:szCs w:val="24"/>
        </w:rPr>
        <w:t>4</w:t>
      </w:r>
      <w:r w:rsidR="00047AED" w:rsidRPr="00FB5096">
        <w:rPr>
          <w:rFonts w:ascii="Garamond" w:hAnsi="Garamond"/>
          <w:sz w:val="24"/>
          <w:szCs w:val="24"/>
        </w:rPr>
        <w:t>6</w:t>
      </w:r>
      <w:r w:rsidR="00F4272F" w:rsidRPr="00FB5096">
        <w:rPr>
          <w:rFonts w:ascii="Garamond" w:hAnsi="Garamond"/>
          <w:sz w:val="24"/>
          <w:szCs w:val="24"/>
        </w:rPr>
        <w:t xml:space="preserve">. </w:t>
      </w:r>
      <w:r w:rsidR="009932F9" w:rsidRPr="00FB5096">
        <w:rPr>
          <w:rFonts w:ascii="Garamond" w:hAnsi="Garamond"/>
          <w:sz w:val="24"/>
          <w:szCs w:val="24"/>
        </w:rPr>
        <w:t>Fakti q</w:t>
      </w:r>
      <w:r w:rsidR="005765D2" w:rsidRPr="00FB5096">
        <w:rPr>
          <w:rFonts w:ascii="Garamond" w:hAnsi="Garamond"/>
          <w:sz w:val="24"/>
          <w:szCs w:val="24"/>
        </w:rPr>
        <w:t>ë</w:t>
      </w:r>
      <w:r w:rsidR="009932F9" w:rsidRPr="00FB5096">
        <w:rPr>
          <w:rFonts w:ascii="Garamond" w:hAnsi="Garamond"/>
          <w:sz w:val="24"/>
          <w:szCs w:val="24"/>
        </w:rPr>
        <w:t xml:space="preserve"> neni 61 i KPC</w:t>
      </w:r>
      <w:r w:rsidR="005E4A68" w:rsidRPr="00FB5096">
        <w:rPr>
          <w:rFonts w:ascii="Garamond" w:hAnsi="Garamond"/>
          <w:sz w:val="24"/>
          <w:szCs w:val="24"/>
        </w:rPr>
        <w:t>-së</w:t>
      </w:r>
      <w:r w:rsidR="009932F9" w:rsidRPr="00FB5096">
        <w:rPr>
          <w:rFonts w:ascii="Garamond" w:hAnsi="Garamond"/>
          <w:sz w:val="24"/>
          <w:szCs w:val="24"/>
        </w:rPr>
        <w:t xml:space="preserve"> nuk </w:t>
      </w:r>
      <w:r w:rsidR="00047AED" w:rsidRPr="00FB5096">
        <w:rPr>
          <w:rFonts w:ascii="Garamond" w:hAnsi="Garamond"/>
          <w:sz w:val="24"/>
          <w:szCs w:val="24"/>
        </w:rPr>
        <w:t>sanksionon një</w:t>
      </w:r>
      <w:r w:rsidR="009932F9" w:rsidRPr="00FB5096">
        <w:rPr>
          <w:rFonts w:ascii="Garamond" w:hAnsi="Garamond"/>
          <w:sz w:val="24"/>
          <w:szCs w:val="24"/>
        </w:rPr>
        <w:t xml:space="preserve"> rregullim specifik p</w:t>
      </w:r>
      <w:r w:rsidR="005765D2" w:rsidRPr="00FB5096">
        <w:rPr>
          <w:rFonts w:ascii="Garamond" w:hAnsi="Garamond"/>
          <w:sz w:val="24"/>
          <w:szCs w:val="24"/>
        </w:rPr>
        <w:t>ë</w:t>
      </w:r>
      <w:r w:rsidR="009932F9" w:rsidRPr="00FB5096">
        <w:rPr>
          <w:rFonts w:ascii="Garamond" w:hAnsi="Garamond"/>
          <w:sz w:val="24"/>
          <w:szCs w:val="24"/>
        </w:rPr>
        <w:t>r gjykimet gracioze</w:t>
      </w:r>
      <w:r w:rsidR="00047AED" w:rsidRPr="00FB5096">
        <w:rPr>
          <w:rFonts w:ascii="Garamond" w:hAnsi="Garamond"/>
          <w:sz w:val="24"/>
          <w:szCs w:val="24"/>
        </w:rPr>
        <w:t xml:space="preserve"> apo krahas termit me kërkesë “</w:t>
      </w:r>
      <w:r w:rsidR="00047AED" w:rsidRPr="00FB5096">
        <w:rPr>
          <w:rFonts w:ascii="Garamond" w:hAnsi="Garamond"/>
          <w:i/>
          <w:iCs/>
          <w:sz w:val="24"/>
          <w:szCs w:val="24"/>
          <w:u w:val="single"/>
        </w:rPr>
        <w:t>të palëve</w:t>
      </w:r>
      <w:r w:rsidR="00047AED" w:rsidRPr="00FB5096">
        <w:rPr>
          <w:rFonts w:ascii="Garamond" w:hAnsi="Garamond"/>
          <w:sz w:val="24"/>
          <w:szCs w:val="24"/>
        </w:rPr>
        <w:t>” nuk përdor edhe termin “</w:t>
      </w:r>
      <w:r w:rsidR="00047AED" w:rsidRPr="00FB5096">
        <w:rPr>
          <w:rFonts w:ascii="Garamond" w:hAnsi="Garamond"/>
          <w:i/>
          <w:iCs/>
          <w:sz w:val="24"/>
          <w:szCs w:val="24"/>
          <w:u w:val="single"/>
        </w:rPr>
        <w:t>subjekteve kërkues</w:t>
      </w:r>
      <w:r w:rsidR="00047AED" w:rsidRPr="00FB5096">
        <w:rPr>
          <w:rFonts w:ascii="Garamond" w:hAnsi="Garamond"/>
          <w:sz w:val="24"/>
          <w:szCs w:val="24"/>
        </w:rPr>
        <w:t xml:space="preserve">”, </w:t>
      </w:r>
      <w:r w:rsidR="009932F9" w:rsidRPr="00FB5096">
        <w:rPr>
          <w:rFonts w:ascii="Garamond" w:hAnsi="Garamond"/>
          <w:sz w:val="24"/>
          <w:szCs w:val="24"/>
        </w:rPr>
        <w:t>nuk</w:t>
      </w:r>
      <w:r w:rsidR="00047AED" w:rsidRPr="00FB5096">
        <w:rPr>
          <w:rFonts w:ascii="Garamond" w:hAnsi="Garamond"/>
          <w:sz w:val="24"/>
          <w:szCs w:val="24"/>
        </w:rPr>
        <w:t xml:space="preserve"> </w:t>
      </w:r>
      <w:r w:rsidR="00FA02EC" w:rsidRPr="00FB5096">
        <w:rPr>
          <w:rFonts w:ascii="Garamond" w:hAnsi="Garamond"/>
          <w:sz w:val="24"/>
          <w:szCs w:val="24"/>
        </w:rPr>
        <w:t>mund t</w:t>
      </w:r>
      <w:r w:rsidR="00E52503" w:rsidRPr="00FB5096">
        <w:rPr>
          <w:rFonts w:ascii="Garamond" w:hAnsi="Garamond"/>
          <w:sz w:val="24"/>
          <w:szCs w:val="24"/>
        </w:rPr>
        <w:t>ë</w:t>
      </w:r>
      <w:r w:rsidR="00FA02EC" w:rsidRPr="00FB5096">
        <w:rPr>
          <w:rFonts w:ascii="Garamond" w:hAnsi="Garamond"/>
          <w:sz w:val="24"/>
          <w:szCs w:val="24"/>
        </w:rPr>
        <w:t xml:space="preserve"> ku</w:t>
      </w:r>
      <w:r w:rsidR="00A351A7" w:rsidRPr="00FB5096">
        <w:rPr>
          <w:rFonts w:ascii="Garamond" w:hAnsi="Garamond"/>
          <w:sz w:val="24"/>
          <w:szCs w:val="24"/>
        </w:rPr>
        <w:t>j</w:t>
      </w:r>
      <w:r w:rsidR="00FA02EC" w:rsidRPr="00FB5096">
        <w:rPr>
          <w:rFonts w:ascii="Garamond" w:hAnsi="Garamond"/>
          <w:sz w:val="24"/>
          <w:szCs w:val="24"/>
        </w:rPr>
        <w:t>tohet se i njeh t</w:t>
      </w:r>
      <w:r w:rsidR="00E52503" w:rsidRPr="00FB5096">
        <w:rPr>
          <w:rFonts w:ascii="Garamond" w:hAnsi="Garamond"/>
          <w:sz w:val="24"/>
          <w:szCs w:val="24"/>
        </w:rPr>
        <w:t>ë</w:t>
      </w:r>
      <w:r w:rsidR="00FA02EC" w:rsidRPr="00FB5096">
        <w:rPr>
          <w:rFonts w:ascii="Garamond" w:hAnsi="Garamond"/>
          <w:sz w:val="24"/>
          <w:szCs w:val="24"/>
        </w:rPr>
        <w:t xml:space="preserve"> drejt</w:t>
      </w:r>
      <w:r w:rsidR="00E52503" w:rsidRPr="00FB5096">
        <w:rPr>
          <w:rFonts w:ascii="Garamond" w:hAnsi="Garamond"/>
          <w:sz w:val="24"/>
          <w:szCs w:val="24"/>
        </w:rPr>
        <w:t>ë</w:t>
      </w:r>
      <w:r w:rsidR="00FA02EC" w:rsidRPr="00FB5096">
        <w:rPr>
          <w:rFonts w:ascii="Garamond" w:hAnsi="Garamond"/>
          <w:sz w:val="24"/>
          <w:szCs w:val="24"/>
        </w:rPr>
        <w:t>n</w:t>
      </w:r>
      <w:r w:rsidR="009932F9" w:rsidRPr="00FB5096">
        <w:rPr>
          <w:rFonts w:ascii="Garamond" w:hAnsi="Garamond"/>
          <w:sz w:val="24"/>
          <w:szCs w:val="24"/>
        </w:rPr>
        <w:t xml:space="preserve"> gjykat</w:t>
      </w:r>
      <w:r w:rsidR="005765D2" w:rsidRPr="00FB5096">
        <w:rPr>
          <w:rFonts w:ascii="Garamond" w:hAnsi="Garamond"/>
          <w:sz w:val="24"/>
          <w:szCs w:val="24"/>
        </w:rPr>
        <w:t>ë</w:t>
      </w:r>
      <w:r w:rsidR="00FA02EC" w:rsidRPr="00FB5096">
        <w:rPr>
          <w:rFonts w:ascii="Garamond" w:hAnsi="Garamond"/>
          <w:sz w:val="24"/>
          <w:szCs w:val="24"/>
        </w:rPr>
        <w:t>s,</w:t>
      </w:r>
      <w:r w:rsidR="009932F9" w:rsidRPr="00FB5096">
        <w:rPr>
          <w:rFonts w:ascii="Garamond" w:hAnsi="Garamond"/>
          <w:sz w:val="24"/>
          <w:szCs w:val="24"/>
        </w:rPr>
        <w:t xml:space="preserve"> t</w:t>
      </w:r>
      <w:r w:rsidR="005765D2" w:rsidRPr="00FB5096">
        <w:rPr>
          <w:rFonts w:ascii="Garamond" w:hAnsi="Garamond"/>
          <w:sz w:val="24"/>
          <w:szCs w:val="24"/>
        </w:rPr>
        <w:t>ë</w:t>
      </w:r>
      <w:r w:rsidR="009932F9" w:rsidRPr="00FB5096">
        <w:rPr>
          <w:rFonts w:ascii="Garamond" w:hAnsi="Garamond"/>
          <w:sz w:val="24"/>
          <w:szCs w:val="24"/>
        </w:rPr>
        <w:t xml:space="preserve"> verifikoj</w:t>
      </w:r>
      <w:r w:rsidR="005765D2" w:rsidRPr="00FB5096">
        <w:rPr>
          <w:rFonts w:ascii="Garamond" w:hAnsi="Garamond"/>
          <w:sz w:val="24"/>
          <w:szCs w:val="24"/>
        </w:rPr>
        <w:t>ë</w:t>
      </w:r>
      <w:r w:rsidR="009932F9" w:rsidRPr="00FB5096">
        <w:rPr>
          <w:rFonts w:ascii="Garamond" w:hAnsi="Garamond"/>
          <w:sz w:val="24"/>
          <w:szCs w:val="24"/>
        </w:rPr>
        <w:t xml:space="preserve"> kryesisht kompetenc</w:t>
      </w:r>
      <w:r w:rsidR="005765D2" w:rsidRPr="00FB5096">
        <w:rPr>
          <w:rFonts w:ascii="Garamond" w:hAnsi="Garamond"/>
          <w:sz w:val="24"/>
          <w:szCs w:val="24"/>
        </w:rPr>
        <w:t>ë</w:t>
      </w:r>
      <w:r w:rsidR="009932F9" w:rsidRPr="00FB5096">
        <w:rPr>
          <w:rFonts w:ascii="Garamond" w:hAnsi="Garamond"/>
          <w:sz w:val="24"/>
          <w:szCs w:val="24"/>
        </w:rPr>
        <w:t>n tok</w:t>
      </w:r>
      <w:r w:rsidR="005765D2" w:rsidRPr="00FB5096">
        <w:rPr>
          <w:rFonts w:ascii="Garamond" w:hAnsi="Garamond"/>
          <w:sz w:val="24"/>
          <w:szCs w:val="24"/>
        </w:rPr>
        <w:t>ë</w:t>
      </w:r>
      <w:r w:rsidR="009932F9" w:rsidRPr="00FB5096">
        <w:rPr>
          <w:rFonts w:ascii="Garamond" w:hAnsi="Garamond"/>
          <w:sz w:val="24"/>
          <w:szCs w:val="24"/>
        </w:rPr>
        <w:t>sore joekskluzive n</w:t>
      </w:r>
      <w:r w:rsidR="005765D2" w:rsidRPr="00FB5096">
        <w:rPr>
          <w:rFonts w:ascii="Garamond" w:hAnsi="Garamond"/>
          <w:sz w:val="24"/>
          <w:szCs w:val="24"/>
        </w:rPr>
        <w:t>ë</w:t>
      </w:r>
      <w:r w:rsidR="009932F9" w:rsidRPr="00FB5096">
        <w:rPr>
          <w:rFonts w:ascii="Garamond" w:hAnsi="Garamond"/>
          <w:sz w:val="24"/>
          <w:szCs w:val="24"/>
        </w:rPr>
        <w:t xml:space="preserve"> k</w:t>
      </w:r>
      <w:r w:rsidR="005765D2" w:rsidRPr="00FB5096">
        <w:rPr>
          <w:rFonts w:ascii="Garamond" w:hAnsi="Garamond"/>
          <w:sz w:val="24"/>
          <w:szCs w:val="24"/>
        </w:rPr>
        <w:t>ë</w:t>
      </w:r>
      <w:r w:rsidR="009932F9" w:rsidRPr="00FB5096">
        <w:rPr>
          <w:rFonts w:ascii="Garamond" w:hAnsi="Garamond"/>
          <w:sz w:val="24"/>
          <w:szCs w:val="24"/>
        </w:rPr>
        <w:t>to lloj gjykimesh. P</w:t>
      </w:r>
      <w:r w:rsidR="005765D2" w:rsidRPr="00FB5096">
        <w:rPr>
          <w:rFonts w:ascii="Garamond" w:hAnsi="Garamond"/>
          <w:sz w:val="24"/>
          <w:szCs w:val="24"/>
        </w:rPr>
        <w:t>ë</w:t>
      </w:r>
      <w:r w:rsidR="009932F9" w:rsidRPr="00FB5096">
        <w:rPr>
          <w:rFonts w:ascii="Garamond" w:hAnsi="Garamond"/>
          <w:sz w:val="24"/>
          <w:szCs w:val="24"/>
        </w:rPr>
        <w:t>r sa koh</w:t>
      </w:r>
      <w:r w:rsidR="005765D2" w:rsidRPr="00FB5096">
        <w:rPr>
          <w:rFonts w:ascii="Garamond" w:hAnsi="Garamond"/>
          <w:sz w:val="24"/>
          <w:szCs w:val="24"/>
        </w:rPr>
        <w:t>ë</w:t>
      </w:r>
      <w:r w:rsidR="009932F9" w:rsidRPr="00FB5096">
        <w:rPr>
          <w:rFonts w:ascii="Garamond" w:hAnsi="Garamond"/>
          <w:sz w:val="24"/>
          <w:szCs w:val="24"/>
        </w:rPr>
        <w:t xml:space="preserve"> n</w:t>
      </w:r>
      <w:r w:rsidR="005765D2" w:rsidRPr="00FB5096">
        <w:rPr>
          <w:rFonts w:ascii="Garamond" w:hAnsi="Garamond"/>
          <w:sz w:val="24"/>
          <w:szCs w:val="24"/>
        </w:rPr>
        <w:t>ë</w:t>
      </w:r>
      <w:r w:rsidR="009932F9" w:rsidRPr="00FB5096">
        <w:rPr>
          <w:rFonts w:ascii="Garamond" w:hAnsi="Garamond"/>
          <w:sz w:val="24"/>
          <w:szCs w:val="24"/>
        </w:rPr>
        <w:t xml:space="preserve"> paragrafin e par</w:t>
      </w:r>
      <w:r w:rsidR="005765D2" w:rsidRPr="00FB5096">
        <w:rPr>
          <w:rFonts w:ascii="Garamond" w:hAnsi="Garamond"/>
          <w:sz w:val="24"/>
          <w:szCs w:val="24"/>
        </w:rPr>
        <w:t>ë</w:t>
      </w:r>
      <w:r w:rsidR="009932F9" w:rsidRPr="00FB5096">
        <w:rPr>
          <w:rFonts w:ascii="Garamond" w:hAnsi="Garamond"/>
          <w:sz w:val="24"/>
          <w:szCs w:val="24"/>
        </w:rPr>
        <w:t xml:space="preserve"> t</w:t>
      </w:r>
      <w:r w:rsidR="005765D2" w:rsidRPr="00FB5096">
        <w:rPr>
          <w:rFonts w:ascii="Garamond" w:hAnsi="Garamond"/>
          <w:sz w:val="24"/>
          <w:szCs w:val="24"/>
        </w:rPr>
        <w:t>ë</w:t>
      </w:r>
      <w:r w:rsidR="009932F9" w:rsidRPr="00FB5096">
        <w:rPr>
          <w:rFonts w:ascii="Garamond" w:hAnsi="Garamond"/>
          <w:sz w:val="24"/>
          <w:szCs w:val="24"/>
        </w:rPr>
        <w:t xml:space="preserve"> nenit 61 t</w:t>
      </w:r>
      <w:r w:rsidR="005765D2" w:rsidRPr="00FB5096">
        <w:rPr>
          <w:rFonts w:ascii="Garamond" w:hAnsi="Garamond"/>
          <w:sz w:val="24"/>
          <w:szCs w:val="24"/>
        </w:rPr>
        <w:t>ë</w:t>
      </w:r>
      <w:r w:rsidR="009932F9" w:rsidRPr="00FB5096">
        <w:rPr>
          <w:rFonts w:ascii="Garamond" w:hAnsi="Garamond"/>
          <w:sz w:val="24"/>
          <w:szCs w:val="24"/>
        </w:rPr>
        <w:t xml:space="preserve"> KPC</w:t>
      </w:r>
      <w:r w:rsidR="000C7FD6" w:rsidRPr="00FB5096">
        <w:rPr>
          <w:rFonts w:ascii="Garamond" w:hAnsi="Garamond"/>
          <w:sz w:val="24"/>
          <w:szCs w:val="24"/>
        </w:rPr>
        <w:t>-së</w:t>
      </w:r>
      <w:r w:rsidR="009932F9" w:rsidRPr="00FB5096">
        <w:rPr>
          <w:rFonts w:ascii="Garamond" w:hAnsi="Garamond"/>
          <w:sz w:val="24"/>
          <w:szCs w:val="24"/>
        </w:rPr>
        <w:t>, legjislatori ka qen</w:t>
      </w:r>
      <w:r w:rsidR="005765D2" w:rsidRPr="00FB5096">
        <w:rPr>
          <w:rFonts w:ascii="Garamond" w:hAnsi="Garamond"/>
          <w:sz w:val="24"/>
          <w:szCs w:val="24"/>
        </w:rPr>
        <w:t>ë</w:t>
      </w:r>
      <w:r w:rsidR="009932F9" w:rsidRPr="00FB5096">
        <w:rPr>
          <w:rFonts w:ascii="Garamond" w:hAnsi="Garamond"/>
          <w:sz w:val="24"/>
          <w:szCs w:val="24"/>
        </w:rPr>
        <w:t xml:space="preserve"> kategorik sa </w:t>
      </w:r>
      <w:r w:rsidR="00D92214">
        <w:rPr>
          <w:rFonts w:ascii="Garamond" w:hAnsi="Garamond"/>
          <w:sz w:val="24"/>
          <w:szCs w:val="24"/>
        </w:rPr>
        <w:t>u</w:t>
      </w:r>
      <w:r w:rsidR="009932F9" w:rsidRPr="00FB5096">
        <w:rPr>
          <w:rFonts w:ascii="Garamond" w:hAnsi="Garamond"/>
          <w:sz w:val="24"/>
          <w:szCs w:val="24"/>
        </w:rPr>
        <w:t xml:space="preserve"> p</w:t>
      </w:r>
      <w:r w:rsidR="005765D2" w:rsidRPr="00FB5096">
        <w:rPr>
          <w:rFonts w:ascii="Garamond" w:hAnsi="Garamond"/>
          <w:sz w:val="24"/>
          <w:szCs w:val="24"/>
        </w:rPr>
        <w:t>ë</w:t>
      </w:r>
      <w:r w:rsidR="009932F9" w:rsidRPr="00FB5096">
        <w:rPr>
          <w:rFonts w:ascii="Garamond" w:hAnsi="Garamond"/>
          <w:sz w:val="24"/>
          <w:szCs w:val="24"/>
        </w:rPr>
        <w:t>rket rasteve se kur gjykata mund t</w:t>
      </w:r>
      <w:r w:rsidR="005765D2" w:rsidRPr="00FB5096">
        <w:rPr>
          <w:rFonts w:ascii="Garamond" w:hAnsi="Garamond"/>
          <w:sz w:val="24"/>
          <w:szCs w:val="24"/>
        </w:rPr>
        <w:t>ë</w:t>
      </w:r>
      <w:r w:rsidR="009932F9" w:rsidRPr="00FB5096">
        <w:rPr>
          <w:rFonts w:ascii="Garamond" w:hAnsi="Garamond"/>
          <w:sz w:val="24"/>
          <w:szCs w:val="24"/>
        </w:rPr>
        <w:t xml:space="preserve"> konstatoj</w:t>
      </w:r>
      <w:r w:rsidR="005765D2" w:rsidRPr="00FB5096">
        <w:rPr>
          <w:rFonts w:ascii="Garamond" w:hAnsi="Garamond"/>
          <w:sz w:val="24"/>
          <w:szCs w:val="24"/>
        </w:rPr>
        <w:t>ë</w:t>
      </w:r>
      <w:r w:rsidR="009932F9" w:rsidRPr="00FB5096">
        <w:rPr>
          <w:rFonts w:ascii="Garamond" w:hAnsi="Garamond"/>
          <w:sz w:val="24"/>
          <w:szCs w:val="24"/>
        </w:rPr>
        <w:t xml:space="preserve"> kryesisht munges</w:t>
      </w:r>
      <w:r w:rsidR="005765D2" w:rsidRPr="00FB5096">
        <w:rPr>
          <w:rFonts w:ascii="Garamond" w:hAnsi="Garamond"/>
          <w:sz w:val="24"/>
          <w:szCs w:val="24"/>
        </w:rPr>
        <w:t>ë</w:t>
      </w:r>
      <w:r w:rsidR="009932F9" w:rsidRPr="00FB5096">
        <w:rPr>
          <w:rFonts w:ascii="Garamond" w:hAnsi="Garamond"/>
          <w:sz w:val="24"/>
          <w:szCs w:val="24"/>
        </w:rPr>
        <w:t>n e kompetenc</w:t>
      </w:r>
      <w:r w:rsidR="005765D2" w:rsidRPr="00FB5096">
        <w:rPr>
          <w:rFonts w:ascii="Garamond" w:hAnsi="Garamond"/>
          <w:sz w:val="24"/>
          <w:szCs w:val="24"/>
        </w:rPr>
        <w:t>ë</w:t>
      </w:r>
      <w:r w:rsidR="009932F9" w:rsidRPr="00FB5096">
        <w:rPr>
          <w:rFonts w:ascii="Garamond" w:hAnsi="Garamond"/>
          <w:sz w:val="24"/>
          <w:szCs w:val="24"/>
        </w:rPr>
        <w:t>s, duke e kufizuar at</w:t>
      </w:r>
      <w:r w:rsidR="005765D2" w:rsidRPr="00FB5096">
        <w:rPr>
          <w:rFonts w:ascii="Garamond" w:hAnsi="Garamond"/>
          <w:sz w:val="24"/>
          <w:szCs w:val="24"/>
        </w:rPr>
        <w:t>ë</w:t>
      </w:r>
      <w:r w:rsidR="009932F9" w:rsidRPr="00FB5096">
        <w:rPr>
          <w:rFonts w:ascii="Garamond" w:hAnsi="Garamond"/>
          <w:sz w:val="24"/>
          <w:szCs w:val="24"/>
        </w:rPr>
        <w:t xml:space="preserve"> vet</w:t>
      </w:r>
      <w:r w:rsidR="005765D2" w:rsidRPr="00FB5096">
        <w:rPr>
          <w:rFonts w:ascii="Garamond" w:hAnsi="Garamond"/>
          <w:sz w:val="24"/>
          <w:szCs w:val="24"/>
        </w:rPr>
        <w:t>ë</w:t>
      </w:r>
      <w:r w:rsidR="009932F9" w:rsidRPr="00FB5096">
        <w:rPr>
          <w:rFonts w:ascii="Garamond" w:hAnsi="Garamond"/>
          <w:sz w:val="24"/>
          <w:szCs w:val="24"/>
        </w:rPr>
        <w:t>m te kategorit</w:t>
      </w:r>
      <w:r w:rsidR="005765D2" w:rsidRPr="00FB5096">
        <w:rPr>
          <w:rFonts w:ascii="Garamond" w:hAnsi="Garamond"/>
          <w:sz w:val="24"/>
          <w:szCs w:val="24"/>
        </w:rPr>
        <w:t>ë</w:t>
      </w:r>
      <w:r w:rsidR="009932F9" w:rsidRPr="00FB5096">
        <w:rPr>
          <w:rFonts w:ascii="Garamond" w:hAnsi="Garamond"/>
          <w:sz w:val="24"/>
          <w:szCs w:val="24"/>
        </w:rPr>
        <w:t xml:space="preserve"> e kompetenc</w:t>
      </w:r>
      <w:r w:rsidR="005765D2" w:rsidRPr="00FB5096">
        <w:rPr>
          <w:rFonts w:ascii="Garamond" w:hAnsi="Garamond"/>
          <w:sz w:val="24"/>
          <w:szCs w:val="24"/>
        </w:rPr>
        <w:t>ë</w:t>
      </w:r>
      <w:r w:rsidR="009932F9" w:rsidRPr="00FB5096">
        <w:rPr>
          <w:rFonts w:ascii="Garamond" w:hAnsi="Garamond"/>
          <w:sz w:val="24"/>
          <w:szCs w:val="24"/>
        </w:rPr>
        <w:t>s l</w:t>
      </w:r>
      <w:r w:rsidR="005765D2" w:rsidRPr="00FB5096">
        <w:rPr>
          <w:rFonts w:ascii="Garamond" w:hAnsi="Garamond"/>
          <w:sz w:val="24"/>
          <w:szCs w:val="24"/>
        </w:rPr>
        <w:t>ë</w:t>
      </w:r>
      <w:r w:rsidR="009932F9" w:rsidRPr="00FB5096">
        <w:rPr>
          <w:rFonts w:ascii="Garamond" w:hAnsi="Garamond"/>
          <w:sz w:val="24"/>
          <w:szCs w:val="24"/>
        </w:rPr>
        <w:t>ndore, funksionale dhe asaj tok</w:t>
      </w:r>
      <w:r w:rsidR="005765D2" w:rsidRPr="00FB5096">
        <w:rPr>
          <w:rFonts w:ascii="Garamond" w:hAnsi="Garamond"/>
          <w:sz w:val="24"/>
          <w:szCs w:val="24"/>
        </w:rPr>
        <w:t>ë</w:t>
      </w:r>
      <w:r w:rsidR="009932F9" w:rsidRPr="00FB5096">
        <w:rPr>
          <w:rFonts w:ascii="Garamond" w:hAnsi="Garamond"/>
          <w:sz w:val="24"/>
          <w:szCs w:val="24"/>
        </w:rPr>
        <w:t xml:space="preserve">sore </w:t>
      </w:r>
      <w:r w:rsidR="00047AED" w:rsidRPr="00FB5096">
        <w:rPr>
          <w:rFonts w:ascii="Garamond" w:hAnsi="Garamond"/>
          <w:sz w:val="24"/>
          <w:szCs w:val="24"/>
        </w:rPr>
        <w:t>ekskluzive</w:t>
      </w:r>
      <w:r w:rsidR="009932F9" w:rsidRPr="00FB5096">
        <w:rPr>
          <w:rFonts w:ascii="Garamond" w:hAnsi="Garamond"/>
          <w:sz w:val="24"/>
          <w:szCs w:val="24"/>
        </w:rPr>
        <w:t>, kjo n</w:t>
      </w:r>
      <w:r w:rsidR="005765D2" w:rsidRPr="00FB5096">
        <w:rPr>
          <w:rFonts w:ascii="Garamond" w:hAnsi="Garamond"/>
          <w:sz w:val="24"/>
          <w:szCs w:val="24"/>
        </w:rPr>
        <w:t>ë</w:t>
      </w:r>
      <w:r w:rsidR="009932F9" w:rsidRPr="00FB5096">
        <w:rPr>
          <w:rFonts w:ascii="Garamond" w:hAnsi="Garamond"/>
          <w:sz w:val="24"/>
          <w:szCs w:val="24"/>
        </w:rPr>
        <w:t>nkupton se n</w:t>
      </w:r>
      <w:r w:rsidR="005765D2" w:rsidRPr="00FB5096">
        <w:rPr>
          <w:rFonts w:ascii="Garamond" w:hAnsi="Garamond"/>
          <w:sz w:val="24"/>
          <w:szCs w:val="24"/>
        </w:rPr>
        <w:t>ë</w:t>
      </w:r>
      <w:r w:rsidR="009932F9" w:rsidRPr="00FB5096">
        <w:rPr>
          <w:rFonts w:ascii="Garamond" w:hAnsi="Garamond"/>
          <w:sz w:val="24"/>
          <w:szCs w:val="24"/>
        </w:rPr>
        <w:t xml:space="preserve"> rastet e tjera mund</w:t>
      </w:r>
      <w:r w:rsidR="005765D2" w:rsidRPr="00FB5096">
        <w:rPr>
          <w:rFonts w:ascii="Garamond" w:hAnsi="Garamond"/>
          <w:sz w:val="24"/>
          <w:szCs w:val="24"/>
        </w:rPr>
        <w:t>ë</w:t>
      </w:r>
      <w:r w:rsidR="009932F9" w:rsidRPr="00FB5096">
        <w:rPr>
          <w:rFonts w:ascii="Garamond" w:hAnsi="Garamond"/>
          <w:sz w:val="24"/>
          <w:szCs w:val="24"/>
        </w:rPr>
        <w:t>sia q</w:t>
      </w:r>
      <w:r w:rsidR="005765D2" w:rsidRPr="00FB5096">
        <w:rPr>
          <w:rFonts w:ascii="Garamond" w:hAnsi="Garamond"/>
          <w:sz w:val="24"/>
          <w:szCs w:val="24"/>
        </w:rPr>
        <w:t>ë</w:t>
      </w:r>
      <w:r w:rsidR="009932F9" w:rsidRPr="00FB5096">
        <w:rPr>
          <w:rFonts w:ascii="Garamond" w:hAnsi="Garamond"/>
          <w:sz w:val="24"/>
          <w:szCs w:val="24"/>
        </w:rPr>
        <w:t xml:space="preserve"> gjykata t</w:t>
      </w:r>
      <w:r w:rsidR="005765D2" w:rsidRPr="00FB5096">
        <w:rPr>
          <w:rFonts w:ascii="Garamond" w:hAnsi="Garamond"/>
          <w:sz w:val="24"/>
          <w:szCs w:val="24"/>
        </w:rPr>
        <w:t>ë</w:t>
      </w:r>
      <w:r w:rsidR="009932F9" w:rsidRPr="00FB5096">
        <w:rPr>
          <w:rFonts w:ascii="Garamond" w:hAnsi="Garamond"/>
          <w:sz w:val="24"/>
          <w:szCs w:val="24"/>
        </w:rPr>
        <w:t xml:space="preserve"> konstatoj</w:t>
      </w:r>
      <w:r w:rsidR="005765D2" w:rsidRPr="00FB5096">
        <w:rPr>
          <w:rFonts w:ascii="Garamond" w:hAnsi="Garamond"/>
          <w:sz w:val="24"/>
          <w:szCs w:val="24"/>
        </w:rPr>
        <w:t>ë</w:t>
      </w:r>
      <w:r w:rsidR="009932F9" w:rsidRPr="00FB5096">
        <w:rPr>
          <w:rFonts w:ascii="Garamond" w:hAnsi="Garamond"/>
          <w:sz w:val="24"/>
          <w:szCs w:val="24"/>
        </w:rPr>
        <w:t xml:space="preserve"> kryesisht munges</w:t>
      </w:r>
      <w:r w:rsidR="005765D2" w:rsidRPr="00FB5096">
        <w:rPr>
          <w:rFonts w:ascii="Garamond" w:hAnsi="Garamond"/>
          <w:sz w:val="24"/>
          <w:szCs w:val="24"/>
        </w:rPr>
        <w:t>ë</w:t>
      </w:r>
      <w:r w:rsidR="009932F9" w:rsidRPr="00FB5096">
        <w:rPr>
          <w:rFonts w:ascii="Garamond" w:hAnsi="Garamond"/>
          <w:sz w:val="24"/>
          <w:szCs w:val="24"/>
        </w:rPr>
        <w:t>n e kompetenc</w:t>
      </w:r>
      <w:r w:rsidR="005765D2" w:rsidRPr="00FB5096">
        <w:rPr>
          <w:rFonts w:ascii="Garamond" w:hAnsi="Garamond"/>
          <w:sz w:val="24"/>
          <w:szCs w:val="24"/>
        </w:rPr>
        <w:t>ë</w:t>
      </w:r>
      <w:r w:rsidR="009932F9" w:rsidRPr="00FB5096">
        <w:rPr>
          <w:rFonts w:ascii="Garamond" w:hAnsi="Garamond"/>
          <w:sz w:val="24"/>
          <w:szCs w:val="24"/>
        </w:rPr>
        <w:t xml:space="preserve">n </w:t>
      </w:r>
      <w:r w:rsidR="005765D2" w:rsidRPr="00FB5096">
        <w:rPr>
          <w:rFonts w:ascii="Garamond" w:hAnsi="Garamond"/>
          <w:sz w:val="24"/>
          <w:szCs w:val="24"/>
        </w:rPr>
        <w:t>ë</w:t>
      </w:r>
      <w:r w:rsidR="009932F9" w:rsidRPr="00FB5096">
        <w:rPr>
          <w:rFonts w:ascii="Garamond" w:hAnsi="Garamond"/>
          <w:sz w:val="24"/>
          <w:szCs w:val="24"/>
        </w:rPr>
        <w:t>sht</w:t>
      </w:r>
      <w:r w:rsidR="005765D2" w:rsidRPr="00FB5096">
        <w:rPr>
          <w:rFonts w:ascii="Garamond" w:hAnsi="Garamond"/>
          <w:sz w:val="24"/>
          <w:szCs w:val="24"/>
        </w:rPr>
        <w:t>ë</w:t>
      </w:r>
      <w:r w:rsidR="009932F9" w:rsidRPr="00FB5096">
        <w:rPr>
          <w:rFonts w:ascii="Garamond" w:hAnsi="Garamond"/>
          <w:sz w:val="24"/>
          <w:szCs w:val="24"/>
        </w:rPr>
        <w:t xml:space="preserve"> e p</w:t>
      </w:r>
      <w:r w:rsidR="005765D2" w:rsidRPr="00FB5096">
        <w:rPr>
          <w:rFonts w:ascii="Garamond" w:hAnsi="Garamond"/>
          <w:sz w:val="24"/>
          <w:szCs w:val="24"/>
        </w:rPr>
        <w:t>ë</w:t>
      </w:r>
      <w:r w:rsidR="009932F9" w:rsidRPr="00FB5096">
        <w:rPr>
          <w:rFonts w:ascii="Garamond" w:hAnsi="Garamond"/>
          <w:sz w:val="24"/>
          <w:szCs w:val="24"/>
        </w:rPr>
        <w:t xml:space="preserve">rjashtuar shprehimisht. </w:t>
      </w:r>
      <w:r w:rsidR="00047AED" w:rsidRPr="00FB5096">
        <w:rPr>
          <w:rFonts w:ascii="Garamond" w:hAnsi="Garamond"/>
          <w:sz w:val="24"/>
          <w:szCs w:val="24"/>
        </w:rPr>
        <w:t>E drejta e gjykatës për të vlerësuar kryesisht çështjen e kompetencës tokësore ekskluzive, duke qenë një përjashtim nga rregulli, nuk mund të shtrihet në mënyrë të zgjeruar edhe në raste të tjera krahas atyre të parashikuara shprehimisht në ligj.</w:t>
      </w:r>
    </w:p>
    <w:p w14:paraId="5587EAD6" w14:textId="74560C09" w:rsidR="00047AED" w:rsidRPr="00FB5096" w:rsidRDefault="00E816CD" w:rsidP="00D8132D">
      <w:pPr>
        <w:spacing w:after="0" w:line="240" w:lineRule="auto"/>
        <w:ind w:firstLine="284"/>
        <w:jc w:val="both"/>
        <w:rPr>
          <w:rFonts w:ascii="Garamond" w:hAnsi="Garamond"/>
          <w:bCs/>
          <w:color w:val="000000"/>
          <w:sz w:val="24"/>
          <w:szCs w:val="24"/>
        </w:rPr>
      </w:pPr>
      <w:r w:rsidRPr="00FB5096">
        <w:rPr>
          <w:rFonts w:ascii="Garamond" w:hAnsi="Garamond"/>
          <w:sz w:val="24"/>
          <w:szCs w:val="24"/>
        </w:rPr>
        <w:t>4</w:t>
      </w:r>
      <w:r w:rsidR="00047AED" w:rsidRPr="00FB5096">
        <w:rPr>
          <w:rFonts w:ascii="Garamond" w:hAnsi="Garamond"/>
          <w:sz w:val="24"/>
          <w:szCs w:val="24"/>
        </w:rPr>
        <w:t>7</w:t>
      </w:r>
      <w:r w:rsidR="009932F9" w:rsidRPr="00FB5096">
        <w:rPr>
          <w:rFonts w:ascii="Garamond" w:hAnsi="Garamond"/>
          <w:sz w:val="24"/>
          <w:szCs w:val="24"/>
        </w:rPr>
        <w:t xml:space="preserve">. </w:t>
      </w:r>
      <w:r w:rsidR="00F37D99" w:rsidRPr="00FB5096">
        <w:rPr>
          <w:rFonts w:ascii="Garamond" w:hAnsi="Garamond"/>
          <w:sz w:val="24"/>
          <w:szCs w:val="24"/>
        </w:rPr>
        <w:t>KPC</w:t>
      </w:r>
      <w:r w:rsidR="005E4A68" w:rsidRPr="00FB5096">
        <w:rPr>
          <w:rFonts w:ascii="Garamond" w:hAnsi="Garamond"/>
          <w:sz w:val="24"/>
          <w:szCs w:val="24"/>
        </w:rPr>
        <w:t>-ja</w:t>
      </w:r>
      <w:r w:rsidR="00F37D99" w:rsidRPr="00FB5096">
        <w:rPr>
          <w:rFonts w:ascii="Garamond" w:hAnsi="Garamond"/>
          <w:sz w:val="24"/>
          <w:szCs w:val="24"/>
        </w:rPr>
        <w:t xml:space="preserve"> udh</w:t>
      </w:r>
      <w:r w:rsidR="005765D2" w:rsidRPr="00FB5096">
        <w:rPr>
          <w:rFonts w:ascii="Garamond" w:hAnsi="Garamond"/>
          <w:sz w:val="24"/>
          <w:szCs w:val="24"/>
        </w:rPr>
        <w:t>ë</w:t>
      </w:r>
      <w:r w:rsidR="00F37D99" w:rsidRPr="00FB5096">
        <w:rPr>
          <w:rFonts w:ascii="Garamond" w:hAnsi="Garamond"/>
          <w:sz w:val="24"/>
          <w:szCs w:val="24"/>
        </w:rPr>
        <w:t>hiqet nga parimi i ligjshm</w:t>
      </w:r>
      <w:r w:rsidR="005765D2" w:rsidRPr="00FB5096">
        <w:rPr>
          <w:rFonts w:ascii="Garamond" w:hAnsi="Garamond"/>
          <w:sz w:val="24"/>
          <w:szCs w:val="24"/>
        </w:rPr>
        <w:t>ë</w:t>
      </w:r>
      <w:r w:rsidR="00F37D99" w:rsidRPr="00FB5096">
        <w:rPr>
          <w:rFonts w:ascii="Garamond" w:hAnsi="Garamond"/>
          <w:sz w:val="24"/>
          <w:szCs w:val="24"/>
        </w:rPr>
        <w:t>ris</w:t>
      </w:r>
      <w:r w:rsidR="005765D2" w:rsidRPr="00FB5096">
        <w:rPr>
          <w:rFonts w:ascii="Garamond" w:hAnsi="Garamond"/>
          <w:sz w:val="24"/>
          <w:szCs w:val="24"/>
        </w:rPr>
        <w:t>ë</w:t>
      </w:r>
      <w:r w:rsidR="00F37D99" w:rsidRPr="00FB5096">
        <w:rPr>
          <w:rFonts w:ascii="Garamond" w:hAnsi="Garamond"/>
          <w:sz w:val="24"/>
          <w:szCs w:val="24"/>
        </w:rPr>
        <w:t xml:space="preserve"> dhe p</w:t>
      </w:r>
      <w:r w:rsidR="005765D2" w:rsidRPr="00FB5096">
        <w:rPr>
          <w:rFonts w:ascii="Garamond" w:hAnsi="Garamond"/>
          <w:sz w:val="24"/>
          <w:szCs w:val="24"/>
        </w:rPr>
        <w:t>ë</w:t>
      </w:r>
      <w:r w:rsidR="00F37D99" w:rsidRPr="00FB5096">
        <w:rPr>
          <w:rFonts w:ascii="Garamond" w:hAnsi="Garamond"/>
          <w:sz w:val="24"/>
          <w:szCs w:val="24"/>
        </w:rPr>
        <w:t>r pasoj</w:t>
      </w:r>
      <w:r w:rsidR="005765D2" w:rsidRPr="00FB5096">
        <w:rPr>
          <w:rFonts w:ascii="Garamond" w:hAnsi="Garamond"/>
          <w:sz w:val="24"/>
          <w:szCs w:val="24"/>
        </w:rPr>
        <w:t>ë</w:t>
      </w:r>
      <w:r w:rsidR="00F37D99" w:rsidRPr="00FB5096">
        <w:rPr>
          <w:rFonts w:ascii="Garamond" w:hAnsi="Garamond"/>
          <w:sz w:val="24"/>
          <w:szCs w:val="24"/>
        </w:rPr>
        <w:t xml:space="preserve"> gjykata</w:t>
      </w:r>
      <w:r w:rsidR="00047AED" w:rsidRPr="00FB5096">
        <w:rPr>
          <w:rFonts w:ascii="Garamond" w:hAnsi="Garamond"/>
          <w:sz w:val="24"/>
          <w:szCs w:val="24"/>
        </w:rPr>
        <w:t>,</w:t>
      </w:r>
      <w:r w:rsidR="00F37D99" w:rsidRPr="00FB5096">
        <w:rPr>
          <w:rFonts w:ascii="Garamond" w:hAnsi="Garamond"/>
          <w:sz w:val="24"/>
          <w:szCs w:val="24"/>
        </w:rPr>
        <w:t xml:space="preserve"> si titullare e pushtetit gjyq</w:t>
      </w:r>
      <w:r w:rsidR="005765D2" w:rsidRPr="00FB5096">
        <w:rPr>
          <w:rFonts w:ascii="Garamond" w:hAnsi="Garamond"/>
          <w:sz w:val="24"/>
          <w:szCs w:val="24"/>
        </w:rPr>
        <w:t>ë</w:t>
      </w:r>
      <w:r w:rsidR="00F37D99" w:rsidRPr="00FB5096">
        <w:rPr>
          <w:rFonts w:ascii="Garamond" w:hAnsi="Garamond"/>
          <w:sz w:val="24"/>
          <w:szCs w:val="24"/>
        </w:rPr>
        <w:t xml:space="preserve">sor </w:t>
      </w:r>
      <w:r w:rsidR="005765D2" w:rsidRPr="00FB5096">
        <w:rPr>
          <w:rFonts w:ascii="Garamond" w:hAnsi="Garamond"/>
          <w:sz w:val="24"/>
          <w:szCs w:val="24"/>
        </w:rPr>
        <w:t>ë</w:t>
      </w:r>
      <w:r w:rsidR="00F37D99" w:rsidRPr="00FB5096">
        <w:rPr>
          <w:rFonts w:ascii="Garamond" w:hAnsi="Garamond"/>
          <w:sz w:val="24"/>
          <w:szCs w:val="24"/>
        </w:rPr>
        <w:t>sht</w:t>
      </w:r>
      <w:r w:rsidR="005765D2" w:rsidRPr="00FB5096">
        <w:rPr>
          <w:rFonts w:ascii="Garamond" w:hAnsi="Garamond"/>
          <w:sz w:val="24"/>
          <w:szCs w:val="24"/>
        </w:rPr>
        <w:t>ë</w:t>
      </w:r>
      <w:r w:rsidR="00F37D99" w:rsidRPr="00FB5096">
        <w:rPr>
          <w:rFonts w:ascii="Garamond" w:hAnsi="Garamond"/>
          <w:sz w:val="24"/>
          <w:szCs w:val="24"/>
        </w:rPr>
        <w:t xml:space="preserve"> e </w:t>
      </w:r>
      <w:r w:rsidR="00047AED" w:rsidRPr="00FB5096">
        <w:rPr>
          <w:rFonts w:ascii="Garamond" w:hAnsi="Garamond"/>
          <w:sz w:val="24"/>
          <w:szCs w:val="24"/>
        </w:rPr>
        <w:t>përgjegjshme</w:t>
      </w:r>
      <w:r w:rsidR="00F37D99" w:rsidRPr="00FB5096">
        <w:rPr>
          <w:rFonts w:ascii="Garamond" w:hAnsi="Garamond"/>
          <w:sz w:val="24"/>
          <w:szCs w:val="24"/>
        </w:rPr>
        <w:t xml:space="preserve"> n</w:t>
      </w:r>
      <w:r w:rsidR="005765D2" w:rsidRPr="00FB5096">
        <w:rPr>
          <w:rFonts w:ascii="Garamond" w:hAnsi="Garamond"/>
          <w:sz w:val="24"/>
          <w:szCs w:val="24"/>
        </w:rPr>
        <w:t>ë</w:t>
      </w:r>
      <w:r w:rsidR="00F37D99" w:rsidRPr="00FB5096">
        <w:rPr>
          <w:rFonts w:ascii="Garamond" w:hAnsi="Garamond"/>
          <w:sz w:val="24"/>
          <w:szCs w:val="24"/>
        </w:rPr>
        <w:t xml:space="preserve"> drejtim t</w:t>
      </w:r>
      <w:r w:rsidR="005765D2" w:rsidRPr="00FB5096">
        <w:rPr>
          <w:rFonts w:ascii="Garamond" w:hAnsi="Garamond"/>
          <w:sz w:val="24"/>
          <w:szCs w:val="24"/>
        </w:rPr>
        <w:t>ë</w:t>
      </w:r>
      <w:r w:rsidR="00F37D99" w:rsidRPr="00FB5096">
        <w:rPr>
          <w:rFonts w:ascii="Garamond" w:hAnsi="Garamond"/>
          <w:sz w:val="24"/>
          <w:szCs w:val="24"/>
        </w:rPr>
        <w:t xml:space="preserve"> zbatimit t</w:t>
      </w:r>
      <w:r w:rsidR="005765D2" w:rsidRPr="00FB5096">
        <w:rPr>
          <w:rFonts w:ascii="Garamond" w:hAnsi="Garamond"/>
          <w:sz w:val="24"/>
          <w:szCs w:val="24"/>
        </w:rPr>
        <w:t>ë</w:t>
      </w:r>
      <w:r w:rsidR="00F37D99" w:rsidRPr="00FB5096">
        <w:rPr>
          <w:rFonts w:ascii="Garamond" w:hAnsi="Garamond"/>
          <w:sz w:val="24"/>
          <w:szCs w:val="24"/>
        </w:rPr>
        <w:t xml:space="preserve"> rregullave t</w:t>
      </w:r>
      <w:r w:rsidR="005765D2" w:rsidRPr="00FB5096">
        <w:rPr>
          <w:rFonts w:ascii="Garamond" w:hAnsi="Garamond"/>
          <w:sz w:val="24"/>
          <w:szCs w:val="24"/>
        </w:rPr>
        <w:t>ë</w:t>
      </w:r>
      <w:r w:rsidR="00F37D99" w:rsidRPr="00FB5096">
        <w:rPr>
          <w:rFonts w:ascii="Garamond" w:hAnsi="Garamond"/>
          <w:sz w:val="24"/>
          <w:szCs w:val="24"/>
        </w:rPr>
        <w:t xml:space="preserve"> sanksionuara nga legjislacioni procedural civil. </w:t>
      </w:r>
      <w:r w:rsidRPr="00FB5096">
        <w:rPr>
          <w:rFonts w:ascii="Garamond" w:hAnsi="Garamond"/>
          <w:sz w:val="24"/>
          <w:szCs w:val="24"/>
        </w:rPr>
        <w:t>N</w:t>
      </w:r>
      <w:r w:rsidR="005765D2" w:rsidRPr="00FB5096">
        <w:rPr>
          <w:rFonts w:ascii="Garamond" w:hAnsi="Garamond"/>
          <w:sz w:val="24"/>
          <w:szCs w:val="24"/>
        </w:rPr>
        <w:t>ë</w:t>
      </w:r>
      <w:r w:rsidR="003C4EFD" w:rsidRPr="00FB5096">
        <w:rPr>
          <w:rFonts w:ascii="Garamond" w:hAnsi="Garamond"/>
          <w:sz w:val="24"/>
          <w:szCs w:val="24"/>
        </w:rPr>
        <w:t xml:space="preserve"> ato raste kur ligjv</w:t>
      </w:r>
      <w:r w:rsidR="005765D2" w:rsidRPr="00FB5096">
        <w:rPr>
          <w:rFonts w:ascii="Garamond" w:hAnsi="Garamond"/>
          <w:sz w:val="24"/>
          <w:szCs w:val="24"/>
        </w:rPr>
        <w:t>ë</w:t>
      </w:r>
      <w:r w:rsidR="003C4EFD" w:rsidRPr="00FB5096">
        <w:rPr>
          <w:rFonts w:ascii="Garamond" w:hAnsi="Garamond"/>
          <w:sz w:val="24"/>
          <w:szCs w:val="24"/>
        </w:rPr>
        <w:t>n</w:t>
      </w:r>
      <w:r w:rsidR="005765D2" w:rsidRPr="00FB5096">
        <w:rPr>
          <w:rFonts w:ascii="Garamond" w:hAnsi="Garamond"/>
          <w:sz w:val="24"/>
          <w:szCs w:val="24"/>
        </w:rPr>
        <w:t>ë</w:t>
      </w:r>
      <w:r w:rsidR="003C4EFD" w:rsidRPr="00FB5096">
        <w:rPr>
          <w:rFonts w:ascii="Garamond" w:hAnsi="Garamond"/>
          <w:sz w:val="24"/>
          <w:szCs w:val="24"/>
        </w:rPr>
        <w:t>si k</w:t>
      </w:r>
      <w:r w:rsidR="00541415" w:rsidRPr="00FB5096">
        <w:rPr>
          <w:rFonts w:ascii="Garamond" w:hAnsi="Garamond"/>
          <w:sz w:val="24"/>
          <w:szCs w:val="24"/>
        </w:rPr>
        <w:t>a pa</w:t>
      </w:r>
      <w:r w:rsidR="005E4A68" w:rsidRPr="00FB5096">
        <w:rPr>
          <w:rFonts w:ascii="Garamond" w:hAnsi="Garamond"/>
          <w:sz w:val="24"/>
          <w:szCs w:val="24"/>
        </w:rPr>
        <w:t>s</w:t>
      </w:r>
      <w:r w:rsidR="00541415" w:rsidRPr="00FB5096">
        <w:rPr>
          <w:rFonts w:ascii="Garamond" w:hAnsi="Garamond"/>
          <w:sz w:val="24"/>
          <w:szCs w:val="24"/>
        </w:rPr>
        <w:t>ur p</w:t>
      </w:r>
      <w:r w:rsidR="005765D2" w:rsidRPr="00FB5096">
        <w:rPr>
          <w:rFonts w:ascii="Garamond" w:hAnsi="Garamond"/>
          <w:sz w:val="24"/>
          <w:szCs w:val="24"/>
        </w:rPr>
        <w:t>ë</w:t>
      </w:r>
      <w:r w:rsidR="00541415" w:rsidRPr="00FB5096">
        <w:rPr>
          <w:rFonts w:ascii="Garamond" w:hAnsi="Garamond"/>
          <w:sz w:val="24"/>
          <w:szCs w:val="24"/>
        </w:rPr>
        <w:t xml:space="preserve">r </w:t>
      </w:r>
      <w:r w:rsidR="003C4EFD" w:rsidRPr="00FB5096">
        <w:rPr>
          <w:rFonts w:ascii="Garamond" w:hAnsi="Garamond"/>
          <w:sz w:val="24"/>
          <w:szCs w:val="24"/>
        </w:rPr>
        <w:t>q</w:t>
      </w:r>
      <w:r w:rsidR="005765D2" w:rsidRPr="00FB5096">
        <w:rPr>
          <w:rFonts w:ascii="Garamond" w:hAnsi="Garamond"/>
          <w:sz w:val="24"/>
          <w:szCs w:val="24"/>
        </w:rPr>
        <w:t>ë</w:t>
      </w:r>
      <w:r w:rsidR="003C4EFD" w:rsidRPr="00FB5096">
        <w:rPr>
          <w:rFonts w:ascii="Garamond" w:hAnsi="Garamond"/>
          <w:sz w:val="24"/>
          <w:szCs w:val="24"/>
        </w:rPr>
        <w:t>llim t</w:t>
      </w:r>
      <w:r w:rsidR="005765D2" w:rsidRPr="00FB5096">
        <w:rPr>
          <w:rFonts w:ascii="Garamond" w:hAnsi="Garamond"/>
          <w:sz w:val="24"/>
          <w:szCs w:val="24"/>
        </w:rPr>
        <w:t>ë</w:t>
      </w:r>
      <w:r w:rsidR="003C4EFD" w:rsidRPr="00FB5096">
        <w:rPr>
          <w:rFonts w:ascii="Garamond" w:hAnsi="Garamond"/>
          <w:sz w:val="24"/>
          <w:szCs w:val="24"/>
        </w:rPr>
        <w:t xml:space="preserve"> ndaloj</w:t>
      </w:r>
      <w:r w:rsidR="005765D2" w:rsidRPr="00FB5096">
        <w:rPr>
          <w:rFonts w:ascii="Garamond" w:hAnsi="Garamond"/>
          <w:sz w:val="24"/>
          <w:szCs w:val="24"/>
        </w:rPr>
        <w:t>ë</w:t>
      </w:r>
      <w:r w:rsidR="003C4EFD" w:rsidRPr="00FB5096">
        <w:rPr>
          <w:rFonts w:ascii="Garamond" w:hAnsi="Garamond"/>
          <w:sz w:val="24"/>
          <w:szCs w:val="24"/>
        </w:rPr>
        <w:t xml:space="preserve"> zbatimin e nj</w:t>
      </w:r>
      <w:r w:rsidR="005765D2" w:rsidRPr="00FB5096">
        <w:rPr>
          <w:rFonts w:ascii="Garamond" w:hAnsi="Garamond"/>
          <w:sz w:val="24"/>
          <w:szCs w:val="24"/>
        </w:rPr>
        <w:t>ë</w:t>
      </w:r>
      <w:r w:rsidR="003C4EFD" w:rsidRPr="00FB5096">
        <w:rPr>
          <w:rFonts w:ascii="Garamond" w:hAnsi="Garamond"/>
          <w:sz w:val="24"/>
          <w:szCs w:val="24"/>
        </w:rPr>
        <w:t xml:space="preserve"> rregullimi ligjor procedural, e </w:t>
      </w:r>
      <w:r w:rsidR="00541415" w:rsidRPr="00FB5096">
        <w:rPr>
          <w:rFonts w:ascii="Garamond" w:hAnsi="Garamond"/>
          <w:sz w:val="24"/>
          <w:szCs w:val="24"/>
        </w:rPr>
        <w:t>ka b</w:t>
      </w:r>
      <w:r w:rsidR="005765D2" w:rsidRPr="00FB5096">
        <w:rPr>
          <w:rFonts w:ascii="Garamond" w:hAnsi="Garamond"/>
          <w:sz w:val="24"/>
          <w:szCs w:val="24"/>
        </w:rPr>
        <w:t>ë</w:t>
      </w:r>
      <w:r w:rsidR="00541415" w:rsidRPr="00FB5096">
        <w:rPr>
          <w:rFonts w:ascii="Garamond" w:hAnsi="Garamond"/>
          <w:sz w:val="24"/>
          <w:szCs w:val="24"/>
        </w:rPr>
        <w:t>r</w:t>
      </w:r>
      <w:r w:rsidR="005765D2" w:rsidRPr="00FB5096">
        <w:rPr>
          <w:rFonts w:ascii="Garamond" w:hAnsi="Garamond"/>
          <w:sz w:val="24"/>
          <w:szCs w:val="24"/>
        </w:rPr>
        <w:t>ë</w:t>
      </w:r>
      <w:r w:rsidR="003C4EFD" w:rsidRPr="00FB5096">
        <w:rPr>
          <w:rFonts w:ascii="Garamond" w:hAnsi="Garamond"/>
          <w:sz w:val="24"/>
          <w:szCs w:val="24"/>
        </w:rPr>
        <w:t xml:space="preserve"> k</w:t>
      </w:r>
      <w:r w:rsidR="005765D2" w:rsidRPr="00FB5096">
        <w:rPr>
          <w:rFonts w:ascii="Garamond" w:hAnsi="Garamond"/>
          <w:sz w:val="24"/>
          <w:szCs w:val="24"/>
        </w:rPr>
        <w:t>ë</w:t>
      </w:r>
      <w:r w:rsidR="003C4EFD" w:rsidRPr="00FB5096">
        <w:rPr>
          <w:rFonts w:ascii="Garamond" w:hAnsi="Garamond"/>
          <w:sz w:val="24"/>
          <w:szCs w:val="24"/>
        </w:rPr>
        <w:t>t</w:t>
      </w:r>
      <w:r w:rsidR="005765D2" w:rsidRPr="00FB5096">
        <w:rPr>
          <w:rFonts w:ascii="Garamond" w:hAnsi="Garamond"/>
          <w:sz w:val="24"/>
          <w:szCs w:val="24"/>
        </w:rPr>
        <w:t>ë</w:t>
      </w:r>
      <w:r w:rsidR="003C4EFD" w:rsidRPr="00FB5096">
        <w:rPr>
          <w:rFonts w:ascii="Garamond" w:hAnsi="Garamond"/>
          <w:sz w:val="24"/>
          <w:szCs w:val="24"/>
        </w:rPr>
        <w:t xml:space="preserve"> n</w:t>
      </w:r>
      <w:r w:rsidR="005765D2" w:rsidRPr="00FB5096">
        <w:rPr>
          <w:rFonts w:ascii="Garamond" w:hAnsi="Garamond"/>
          <w:sz w:val="24"/>
          <w:szCs w:val="24"/>
        </w:rPr>
        <w:t>ë</w:t>
      </w:r>
      <w:r w:rsidR="003C4EFD" w:rsidRPr="00FB5096">
        <w:rPr>
          <w:rFonts w:ascii="Garamond" w:hAnsi="Garamond"/>
          <w:sz w:val="24"/>
          <w:szCs w:val="24"/>
        </w:rPr>
        <w:t>p</w:t>
      </w:r>
      <w:r w:rsidR="005765D2" w:rsidRPr="00FB5096">
        <w:rPr>
          <w:rFonts w:ascii="Garamond" w:hAnsi="Garamond"/>
          <w:sz w:val="24"/>
          <w:szCs w:val="24"/>
        </w:rPr>
        <w:t>ë</w:t>
      </w:r>
      <w:r w:rsidR="003C4EFD" w:rsidRPr="00FB5096">
        <w:rPr>
          <w:rFonts w:ascii="Garamond" w:hAnsi="Garamond"/>
          <w:sz w:val="24"/>
          <w:szCs w:val="24"/>
        </w:rPr>
        <w:t>rmjet normimit ligjor t</w:t>
      </w:r>
      <w:r w:rsidR="005765D2" w:rsidRPr="00FB5096">
        <w:rPr>
          <w:rFonts w:ascii="Garamond" w:hAnsi="Garamond"/>
          <w:sz w:val="24"/>
          <w:szCs w:val="24"/>
        </w:rPr>
        <w:t>ë</w:t>
      </w:r>
      <w:r w:rsidR="003C4EFD" w:rsidRPr="00FB5096">
        <w:rPr>
          <w:rFonts w:ascii="Garamond" w:hAnsi="Garamond"/>
          <w:sz w:val="24"/>
          <w:szCs w:val="24"/>
        </w:rPr>
        <w:t xml:space="preserve"> ndalimit</w:t>
      </w:r>
      <w:r w:rsidRPr="00FB5096">
        <w:rPr>
          <w:rFonts w:ascii="Garamond" w:hAnsi="Garamond"/>
          <w:sz w:val="24"/>
          <w:szCs w:val="24"/>
        </w:rPr>
        <w:t>, bazuar n</w:t>
      </w:r>
      <w:r w:rsidR="005765D2" w:rsidRPr="00FB5096">
        <w:rPr>
          <w:rFonts w:ascii="Garamond" w:hAnsi="Garamond"/>
          <w:sz w:val="24"/>
          <w:szCs w:val="24"/>
        </w:rPr>
        <w:t>ë</w:t>
      </w:r>
      <w:r w:rsidRPr="00FB5096">
        <w:rPr>
          <w:rFonts w:ascii="Garamond" w:hAnsi="Garamond"/>
          <w:sz w:val="24"/>
          <w:szCs w:val="24"/>
        </w:rPr>
        <w:t xml:space="preserve"> parimin e taksativitetit</w:t>
      </w:r>
      <w:r w:rsidR="003C4EFD" w:rsidRPr="00FB5096">
        <w:rPr>
          <w:rFonts w:ascii="Garamond" w:hAnsi="Garamond"/>
          <w:sz w:val="24"/>
          <w:szCs w:val="24"/>
        </w:rPr>
        <w:t xml:space="preserve">. </w:t>
      </w:r>
      <w:r w:rsidRPr="00FB5096">
        <w:rPr>
          <w:rFonts w:ascii="Garamond" w:hAnsi="Garamond"/>
          <w:sz w:val="24"/>
          <w:szCs w:val="24"/>
        </w:rPr>
        <w:t>N</w:t>
      </w:r>
      <w:r w:rsidR="005765D2" w:rsidRPr="00FB5096">
        <w:rPr>
          <w:rFonts w:ascii="Garamond" w:hAnsi="Garamond"/>
          <w:sz w:val="24"/>
          <w:szCs w:val="24"/>
        </w:rPr>
        <w:t>ë</w:t>
      </w:r>
      <w:r w:rsidRPr="00FB5096">
        <w:rPr>
          <w:rFonts w:ascii="Garamond" w:hAnsi="Garamond"/>
          <w:sz w:val="24"/>
          <w:szCs w:val="24"/>
        </w:rPr>
        <w:t xml:space="preserve"> k</w:t>
      </w:r>
      <w:r w:rsidR="005765D2" w:rsidRPr="00FB5096">
        <w:rPr>
          <w:rFonts w:ascii="Garamond" w:hAnsi="Garamond"/>
          <w:sz w:val="24"/>
          <w:szCs w:val="24"/>
        </w:rPr>
        <w:t>ë</w:t>
      </w:r>
      <w:r w:rsidRPr="00FB5096">
        <w:rPr>
          <w:rFonts w:ascii="Garamond" w:hAnsi="Garamond"/>
          <w:sz w:val="24"/>
          <w:szCs w:val="24"/>
        </w:rPr>
        <w:t>t</w:t>
      </w:r>
      <w:r w:rsidR="005765D2" w:rsidRPr="00FB5096">
        <w:rPr>
          <w:rFonts w:ascii="Garamond" w:hAnsi="Garamond"/>
          <w:sz w:val="24"/>
          <w:szCs w:val="24"/>
        </w:rPr>
        <w:t>ë</w:t>
      </w:r>
      <w:r w:rsidRPr="00FB5096">
        <w:rPr>
          <w:rFonts w:ascii="Garamond" w:hAnsi="Garamond"/>
          <w:sz w:val="24"/>
          <w:szCs w:val="24"/>
        </w:rPr>
        <w:t xml:space="preserve"> drejtim </w:t>
      </w:r>
      <w:r w:rsidR="00E77632" w:rsidRPr="00FB5096">
        <w:rPr>
          <w:rFonts w:ascii="Garamond" w:hAnsi="Garamond"/>
          <w:sz w:val="24"/>
          <w:szCs w:val="24"/>
        </w:rPr>
        <w:t>Kolegji sjell n</w:t>
      </w:r>
      <w:r w:rsidR="005765D2" w:rsidRPr="00FB5096">
        <w:rPr>
          <w:rFonts w:ascii="Garamond" w:hAnsi="Garamond"/>
          <w:sz w:val="24"/>
          <w:szCs w:val="24"/>
        </w:rPr>
        <w:t>ë</w:t>
      </w:r>
      <w:r w:rsidR="00E77632" w:rsidRPr="00FB5096">
        <w:rPr>
          <w:rFonts w:ascii="Garamond" w:hAnsi="Garamond"/>
          <w:sz w:val="24"/>
          <w:szCs w:val="24"/>
        </w:rPr>
        <w:t xml:space="preserve"> v</w:t>
      </w:r>
      <w:r w:rsidR="005765D2" w:rsidRPr="00FB5096">
        <w:rPr>
          <w:rFonts w:ascii="Garamond" w:hAnsi="Garamond"/>
          <w:sz w:val="24"/>
          <w:szCs w:val="24"/>
        </w:rPr>
        <w:t>ë</w:t>
      </w:r>
      <w:r w:rsidR="00E77632" w:rsidRPr="00FB5096">
        <w:rPr>
          <w:rFonts w:ascii="Garamond" w:hAnsi="Garamond"/>
          <w:sz w:val="24"/>
          <w:szCs w:val="24"/>
        </w:rPr>
        <w:t xml:space="preserve">mendje </w:t>
      </w:r>
      <w:r w:rsidRPr="00FB5096">
        <w:rPr>
          <w:rFonts w:ascii="Garamond" w:hAnsi="Garamond"/>
          <w:i/>
          <w:iCs/>
          <w:sz w:val="24"/>
          <w:szCs w:val="24"/>
        </w:rPr>
        <w:t>(p</w:t>
      </w:r>
      <w:r w:rsidR="005765D2" w:rsidRPr="00FB5096">
        <w:rPr>
          <w:rFonts w:ascii="Garamond" w:hAnsi="Garamond"/>
          <w:i/>
          <w:iCs/>
          <w:sz w:val="24"/>
          <w:szCs w:val="24"/>
        </w:rPr>
        <w:t>ë</w:t>
      </w:r>
      <w:r w:rsidRPr="00FB5096">
        <w:rPr>
          <w:rFonts w:ascii="Garamond" w:hAnsi="Garamond"/>
          <w:i/>
          <w:iCs/>
          <w:sz w:val="24"/>
          <w:szCs w:val="24"/>
        </w:rPr>
        <w:t xml:space="preserve">r analogji) </w:t>
      </w:r>
      <w:r w:rsidR="00E77632" w:rsidRPr="00FB5096">
        <w:rPr>
          <w:rFonts w:ascii="Garamond" w:hAnsi="Garamond"/>
          <w:sz w:val="24"/>
          <w:szCs w:val="24"/>
        </w:rPr>
        <w:t>parashikimin e nenit 203, paragrafi i dyt</w:t>
      </w:r>
      <w:r w:rsidR="005765D2" w:rsidRPr="00FB5096">
        <w:rPr>
          <w:rFonts w:ascii="Garamond" w:hAnsi="Garamond"/>
          <w:sz w:val="24"/>
          <w:szCs w:val="24"/>
        </w:rPr>
        <w:t>ë</w:t>
      </w:r>
      <w:r w:rsidR="00E77632" w:rsidRPr="00FB5096">
        <w:rPr>
          <w:rFonts w:ascii="Garamond" w:hAnsi="Garamond"/>
          <w:sz w:val="24"/>
          <w:szCs w:val="24"/>
        </w:rPr>
        <w:t xml:space="preserve"> i KPC</w:t>
      </w:r>
      <w:r w:rsidR="0049193D" w:rsidRPr="00FB5096">
        <w:rPr>
          <w:rFonts w:ascii="Garamond" w:hAnsi="Garamond"/>
          <w:sz w:val="24"/>
          <w:szCs w:val="24"/>
        </w:rPr>
        <w:t>-së</w:t>
      </w:r>
      <w:r w:rsidR="00E77632" w:rsidRPr="00FB5096">
        <w:rPr>
          <w:rFonts w:ascii="Garamond" w:hAnsi="Garamond"/>
          <w:sz w:val="24"/>
          <w:szCs w:val="24"/>
        </w:rPr>
        <w:t xml:space="preserve"> sipas t</w:t>
      </w:r>
      <w:r w:rsidR="005765D2" w:rsidRPr="00FB5096">
        <w:rPr>
          <w:rFonts w:ascii="Garamond" w:hAnsi="Garamond"/>
          <w:sz w:val="24"/>
          <w:szCs w:val="24"/>
        </w:rPr>
        <w:t>ë</w:t>
      </w:r>
      <w:r w:rsidR="00E77632" w:rsidRPr="00FB5096">
        <w:rPr>
          <w:rFonts w:ascii="Garamond" w:hAnsi="Garamond"/>
          <w:sz w:val="24"/>
          <w:szCs w:val="24"/>
        </w:rPr>
        <w:t xml:space="preserve"> cilit</w:t>
      </w:r>
      <w:r w:rsidR="006C3654">
        <w:rPr>
          <w:rFonts w:ascii="Garamond" w:hAnsi="Garamond"/>
          <w:sz w:val="24"/>
          <w:szCs w:val="24"/>
        </w:rPr>
        <w:t>:</w:t>
      </w:r>
      <w:r w:rsidR="00E77632" w:rsidRPr="00FB5096">
        <w:rPr>
          <w:rFonts w:ascii="Garamond" w:hAnsi="Garamond"/>
          <w:sz w:val="24"/>
          <w:szCs w:val="24"/>
        </w:rPr>
        <w:t xml:space="preserve"> </w:t>
      </w:r>
      <w:r w:rsidR="00E77632" w:rsidRPr="00FB5096">
        <w:rPr>
          <w:rFonts w:ascii="Garamond" w:hAnsi="Garamond"/>
          <w:i/>
          <w:iCs/>
          <w:sz w:val="24"/>
          <w:szCs w:val="24"/>
        </w:rPr>
        <w:t xml:space="preserve">“[...] </w:t>
      </w:r>
      <w:r w:rsidR="00E77632" w:rsidRPr="00FB5096">
        <w:rPr>
          <w:rFonts w:ascii="Garamond" w:hAnsi="Garamond"/>
          <w:i/>
          <w:sz w:val="24"/>
          <w:szCs w:val="24"/>
        </w:rPr>
        <w:t>Sigurimi i padisë nuk lejohet në rastet e padive që ngrihen gjatë fazës së ekzekutimit të vendimit, për të cilat zbatohet pjesa e katërt e këtij kodi</w:t>
      </w:r>
      <w:r w:rsidR="00E77632" w:rsidRPr="00FB5096">
        <w:rPr>
          <w:rFonts w:ascii="Garamond" w:hAnsi="Garamond"/>
          <w:sz w:val="24"/>
          <w:szCs w:val="24"/>
        </w:rPr>
        <w:t xml:space="preserve">”. </w:t>
      </w:r>
      <w:r w:rsidR="00E77632" w:rsidRPr="00FB5096">
        <w:rPr>
          <w:rFonts w:ascii="Garamond" w:hAnsi="Garamond"/>
          <w:bCs/>
          <w:color w:val="000000"/>
          <w:sz w:val="24"/>
          <w:szCs w:val="24"/>
        </w:rPr>
        <w:t>Nenet 203 dhe 206 të KPC</w:t>
      </w:r>
      <w:r w:rsidR="0049193D" w:rsidRPr="00FB5096">
        <w:rPr>
          <w:rFonts w:ascii="Garamond" w:hAnsi="Garamond"/>
          <w:sz w:val="24"/>
          <w:szCs w:val="24"/>
        </w:rPr>
        <w:t>-së</w:t>
      </w:r>
      <w:r w:rsidR="00E77632" w:rsidRPr="00FB5096">
        <w:rPr>
          <w:rFonts w:ascii="Garamond" w:hAnsi="Garamond"/>
          <w:bCs/>
          <w:color w:val="000000"/>
          <w:sz w:val="24"/>
          <w:szCs w:val="24"/>
        </w:rPr>
        <w:t xml:space="preserve"> janë ndryshuar në përmbajtjen e tyre me ligjin nr. 122/2013. Në kuadër të këtyre ndryshimeve ligjore, në nenin 203 të KPC</w:t>
      </w:r>
      <w:r w:rsidR="0049193D" w:rsidRPr="00FB5096">
        <w:rPr>
          <w:rFonts w:ascii="Garamond" w:hAnsi="Garamond"/>
          <w:sz w:val="24"/>
          <w:szCs w:val="24"/>
        </w:rPr>
        <w:t>-së</w:t>
      </w:r>
      <w:r w:rsidR="00E77632" w:rsidRPr="00FB5096">
        <w:rPr>
          <w:rFonts w:ascii="Garamond" w:hAnsi="Garamond"/>
          <w:bCs/>
          <w:color w:val="000000"/>
          <w:sz w:val="24"/>
          <w:szCs w:val="24"/>
        </w:rPr>
        <w:t xml:space="preserve"> u shtua një paragraf, i cili ndalonte sigurimin e padisë në rastet e padive që ngrihen gjatë fazës së ekzekutimit të vendimit, për të cilat zbatohet pjesa e katërt e këtij Kodi. Gjithashtu</w:t>
      </w:r>
      <w:r w:rsidRPr="00FB5096">
        <w:rPr>
          <w:rFonts w:ascii="Garamond" w:hAnsi="Garamond"/>
          <w:bCs/>
          <w:color w:val="000000"/>
          <w:sz w:val="24"/>
          <w:szCs w:val="24"/>
        </w:rPr>
        <w:t>,</w:t>
      </w:r>
      <w:r w:rsidR="00E77632" w:rsidRPr="00FB5096">
        <w:rPr>
          <w:rFonts w:ascii="Garamond" w:hAnsi="Garamond"/>
          <w:bCs/>
          <w:color w:val="000000"/>
          <w:sz w:val="24"/>
          <w:szCs w:val="24"/>
        </w:rPr>
        <w:t xml:space="preserve"> te neni 206 i KPC</w:t>
      </w:r>
      <w:r w:rsidR="0049193D" w:rsidRPr="00FB5096">
        <w:rPr>
          <w:rFonts w:ascii="Garamond" w:hAnsi="Garamond"/>
          <w:sz w:val="24"/>
          <w:szCs w:val="24"/>
        </w:rPr>
        <w:t>-së</w:t>
      </w:r>
      <w:r w:rsidR="00E77632" w:rsidRPr="00FB5096">
        <w:rPr>
          <w:rFonts w:ascii="Garamond" w:hAnsi="Garamond"/>
          <w:bCs/>
          <w:color w:val="000000"/>
          <w:sz w:val="24"/>
          <w:szCs w:val="24"/>
        </w:rPr>
        <w:t>, i cili përcakton llojet e masave të sigurimit të padisë, është hequr parashikimi i mëparshëm që gjykata mund të caktojë si masë sigurimi pezullimin e ekzekutimit.</w:t>
      </w:r>
      <w:r w:rsidR="00541415" w:rsidRPr="00FB5096">
        <w:rPr>
          <w:rFonts w:ascii="Garamond" w:hAnsi="Garamond"/>
          <w:bCs/>
          <w:color w:val="000000"/>
          <w:sz w:val="24"/>
          <w:szCs w:val="24"/>
        </w:rPr>
        <w:t xml:space="preserve"> </w:t>
      </w:r>
    </w:p>
    <w:p w14:paraId="5A48FEE3" w14:textId="4A57BED9" w:rsidR="009932F9" w:rsidRPr="00FB5096" w:rsidRDefault="00047AED" w:rsidP="00D8132D">
      <w:pPr>
        <w:spacing w:after="0" w:line="240" w:lineRule="auto"/>
        <w:ind w:firstLine="284"/>
        <w:jc w:val="both"/>
        <w:rPr>
          <w:rFonts w:ascii="Garamond" w:hAnsi="Garamond"/>
          <w:sz w:val="24"/>
          <w:szCs w:val="24"/>
        </w:rPr>
      </w:pPr>
      <w:r w:rsidRPr="00FB5096">
        <w:rPr>
          <w:rFonts w:ascii="Garamond" w:hAnsi="Garamond"/>
          <w:bCs/>
          <w:color w:val="000000"/>
          <w:sz w:val="24"/>
          <w:szCs w:val="24"/>
        </w:rPr>
        <w:t xml:space="preserve">48. </w:t>
      </w:r>
      <w:r w:rsidR="00541415" w:rsidRPr="00FB5096">
        <w:rPr>
          <w:rFonts w:ascii="Garamond" w:hAnsi="Garamond"/>
          <w:bCs/>
          <w:color w:val="000000"/>
          <w:sz w:val="24"/>
          <w:szCs w:val="24"/>
        </w:rPr>
        <w:t>T</w:t>
      </w:r>
      <w:r w:rsidR="005765D2" w:rsidRPr="00FB5096">
        <w:rPr>
          <w:rFonts w:ascii="Garamond" w:hAnsi="Garamond"/>
          <w:bCs/>
          <w:color w:val="000000"/>
          <w:sz w:val="24"/>
          <w:szCs w:val="24"/>
        </w:rPr>
        <w:t>ë</w:t>
      </w:r>
      <w:r w:rsidR="00541415" w:rsidRPr="00FB5096">
        <w:rPr>
          <w:rFonts w:ascii="Garamond" w:hAnsi="Garamond"/>
          <w:bCs/>
          <w:color w:val="000000"/>
          <w:sz w:val="24"/>
          <w:szCs w:val="24"/>
        </w:rPr>
        <w:t xml:space="preserve"> tilla parashikime ligjore ndaluese,</w:t>
      </w:r>
      <w:r w:rsidR="00E816CD" w:rsidRPr="00FB5096">
        <w:rPr>
          <w:rFonts w:ascii="Garamond" w:hAnsi="Garamond"/>
          <w:bCs/>
          <w:color w:val="000000"/>
          <w:sz w:val="24"/>
          <w:szCs w:val="24"/>
        </w:rPr>
        <w:t xml:space="preserve"> tregojn</w:t>
      </w:r>
      <w:r w:rsidR="005765D2" w:rsidRPr="00FB5096">
        <w:rPr>
          <w:rFonts w:ascii="Garamond" w:hAnsi="Garamond"/>
          <w:bCs/>
          <w:color w:val="000000"/>
          <w:sz w:val="24"/>
          <w:szCs w:val="24"/>
        </w:rPr>
        <w:t>ë</w:t>
      </w:r>
      <w:r w:rsidR="00E816CD" w:rsidRPr="00FB5096">
        <w:rPr>
          <w:rFonts w:ascii="Garamond" w:hAnsi="Garamond"/>
          <w:bCs/>
          <w:color w:val="000000"/>
          <w:sz w:val="24"/>
          <w:szCs w:val="24"/>
        </w:rPr>
        <w:t xml:space="preserve"> se </w:t>
      </w:r>
      <w:r w:rsidR="00E816CD" w:rsidRPr="00FB5096">
        <w:rPr>
          <w:rFonts w:ascii="Garamond" w:hAnsi="Garamond"/>
          <w:sz w:val="24"/>
          <w:szCs w:val="24"/>
        </w:rPr>
        <w:t>n</w:t>
      </w:r>
      <w:r w:rsidR="005765D2" w:rsidRPr="00FB5096">
        <w:rPr>
          <w:rFonts w:ascii="Garamond" w:hAnsi="Garamond"/>
          <w:sz w:val="24"/>
          <w:szCs w:val="24"/>
        </w:rPr>
        <w:t>ë</w:t>
      </w:r>
      <w:r w:rsidR="00E816CD" w:rsidRPr="00FB5096">
        <w:rPr>
          <w:rFonts w:ascii="Garamond" w:hAnsi="Garamond"/>
          <w:sz w:val="24"/>
          <w:szCs w:val="24"/>
        </w:rPr>
        <w:t>se legjislatori do t</w:t>
      </w:r>
      <w:r w:rsidR="005765D2" w:rsidRPr="00FB5096">
        <w:rPr>
          <w:rFonts w:ascii="Garamond" w:hAnsi="Garamond"/>
          <w:sz w:val="24"/>
          <w:szCs w:val="24"/>
        </w:rPr>
        <w:t>ë</w:t>
      </w:r>
      <w:r w:rsidR="00E816CD" w:rsidRPr="00FB5096">
        <w:rPr>
          <w:rFonts w:ascii="Garamond" w:hAnsi="Garamond"/>
          <w:sz w:val="24"/>
          <w:szCs w:val="24"/>
        </w:rPr>
        <w:t xml:space="preserve"> kishte si q</w:t>
      </w:r>
      <w:r w:rsidR="005765D2" w:rsidRPr="00FB5096">
        <w:rPr>
          <w:rFonts w:ascii="Garamond" w:hAnsi="Garamond"/>
          <w:sz w:val="24"/>
          <w:szCs w:val="24"/>
        </w:rPr>
        <w:t>ë</w:t>
      </w:r>
      <w:r w:rsidR="00E816CD" w:rsidRPr="00FB5096">
        <w:rPr>
          <w:rFonts w:ascii="Garamond" w:hAnsi="Garamond"/>
          <w:sz w:val="24"/>
          <w:szCs w:val="24"/>
        </w:rPr>
        <w:t xml:space="preserve">llim </w:t>
      </w:r>
      <w:r w:rsidR="00541415" w:rsidRPr="00FB5096">
        <w:rPr>
          <w:rFonts w:ascii="Garamond" w:hAnsi="Garamond"/>
          <w:sz w:val="24"/>
          <w:szCs w:val="24"/>
        </w:rPr>
        <w:t>q</w:t>
      </w:r>
      <w:r w:rsidR="005765D2" w:rsidRPr="00FB5096">
        <w:rPr>
          <w:rFonts w:ascii="Garamond" w:hAnsi="Garamond"/>
          <w:sz w:val="24"/>
          <w:szCs w:val="24"/>
        </w:rPr>
        <w:t>ë</w:t>
      </w:r>
      <w:r w:rsidR="00541415" w:rsidRPr="00FB5096">
        <w:rPr>
          <w:rFonts w:ascii="Garamond" w:hAnsi="Garamond"/>
          <w:sz w:val="24"/>
          <w:szCs w:val="24"/>
        </w:rPr>
        <w:t xml:space="preserve"> </w:t>
      </w:r>
      <w:r w:rsidR="00E816CD" w:rsidRPr="00FB5096">
        <w:rPr>
          <w:rFonts w:ascii="Garamond" w:hAnsi="Garamond"/>
          <w:sz w:val="24"/>
          <w:szCs w:val="24"/>
        </w:rPr>
        <w:t>t</w:t>
      </w:r>
      <w:r w:rsidR="005765D2" w:rsidRPr="00FB5096">
        <w:rPr>
          <w:rFonts w:ascii="Garamond" w:hAnsi="Garamond"/>
          <w:sz w:val="24"/>
          <w:szCs w:val="24"/>
        </w:rPr>
        <w:t>ë</w:t>
      </w:r>
      <w:r w:rsidR="00541415" w:rsidRPr="00FB5096">
        <w:rPr>
          <w:rFonts w:ascii="Garamond" w:hAnsi="Garamond"/>
          <w:sz w:val="24"/>
          <w:szCs w:val="24"/>
        </w:rPr>
        <w:t xml:space="preserve"> p</w:t>
      </w:r>
      <w:r w:rsidR="005765D2" w:rsidRPr="00FB5096">
        <w:rPr>
          <w:rFonts w:ascii="Garamond" w:hAnsi="Garamond"/>
          <w:sz w:val="24"/>
          <w:szCs w:val="24"/>
        </w:rPr>
        <w:t>ë</w:t>
      </w:r>
      <w:r w:rsidR="00541415" w:rsidRPr="00FB5096">
        <w:rPr>
          <w:rFonts w:ascii="Garamond" w:hAnsi="Garamond"/>
          <w:sz w:val="24"/>
          <w:szCs w:val="24"/>
        </w:rPr>
        <w:t>rjashtonte</w:t>
      </w:r>
      <w:r w:rsidR="00E816CD" w:rsidRPr="00FB5096">
        <w:rPr>
          <w:rFonts w:ascii="Garamond" w:hAnsi="Garamond"/>
          <w:sz w:val="24"/>
          <w:szCs w:val="24"/>
        </w:rPr>
        <w:t xml:space="preserve"> gjykimet gracioze (pa pal</w:t>
      </w:r>
      <w:r w:rsidR="005765D2" w:rsidRPr="00FB5096">
        <w:rPr>
          <w:rFonts w:ascii="Garamond" w:hAnsi="Garamond"/>
          <w:sz w:val="24"/>
          <w:szCs w:val="24"/>
        </w:rPr>
        <w:t>ë</w:t>
      </w:r>
      <w:r w:rsidR="00E816CD" w:rsidRPr="00FB5096">
        <w:rPr>
          <w:rFonts w:ascii="Garamond" w:hAnsi="Garamond"/>
          <w:sz w:val="24"/>
          <w:szCs w:val="24"/>
        </w:rPr>
        <w:t xml:space="preserve"> kund</w:t>
      </w:r>
      <w:r w:rsidR="005765D2" w:rsidRPr="00FB5096">
        <w:rPr>
          <w:rFonts w:ascii="Garamond" w:hAnsi="Garamond"/>
          <w:sz w:val="24"/>
          <w:szCs w:val="24"/>
        </w:rPr>
        <w:t>ë</w:t>
      </w:r>
      <w:r w:rsidR="00E816CD" w:rsidRPr="00FB5096">
        <w:rPr>
          <w:rFonts w:ascii="Garamond" w:hAnsi="Garamond"/>
          <w:sz w:val="24"/>
          <w:szCs w:val="24"/>
        </w:rPr>
        <w:t>rshtare) nga fusha e zbatimit t</w:t>
      </w:r>
      <w:r w:rsidR="005765D2" w:rsidRPr="00FB5096">
        <w:rPr>
          <w:rFonts w:ascii="Garamond" w:hAnsi="Garamond"/>
          <w:sz w:val="24"/>
          <w:szCs w:val="24"/>
        </w:rPr>
        <w:t>ë</w:t>
      </w:r>
      <w:r w:rsidR="00E816CD" w:rsidRPr="00FB5096">
        <w:rPr>
          <w:rFonts w:ascii="Garamond" w:hAnsi="Garamond"/>
          <w:sz w:val="24"/>
          <w:szCs w:val="24"/>
        </w:rPr>
        <w:t xml:space="preserve"> kufizimit</w:t>
      </w:r>
      <w:r w:rsidR="00541415" w:rsidRPr="00FB5096">
        <w:rPr>
          <w:rFonts w:ascii="Garamond" w:hAnsi="Garamond"/>
          <w:sz w:val="24"/>
          <w:szCs w:val="24"/>
        </w:rPr>
        <w:t xml:space="preserve"> t</w:t>
      </w:r>
      <w:r w:rsidR="005765D2" w:rsidRPr="00FB5096">
        <w:rPr>
          <w:rFonts w:ascii="Garamond" w:hAnsi="Garamond"/>
          <w:sz w:val="24"/>
          <w:szCs w:val="24"/>
        </w:rPr>
        <w:t>ë</w:t>
      </w:r>
      <w:r w:rsidR="00541415" w:rsidRPr="00FB5096">
        <w:rPr>
          <w:rFonts w:ascii="Garamond" w:hAnsi="Garamond"/>
          <w:sz w:val="24"/>
          <w:szCs w:val="24"/>
        </w:rPr>
        <w:t xml:space="preserve"> nenit 61 t</w:t>
      </w:r>
      <w:r w:rsidR="005765D2" w:rsidRPr="00FB5096">
        <w:rPr>
          <w:rFonts w:ascii="Garamond" w:hAnsi="Garamond"/>
          <w:sz w:val="24"/>
          <w:szCs w:val="24"/>
        </w:rPr>
        <w:t>ë</w:t>
      </w:r>
      <w:r w:rsidR="00541415" w:rsidRPr="00FB5096">
        <w:rPr>
          <w:rFonts w:ascii="Garamond" w:hAnsi="Garamond"/>
          <w:sz w:val="24"/>
          <w:szCs w:val="24"/>
        </w:rPr>
        <w:t xml:space="preserve"> KPC</w:t>
      </w:r>
      <w:r w:rsidR="0049193D" w:rsidRPr="00FB5096">
        <w:rPr>
          <w:rFonts w:ascii="Garamond" w:hAnsi="Garamond"/>
          <w:sz w:val="24"/>
          <w:szCs w:val="24"/>
        </w:rPr>
        <w:t>-së</w:t>
      </w:r>
      <w:r w:rsidRPr="00FB5096">
        <w:rPr>
          <w:rFonts w:ascii="Garamond" w:hAnsi="Garamond"/>
          <w:sz w:val="24"/>
          <w:szCs w:val="24"/>
        </w:rPr>
        <w:t>,</w:t>
      </w:r>
      <w:r w:rsidR="00E816CD" w:rsidRPr="00FB5096">
        <w:rPr>
          <w:rFonts w:ascii="Garamond" w:hAnsi="Garamond"/>
          <w:sz w:val="24"/>
          <w:szCs w:val="24"/>
        </w:rPr>
        <w:t xml:space="preserve"> </w:t>
      </w:r>
      <w:r w:rsidR="00541415" w:rsidRPr="00FB5096">
        <w:rPr>
          <w:rFonts w:ascii="Garamond" w:hAnsi="Garamond"/>
          <w:sz w:val="24"/>
          <w:szCs w:val="24"/>
        </w:rPr>
        <w:t>duke i dh</w:t>
      </w:r>
      <w:r w:rsidR="005765D2" w:rsidRPr="00FB5096">
        <w:rPr>
          <w:rFonts w:ascii="Garamond" w:hAnsi="Garamond"/>
          <w:sz w:val="24"/>
          <w:szCs w:val="24"/>
        </w:rPr>
        <w:t>ë</w:t>
      </w:r>
      <w:r w:rsidR="00541415" w:rsidRPr="00FB5096">
        <w:rPr>
          <w:rFonts w:ascii="Garamond" w:hAnsi="Garamond"/>
          <w:sz w:val="24"/>
          <w:szCs w:val="24"/>
        </w:rPr>
        <w:t>n</w:t>
      </w:r>
      <w:r w:rsidR="005765D2" w:rsidRPr="00FB5096">
        <w:rPr>
          <w:rFonts w:ascii="Garamond" w:hAnsi="Garamond"/>
          <w:sz w:val="24"/>
          <w:szCs w:val="24"/>
        </w:rPr>
        <w:t>ë</w:t>
      </w:r>
      <w:r w:rsidR="00541415" w:rsidRPr="00FB5096">
        <w:rPr>
          <w:rFonts w:ascii="Garamond" w:hAnsi="Garamond"/>
          <w:sz w:val="24"/>
          <w:szCs w:val="24"/>
        </w:rPr>
        <w:t xml:space="preserve"> mund</w:t>
      </w:r>
      <w:r w:rsidR="005765D2" w:rsidRPr="00FB5096">
        <w:rPr>
          <w:rFonts w:ascii="Garamond" w:hAnsi="Garamond"/>
          <w:sz w:val="24"/>
          <w:szCs w:val="24"/>
        </w:rPr>
        <w:t>ë</w:t>
      </w:r>
      <w:r w:rsidR="00541415" w:rsidRPr="00FB5096">
        <w:rPr>
          <w:rFonts w:ascii="Garamond" w:hAnsi="Garamond"/>
          <w:sz w:val="24"/>
          <w:szCs w:val="24"/>
        </w:rPr>
        <w:t>sin</w:t>
      </w:r>
      <w:r w:rsidR="005765D2" w:rsidRPr="00FB5096">
        <w:rPr>
          <w:rFonts w:ascii="Garamond" w:hAnsi="Garamond"/>
          <w:sz w:val="24"/>
          <w:szCs w:val="24"/>
        </w:rPr>
        <w:t>ë</w:t>
      </w:r>
      <w:r w:rsidR="00E816CD" w:rsidRPr="00FB5096">
        <w:rPr>
          <w:rFonts w:ascii="Garamond" w:hAnsi="Garamond"/>
          <w:sz w:val="24"/>
          <w:szCs w:val="24"/>
        </w:rPr>
        <w:t xml:space="preserve"> gjykat</w:t>
      </w:r>
      <w:r w:rsidR="005765D2" w:rsidRPr="00FB5096">
        <w:rPr>
          <w:rFonts w:ascii="Garamond" w:hAnsi="Garamond"/>
          <w:sz w:val="24"/>
          <w:szCs w:val="24"/>
        </w:rPr>
        <w:t>ë</w:t>
      </w:r>
      <w:r w:rsidR="00E816CD" w:rsidRPr="00FB5096">
        <w:rPr>
          <w:rFonts w:ascii="Garamond" w:hAnsi="Garamond"/>
          <w:sz w:val="24"/>
          <w:szCs w:val="24"/>
        </w:rPr>
        <w:t>s p</w:t>
      </w:r>
      <w:r w:rsidR="005765D2" w:rsidRPr="00FB5096">
        <w:rPr>
          <w:rFonts w:ascii="Garamond" w:hAnsi="Garamond"/>
          <w:sz w:val="24"/>
          <w:szCs w:val="24"/>
        </w:rPr>
        <w:t>ë</w:t>
      </w:r>
      <w:r w:rsidR="00E816CD" w:rsidRPr="00FB5096">
        <w:rPr>
          <w:rFonts w:ascii="Garamond" w:hAnsi="Garamond"/>
          <w:sz w:val="24"/>
          <w:szCs w:val="24"/>
        </w:rPr>
        <w:t>r t</w:t>
      </w:r>
      <w:r w:rsidR="005765D2" w:rsidRPr="00FB5096">
        <w:rPr>
          <w:rFonts w:ascii="Garamond" w:hAnsi="Garamond"/>
          <w:sz w:val="24"/>
          <w:szCs w:val="24"/>
        </w:rPr>
        <w:t>ë</w:t>
      </w:r>
      <w:r w:rsidR="00E816CD" w:rsidRPr="00FB5096">
        <w:rPr>
          <w:rFonts w:ascii="Garamond" w:hAnsi="Garamond"/>
          <w:sz w:val="24"/>
          <w:szCs w:val="24"/>
        </w:rPr>
        <w:t xml:space="preserve"> konstatuar kryesisht munges</w:t>
      </w:r>
      <w:r w:rsidR="005765D2" w:rsidRPr="00FB5096">
        <w:rPr>
          <w:rFonts w:ascii="Garamond" w:hAnsi="Garamond"/>
          <w:sz w:val="24"/>
          <w:szCs w:val="24"/>
        </w:rPr>
        <w:t>ë</w:t>
      </w:r>
      <w:r w:rsidR="00E816CD" w:rsidRPr="00FB5096">
        <w:rPr>
          <w:rFonts w:ascii="Garamond" w:hAnsi="Garamond"/>
          <w:sz w:val="24"/>
          <w:szCs w:val="24"/>
        </w:rPr>
        <w:t>n e kompetenc</w:t>
      </w:r>
      <w:r w:rsidR="005765D2" w:rsidRPr="00FB5096">
        <w:rPr>
          <w:rFonts w:ascii="Garamond" w:hAnsi="Garamond"/>
          <w:sz w:val="24"/>
          <w:szCs w:val="24"/>
        </w:rPr>
        <w:t>ë</w:t>
      </w:r>
      <w:r w:rsidR="00E816CD" w:rsidRPr="00FB5096">
        <w:rPr>
          <w:rFonts w:ascii="Garamond" w:hAnsi="Garamond"/>
          <w:sz w:val="24"/>
          <w:szCs w:val="24"/>
        </w:rPr>
        <w:t>s tok</w:t>
      </w:r>
      <w:r w:rsidR="005765D2" w:rsidRPr="00FB5096">
        <w:rPr>
          <w:rFonts w:ascii="Garamond" w:hAnsi="Garamond"/>
          <w:sz w:val="24"/>
          <w:szCs w:val="24"/>
        </w:rPr>
        <w:t>ë</w:t>
      </w:r>
      <w:r w:rsidR="00E816CD" w:rsidRPr="00FB5096">
        <w:rPr>
          <w:rFonts w:ascii="Garamond" w:hAnsi="Garamond"/>
          <w:sz w:val="24"/>
          <w:szCs w:val="24"/>
        </w:rPr>
        <w:t xml:space="preserve">sore </w:t>
      </w:r>
      <w:r w:rsidR="00540E86" w:rsidRPr="00FB5096">
        <w:rPr>
          <w:rFonts w:ascii="Garamond" w:hAnsi="Garamond"/>
          <w:sz w:val="24"/>
          <w:szCs w:val="24"/>
        </w:rPr>
        <w:t>joekskluzive</w:t>
      </w:r>
      <w:r w:rsidR="00541415" w:rsidRPr="00FB5096">
        <w:rPr>
          <w:rFonts w:ascii="Garamond" w:hAnsi="Garamond"/>
          <w:sz w:val="24"/>
          <w:szCs w:val="24"/>
        </w:rPr>
        <w:t xml:space="preserve"> n</w:t>
      </w:r>
      <w:r w:rsidR="005765D2" w:rsidRPr="00FB5096">
        <w:rPr>
          <w:rFonts w:ascii="Garamond" w:hAnsi="Garamond"/>
          <w:sz w:val="24"/>
          <w:szCs w:val="24"/>
        </w:rPr>
        <w:t>ë</w:t>
      </w:r>
      <w:r w:rsidR="00541415" w:rsidRPr="00FB5096">
        <w:rPr>
          <w:rFonts w:ascii="Garamond" w:hAnsi="Garamond"/>
          <w:sz w:val="24"/>
          <w:szCs w:val="24"/>
        </w:rPr>
        <w:t xml:space="preserve"> k</w:t>
      </w:r>
      <w:r w:rsidR="005765D2" w:rsidRPr="00FB5096">
        <w:rPr>
          <w:rFonts w:ascii="Garamond" w:hAnsi="Garamond"/>
          <w:sz w:val="24"/>
          <w:szCs w:val="24"/>
        </w:rPr>
        <w:t>ë</w:t>
      </w:r>
      <w:r w:rsidR="00541415" w:rsidRPr="00FB5096">
        <w:rPr>
          <w:rFonts w:ascii="Garamond" w:hAnsi="Garamond"/>
          <w:sz w:val="24"/>
          <w:szCs w:val="24"/>
        </w:rPr>
        <w:t>to gjykime</w:t>
      </w:r>
      <w:r w:rsidR="00E816CD" w:rsidRPr="00FB5096">
        <w:rPr>
          <w:rFonts w:ascii="Garamond" w:hAnsi="Garamond"/>
          <w:sz w:val="24"/>
          <w:szCs w:val="24"/>
        </w:rPr>
        <w:t>, do ta kishte b</w:t>
      </w:r>
      <w:r w:rsidR="005765D2" w:rsidRPr="00FB5096">
        <w:rPr>
          <w:rFonts w:ascii="Garamond" w:hAnsi="Garamond"/>
          <w:sz w:val="24"/>
          <w:szCs w:val="24"/>
        </w:rPr>
        <w:t>ë</w:t>
      </w:r>
      <w:r w:rsidR="00E816CD" w:rsidRPr="00FB5096">
        <w:rPr>
          <w:rFonts w:ascii="Garamond" w:hAnsi="Garamond"/>
          <w:sz w:val="24"/>
          <w:szCs w:val="24"/>
        </w:rPr>
        <w:t>r</w:t>
      </w:r>
      <w:r w:rsidR="005765D2" w:rsidRPr="00FB5096">
        <w:rPr>
          <w:rFonts w:ascii="Garamond" w:hAnsi="Garamond"/>
          <w:sz w:val="24"/>
          <w:szCs w:val="24"/>
        </w:rPr>
        <w:t>ë</w:t>
      </w:r>
      <w:r w:rsidR="00E816CD" w:rsidRPr="00FB5096">
        <w:rPr>
          <w:rFonts w:ascii="Garamond" w:hAnsi="Garamond"/>
          <w:sz w:val="24"/>
          <w:szCs w:val="24"/>
        </w:rPr>
        <w:t xml:space="preserve"> nj</w:t>
      </w:r>
      <w:r w:rsidR="005765D2" w:rsidRPr="00FB5096">
        <w:rPr>
          <w:rFonts w:ascii="Garamond" w:hAnsi="Garamond"/>
          <w:sz w:val="24"/>
          <w:szCs w:val="24"/>
        </w:rPr>
        <w:t>ë</w:t>
      </w:r>
      <w:r w:rsidR="00E816CD" w:rsidRPr="00FB5096">
        <w:rPr>
          <w:rFonts w:ascii="Garamond" w:hAnsi="Garamond"/>
          <w:sz w:val="24"/>
          <w:szCs w:val="24"/>
        </w:rPr>
        <w:t xml:space="preserve"> gj</w:t>
      </w:r>
      <w:r w:rsidR="005765D2" w:rsidRPr="00FB5096">
        <w:rPr>
          <w:rFonts w:ascii="Garamond" w:hAnsi="Garamond"/>
          <w:sz w:val="24"/>
          <w:szCs w:val="24"/>
        </w:rPr>
        <w:t>ë</w:t>
      </w:r>
      <w:r w:rsidR="00E816CD" w:rsidRPr="00FB5096">
        <w:rPr>
          <w:rFonts w:ascii="Garamond" w:hAnsi="Garamond"/>
          <w:sz w:val="24"/>
          <w:szCs w:val="24"/>
        </w:rPr>
        <w:t xml:space="preserve"> t</w:t>
      </w:r>
      <w:r w:rsidR="005765D2" w:rsidRPr="00FB5096">
        <w:rPr>
          <w:rFonts w:ascii="Garamond" w:hAnsi="Garamond"/>
          <w:sz w:val="24"/>
          <w:szCs w:val="24"/>
        </w:rPr>
        <w:t>ë</w:t>
      </w:r>
      <w:r w:rsidR="00E816CD" w:rsidRPr="00FB5096">
        <w:rPr>
          <w:rFonts w:ascii="Garamond" w:hAnsi="Garamond"/>
          <w:sz w:val="24"/>
          <w:szCs w:val="24"/>
        </w:rPr>
        <w:t xml:space="preserve"> till</w:t>
      </w:r>
      <w:r w:rsidR="005765D2" w:rsidRPr="00FB5096">
        <w:rPr>
          <w:rFonts w:ascii="Garamond" w:hAnsi="Garamond"/>
          <w:sz w:val="24"/>
          <w:szCs w:val="24"/>
        </w:rPr>
        <w:t>ë</w:t>
      </w:r>
      <w:r w:rsidR="00E816CD" w:rsidRPr="00FB5096">
        <w:rPr>
          <w:rFonts w:ascii="Garamond" w:hAnsi="Garamond"/>
          <w:sz w:val="24"/>
          <w:szCs w:val="24"/>
        </w:rPr>
        <w:t xml:space="preserve"> n</w:t>
      </w:r>
      <w:r w:rsidR="005765D2" w:rsidRPr="00FB5096">
        <w:rPr>
          <w:rFonts w:ascii="Garamond" w:hAnsi="Garamond"/>
          <w:sz w:val="24"/>
          <w:szCs w:val="24"/>
        </w:rPr>
        <w:t>ë</w:t>
      </w:r>
      <w:r w:rsidR="00E816CD" w:rsidRPr="00FB5096">
        <w:rPr>
          <w:rFonts w:ascii="Garamond" w:hAnsi="Garamond"/>
          <w:sz w:val="24"/>
          <w:szCs w:val="24"/>
        </w:rPr>
        <w:t xml:space="preserve"> m</w:t>
      </w:r>
      <w:r w:rsidR="005765D2" w:rsidRPr="00FB5096">
        <w:rPr>
          <w:rFonts w:ascii="Garamond" w:hAnsi="Garamond"/>
          <w:sz w:val="24"/>
          <w:szCs w:val="24"/>
        </w:rPr>
        <w:t>ë</w:t>
      </w:r>
      <w:r w:rsidR="00E816CD" w:rsidRPr="00FB5096">
        <w:rPr>
          <w:rFonts w:ascii="Garamond" w:hAnsi="Garamond"/>
          <w:sz w:val="24"/>
          <w:szCs w:val="24"/>
        </w:rPr>
        <w:t>nyr</w:t>
      </w:r>
      <w:r w:rsidR="005765D2" w:rsidRPr="00FB5096">
        <w:rPr>
          <w:rFonts w:ascii="Garamond" w:hAnsi="Garamond"/>
          <w:sz w:val="24"/>
          <w:szCs w:val="24"/>
        </w:rPr>
        <w:t>ë</w:t>
      </w:r>
      <w:r w:rsidR="00E816CD" w:rsidRPr="00FB5096">
        <w:rPr>
          <w:rFonts w:ascii="Garamond" w:hAnsi="Garamond"/>
          <w:sz w:val="24"/>
          <w:szCs w:val="24"/>
        </w:rPr>
        <w:t xml:space="preserve"> t</w:t>
      </w:r>
      <w:r w:rsidR="005765D2" w:rsidRPr="00FB5096">
        <w:rPr>
          <w:rFonts w:ascii="Garamond" w:hAnsi="Garamond"/>
          <w:sz w:val="24"/>
          <w:szCs w:val="24"/>
        </w:rPr>
        <w:t>ë</w:t>
      </w:r>
      <w:r w:rsidR="00E816CD" w:rsidRPr="00FB5096">
        <w:rPr>
          <w:rFonts w:ascii="Garamond" w:hAnsi="Garamond"/>
          <w:sz w:val="24"/>
          <w:szCs w:val="24"/>
        </w:rPr>
        <w:t xml:space="preserve"> shprehur.</w:t>
      </w:r>
      <w:r w:rsidR="00541415" w:rsidRPr="00FB5096">
        <w:rPr>
          <w:rFonts w:ascii="Garamond" w:hAnsi="Garamond"/>
          <w:sz w:val="24"/>
          <w:szCs w:val="24"/>
        </w:rPr>
        <w:t xml:space="preserve"> P</w:t>
      </w:r>
      <w:r w:rsidR="005765D2" w:rsidRPr="00FB5096">
        <w:rPr>
          <w:rFonts w:ascii="Garamond" w:hAnsi="Garamond"/>
          <w:sz w:val="24"/>
          <w:szCs w:val="24"/>
        </w:rPr>
        <w:t>ë</w:t>
      </w:r>
      <w:r w:rsidR="00541415" w:rsidRPr="00FB5096">
        <w:rPr>
          <w:rFonts w:ascii="Garamond" w:hAnsi="Garamond"/>
          <w:sz w:val="24"/>
          <w:szCs w:val="24"/>
        </w:rPr>
        <w:t>r sa koh</w:t>
      </w:r>
      <w:r w:rsidR="005765D2" w:rsidRPr="00FB5096">
        <w:rPr>
          <w:rFonts w:ascii="Garamond" w:hAnsi="Garamond"/>
          <w:sz w:val="24"/>
          <w:szCs w:val="24"/>
        </w:rPr>
        <w:t>ë</w:t>
      </w:r>
      <w:r w:rsidR="00541415" w:rsidRPr="00FB5096">
        <w:rPr>
          <w:rFonts w:ascii="Garamond" w:hAnsi="Garamond"/>
          <w:sz w:val="24"/>
          <w:szCs w:val="24"/>
        </w:rPr>
        <w:t xml:space="preserve"> nuk </w:t>
      </w:r>
      <w:r w:rsidR="005765D2" w:rsidRPr="00FB5096">
        <w:rPr>
          <w:rFonts w:ascii="Garamond" w:hAnsi="Garamond"/>
          <w:sz w:val="24"/>
          <w:szCs w:val="24"/>
        </w:rPr>
        <w:t>ë</w:t>
      </w:r>
      <w:r w:rsidR="00541415" w:rsidRPr="00FB5096">
        <w:rPr>
          <w:rFonts w:ascii="Garamond" w:hAnsi="Garamond"/>
          <w:sz w:val="24"/>
          <w:szCs w:val="24"/>
        </w:rPr>
        <w:t>sht</w:t>
      </w:r>
      <w:r w:rsidR="005765D2" w:rsidRPr="00FB5096">
        <w:rPr>
          <w:rFonts w:ascii="Garamond" w:hAnsi="Garamond"/>
          <w:sz w:val="24"/>
          <w:szCs w:val="24"/>
        </w:rPr>
        <w:t>ë</w:t>
      </w:r>
      <w:r w:rsidR="00541415" w:rsidRPr="00FB5096">
        <w:rPr>
          <w:rFonts w:ascii="Garamond" w:hAnsi="Garamond"/>
          <w:sz w:val="24"/>
          <w:szCs w:val="24"/>
        </w:rPr>
        <w:t xml:space="preserve"> sanksionuar n</w:t>
      </w:r>
      <w:r w:rsidR="005765D2" w:rsidRPr="00FB5096">
        <w:rPr>
          <w:rFonts w:ascii="Garamond" w:hAnsi="Garamond"/>
          <w:sz w:val="24"/>
          <w:szCs w:val="24"/>
        </w:rPr>
        <w:t>ë</w:t>
      </w:r>
      <w:r w:rsidR="00541415" w:rsidRPr="00FB5096">
        <w:rPr>
          <w:rFonts w:ascii="Garamond" w:hAnsi="Garamond"/>
          <w:sz w:val="24"/>
          <w:szCs w:val="24"/>
        </w:rPr>
        <w:t xml:space="preserve"> m</w:t>
      </w:r>
      <w:r w:rsidR="005765D2" w:rsidRPr="00FB5096">
        <w:rPr>
          <w:rFonts w:ascii="Garamond" w:hAnsi="Garamond"/>
          <w:sz w:val="24"/>
          <w:szCs w:val="24"/>
        </w:rPr>
        <w:t>ë</w:t>
      </w:r>
      <w:r w:rsidR="00541415" w:rsidRPr="00FB5096">
        <w:rPr>
          <w:rFonts w:ascii="Garamond" w:hAnsi="Garamond"/>
          <w:sz w:val="24"/>
          <w:szCs w:val="24"/>
        </w:rPr>
        <w:t>nyr</w:t>
      </w:r>
      <w:r w:rsidR="005765D2" w:rsidRPr="00FB5096">
        <w:rPr>
          <w:rFonts w:ascii="Garamond" w:hAnsi="Garamond"/>
          <w:sz w:val="24"/>
          <w:szCs w:val="24"/>
        </w:rPr>
        <w:t>ë</w:t>
      </w:r>
      <w:r w:rsidR="00541415" w:rsidRPr="00FB5096">
        <w:rPr>
          <w:rFonts w:ascii="Garamond" w:hAnsi="Garamond"/>
          <w:sz w:val="24"/>
          <w:szCs w:val="24"/>
        </w:rPr>
        <w:t xml:space="preserve"> taksative nj</w:t>
      </w:r>
      <w:r w:rsidR="005765D2" w:rsidRPr="00FB5096">
        <w:rPr>
          <w:rFonts w:ascii="Garamond" w:hAnsi="Garamond"/>
          <w:sz w:val="24"/>
          <w:szCs w:val="24"/>
        </w:rPr>
        <w:t>ë</w:t>
      </w:r>
      <w:r w:rsidR="00541415" w:rsidRPr="00FB5096">
        <w:rPr>
          <w:rFonts w:ascii="Garamond" w:hAnsi="Garamond"/>
          <w:sz w:val="24"/>
          <w:szCs w:val="24"/>
        </w:rPr>
        <w:t xml:space="preserve"> p</w:t>
      </w:r>
      <w:r w:rsidR="005765D2" w:rsidRPr="00FB5096">
        <w:rPr>
          <w:rFonts w:ascii="Garamond" w:hAnsi="Garamond"/>
          <w:sz w:val="24"/>
          <w:szCs w:val="24"/>
        </w:rPr>
        <w:t>ë</w:t>
      </w:r>
      <w:r w:rsidR="00541415" w:rsidRPr="00FB5096">
        <w:rPr>
          <w:rFonts w:ascii="Garamond" w:hAnsi="Garamond"/>
          <w:sz w:val="24"/>
          <w:szCs w:val="24"/>
        </w:rPr>
        <w:t>rjashtim i till</w:t>
      </w:r>
      <w:r w:rsidR="005765D2" w:rsidRPr="00FB5096">
        <w:rPr>
          <w:rFonts w:ascii="Garamond" w:hAnsi="Garamond"/>
          <w:sz w:val="24"/>
          <w:szCs w:val="24"/>
        </w:rPr>
        <w:t>ë</w:t>
      </w:r>
      <w:r w:rsidR="00541415" w:rsidRPr="00FB5096">
        <w:rPr>
          <w:rFonts w:ascii="Garamond" w:hAnsi="Garamond"/>
          <w:sz w:val="24"/>
          <w:szCs w:val="24"/>
        </w:rPr>
        <w:t xml:space="preserve">, </w:t>
      </w:r>
      <w:r w:rsidR="00372C32" w:rsidRPr="00FB5096">
        <w:rPr>
          <w:rFonts w:ascii="Garamond" w:hAnsi="Garamond"/>
          <w:sz w:val="24"/>
          <w:szCs w:val="24"/>
        </w:rPr>
        <w:t>at</w:t>
      </w:r>
      <w:r w:rsidR="005765D2" w:rsidRPr="00FB5096">
        <w:rPr>
          <w:rFonts w:ascii="Garamond" w:hAnsi="Garamond"/>
          <w:sz w:val="24"/>
          <w:szCs w:val="24"/>
        </w:rPr>
        <w:t>ë</w:t>
      </w:r>
      <w:r w:rsidR="00372C32" w:rsidRPr="00FB5096">
        <w:rPr>
          <w:rFonts w:ascii="Garamond" w:hAnsi="Garamond"/>
          <w:sz w:val="24"/>
          <w:szCs w:val="24"/>
        </w:rPr>
        <w:t>her</w:t>
      </w:r>
      <w:r w:rsidR="005765D2" w:rsidRPr="00FB5096">
        <w:rPr>
          <w:rFonts w:ascii="Garamond" w:hAnsi="Garamond"/>
          <w:sz w:val="24"/>
          <w:szCs w:val="24"/>
        </w:rPr>
        <w:t>ë</w:t>
      </w:r>
      <w:r w:rsidR="00372C32" w:rsidRPr="00FB5096">
        <w:rPr>
          <w:rFonts w:ascii="Garamond" w:hAnsi="Garamond"/>
          <w:sz w:val="24"/>
          <w:szCs w:val="24"/>
        </w:rPr>
        <w:t xml:space="preserve"> nuk ka pse gjykat</w:t>
      </w:r>
      <w:r w:rsidR="005765D2" w:rsidRPr="00FB5096">
        <w:rPr>
          <w:rFonts w:ascii="Garamond" w:hAnsi="Garamond"/>
          <w:sz w:val="24"/>
          <w:szCs w:val="24"/>
        </w:rPr>
        <w:t>ë</w:t>
      </w:r>
      <w:r w:rsidR="00372C32" w:rsidRPr="00FB5096">
        <w:rPr>
          <w:rFonts w:ascii="Garamond" w:hAnsi="Garamond"/>
          <w:sz w:val="24"/>
          <w:szCs w:val="24"/>
        </w:rPr>
        <w:t>s t’i njihet nj</w:t>
      </w:r>
      <w:r w:rsidR="005765D2" w:rsidRPr="00FB5096">
        <w:rPr>
          <w:rFonts w:ascii="Garamond" w:hAnsi="Garamond"/>
          <w:sz w:val="24"/>
          <w:szCs w:val="24"/>
        </w:rPr>
        <w:t>ë</w:t>
      </w:r>
      <w:r w:rsidR="00372C32" w:rsidRPr="00FB5096">
        <w:rPr>
          <w:rFonts w:ascii="Garamond" w:hAnsi="Garamond"/>
          <w:sz w:val="24"/>
          <w:szCs w:val="24"/>
        </w:rPr>
        <w:t xml:space="preserve"> atribut i shtuar p</w:t>
      </w:r>
      <w:r w:rsidR="005765D2" w:rsidRPr="00FB5096">
        <w:rPr>
          <w:rFonts w:ascii="Garamond" w:hAnsi="Garamond"/>
          <w:sz w:val="24"/>
          <w:szCs w:val="24"/>
        </w:rPr>
        <w:t>ë</w:t>
      </w:r>
      <w:r w:rsidR="00372C32" w:rsidRPr="00FB5096">
        <w:rPr>
          <w:rFonts w:ascii="Garamond" w:hAnsi="Garamond"/>
          <w:sz w:val="24"/>
          <w:szCs w:val="24"/>
        </w:rPr>
        <w:t>r t</w:t>
      </w:r>
      <w:r w:rsidR="005765D2" w:rsidRPr="00FB5096">
        <w:rPr>
          <w:rFonts w:ascii="Garamond" w:hAnsi="Garamond"/>
          <w:sz w:val="24"/>
          <w:szCs w:val="24"/>
        </w:rPr>
        <w:t>ë</w:t>
      </w:r>
      <w:r w:rsidR="00372C32" w:rsidRPr="00FB5096">
        <w:rPr>
          <w:rFonts w:ascii="Garamond" w:hAnsi="Garamond"/>
          <w:sz w:val="24"/>
          <w:szCs w:val="24"/>
        </w:rPr>
        <w:t xml:space="preserve"> konstatuar kryesisht munges</w:t>
      </w:r>
      <w:r w:rsidR="005765D2" w:rsidRPr="00FB5096">
        <w:rPr>
          <w:rFonts w:ascii="Garamond" w:hAnsi="Garamond"/>
          <w:sz w:val="24"/>
          <w:szCs w:val="24"/>
        </w:rPr>
        <w:t>ë</w:t>
      </w:r>
      <w:r w:rsidR="00372C32" w:rsidRPr="00FB5096">
        <w:rPr>
          <w:rFonts w:ascii="Garamond" w:hAnsi="Garamond"/>
          <w:sz w:val="24"/>
          <w:szCs w:val="24"/>
        </w:rPr>
        <w:t>n e kompetenc</w:t>
      </w:r>
      <w:r w:rsidR="005765D2" w:rsidRPr="00FB5096">
        <w:rPr>
          <w:rFonts w:ascii="Garamond" w:hAnsi="Garamond"/>
          <w:sz w:val="24"/>
          <w:szCs w:val="24"/>
        </w:rPr>
        <w:t>ë</w:t>
      </w:r>
      <w:r w:rsidR="00372C32" w:rsidRPr="00FB5096">
        <w:rPr>
          <w:rFonts w:ascii="Garamond" w:hAnsi="Garamond"/>
          <w:sz w:val="24"/>
          <w:szCs w:val="24"/>
        </w:rPr>
        <w:t>s tok</w:t>
      </w:r>
      <w:r w:rsidR="005765D2" w:rsidRPr="00FB5096">
        <w:rPr>
          <w:rFonts w:ascii="Garamond" w:hAnsi="Garamond"/>
          <w:sz w:val="24"/>
          <w:szCs w:val="24"/>
        </w:rPr>
        <w:t>ë</w:t>
      </w:r>
      <w:r w:rsidR="00372C32" w:rsidRPr="00FB5096">
        <w:rPr>
          <w:rFonts w:ascii="Garamond" w:hAnsi="Garamond"/>
          <w:sz w:val="24"/>
          <w:szCs w:val="24"/>
        </w:rPr>
        <w:t>sore joekskluzive n</w:t>
      </w:r>
      <w:r w:rsidR="005765D2" w:rsidRPr="00FB5096">
        <w:rPr>
          <w:rFonts w:ascii="Garamond" w:hAnsi="Garamond"/>
          <w:sz w:val="24"/>
          <w:szCs w:val="24"/>
        </w:rPr>
        <w:t>ë</w:t>
      </w:r>
      <w:r w:rsidR="00372C32" w:rsidRPr="00FB5096">
        <w:rPr>
          <w:rFonts w:ascii="Garamond" w:hAnsi="Garamond"/>
          <w:sz w:val="24"/>
          <w:szCs w:val="24"/>
        </w:rPr>
        <w:t xml:space="preserve"> gjykimet me natyr</w:t>
      </w:r>
      <w:r w:rsidR="005765D2" w:rsidRPr="00FB5096">
        <w:rPr>
          <w:rFonts w:ascii="Garamond" w:hAnsi="Garamond"/>
          <w:sz w:val="24"/>
          <w:szCs w:val="24"/>
        </w:rPr>
        <w:t>ë</w:t>
      </w:r>
      <w:r w:rsidR="00372C32" w:rsidRPr="00FB5096">
        <w:rPr>
          <w:rFonts w:ascii="Garamond" w:hAnsi="Garamond"/>
          <w:sz w:val="24"/>
          <w:szCs w:val="24"/>
        </w:rPr>
        <w:t xml:space="preserve"> gracioze. </w:t>
      </w:r>
    </w:p>
    <w:p w14:paraId="3D6740ED" w14:textId="40699B91" w:rsidR="00540E86" w:rsidRPr="00FB5096" w:rsidRDefault="00541415" w:rsidP="00D8132D">
      <w:pPr>
        <w:spacing w:after="0" w:line="240" w:lineRule="auto"/>
        <w:ind w:firstLine="284"/>
        <w:jc w:val="both"/>
        <w:rPr>
          <w:rFonts w:ascii="Garamond" w:hAnsi="Garamond"/>
          <w:sz w:val="24"/>
          <w:szCs w:val="24"/>
        </w:rPr>
      </w:pPr>
      <w:r w:rsidRPr="00FB5096">
        <w:rPr>
          <w:rFonts w:ascii="Garamond" w:hAnsi="Garamond"/>
          <w:sz w:val="24"/>
          <w:szCs w:val="24"/>
        </w:rPr>
        <w:t>4</w:t>
      </w:r>
      <w:r w:rsidR="00540E86" w:rsidRPr="00FB5096">
        <w:rPr>
          <w:rFonts w:ascii="Garamond" w:hAnsi="Garamond"/>
          <w:sz w:val="24"/>
          <w:szCs w:val="24"/>
        </w:rPr>
        <w:t>9</w:t>
      </w:r>
      <w:r w:rsidRPr="00FB5096">
        <w:rPr>
          <w:rFonts w:ascii="Garamond" w:hAnsi="Garamond"/>
          <w:sz w:val="24"/>
          <w:szCs w:val="24"/>
        </w:rPr>
        <w:t>. N</w:t>
      </w:r>
      <w:r w:rsidR="005765D2" w:rsidRPr="00FB5096">
        <w:rPr>
          <w:rFonts w:ascii="Garamond" w:hAnsi="Garamond"/>
          <w:sz w:val="24"/>
          <w:szCs w:val="24"/>
        </w:rPr>
        <w:t>ë</w:t>
      </w:r>
      <w:r w:rsidRPr="00FB5096">
        <w:rPr>
          <w:rFonts w:ascii="Garamond" w:hAnsi="Garamond"/>
          <w:sz w:val="24"/>
          <w:szCs w:val="24"/>
        </w:rPr>
        <w:t xml:space="preserve"> ndryshim nga parashikimet e </w:t>
      </w:r>
      <w:r w:rsidR="00372C32" w:rsidRPr="00FB5096">
        <w:rPr>
          <w:rFonts w:ascii="Garamond" w:hAnsi="Garamond"/>
          <w:sz w:val="24"/>
          <w:szCs w:val="24"/>
        </w:rPr>
        <w:t>legjislacionit procedural civil shqiptar</w:t>
      </w:r>
      <w:r w:rsidRPr="00FB5096">
        <w:rPr>
          <w:rFonts w:ascii="Garamond" w:hAnsi="Garamond"/>
          <w:sz w:val="24"/>
          <w:szCs w:val="24"/>
        </w:rPr>
        <w:t>, n</w:t>
      </w:r>
      <w:r w:rsidR="005765D2" w:rsidRPr="00FB5096">
        <w:rPr>
          <w:rFonts w:ascii="Garamond" w:hAnsi="Garamond"/>
          <w:sz w:val="24"/>
          <w:szCs w:val="24"/>
        </w:rPr>
        <w:t>ë</w:t>
      </w:r>
      <w:r w:rsidRPr="00FB5096">
        <w:rPr>
          <w:rFonts w:ascii="Garamond" w:hAnsi="Garamond"/>
          <w:sz w:val="24"/>
          <w:szCs w:val="24"/>
        </w:rPr>
        <w:t xml:space="preserve"> dispozit</w:t>
      </w:r>
      <w:r w:rsidR="00372C32" w:rsidRPr="00FB5096">
        <w:rPr>
          <w:rFonts w:ascii="Garamond" w:hAnsi="Garamond"/>
          <w:sz w:val="24"/>
          <w:szCs w:val="24"/>
        </w:rPr>
        <w:t>at</w:t>
      </w:r>
      <w:r w:rsidRPr="00FB5096">
        <w:rPr>
          <w:rFonts w:ascii="Garamond" w:hAnsi="Garamond"/>
          <w:sz w:val="24"/>
          <w:szCs w:val="24"/>
        </w:rPr>
        <w:t xml:space="preserve"> analoge t</w:t>
      </w:r>
      <w:r w:rsidR="005765D2" w:rsidRPr="00FB5096">
        <w:rPr>
          <w:rFonts w:ascii="Garamond" w:hAnsi="Garamond"/>
          <w:sz w:val="24"/>
          <w:szCs w:val="24"/>
        </w:rPr>
        <w:t>ë</w:t>
      </w:r>
      <w:r w:rsidRPr="00FB5096">
        <w:rPr>
          <w:rFonts w:ascii="Garamond" w:hAnsi="Garamond"/>
          <w:sz w:val="24"/>
          <w:szCs w:val="24"/>
        </w:rPr>
        <w:t xml:space="preserve"> sanksionuar</w:t>
      </w:r>
      <w:r w:rsidR="00372C32" w:rsidRPr="00FB5096">
        <w:rPr>
          <w:rFonts w:ascii="Garamond" w:hAnsi="Garamond"/>
          <w:sz w:val="24"/>
          <w:szCs w:val="24"/>
        </w:rPr>
        <w:t>a</w:t>
      </w:r>
      <w:r w:rsidRPr="00FB5096">
        <w:rPr>
          <w:rFonts w:ascii="Garamond" w:hAnsi="Garamond"/>
          <w:sz w:val="24"/>
          <w:szCs w:val="24"/>
        </w:rPr>
        <w:t xml:space="preserve"> n</w:t>
      </w:r>
      <w:r w:rsidR="005765D2" w:rsidRPr="00FB5096">
        <w:rPr>
          <w:rFonts w:ascii="Garamond" w:hAnsi="Garamond"/>
          <w:sz w:val="24"/>
          <w:szCs w:val="24"/>
        </w:rPr>
        <w:t>ë</w:t>
      </w:r>
      <w:r w:rsidRPr="00FB5096">
        <w:rPr>
          <w:rFonts w:ascii="Garamond" w:hAnsi="Garamond"/>
          <w:sz w:val="24"/>
          <w:szCs w:val="24"/>
        </w:rPr>
        <w:t xml:space="preserve"> Kodin e Procedur</w:t>
      </w:r>
      <w:r w:rsidR="005765D2" w:rsidRPr="00FB5096">
        <w:rPr>
          <w:rFonts w:ascii="Garamond" w:hAnsi="Garamond"/>
          <w:sz w:val="24"/>
          <w:szCs w:val="24"/>
        </w:rPr>
        <w:t>ë</w:t>
      </w:r>
      <w:r w:rsidRPr="00FB5096">
        <w:rPr>
          <w:rFonts w:ascii="Garamond" w:hAnsi="Garamond"/>
          <w:sz w:val="24"/>
          <w:szCs w:val="24"/>
        </w:rPr>
        <w:t xml:space="preserve">s Civile </w:t>
      </w:r>
      <w:r w:rsidR="0049193D" w:rsidRPr="00FB5096">
        <w:rPr>
          <w:rFonts w:ascii="Garamond" w:hAnsi="Garamond"/>
          <w:sz w:val="24"/>
          <w:szCs w:val="24"/>
        </w:rPr>
        <w:t>i</w:t>
      </w:r>
      <w:r w:rsidRPr="00FB5096">
        <w:rPr>
          <w:rFonts w:ascii="Garamond" w:hAnsi="Garamond"/>
          <w:sz w:val="24"/>
          <w:szCs w:val="24"/>
        </w:rPr>
        <w:t>talian</w:t>
      </w:r>
      <w:r w:rsidR="00372C32" w:rsidRPr="00FB5096">
        <w:rPr>
          <w:rFonts w:ascii="Garamond" w:hAnsi="Garamond"/>
          <w:sz w:val="24"/>
          <w:szCs w:val="24"/>
        </w:rPr>
        <w:t xml:space="preserve"> (nenet 38 dhe 28 t</w:t>
      </w:r>
      <w:r w:rsidR="005765D2" w:rsidRPr="00FB5096">
        <w:rPr>
          <w:rFonts w:ascii="Garamond" w:hAnsi="Garamond"/>
          <w:sz w:val="24"/>
          <w:szCs w:val="24"/>
        </w:rPr>
        <w:t>ë</w:t>
      </w:r>
      <w:r w:rsidR="00372C32" w:rsidRPr="00FB5096">
        <w:rPr>
          <w:rFonts w:ascii="Garamond" w:hAnsi="Garamond"/>
          <w:sz w:val="24"/>
          <w:szCs w:val="24"/>
        </w:rPr>
        <w:t xml:space="preserve"> KPC</w:t>
      </w:r>
      <w:r w:rsidR="005E6A23" w:rsidRPr="00FB5096">
        <w:rPr>
          <w:rFonts w:ascii="Garamond" w:hAnsi="Garamond"/>
          <w:sz w:val="24"/>
          <w:szCs w:val="24"/>
        </w:rPr>
        <w:t>-së</w:t>
      </w:r>
      <w:r w:rsidR="00372C32" w:rsidRPr="00FB5096">
        <w:rPr>
          <w:rFonts w:ascii="Garamond" w:hAnsi="Garamond"/>
          <w:sz w:val="24"/>
          <w:szCs w:val="24"/>
        </w:rPr>
        <w:t xml:space="preserve"> italian)</w:t>
      </w:r>
      <w:r w:rsidR="00540E86" w:rsidRPr="00FB5096">
        <w:rPr>
          <w:rFonts w:ascii="Garamond" w:hAnsi="Garamond"/>
          <w:sz w:val="24"/>
          <w:szCs w:val="24"/>
        </w:rPr>
        <w:t>,</w:t>
      </w:r>
      <w:r w:rsidRPr="00FB5096">
        <w:rPr>
          <w:rFonts w:ascii="Garamond" w:hAnsi="Garamond"/>
          <w:sz w:val="24"/>
          <w:szCs w:val="24"/>
        </w:rPr>
        <w:t xml:space="preserve"> legjislatori ka parashikuar n</w:t>
      </w:r>
      <w:r w:rsidR="005765D2" w:rsidRPr="00FB5096">
        <w:rPr>
          <w:rFonts w:ascii="Garamond" w:hAnsi="Garamond"/>
          <w:sz w:val="24"/>
          <w:szCs w:val="24"/>
        </w:rPr>
        <w:t>ë</w:t>
      </w:r>
      <w:r w:rsidRPr="00FB5096">
        <w:rPr>
          <w:rFonts w:ascii="Garamond" w:hAnsi="Garamond"/>
          <w:sz w:val="24"/>
          <w:szCs w:val="24"/>
        </w:rPr>
        <w:t xml:space="preserve"> m</w:t>
      </w:r>
      <w:r w:rsidR="005765D2" w:rsidRPr="00FB5096">
        <w:rPr>
          <w:rFonts w:ascii="Garamond" w:hAnsi="Garamond"/>
          <w:sz w:val="24"/>
          <w:szCs w:val="24"/>
        </w:rPr>
        <w:t>ë</w:t>
      </w:r>
      <w:r w:rsidRPr="00FB5096">
        <w:rPr>
          <w:rFonts w:ascii="Garamond" w:hAnsi="Garamond"/>
          <w:sz w:val="24"/>
          <w:szCs w:val="24"/>
        </w:rPr>
        <w:t>nyr</w:t>
      </w:r>
      <w:r w:rsidR="005765D2" w:rsidRPr="00FB5096">
        <w:rPr>
          <w:rFonts w:ascii="Garamond" w:hAnsi="Garamond"/>
          <w:sz w:val="24"/>
          <w:szCs w:val="24"/>
        </w:rPr>
        <w:t>ë</w:t>
      </w:r>
      <w:r w:rsidRPr="00FB5096">
        <w:rPr>
          <w:rFonts w:ascii="Garamond" w:hAnsi="Garamond"/>
          <w:sz w:val="24"/>
          <w:szCs w:val="24"/>
        </w:rPr>
        <w:t xml:space="preserve"> t</w:t>
      </w:r>
      <w:r w:rsidR="005765D2" w:rsidRPr="00FB5096">
        <w:rPr>
          <w:rFonts w:ascii="Garamond" w:hAnsi="Garamond"/>
          <w:sz w:val="24"/>
          <w:szCs w:val="24"/>
        </w:rPr>
        <w:t>ë</w:t>
      </w:r>
      <w:r w:rsidRPr="00FB5096">
        <w:rPr>
          <w:rFonts w:ascii="Garamond" w:hAnsi="Garamond"/>
          <w:sz w:val="24"/>
          <w:szCs w:val="24"/>
        </w:rPr>
        <w:t xml:space="preserve"> shprehur </w:t>
      </w:r>
      <w:r w:rsidR="00372C32" w:rsidRPr="00FB5096">
        <w:rPr>
          <w:rFonts w:ascii="Garamond" w:hAnsi="Garamond"/>
          <w:sz w:val="24"/>
          <w:szCs w:val="24"/>
        </w:rPr>
        <w:t xml:space="preserve">rastet e gjykimeve </w:t>
      </w:r>
      <w:r w:rsidR="00540E86" w:rsidRPr="00FB5096">
        <w:rPr>
          <w:rFonts w:ascii="Garamond" w:hAnsi="Garamond"/>
          <w:sz w:val="24"/>
          <w:szCs w:val="24"/>
        </w:rPr>
        <w:t xml:space="preserve">(përfshi ato </w:t>
      </w:r>
      <w:r w:rsidR="00372C32" w:rsidRPr="00FB5096">
        <w:rPr>
          <w:rFonts w:ascii="Garamond" w:hAnsi="Garamond"/>
          <w:sz w:val="24"/>
          <w:szCs w:val="24"/>
        </w:rPr>
        <w:t>me natyr</w:t>
      </w:r>
      <w:r w:rsidR="005765D2" w:rsidRPr="00FB5096">
        <w:rPr>
          <w:rFonts w:ascii="Garamond" w:hAnsi="Garamond"/>
          <w:sz w:val="24"/>
          <w:szCs w:val="24"/>
        </w:rPr>
        <w:t>ë</w:t>
      </w:r>
      <w:r w:rsidR="00372C32" w:rsidRPr="00FB5096">
        <w:rPr>
          <w:rFonts w:ascii="Garamond" w:hAnsi="Garamond"/>
          <w:sz w:val="24"/>
          <w:szCs w:val="24"/>
        </w:rPr>
        <w:t xml:space="preserve"> gracioze</w:t>
      </w:r>
      <w:r w:rsidR="00540E86" w:rsidRPr="00FB5096">
        <w:rPr>
          <w:rFonts w:ascii="Garamond" w:hAnsi="Garamond"/>
          <w:sz w:val="24"/>
          <w:szCs w:val="24"/>
        </w:rPr>
        <w:t xml:space="preserve"> apo në dhomë këshillimi)</w:t>
      </w:r>
      <w:r w:rsidR="00372C32" w:rsidRPr="00FB5096">
        <w:rPr>
          <w:rFonts w:ascii="Garamond" w:hAnsi="Garamond"/>
          <w:sz w:val="24"/>
          <w:szCs w:val="24"/>
        </w:rPr>
        <w:t>, n</w:t>
      </w:r>
      <w:r w:rsidR="005765D2" w:rsidRPr="00FB5096">
        <w:rPr>
          <w:rFonts w:ascii="Garamond" w:hAnsi="Garamond"/>
          <w:sz w:val="24"/>
          <w:szCs w:val="24"/>
        </w:rPr>
        <w:t>ë</w:t>
      </w:r>
      <w:r w:rsidR="00372C32" w:rsidRPr="00FB5096">
        <w:rPr>
          <w:rFonts w:ascii="Garamond" w:hAnsi="Garamond"/>
          <w:sz w:val="24"/>
          <w:szCs w:val="24"/>
        </w:rPr>
        <w:t xml:space="preserve"> t</w:t>
      </w:r>
      <w:r w:rsidR="005765D2" w:rsidRPr="00FB5096">
        <w:rPr>
          <w:rFonts w:ascii="Garamond" w:hAnsi="Garamond"/>
          <w:sz w:val="24"/>
          <w:szCs w:val="24"/>
        </w:rPr>
        <w:t>ë</w:t>
      </w:r>
      <w:r w:rsidR="00372C32" w:rsidRPr="00FB5096">
        <w:rPr>
          <w:rFonts w:ascii="Garamond" w:hAnsi="Garamond"/>
          <w:sz w:val="24"/>
          <w:szCs w:val="24"/>
        </w:rPr>
        <w:t xml:space="preserve"> cilat gjykata mund t</w:t>
      </w:r>
      <w:r w:rsidR="005765D2" w:rsidRPr="00FB5096">
        <w:rPr>
          <w:rFonts w:ascii="Garamond" w:hAnsi="Garamond"/>
          <w:sz w:val="24"/>
          <w:szCs w:val="24"/>
        </w:rPr>
        <w:t>ë</w:t>
      </w:r>
      <w:r w:rsidR="00372C32" w:rsidRPr="00FB5096">
        <w:rPr>
          <w:rFonts w:ascii="Garamond" w:hAnsi="Garamond"/>
          <w:sz w:val="24"/>
          <w:szCs w:val="24"/>
        </w:rPr>
        <w:t xml:space="preserve"> konstatoj</w:t>
      </w:r>
      <w:r w:rsidR="005765D2" w:rsidRPr="00FB5096">
        <w:rPr>
          <w:rFonts w:ascii="Garamond" w:hAnsi="Garamond"/>
          <w:sz w:val="24"/>
          <w:szCs w:val="24"/>
        </w:rPr>
        <w:t>ë</w:t>
      </w:r>
      <w:r w:rsidR="00372C32" w:rsidRPr="00FB5096">
        <w:rPr>
          <w:rFonts w:ascii="Garamond" w:hAnsi="Garamond"/>
          <w:sz w:val="24"/>
          <w:szCs w:val="24"/>
        </w:rPr>
        <w:t xml:space="preserve"> edhe kryesisht munges</w:t>
      </w:r>
      <w:r w:rsidR="005765D2" w:rsidRPr="00FB5096">
        <w:rPr>
          <w:rFonts w:ascii="Garamond" w:hAnsi="Garamond"/>
          <w:sz w:val="24"/>
          <w:szCs w:val="24"/>
        </w:rPr>
        <w:t>ë</w:t>
      </w:r>
      <w:r w:rsidR="00372C32" w:rsidRPr="00FB5096">
        <w:rPr>
          <w:rFonts w:ascii="Garamond" w:hAnsi="Garamond"/>
          <w:sz w:val="24"/>
          <w:szCs w:val="24"/>
        </w:rPr>
        <w:t>n e kompetenc</w:t>
      </w:r>
      <w:r w:rsidR="005765D2" w:rsidRPr="00FB5096">
        <w:rPr>
          <w:rFonts w:ascii="Garamond" w:hAnsi="Garamond"/>
          <w:sz w:val="24"/>
          <w:szCs w:val="24"/>
        </w:rPr>
        <w:t>ë</w:t>
      </w:r>
      <w:r w:rsidR="00372C32" w:rsidRPr="00FB5096">
        <w:rPr>
          <w:rFonts w:ascii="Garamond" w:hAnsi="Garamond"/>
          <w:sz w:val="24"/>
          <w:szCs w:val="24"/>
        </w:rPr>
        <w:t>s tok</w:t>
      </w:r>
      <w:r w:rsidR="005765D2" w:rsidRPr="00FB5096">
        <w:rPr>
          <w:rFonts w:ascii="Garamond" w:hAnsi="Garamond"/>
          <w:sz w:val="24"/>
          <w:szCs w:val="24"/>
        </w:rPr>
        <w:t>ë</w:t>
      </w:r>
      <w:r w:rsidR="00372C32" w:rsidRPr="00FB5096">
        <w:rPr>
          <w:rFonts w:ascii="Garamond" w:hAnsi="Garamond"/>
          <w:sz w:val="24"/>
          <w:szCs w:val="24"/>
        </w:rPr>
        <w:t xml:space="preserve">sore. </w:t>
      </w:r>
    </w:p>
    <w:p w14:paraId="3D32A49B" w14:textId="06C3A715" w:rsidR="00540E86" w:rsidRPr="00FB5096" w:rsidRDefault="00540E86" w:rsidP="00D8132D">
      <w:pPr>
        <w:spacing w:after="0" w:line="240" w:lineRule="auto"/>
        <w:ind w:firstLine="284"/>
        <w:jc w:val="both"/>
        <w:rPr>
          <w:rFonts w:ascii="Garamond" w:hAnsi="Garamond"/>
          <w:i/>
          <w:iCs/>
          <w:sz w:val="24"/>
          <w:szCs w:val="24"/>
        </w:rPr>
      </w:pPr>
      <w:r w:rsidRPr="00FB5096">
        <w:rPr>
          <w:rFonts w:ascii="Garamond" w:hAnsi="Garamond"/>
          <w:sz w:val="24"/>
          <w:szCs w:val="24"/>
        </w:rPr>
        <w:t xml:space="preserve">50. </w:t>
      </w:r>
      <w:r w:rsidR="00372C32" w:rsidRPr="00FB5096">
        <w:rPr>
          <w:rFonts w:ascii="Garamond" w:hAnsi="Garamond"/>
          <w:sz w:val="24"/>
          <w:szCs w:val="24"/>
        </w:rPr>
        <w:t xml:space="preserve">Neni 38 i Kodit të Procedurës Civile </w:t>
      </w:r>
      <w:r w:rsidR="0049193D" w:rsidRPr="00FB5096">
        <w:rPr>
          <w:rFonts w:ascii="Garamond" w:hAnsi="Garamond"/>
          <w:sz w:val="24"/>
          <w:szCs w:val="24"/>
        </w:rPr>
        <w:t>i</w:t>
      </w:r>
      <w:r w:rsidR="00372C32" w:rsidRPr="00FB5096">
        <w:rPr>
          <w:rFonts w:ascii="Garamond" w:hAnsi="Garamond"/>
          <w:sz w:val="24"/>
          <w:szCs w:val="24"/>
        </w:rPr>
        <w:t>talian i titulluar “Moskompetenca” (</w:t>
      </w:r>
      <w:r w:rsidR="00372C32" w:rsidRPr="00FB5096">
        <w:rPr>
          <w:rFonts w:ascii="Garamond" w:hAnsi="Garamond"/>
          <w:i/>
          <w:iCs/>
          <w:sz w:val="24"/>
          <w:szCs w:val="24"/>
        </w:rPr>
        <w:t>sipas ndryshimeve me ligjin nr.</w:t>
      </w:r>
      <w:r w:rsidR="0049193D" w:rsidRPr="00FB5096">
        <w:rPr>
          <w:rFonts w:ascii="Garamond" w:hAnsi="Garamond"/>
          <w:i/>
          <w:iCs/>
          <w:sz w:val="24"/>
          <w:szCs w:val="24"/>
        </w:rPr>
        <w:t xml:space="preserve"> </w:t>
      </w:r>
      <w:r w:rsidR="00372C32" w:rsidRPr="00FB5096">
        <w:rPr>
          <w:rFonts w:ascii="Garamond" w:hAnsi="Garamond"/>
          <w:i/>
          <w:iCs/>
          <w:sz w:val="24"/>
          <w:szCs w:val="24"/>
        </w:rPr>
        <w:t>69, datë 18 qershor 2009</w:t>
      </w:r>
      <w:r w:rsidR="00372C32" w:rsidRPr="00FB5096">
        <w:rPr>
          <w:rFonts w:ascii="Garamond" w:hAnsi="Garamond"/>
          <w:sz w:val="24"/>
          <w:szCs w:val="24"/>
        </w:rPr>
        <w:t xml:space="preserve">), parashikon se, </w:t>
      </w:r>
      <w:r w:rsidR="00372C32" w:rsidRPr="00FB5096">
        <w:rPr>
          <w:rFonts w:ascii="Garamond" w:hAnsi="Garamond"/>
          <w:i/>
          <w:iCs/>
          <w:sz w:val="24"/>
          <w:szCs w:val="24"/>
        </w:rPr>
        <w:t>“1. Mungesa e kompetencës për shkak të lëndës, ajo për shkak të vlerës dhe ajo tokësore mund të kontestohen (pretendohet), me pasojë rënien në dekadencë, në deklaratën e mbrojtjes të depozituar në kohë. Mungesa e kompetencës tokësore konsiderohet se nuk është parashtruar (pretenduar), nëse nuk përcaktohet gjykata që pala e konsideron kompetente. 2. Përtej rasteve të parashikuara nga neni 28 i KPC</w:t>
      </w:r>
      <w:r w:rsidR="005E6A23" w:rsidRPr="00FB5096">
        <w:rPr>
          <w:rFonts w:ascii="Garamond" w:hAnsi="Garamond"/>
          <w:i/>
          <w:iCs/>
          <w:sz w:val="24"/>
          <w:szCs w:val="24"/>
        </w:rPr>
        <w:t>-së</w:t>
      </w:r>
      <w:r w:rsidR="00372C32" w:rsidRPr="00FB5096">
        <w:rPr>
          <w:rFonts w:ascii="Garamond" w:hAnsi="Garamond"/>
          <w:i/>
          <w:iCs/>
          <w:sz w:val="24"/>
          <w:szCs w:val="24"/>
        </w:rPr>
        <w:t xml:space="preserve">, kur palët bien dakord për përcaktimin e gjykatës kompetente nga pikëpamja tokësore, kompetenca e gjykatës e përcaktuar nga palët mbetet e pandryshuar, nëse çështja rifillon brenda 3 muajve nga pushimi i çështjes. 3. Moskompetenca lëndore, ajo për shkak të vlerës dhe </w:t>
      </w:r>
      <w:r w:rsidR="00372C32" w:rsidRPr="00FB5096">
        <w:rPr>
          <w:rFonts w:ascii="Garamond" w:hAnsi="Garamond"/>
          <w:i/>
          <w:iCs/>
          <w:sz w:val="24"/>
          <w:szCs w:val="24"/>
          <w:u w:val="single"/>
        </w:rPr>
        <w:t>moskompetenca tokësore në rastet e parashikuara nga neni 28 i KPC</w:t>
      </w:r>
      <w:r w:rsidR="005E6A23" w:rsidRPr="00FB5096">
        <w:rPr>
          <w:rFonts w:ascii="Garamond" w:hAnsi="Garamond"/>
          <w:i/>
          <w:iCs/>
          <w:sz w:val="24"/>
          <w:szCs w:val="24"/>
          <w:u w:val="single"/>
        </w:rPr>
        <w:t>-së</w:t>
      </w:r>
      <w:r w:rsidR="00372C32" w:rsidRPr="00FB5096">
        <w:rPr>
          <w:rFonts w:ascii="Garamond" w:hAnsi="Garamond"/>
          <w:i/>
          <w:iCs/>
          <w:sz w:val="24"/>
          <w:szCs w:val="24"/>
          <w:u w:val="single"/>
        </w:rPr>
        <w:t>, mund të konstatohen kryesisht nga gjykata</w:t>
      </w:r>
      <w:r w:rsidR="00372C32" w:rsidRPr="00FB5096">
        <w:rPr>
          <w:rFonts w:ascii="Garamond" w:hAnsi="Garamond"/>
          <w:i/>
          <w:iCs/>
          <w:sz w:val="24"/>
          <w:szCs w:val="24"/>
        </w:rPr>
        <w:t xml:space="preserve"> jo më vonë se seanca e përcaktuar nga neni 183 i Kodit (seanca e parë e caktuar për paraqitjen e palëve dhe trajtimin e çështjes/seanca e parë përgatitore). 4. Çështjet e përcaktuara në paragrafët e mëparshëm vendosen, vetëm për qëllimin e kompetencës, në bazë të asaj që rezulton nga dokumentet dhe, kur shihet e nevojshme, pasi kërkohet nga pala e paditur apo konstatohet nga gjykata, merret informacion përmbledhës”. </w:t>
      </w:r>
      <w:r w:rsidR="00372C32" w:rsidRPr="00FB5096">
        <w:rPr>
          <w:rFonts w:ascii="Garamond" w:hAnsi="Garamond"/>
          <w:sz w:val="24"/>
          <w:szCs w:val="24"/>
        </w:rPr>
        <w:t>Nd</w:t>
      </w:r>
      <w:r w:rsidR="005765D2" w:rsidRPr="00FB5096">
        <w:rPr>
          <w:rFonts w:ascii="Garamond" w:hAnsi="Garamond"/>
          <w:sz w:val="24"/>
          <w:szCs w:val="24"/>
        </w:rPr>
        <w:t>ë</w:t>
      </w:r>
      <w:r w:rsidR="00372C32" w:rsidRPr="00FB5096">
        <w:rPr>
          <w:rFonts w:ascii="Garamond" w:hAnsi="Garamond"/>
          <w:sz w:val="24"/>
          <w:szCs w:val="24"/>
        </w:rPr>
        <w:t>rkoh</w:t>
      </w:r>
      <w:r w:rsidR="005765D2" w:rsidRPr="00FB5096">
        <w:rPr>
          <w:rFonts w:ascii="Garamond" w:hAnsi="Garamond"/>
          <w:sz w:val="24"/>
          <w:szCs w:val="24"/>
        </w:rPr>
        <w:t>ë</w:t>
      </w:r>
      <w:r w:rsidR="00372C32" w:rsidRPr="00FB5096">
        <w:rPr>
          <w:rFonts w:ascii="Garamond" w:hAnsi="Garamond"/>
          <w:sz w:val="24"/>
          <w:szCs w:val="24"/>
        </w:rPr>
        <w:t xml:space="preserve"> nenit 28 i KPC</w:t>
      </w:r>
      <w:r w:rsidR="005E6A23" w:rsidRPr="00FB5096">
        <w:rPr>
          <w:rFonts w:ascii="Garamond" w:hAnsi="Garamond"/>
          <w:sz w:val="24"/>
          <w:szCs w:val="24"/>
        </w:rPr>
        <w:t>-së</w:t>
      </w:r>
      <w:r w:rsidR="00372C32" w:rsidRPr="00FB5096">
        <w:rPr>
          <w:rFonts w:ascii="Garamond" w:hAnsi="Garamond"/>
          <w:sz w:val="24"/>
          <w:szCs w:val="24"/>
        </w:rPr>
        <w:t xml:space="preserve"> italian parashikon se, </w:t>
      </w:r>
      <w:r w:rsidR="00372C32" w:rsidRPr="00FB5096">
        <w:rPr>
          <w:rFonts w:ascii="Garamond" w:hAnsi="Garamond"/>
          <w:i/>
          <w:iCs/>
          <w:sz w:val="24"/>
          <w:szCs w:val="24"/>
        </w:rPr>
        <w:t>“Kompetenca territoriale mund të ndryshohet me marrëveshje të palëve, me përjashtim të rasteve të parashikuara në pikat 1, 2, 3 dhe 5 të nenit 70 (2)</w:t>
      </w:r>
      <w:r w:rsidR="00372C32" w:rsidRPr="00FB5096">
        <w:rPr>
          <w:rFonts w:ascii="Garamond" w:hAnsi="Garamond"/>
          <w:i/>
          <w:iCs/>
          <w:sz w:val="24"/>
          <w:szCs w:val="24"/>
          <w:vertAlign w:val="superscript"/>
        </w:rPr>
        <w:footnoteReference w:id="14"/>
      </w:r>
      <w:r w:rsidR="00372C32" w:rsidRPr="00FB5096">
        <w:rPr>
          <w:rFonts w:ascii="Garamond" w:hAnsi="Garamond"/>
          <w:i/>
          <w:iCs/>
          <w:sz w:val="24"/>
          <w:szCs w:val="24"/>
        </w:rPr>
        <w:t>, në rastet e ekzekutimit të detyruar, kundërshtimin e ekzekutimit të detyrueshëm, procesin e sigurimit dhe posedimit, proceset që zhvillohen në dhomë këshillimi dhe për çdo rast tjetër në të cilin ligji ndalon</w:t>
      </w:r>
      <w:r w:rsidR="00372C32" w:rsidRPr="00FB5096">
        <w:rPr>
          <w:rFonts w:ascii="Garamond" w:hAnsi="Garamond"/>
          <w:i/>
          <w:iCs/>
          <w:sz w:val="24"/>
          <w:szCs w:val="24"/>
          <w:vertAlign w:val="superscript"/>
        </w:rPr>
        <w:footnoteReference w:id="15"/>
      </w:r>
      <w:r w:rsidR="00372C32" w:rsidRPr="00FB5096">
        <w:rPr>
          <w:rFonts w:ascii="Garamond" w:hAnsi="Garamond"/>
          <w:i/>
          <w:iCs/>
          <w:sz w:val="24"/>
          <w:szCs w:val="24"/>
        </w:rPr>
        <w:t xml:space="preserve"> shprehimisht derogimin e kompetencës (ndryshimin e kompetencës)</w:t>
      </w:r>
      <w:r w:rsidR="005556E6" w:rsidRPr="00FB5096">
        <w:rPr>
          <w:rFonts w:ascii="Garamond" w:hAnsi="Garamond"/>
          <w:i/>
          <w:iCs/>
          <w:sz w:val="24"/>
          <w:szCs w:val="24"/>
        </w:rPr>
        <w:t>”</w:t>
      </w:r>
      <w:r w:rsidR="00372C32" w:rsidRPr="00FB5096">
        <w:rPr>
          <w:rFonts w:ascii="Garamond" w:hAnsi="Garamond"/>
          <w:i/>
          <w:iCs/>
          <w:sz w:val="24"/>
          <w:szCs w:val="24"/>
        </w:rPr>
        <w:t>.</w:t>
      </w:r>
      <w:r w:rsidR="005556E6" w:rsidRPr="00FB5096">
        <w:rPr>
          <w:rFonts w:ascii="Garamond" w:hAnsi="Garamond"/>
          <w:i/>
          <w:iCs/>
          <w:sz w:val="24"/>
          <w:szCs w:val="24"/>
        </w:rPr>
        <w:t xml:space="preserve"> </w:t>
      </w:r>
    </w:p>
    <w:p w14:paraId="25E5B356" w14:textId="3E2B3A5B" w:rsidR="007C0FFD" w:rsidRPr="00FB5096" w:rsidRDefault="00540E86" w:rsidP="00D8132D">
      <w:pPr>
        <w:spacing w:after="0" w:line="240" w:lineRule="auto"/>
        <w:ind w:firstLine="284"/>
        <w:jc w:val="both"/>
        <w:rPr>
          <w:rFonts w:ascii="Garamond" w:hAnsi="Garamond"/>
          <w:i/>
          <w:iCs/>
          <w:sz w:val="24"/>
          <w:szCs w:val="24"/>
        </w:rPr>
      </w:pPr>
      <w:r w:rsidRPr="00FB5096">
        <w:rPr>
          <w:rFonts w:ascii="Garamond" w:hAnsi="Garamond"/>
          <w:sz w:val="24"/>
          <w:szCs w:val="24"/>
        </w:rPr>
        <w:t xml:space="preserve">51. </w:t>
      </w:r>
      <w:r w:rsidR="005556E6" w:rsidRPr="00FB5096">
        <w:rPr>
          <w:rFonts w:ascii="Garamond" w:hAnsi="Garamond"/>
          <w:sz w:val="24"/>
          <w:szCs w:val="24"/>
        </w:rPr>
        <w:t>Nga k</w:t>
      </w:r>
      <w:r w:rsidR="005765D2" w:rsidRPr="00FB5096">
        <w:rPr>
          <w:rFonts w:ascii="Garamond" w:hAnsi="Garamond"/>
          <w:sz w:val="24"/>
          <w:szCs w:val="24"/>
        </w:rPr>
        <w:t>ë</w:t>
      </w:r>
      <w:r w:rsidR="005556E6" w:rsidRPr="00FB5096">
        <w:rPr>
          <w:rFonts w:ascii="Garamond" w:hAnsi="Garamond"/>
          <w:sz w:val="24"/>
          <w:szCs w:val="24"/>
        </w:rPr>
        <w:t>to parashikime ligjore t</w:t>
      </w:r>
      <w:r w:rsidR="005765D2" w:rsidRPr="00FB5096">
        <w:rPr>
          <w:rFonts w:ascii="Garamond" w:hAnsi="Garamond"/>
          <w:sz w:val="24"/>
          <w:szCs w:val="24"/>
        </w:rPr>
        <w:t>ë</w:t>
      </w:r>
      <w:r w:rsidR="005556E6" w:rsidRPr="00FB5096">
        <w:rPr>
          <w:rFonts w:ascii="Garamond" w:hAnsi="Garamond"/>
          <w:sz w:val="24"/>
          <w:szCs w:val="24"/>
        </w:rPr>
        <w:t xml:space="preserve"> legjislacionit procedural civil italian kuptohet se gjyqtari/gjykata mund</w:t>
      </w:r>
      <w:r w:rsidRPr="00FB5096">
        <w:rPr>
          <w:rFonts w:ascii="Garamond" w:hAnsi="Garamond"/>
          <w:sz w:val="24"/>
          <w:szCs w:val="24"/>
        </w:rPr>
        <w:t>et</w:t>
      </w:r>
      <w:r w:rsidR="005556E6" w:rsidRPr="00FB5096">
        <w:rPr>
          <w:rFonts w:ascii="Garamond" w:hAnsi="Garamond"/>
          <w:sz w:val="24"/>
          <w:szCs w:val="24"/>
        </w:rPr>
        <w:t xml:space="preserve"> t</w:t>
      </w:r>
      <w:r w:rsidR="005765D2" w:rsidRPr="00FB5096">
        <w:rPr>
          <w:rFonts w:ascii="Garamond" w:hAnsi="Garamond"/>
          <w:sz w:val="24"/>
          <w:szCs w:val="24"/>
        </w:rPr>
        <w:t>ë</w:t>
      </w:r>
      <w:r w:rsidR="005556E6" w:rsidRPr="00FB5096">
        <w:rPr>
          <w:rFonts w:ascii="Garamond" w:hAnsi="Garamond"/>
          <w:sz w:val="24"/>
          <w:szCs w:val="24"/>
        </w:rPr>
        <w:t xml:space="preserve"> konstatoj</w:t>
      </w:r>
      <w:r w:rsidR="005765D2" w:rsidRPr="00FB5096">
        <w:rPr>
          <w:rFonts w:ascii="Garamond" w:hAnsi="Garamond"/>
          <w:sz w:val="24"/>
          <w:szCs w:val="24"/>
        </w:rPr>
        <w:t>ë</w:t>
      </w:r>
      <w:r w:rsidR="005556E6" w:rsidRPr="00FB5096">
        <w:rPr>
          <w:rFonts w:ascii="Garamond" w:hAnsi="Garamond"/>
          <w:sz w:val="24"/>
          <w:szCs w:val="24"/>
        </w:rPr>
        <w:t xml:space="preserve"> </w:t>
      </w:r>
      <w:r w:rsidR="005556E6" w:rsidRPr="00FB5096">
        <w:rPr>
          <w:rFonts w:ascii="Garamond" w:hAnsi="Garamond"/>
          <w:i/>
          <w:iCs/>
          <w:sz w:val="24"/>
          <w:szCs w:val="24"/>
        </w:rPr>
        <w:t xml:space="preserve">ex officio </w:t>
      </w:r>
      <w:r w:rsidR="005556E6" w:rsidRPr="00FB5096">
        <w:rPr>
          <w:rFonts w:ascii="Garamond" w:hAnsi="Garamond"/>
          <w:sz w:val="24"/>
          <w:szCs w:val="24"/>
        </w:rPr>
        <w:t>(kryesisht) rastet e m</w:t>
      </w:r>
      <w:r w:rsidR="00FC5869" w:rsidRPr="00FB5096">
        <w:rPr>
          <w:rFonts w:ascii="Garamond" w:hAnsi="Garamond"/>
          <w:sz w:val="24"/>
          <w:szCs w:val="24"/>
        </w:rPr>
        <w:t>os</w:t>
      </w:r>
      <w:r w:rsidR="005556E6" w:rsidRPr="00FB5096">
        <w:rPr>
          <w:rFonts w:ascii="Garamond" w:hAnsi="Garamond"/>
          <w:sz w:val="24"/>
          <w:szCs w:val="24"/>
        </w:rPr>
        <w:t>kompetenc</w:t>
      </w:r>
      <w:r w:rsidR="005765D2" w:rsidRPr="00FB5096">
        <w:rPr>
          <w:rFonts w:ascii="Garamond" w:hAnsi="Garamond"/>
          <w:sz w:val="24"/>
          <w:szCs w:val="24"/>
        </w:rPr>
        <w:t>ë</w:t>
      </w:r>
      <w:r w:rsidR="005556E6" w:rsidRPr="00FB5096">
        <w:rPr>
          <w:rFonts w:ascii="Garamond" w:hAnsi="Garamond"/>
          <w:sz w:val="24"/>
          <w:szCs w:val="24"/>
        </w:rPr>
        <w:t>s s</w:t>
      </w:r>
      <w:r w:rsidR="005765D2" w:rsidRPr="00FB5096">
        <w:rPr>
          <w:rFonts w:ascii="Garamond" w:hAnsi="Garamond"/>
          <w:sz w:val="24"/>
          <w:szCs w:val="24"/>
        </w:rPr>
        <w:t>ë</w:t>
      </w:r>
      <w:r w:rsidR="005556E6" w:rsidRPr="00FB5096">
        <w:rPr>
          <w:rFonts w:ascii="Garamond" w:hAnsi="Garamond"/>
          <w:sz w:val="24"/>
          <w:szCs w:val="24"/>
        </w:rPr>
        <w:t xml:space="preserve"> paderogueshme (t</w:t>
      </w:r>
      <w:r w:rsidR="005765D2" w:rsidRPr="00FB5096">
        <w:rPr>
          <w:rFonts w:ascii="Garamond" w:hAnsi="Garamond"/>
          <w:sz w:val="24"/>
          <w:szCs w:val="24"/>
        </w:rPr>
        <w:t>ë</w:t>
      </w:r>
      <w:r w:rsidR="005556E6" w:rsidRPr="00FB5096">
        <w:rPr>
          <w:rFonts w:ascii="Garamond" w:hAnsi="Garamond"/>
          <w:sz w:val="24"/>
          <w:szCs w:val="24"/>
        </w:rPr>
        <w:t xml:space="preserve"> detyrueshme) t</w:t>
      </w:r>
      <w:r w:rsidR="005765D2" w:rsidRPr="00FB5096">
        <w:rPr>
          <w:rFonts w:ascii="Garamond" w:hAnsi="Garamond"/>
          <w:sz w:val="24"/>
          <w:szCs w:val="24"/>
        </w:rPr>
        <w:t>ë</w:t>
      </w:r>
      <w:r w:rsidR="005556E6" w:rsidRPr="00FB5096">
        <w:rPr>
          <w:rFonts w:ascii="Garamond" w:hAnsi="Garamond"/>
          <w:sz w:val="24"/>
          <w:szCs w:val="24"/>
        </w:rPr>
        <w:t xml:space="preserve"> parashikuara n</w:t>
      </w:r>
      <w:r w:rsidR="005765D2" w:rsidRPr="00FB5096">
        <w:rPr>
          <w:rFonts w:ascii="Garamond" w:hAnsi="Garamond"/>
          <w:sz w:val="24"/>
          <w:szCs w:val="24"/>
        </w:rPr>
        <w:t>ë</w:t>
      </w:r>
      <w:r w:rsidR="005556E6" w:rsidRPr="00FB5096">
        <w:rPr>
          <w:rFonts w:ascii="Garamond" w:hAnsi="Garamond"/>
          <w:sz w:val="24"/>
          <w:szCs w:val="24"/>
        </w:rPr>
        <w:t xml:space="preserve"> nenin 28 t</w:t>
      </w:r>
      <w:r w:rsidR="005765D2" w:rsidRPr="00FB5096">
        <w:rPr>
          <w:rFonts w:ascii="Garamond" w:hAnsi="Garamond"/>
          <w:sz w:val="24"/>
          <w:szCs w:val="24"/>
        </w:rPr>
        <w:t>ë</w:t>
      </w:r>
      <w:r w:rsidR="005556E6" w:rsidRPr="00FB5096">
        <w:rPr>
          <w:rFonts w:ascii="Garamond" w:hAnsi="Garamond"/>
          <w:sz w:val="24"/>
          <w:szCs w:val="24"/>
        </w:rPr>
        <w:t xml:space="preserve"> KPC</w:t>
      </w:r>
      <w:r w:rsidR="00630524" w:rsidRPr="00FB5096">
        <w:rPr>
          <w:rFonts w:ascii="Garamond" w:hAnsi="Garamond"/>
          <w:sz w:val="24"/>
          <w:szCs w:val="24"/>
        </w:rPr>
        <w:t>-së</w:t>
      </w:r>
      <w:r w:rsidR="005556E6" w:rsidRPr="00FB5096">
        <w:rPr>
          <w:rFonts w:ascii="Garamond" w:hAnsi="Garamond"/>
          <w:sz w:val="24"/>
          <w:szCs w:val="24"/>
        </w:rPr>
        <w:t xml:space="preserve"> italian. N</w:t>
      </w:r>
      <w:r w:rsidR="005765D2" w:rsidRPr="00FB5096">
        <w:rPr>
          <w:rFonts w:ascii="Garamond" w:hAnsi="Garamond"/>
          <w:sz w:val="24"/>
          <w:szCs w:val="24"/>
        </w:rPr>
        <w:t>ë</w:t>
      </w:r>
      <w:r w:rsidR="005556E6" w:rsidRPr="00FB5096">
        <w:rPr>
          <w:rFonts w:ascii="Garamond" w:hAnsi="Garamond"/>
          <w:sz w:val="24"/>
          <w:szCs w:val="24"/>
        </w:rPr>
        <w:t xml:space="preserve"> ndryshim nga kodi yn</w:t>
      </w:r>
      <w:r w:rsidR="005765D2" w:rsidRPr="00FB5096">
        <w:rPr>
          <w:rFonts w:ascii="Garamond" w:hAnsi="Garamond"/>
          <w:sz w:val="24"/>
          <w:szCs w:val="24"/>
        </w:rPr>
        <w:t>ë</w:t>
      </w:r>
      <w:r w:rsidR="005556E6" w:rsidRPr="00FB5096">
        <w:rPr>
          <w:rFonts w:ascii="Garamond" w:hAnsi="Garamond"/>
          <w:sz w:val="24"/>
          <w:szCs w:val="24"/>
        </w:rPr>
        <w:t xml:space="preserve"> i procedur</w:t>
      </w:r>
      <w:r w:rsidR="005765D2" w:rsidRPr="00FB5096">
        <w:rPr>
          <w:rFonts w:ascii="Garamond" w:hAnsi="Garamond"/>
          <w:sz w:val="24"/>
          <w:szCs w:val="24"/>
        </w:rPr>
        <w:t>ë</w:t>
      </w:r>
      <w:r w:rsidR="005556E6" w:rsidRPr="00FB5096">
        <w:rPr>
          <w:rFonts w:ascii="Garamond" w:hAnsi="Garamond"/>
          <w:sz w:val="24"/>
          <w:szCs w:val="24"/>
        </w:rPr>
        <w:t>s civile</w:t>
      </w:r>
      <w:r w:rsidRPr="00FB5096">
        <w:rPr>
          <w:rFonts w:ascii="Garamond" w:hAnsi="Garamond"/>
          <w:sz w:val="24"/>
          <w:szCs w:val="24"/>
        </w:rPr>
        <w:t>,</w:t>
      </w:r>
      <w:r w:rsidR="00FC5869" w:rsidRPr="00FB5096">
        <w:rPr>
          <w:rFonts w:ascii="Garamond" w:hAnsi="Garamond"/>
          <w:sz w:val="24"/>
          <w:szCs w:val="24"/>
        </w:rPr>
        <w:t xml:space="preserve"> i cili i ka </w:t>
      </w:r>
      <w:r w:rsidRPr="00FB5096">
        <w:rPr>
          <w:rFonts w:ascii="Garamond" w:hAnsi="Garamond"/>
          <w:sz w:val="24"/>
          <w:szCs w:val="24"/>
        </w:rPr>
        <w:t>atribuuar</w:t>
      </w:r>
      <w:r w:rsidR="00FC5869" w:rsidRPr="00FB5096">
        <w:rPr>
          <w:rFonts w:ascii="Garamond" w:hAnsi="Garamond"/>
          <w:sz w:val="24"/>
          <w:szCs w:val="24"/>
        </w:rPr>
        <w:t xml:space="preserve"> kompetenc</w:t>
      </w:r>
      <w:r w:rsidR="005765D2" w:rsidRPr="00FB5096">
        <w:rPr>
          <w:rFonts w:ascii="Garamond" w:hAnsi="Garamond"/>
          <w:sz w:val="24"/>
          <w:szCs w:val="24"/>
        </w:rPr>
        <w:t>ë</w:t>
      </w:r>
      <w:r w:rsidRPr="00FB5096">
        <w:rPr>
          <w:rFonts w:ascii="Garamond" w:hAnsi="Garamond"/>
          <w:sz w:val="24"/>
          <w:szCs w:val="24"/>
        </w:rPr>
        <w:t>n</w:t>
      </w:r>
      <w:r w:rsidR="00FC5869" w:rsidRPr="00FB5096">
        <w:rPr>
          <w:rFonts w:ascii="Garamond" w:hAnsi="Garamond"/>
          <w:sz w:val="24"/>
          <w:szCs w:val="24"/>
        </w:rPr>
        <w:t xml:space="preserve"> tok</w:t>
      </w:r>
      <w:r w:rsidR="005765D2" w:rsidRPr="00FB5096">
        <w:rPr>
          <w:rFonts w:ascii="Garamond" w:hAnsi="Garamond"/>
          <w:sz w:val="24"/>
          <w:szCs w:val="24"/>
        </w:rPr>
        <w:t>ë</w:t>
      </w:r>
      <w:r w:rsidR="00FC5869" w:rsidRPr="00FB5096">
        <w:rPr>
          <w:rFonts w:ascii="Garamond" w:hAnsi="Garamond"/>
          <w:sz w:val="24"/>
          <w:szCs w:val="24"/>
        </w:rPr>
        <w:t xml:space="preserve">sore </w:t>
      </w:r>
      <w:r w:rsidRPr="00FB5096">
        <w:rPr>
          <w:rFonts w:ascii="Garamond" w:hAnsi="Garamond"/>
          <w:sz w:val="24"/>
          <w:szCs w:val="24"/>
        </w:rPr>
        <w:t>me natyrë ekskluzive</w:t>
      </w:r>
      <w:r w:rsidR="00FC5869" w:rsidRPr="00FB5096">
        <w:rPr>
          <w:rFonts w:ascii="Garamond" w:hAnsi="Garamond"/>
          <w:sz w:val="24"/>
          <w:szCs w:val="24"/>
        </w:rPr>
        <w:t xml:space="preserve"> (t</w:t>
      </w:r>
      <w:r w:rsidR="005765D2" w:rsidRPr="00FB5096">
        <w:rPr>
          <w:rFonts w:ascii="Garamond" w:hAnsi="Garamond"/>
          <w:sz w:val="24"/>
          <w:szCs w:val="24"/>
        </w:rPr>
        <w:t>ë</w:t>
      </w:r>
      <w:r w:rsidR="00FC5869" w:rsidRPr="00FB5096">
        <w:rPr>
          <w:rFonts w:ascii="Garamond" w:hAnsi="Garamond"/>
          <w:sz w:val="24"/>
          <w:szCs w:val="24"/>
        </w:rPr>
        <w:t xml:space="preserve"> paderogueshme) vet</w:t>
      </w:r>
      <w:r w:rsidR="005765D2" w:rsidRPr="00FB5096">
        <w:rPr>
          <w:rFonts w:ascii="Garamond" w:hAnsi="Garamond"/>
          <w:sz w:val="24"/>
          <w:szCs w:val="24"/>
        </w:rPr>
        <w:t>ë</w:t>
      </w:r>
      <w:r w:rsidR="00FC5869" w:rsidRPr="00FB5096">
        <w:rPr>
          <w:rFonts w:ascii="Garamond" w:hAnsi="Garamond"/>
          <w:sz w:val="24"/>
          <w:szCs w:val="24"/>
        </w:rPr>
        <w:t>m padive t</w:t>
      </w:r>
      <w:r w:rsidR="005765D2" w:rsidRPr="00FB5096">
        <w:rPr>
          <w:rFonts w:ascii="Garamond" w:hAnsi="Garamond"/>
          <w:sz w:val="24"/>
          <w:szCs w:val="24"/>
        </w:rPr>
        <w:t>ë</w:t>
      </w:r>
      <w:r w:rsidR="00FC5869" w:rsidRPr="00FB5096">
        <w:rPr>
          <w:rFonts w:ascii="Garamond" w:hAnsi="Garamond"/>
          <w:sz w:val="24"/>
          <w:szCs w:val="24"/>
        </w:rPr>
        <w:t xml:space="preserve"> parashikuara nga nenet 45 dhe 46 t</w:t>
      </w:r>
      <w:r w:rsidR="005765D2" w:rsidRPr="00FB5096">
        <w:rPr>
          <w:rFonts w:ascii="Garamond" w:hAnsi="Garamond"/>
          <w:sz w:val="24"/>
          <w:szCs w:val="24"/>
        </w:rPr>
        <w:t>ë</w:t>
      </w:r>
      <w:r w:rsidR="00FC5869" w:rsidRPr="00FB5096">
        <w:rPr>
          <w:rFonts w:ascii="Garamond" w:hAnsi="Garamond"/>
          <w:sz w:val="24"/>
          <w:szCs w:val="24"/>
        </w:rPr>
        <w:t xml:space="preserve"> KPC</w:t>
      </w:r>
      <w:r w:rsidR="00B564BF" w:rsidRPr="00FB5096">
        <w:rPr>
          <w:rFonts w:ascii="Garamond" w:hAnsi="Garamond"/>
          <w:sz w:val="24"/>
          <w:szCs w:val="24"/>
        </w:rPr>
        <w:t>-së</w:t>
      </w:r>
      <w:r w:rsidR="00FC5869" w:rsidRPr="00FB5096">
        <w:rPr>
          <w:rFonts w:ascii="Garamond" w:hAnsi="Garamond"/>
          <w:sz w:val="24"/>
          <w:szCs w:val="24"/>
        </w:rPr>
        <w:t xml:space="preserve"> (lidhur me sendet e paluajtshme dhe trash</w:t>
      </w:r>
      <w:r w:rsidR="005765D2" w:rsidRPr="00FB5096">
        <w:rPr>
          <w:rFonts w:ascii="Garamond" w:hAnsi="Garamond"/>
          <w:sz w:val="24"/>
          <w:szCs w:val="24"/>
        </w:rPr>
        <w:t>ë</w:t>
      </w:r>
      <w:r w:rsidR="00FC5869" w:rsidRPr="00FB5096">
        <w:rPr>
          <w:rFonts w:ascii="Garamond" w:hAnsi="Garamond"/>
          <w:sz w:val="24"/>
          <w:szCs w:val="24"/>
        </w:rPr>
        <w:t>gimin</w:t>
      </w:r>
      <w:r w:rsidR="005765D2" w:rsidRPr="00FB5096">
        <w:rPr>
          <w:rFonts w:ascii="Garamond" w:hAnsi="Garamond"/>
          <w:sz w:val="24"/>
          <w:szCs w:val="24"/>
        </w:rPr>
        <w:t>ë</w:t>
      </w:r>
      <w:r w:rsidR="00FC5869" w:rsidRPr="00FB5096">
        <w:rPr>
          <w:rFonts w:ascii="Garamond" w:hAnsi="Garamond"/>
          <w:sz w:val="24"/>
          <w:szCs w:val="24"/>
        </w:rPr>
        <w:t>)</w:t>
      </w:r>
      <w:r w:rsidR="005556E6" w:rsidRPr="00FB5096">
        <w:rPr>
          <w:rFonts w:ascii="Garamond" w:hAnsi="Garamond"/>
          <w:sz w:val="24"/>
          <w:szCs w:val="24"/>
        </w:rPr>
        <w:t xml:space="preserve">, legjislatori italian ka </w:t>
      </w:r>
      <w:r w:rsidR="00FC5869" w:rsidRPr="00FB5096">
        <w:rPr>
          <w:rFonts w:ascii="Garamond" w:hAnsi="Garamond"/>
          <w:sz w:val="24"/>
          <w:szCs w:val="24"/>
        </w:rPr>
        <w:t>zgjeruar rastet e kompetenc</w:t>
      </w:r>
      <w:r w:rsidR="005765D2" w:rsidRPr="00FB5096">
        <w:rPr>
          <w:rFonts w:ascii="Garamond" w:hAnsi="Garamond"/>
          <w:sz w:val="24"/>
          <w:szCs w:val="24"/>
        </w:rPr>
        <w:t>ë</w:t>
      </w:r>
      <w:r w:rsidR="00FC5869" w:rsidRPr="00FB5096">
        <w:rPr>
          <w:rFonts w:ascii="Garamond" w:hAnsi="Garamond"/>
          <w:sz w:val="24"/>
          <w:szCs w:val="24"/>
        </w:rPr>
        <w:t>s territoriale t</w:t>
      </w:r>
      <w:r w:rsidR="005765D2" w:rsidRPr="00FB5096">
        <w:rPr>
          <w:rFonts w:ascii="Garamond" w:hAnsi="Garamond"/>
          <w:sz w:val="24"/>
          <w:szCs w:val="24"/>
        </w:rPr>
        <w:t>ë</w:t>
      </w:r>
      <w:r w:rsidR="00FC5869" w:rsidRPr="00FB5096">
        <w:rPr>
          <w:rFonts w:ascii="Garamond" w:hAnsi="Garamond"/>
          <w:sz w:val="24"/>
          <w:szCs w:val="24"/>
        </w:rPr>
        <w:t xml:space="preserve"> paderogueshme, duke p</w:t>
      </w:r>
      <w:r w:rsidR="005765D2" w:rsidRPr="00FB5096">
        <w:rPr>
          <w:rFonts w:ascii="Garamond" w:hAnsi="Garamond"/>
          <w:sz w:val="24"/>
          <w:szCs w:val="24"/>
        </w:rPr>
        <w:t>ë</w:t>
      </w:r>
      <w:r w:rsidR="00FC5869" w:rsidRPr="00FB5096">
        <w:rPr>
          <w:rFonts w:ascii="Garamond" w:hAnsi="Garamond"/>
          <w:sz w:val="24"/>
          <w:szCs w:val="24"/>
        </w:rPr>
        <w:t>rfshir</w:t>
      </w:r>
      <w:r w:rsidR="005765D2" w:rsidRPr="00FB5096">
        <w:rPr>
          <w:rFonts w:ascii="Garamond" w:hAnsi="Garamond"/>
          <w:sz w:val="24"/>
          <w:szCs w:val="24"/>
        </w:rPr>
        <w:t>ë</w:t>
      </w:r>
      <w:r w:rsidR="00FC5869" w:rsidRPr="00FB5096">
        <w:rPr>
          <w:rFonts w:ascii="Garamond" w:hAnsi="Garamond"/>
          <w:sz w:val="24"/>
          <w:szCs w:val="24"/>
        </w:rPr>
        <w:t xml:space="preserve"> edhe mosmarr</w:t>
      </w:r>
      <w:r w:rsidR="005765D2" w:rsidRPr="00FB5096">
        <w:rPr>
          <w:rFonts w:ascii="Garamond" w:hAnsi="Garamond"/>
          <w:sz w:val="24"/>
          <w:szCs w:val="24"/>
        </w:rPr>
        <w:t>ë</w:t>
      </w:r>
      <w:r w:rsidR="00FC5869" w:rsidRPr="00FB5096">
        <w:rPr>
          <w:rFonts w:ascii="Garamond" w:hAnsi="Garamond"/>
          <w:sz w:val="24"/>
          <w:szCs w:val="24"/>
        </w:rPr>
        <w:t>veshjet e martes</w:t>
      </w:r>
      <w:r w:rsidR="005765D2" w:rsidRPr="00FB5096">
        <w:rPr>
          <w:rFonts w:ascii="Garamond" w:hAnsi="Garamond"/>
          <w:sz w:val="24"/>
          <w:szCs w:val="24"/>
        </w:rPr>
        <w:t>ë</w:t>
      </w:r>
      <w:r w:rsidR="00FC5869" w:rsidRPr="00FB5096">
        <w:rPr>
          <w:rFonts w:ascii="Garamond" w:hAnsi="Garamond"/>
          <w:sz w:val="24"/>
          <w:szCs w:val="24"/>
        </w:rPr>
        <w:t>s, proceset n</w:t>
      </w:r>
      <w:r w:rsidR="005765D2" w:rsidRPr="00FB5096">
        <w:rPr>
          <w:rFonts w:ascii="Garamond" w:hAnsi="Garamond"/>
          <w:sz w:val="24"/>
          <w:szCs w:val="24"/>
        </w:rPr>
        <w:t>ë</w:t>
      </w:r>
      <w:r w:rsidR="00FC5869" w:rsidRPr="00FB5096">
        <w:rPr>
          <w:rFonts w:ascii="Garamond" w:hAnsi="Garamond"/>
          <w:sz w:val="24"/>
          <w:szCs w:val="24"/>
        </w:rPr>
        <w:t xml:space="preserve"> faz</w:t>
      </w:r>
      <w:r w:rsidR="005765D2" w:rsidRPr="00FB5096">
        <w:rPr>
          <w:rFonts w:ascii="Garamond" w:hAnsi="Garamond"/>
          <w:sz w:val="24"/>
          <w:szCs w:val="24"/>
        </w:rPr>
        <w:t>ë</w:t>
      </w:r>
      <w:r w:rsidR="00FC5869" w:rsidRPr="00FB5096">
        <w:rPr>
          <w:rFonts w:ascii="Garamond" w:hAnsi="Garamond"/>
          <w:sz w:val="24"/>
          <w:szCs w:val="24"/>
        </w:rPr>
        <w:t xml:space="preserve">n e </w:t>
      </w:r>
      <w:r w:rsidRPr="00FB5096">
        <w:rPr>
          <w:rFonts w:ascii="Garamond" w:hAnsi="Garamond"/>
          <w:sz w:val="24"/>
          <w:szCs w:val="24"/>
        </w:rPr>
        <w:t>ekzekutimit</w:t>
      </w:r>
      <w:r w:rsidR="00FC5869" w:rsidRPr="00FB5096">
        <w:rPr>
          <w:rFonts w:ascii="Garamond" w:hAnsi="Garamond"/>
          <w:sz w:val="24"/>
          <w:szCs w:val="24"/>
        </w:rPr>
        <w:t>, gjykimet n</w:t>
      </w:r>
      <w:r w:rsidR="005765D2" w:rsidRPr="00FB5096">
        <w:rPr>
          <w:rFonts w:ascii="Garamond" w:hAnsi="Garamond"/>
          <w:sz w:val="24"/>
          <w:szCs w:val="24"/>
        </w:rPr>
        <w:t>ë</w:t>
      </w:r>
      <w:r w:rsidR="00FC5869" w:rsidRPr="00FB5096">
        <w:rPr>
          <w:rFonts w:ascii="Garamond" w:hAnsi="Garamond"/>
          <w:sz w:val="24"/>
          <w:szCs w:val="24"/>
        </w:rPr>
        <w:t xml:space="preserve"> dhom</w:t>
      </w:r>
      <w:r w:rsidR="005765D2" w:rsidRPr="00FB5096">
        <w:rPr>
          <w:rFonts w:ascii="Garamond" w:hAnsi="Garamond"/>
          <w:sz w:val="24"/>
          <w:szCs w:val="24"/>
        </w:rPr>
        <w:t>ë</w:t>
      </w:r>
      <w:r w:rsidR="00FC5869" w:rsidRPr="00FB5096">
        <w:rPr>
          <w:rFonts w:ascii="Garamond" w:hAnsi="Garamond"/>
          <w:sz w:val="24"/>
          <w:szCs w:val="24"/>
        </w:rPr>
        <w:t xml:space="preserve"> k</w:t>
      </w:r>
      <w:r w:rsidR="005765D2" w:rsidRPr="00FB5096">
        <w:rPr>
          <w:rFonts w:ascii="Garamond" w:hAnsi="Garamond"/>
          <w:sz w:val="24"/>
          <w:szCs w:val="24"/>
        </w:rPr>
        <w:t>ë</w:t>
      </w:r>
      <w:r w:rsidR="00FC5869" w:rsidRPr="00FB5096">
        <w:rPr>
          <w:rFonts w:ascii="Garamond" w:hAnsi="Garamond"/>
          <w:sz w:val="24"/>
          <w:szCs w:val="24"/>
        </w:rPr>
        <w:t xml:space="preserve">shillimi etj. </w:t>
      </w:r>
    </w:p>
    <w:p w14:paraId="781DAF79" w14:textId="1B6A8BAE" w:rsidR="00540E86" w:rsidRPr="00FB5096" w:rsidRDefault="00540E86" w:rsidP="00D8132D">
      <w:pPr>
        <w:spacing w:after="0" w:line="240" w:lineRule="auto"/>
        <w:ind w:firstLine="284"/>
        <w:jc w:val="both"/>
        <w:rPr>
          <w:rFonts w:ascii="Garamond" w:hAnsi="Garamond"/>
          <w:sz w:val="24"/>
          <w:szCs w:val="24"/>
        </w:rPr>
      </w:pPr>
      <w:r w:rsidRPr="00FB5096">
        <w:rPr>
          <w:rFonts w:ascii="Garamond" w:hAnsi="Garamond"/>
          <w:sz w:val="24"/>
          <w:szCs w:val="24"/>
        </w:rPr>
        <w:t>52</w:t>
      </w:r>
      <w:r w:rsidR="007C0FFD" w:rsidRPr="00FB5096">
        <w:rPr>
          <w:rFonts w:ascii="Garamond" w:hAnsi="Garamond"/>
          <w:sz w:val="24"/>
          <w:szCs w:val="24"/>
        </w:rPr>
        <w:t xml:space="preserve">. </w:t>
      </w:r>
      <w:r w:rsidR="00181816" w:rsidRPr="00FB5096">
        <w:rPr>
          <w:rFonts w:ascii="Garamond" w:hAnsi="Garamond"/>
          <w:sz w:val="24"/>
          <w:szCs w:val="24"/>
        </w:rPr>
        <w:t>N</w:t>
      </w:r>
      <w:r w:rsidR="00FC5869" w:rsidRPr="00FB5096">
        <w:rPr>
          <w:rFonts w:ascii="Garamond" w:hAnsi="Garamond"/>
          <w:sz w:val="24"/>
          <w:szCs w:val="24"/>
        </w:rPr>
        <w:t>ga nj</w:t>
      </w:r>
      <w:r w:rsidR="005765D2" w:rsidRPr="00FB5096">
        <w:rPr>
          <w:rFonts w:ascii="Garamond" w:hAnsi="Garamond"/>
          <w:sz w:val="24"/>
          <w:szCs w:val="24"/>
        </w:rPr>
        <w:t>ë</w:t>
      </w:r>
      <w:r w:rsidR="00FC5869" w:rsidRPr="00FB5096">
        <w:rPr>
          <w:rFonts w:ascii="Garamond" w:hAnsi="Garamond"/>
          <w:sz w:val="24"/>
          <w:szCs w:val="24"/>
        </w:rPr>
        <w:t xml:space="preserve"> interpretim krahasues midis rregullimit ligjor t</w:t>
      </w:r>
      <w:r w:rsidR="005765D2" w:rsidRPr="00FB5096">
        <w:rPr>
          <w:rFonts w:ascii="Garamond" w:hAnsi="Garamond"/>
          <w:sz w:val="24"/>
          <w:szCs w:val="24"/>
        </w:rPr>
        <w:t>ë</w:t>
      </w:r>
      <w:r w:rsidR="00FC5869" w:rsidRPr="00FB5096">
        <w:rPr>
          <w:rFonts w:ascii="Garamond" w:hAnsi="Garamond"/>
          <w:sz w:val="24"/>
          <w:szCs w:val="24"/>
        </w:rPr>
        <w:t xml:space="preserve"> sanksionuar n</w:t>
      </w:r>
      <w:r w:rsidR="005765D2" w:rsidRPr="00FB5096">
        <w:rPr>
          <w:rFonts w:ascii="Garamond" w:hAnsi="Garamond"/>
          <w:sz w:val="24"/>
          <w:szCs w:val="24"/>
        </w:rPr>
        <w:t>ë</w:t>
      </w:r>
      <w:r w:rsidR="00FC5869" w:rsidRPr="00FB5096">
        <w:rPr>
          <w:rFonts w:ascii="Garamond" w:hAnsi="Garamond"/>
          <w:sz w:val="24"/>
          <w:szCs w:val="24"/>
        </w:rPr>
        <w:t xml:space="preserve"> nenin 61 t</w:t>
      </w:r>
      <w:r w:rsidR="005765D2" w:rsidRPr="00FB5096">
        <w:rPr>
          <w:rFonts w:ascii="Garamond" w:hAnsi="Garamond"/>
          <w:sz w:val="24"/>
          <w:szCs w:val="24"/>
        </w:rPr>
        <w:t>ë</w:t>
      </w:r>
      <w:r w:rsidR="00FC5869" w:rsidRPr="00FB5096">
        <w:rPr>
          <w:rFonts w:ascii="Garamond" w:hAnsi="Garamond"/>
          <w:sz w:val="24"/>
          <w:szCs w:val="24"/>
        </w:rPr>
        <w:t xml:space="preserve"> KPC</w:t>
      </w:r>
      <w:r w:rsidR="007361DD" w:rsidRPr="00FB5096">
        <w:rPr>
          <w:rFonts w:ascii="Garamond" w:hAnsi="Garamond"/>
          <w:sz w:val="24"/>
          <w:szCs w:val="24"/>
        </w:rPr>
        <w:t>-së</w:t>
      </w:r>
      <w:r w:rsidR="00FC5869" w:rsidRPr="00FB5096">
        <w:rPr>
          <w:rFonts w:ascii="Garamond" w:hAnsi="Garamond"/>
          <w:sz w:val="24"/>
          <w:szCs w:val="24"/>
        </w:rPr>
        <w:t xml:space="preserve"> shqiptare, me at</w:t>
      </w:r>
      <w:r w:rsidR="005765D2" w:rsidRPr="00FB5096">
        <w:rPr>
          <w:rFonts w:ascii="Garamond" w:hAnsi="Garamond"/>
          <w:sz w:val="24"/>
          <w:szCs w:val="24"/>
        </w:rPr>
        <w:t>ë</w:t>
      </w:r>
      <w:r w:rsidR="00FC5869" w:rsidRPr="00FB5096">
        <w:rPr>
          <w:rFonts w:ascii="Garamond" w:hAnsi="Garamond"/>
          <w:sz w:val="24"/>
          <w:szCs w:val="24"/>
        </w:rPr>
        <w:t xml:space="preserve"> t</w:t>
      </w:r>
      <w:r w:rsidR="005765D2" w:rsidRPr="00FB5096">
        <w:rPr>
          <w:rFonts w:ascii="Garamond" w:hAnsi="Garamond"/>
          <w:sz w:val="24"/>
          <w:szCs w:val="24"/>
        </w:rPr>
        <w:t>ë</w:t>
      </w:r>
      <w:r w:rsidR="00FC5869" w:rsidRPr="00FB5096">
        <w:rPr>
          <w:rFonts w:ascii="Garamond" w:hAnsi="Garamond"/>
          <w:sz w:val="24"/>
          <w:szCs w:val="24"/>
        </w:rPr>
        <w:t xml:space="preserve"> sanksionuar n</w:t>
      </w:r>
      <w:r w:rsidR="005765D2" w:rsidRPr="00FB5096">
        <w:rPr>
          <w:rFonts w:ascii="Garamond" w:hAnsi="Garamond"/>
          <w:sz w:val="24"/>
          <w:szCs w:val="24"/>
        </w:rPr>
        <w:t>ë</w:t>
      </w:r>
      <w:r w:rsidR="00FC5869" w:rsidRPr="00FB5096">
        <w:rPr>
          <w:rFonts w:ascii="Garamond" w:hAnsi="Garamond"/>
          <w:sz w:val="24"/>
          <w:szCs w:val="24"/>
        </w:rPr>
        <w:t xml:space="preserve"> nenet 38, 28 dhe 70 (2) t</w:t>
      </w:r>
      <w:r w:rsidR="005765D2" w:rsidRPr="00FB5096">
        <w:rPr>
          <w:rFonts w:ascii="Garamond" w:hAnsi="Garamond"/>
          <w:sz w:val="24"/>
          <w:szCs w:val="24"/>
        </w:rPr>
        <w:t>ë</w:t>
      </w:r>
      <w:r w:rsidR="00FC5869" w:rsidRPr="00FB5096">
        <w:rPr>
          <w:rFonts w:ascii="Garamond" w:hAnsi="Garamond"/>
          <w:sz w:val="24"/>
          <w:szCs w:val="24"/>
        </w:rPr>
        <w:t xml:space="preserve"> KPC</w:t>
      </w:r>
      <w:r w:rsidR="007361DD" w:rsidRPr="00FB5096">
        <w:rPr>
          <w:rFonts w:ascii="Garamond" w:hAnsi="Garamond"/>
          <w:sz w:val="24"/>
          <w:szCs w:val="24"/>
        </w:rPr>
        <w:t>-së</w:t>
      </w:r>
      <w:r w:rsidR="00FC5869" w:rsidRPr="00FB5096">
        <w:rPr>
          <w:rFonts w:ascii="Garamond" w:hAnsi="Garamond"/>
          <w:sz w:val="24"/>
          <w:szCs w:val="24"/>
        </w:rPr>
        <w:t xml:space="preserve"> italian, </w:t>
      </w:r>
      <w:r w:rsidR="00181816" w:rsidRPr="00FB5096">
        <w:rPr>
          <w:rFonts w:ascii="Garamond" w:hAnsi="Garamond"/>
          <w:sz w:val="24"/>
          <w:szCs w:val="24"/>
        </w:rPr>
        <w:t>Kolegji identifikon se q</w:t>
      </w:r>
      <w:r w:rsidR="005765D2" w:rsidRPr="00FB5096">
        <w:rPr>
          <w:rFonts w:ascii="Garamond" w:hAnsi="Garamond"/>
          <w:sz w:val="24"/>
          <w:szCs w:val="24"/>
        </w:rPr>
        <w:t>ë</w:t>
      </w:r>
      <w:r w:rsidR="00181816" w:rsidRPr="00FB5096">
        <w:rPr>
          <w:rFonts w:ascii="Garamond" w:hAnsi="Garamond"/>
          <w:sz w:val="24"/>
          <w:szCs w:val="24"/>
        </w:rPr>
        <w:t xml:space="preserve">llim i synuar nga legjislatori </w:t>
      </w:r>
      <w:r w:rsidR="005765D2" w:rsidRPr="00FB5096">
        <w:rPr>
          <w:rFonts w:ascii="Garamond" w:hAnsi="Garamond"/>
          <w:sz w:val="24"/>
          <w:szCs w:val="24"/>
        </w:rPr>
        <w:t>ë</w:t>
      </w:r>
      <w:r w:rsidR="00181816" w:rsidRPr="00FB5096">
        <w:rPr>
          <w:rFonts w:ascii="Garamond" w:hAnsi="Garamond"/>
          <w:sz w:val="24"/>
          <w:szCs w:val="24"/>
        </w:rPr>
        <w:t>sht</w:t>
      </w:r>
      <w:r w:rsidR="005765D2" w:rsidRPr="00FB5096">
        <w:rPr>
          <w:rFonts w:ascii="Garamond" w:hAnsi="Garamond"/>
          <w:sz w:val="24"/>
          <w:szCs w:val="24"/>
        </w:rPr>
        <w:t>ë</w:t>
      </w:r>
      <w:r w:rsidR="00181816" w:rsidRPr="00FB5096">
        <w:rPr>
          <w:rFonts w:ascii="Garamond" w:hAnsi="Garamond"/>
          <w:sz w:val="24"/>
          <w:szCs w:val="24"/>
        </w:rPr>
        <w:t xml:space="preserve"> i nj</w:t>
      </w:r>
      <w:r w:rsidR="005765D2" w:rsidRPr="00FB5096">
        <w:rPr>
          <w:rFonts w:ascii="Garamond" w:hAnsi="Garamond"/>
          <w:sz w:val="24"/>
          <w:szCs w:val="24"/>
        </w:rPr>
        <w:t>ë</w:t>
      </w:r>
      <w:r w:rsidR="00181816" w:rsidRPr="00FB5096">
        <w:rPr>
          <w:rFonts w:ascii="Garamond" w:hAnsi="Garamond"/>
          <w:sz w:val="24"/>
          <w:szCs w:val="24"/>
        </w:rPr>
        <w:t>jt</w:t>
      </w:r>
      <w:r w:rsidR="005765D2" w:rsidRPr="00FB5096">
        <w:rPr>
          <w:rFonts w:ascii="Garamond" w:hAnsi="Garamond"/>
          <w:sz w:val="24"/>
          <w:szCs w:val="24"/>
        </w:rPr>
        <w:t>ë</w:t>
      </w:r>
      <w:r w:rsidR="00181816" w:rsidRPr="00FB5096">
        <w:rPr>
          <w:rFonts w:ascii="Garamond" w:hAnsi="Garamond"/>
          <w:sz w:val="24"/>
          <w:szCs w:val="24"/>
        </w:rPr>
        <w:t xml:space="preserve">: </w:t>
      </w:r>
      <w:r w:rsidR="00181816" w:rsidRPr="00FB5096">
        <w:rPr>
          <w:rFonts w:ascii="Garamond" w:hAnsi="Garamond"/>
          <w:i/>
          <w:iCs/>
          <w:sz w:val="24"/>
          <w:szCs w:val="24"/>
        </w:rPr>
        <w:t>lejimi i konstatimit kryesisht nga gjykata i moskompetenc</w:t>
      </w:r>
      <w:r w:rsidR="005765D2" w:rsidRPr="00FB5096">
        <w:rPr>
          <w:rFonts w:ascii="Garamond" w:hAnsi="Garamond"/>
          <w:i/>
          <w:iCs/>
          <w:sz w:val="24"/>
          <w:szCs w:val="24"/>
        </w:rPr>
        <w:t>ë</w:t>
      </w:r>
      <w:r w:rsidR="00181816" w:rsidRPr="00FB5096">
        <w:rPr>
          <w:rFonts w:ascii="Garamond" w:hAnsi="Garamond"/>
          <w:i/>
          <w:iCs/>
          <w:sz w:val="24"/>
          <w:szCs w:val="24"/>
        </w:rPr>
        <w:t>s l</w:t>
      </w:r>
      <w:r w:rsidR="005765D2" w:rsidRPr="00FB5096">
        <w:rPr>
          <w:rFonts w:ascii="Garamond" w:hAnsi="Garamond"/>
          <w:i/>
          <w:iCs/>
          <w:sz w:val="24"/>
          <w:szCs w:val="24"/>
        </w:rPr>
        <w:t>ë</w:t>
      </w:r>
      <w:r w:rsidR="00181816" w:rsidRPr="00FB5096">
        <w:rPr>
          <w:rFonts w:ascii="Garamond" w:hAnsi="Garamond"/>
          <w:i/>
          <w:iCs/>
          <w:sz w:val="24"/>
          <w:szCs w:val="24"/>
        </w:rPr>
        <w:t>ndore, funksionale dhe asaj tok</w:t>
      </w:r>
      <w:r w:rsidR="005765D2" w:rsidRPr="00FB5096">
        <w:rPr>
          <w:rFonts w:ascii="Garamond" w:hAnsi="Garamond"/>
          <w:i/>
          <w:iCs/>
          <w:sz w:val="24"/>
          <w:szCs w:val="24"/>
        </w:rPr>
        <w:t>ë</w:t>
      </w:r>
      <w:r w:rsidR="00181816" w:rsidRPr="00FB5096">
        <w:rPr>
          <w:rFonts w:ascii="Garamond" w:hAnsi="Garamond"/>
          <w:i/>
          <w:iCs/>
          <w:sz w:val="24"/>
          <w:szCs w:val="24"/>
        </w:rPr>
        <w:t xml:space="preserve">sore </w:t>
      </w:r>
      <w:r w:rsidRPr="00FB5096">
        <w:rPr>
          <w:rFonts w:ascii="Garamond" w:hAnsi="Garamond"/>
          <w:i/>
          <w:iCs/>
          <w:sz w:val="24"/>
          <w:szCs w:val="24"/>
        </w:rPr>
        <w:t>ekskluzive</w:t>
      </w:r>
      <w:r w:rsidR="00181816" w:rsidRPr="00FB5096">
        <w:rPr>
          <w:rFonts w:ascii="Garamond" w:hAnsi="Garamond"/>
          <w:i/>
          <w:iCs/>
          <w:sz w:val="24"/>
          <w:szCs w:val="24"/>
        </w:rPr>
        <w:t xml:space="preserve">. </w:t>
      </w:r>
      <w:r w:rsidR="00181816" w:rsidRPr="00FB5096">
        <w:rPr>
          <w:rFonts w:ascii="Garamond" w:hAnsi="Garamond"/>
          <w:sz w:val="24"/>
          <w:szCs w:val="24"/>
        </w:rPr>
        <w:t>P</w:t>
      </w:r>
      <w:r w:rsidR="005765D2" w:rsidRPr="00FB5096">
        <w:rPr>
          <w:rFonts w:ascii="Garamond" w:hAnsi="Garamond"/>
          <w:sz w:val="24"/>
          <w:szCs w:val="24"/>
        </w:rPr>
        <w:t>ë</w:t>
      </w:r>
      <w:r w:rsidR="00181816" w:rsidRPr="00FB5096">
        <w:rPr>
          <w:rFonts w:ascii="Garamond" w:hAnsi="Garamond"/>
          <w:sz w:val="24"/>
          <w:szCs w:val="24"/>
        </w:rPr>
        <w:t>rfshirja e kategorive t</w:t>
      </w:r>
      <w:r w:rsidR="005765D2" w:rsidRPr="00FB5096">
        <w:rPr>
          <w:rFonts w:ascii="Garamond" w:hAnsi="Garamond"/>
          <w:sz w:val="24"/>
          <w:szCs w:val="24"/>
        </w:rPr>
        <w:t>ë</w:t>
      </w:r>
      <w:r w:rsidRPr="00FB5096">
        <w:rPr>
          <w:rFonts w:ascii="Garamond" w:hAnsi="Garamond"/>
          <w:sz w:val="24"/>
          <w:szCs w:val="24"/>
        </w:rPr>
        <w:t xml:space="preserve"> ndryshme të</w:t>
      </w:r>
      <w:r w:rsidR="00181816" w:rsidRPr="00FB5096">
        <w:rPr>
          <w:rFonts w:ascii="Garamond" w:hAnsi="Garamond"/>
          <w:sz w:val="24"/>
          <w:szCs w:val="24"/>
        </w:rPr>
        <w:t xml:space="preserve"> çështjeve n</w:t>
      </w:r>
      <w:r w:rsidR="005765D2" w:rsidRPr="00FB5096">
        <w:rPr>
          <w:rFonts w:ascii="Garamond" w:hAnsi="Garamond"/>
          <w:sz w:val="24"/>
          <w:szCs w:val="24"/>
        </w:rPr>
        <w:t>ë</w:t>
      </w:r>
      <w:r w:rsidR="00181816" w:rsidRPr="00FB5096">
        <w:rPr>
          <w:rFonts w:ascii="Garamond" w:hAnsi="Garamond"/>
          <w:sz w:val="24"/>
          <w:szCs w:val="24"/>
        </w:rPr>
        <w:t xml:space="preserve"> fush</w:t>
      </w:r>
      <w:r w:rsidR="005765D2" w:rsidRPr="00FB5096">
        <w:rPr>
          <w:rFonts w:ascii="Garamond" w:hAnsi="Garamond"/>
          <w:sz w:val="24"/>
          <w:szCs w:val="24"/>
        </w:rPr>
        <w:t>ë</w:t>
      </w:r>
      <w:r w:rsidR="00181816" w:rsidRPr="00FB5096">
        <w:rPr>
          <w:rFonts w:ascii="Garamond" w:hAnsi="Garamond"/>
          <w:sz w:val="24"/>
          <w:szCs w:val="24"/>
        </w:rPr>
        <w:t>n e kompetenc</w:t>
      </w:r>
      <w:r w:rsidR="005765D2" w:rsidRPr="00FB5096">
        <w:rPr>
          <w:rFonts w:ascii="Garamond" w:hAnsi="Garamond"/>
          <w:sz w:val="24"/>
          <w:szCs w:val="24"/>
        </w:rPr>
        <w:t>ë</w:t>
      </w:r>
      <w:r w:rsidR="00181816" w:rsidRPr="00FB5096">
        <w:rPr>
          <w:rFonts w:ascii="Garamond" w:hAnsi="Garamond"/>
          <w:sz w:val="24"/>
          <w:szCs w:val="24"/>
        </w:rPr>
        <w:t>s tok</w:t>
      </w:r>
      <w:r w:rsidR="005765D2" w:rsidRPr="00FB5096">
        <w:rPr>
          <w:rFonts w:ascii="Garamond" w:hAnsi="Garamond"/>
          <w:sz w:val="24"/>
          <w:szCs w:val="24"/>
        </w:rPr>
        <w:t>ë</w:t>
      </w:r>
      <w:r w:rsidR="00181816" w:rsidRPr="00FB5096">
        <w:rPr>
          <w:rFonts w:ascii="Garamond" w:hAnsi="Garamond"/>
          <w:sz w:val="24"/>
          <w:szCs w:val="24"/>
        </w:rPr>
        <w:t xml:space="preserve">sore ekskluzive, mbetet atribut </w:t>
      </w:r>
      <w:r w:rsidRPr="00FB5096">
        <w:rPr>
          <w:rFonts w:ascii="Garamond" w:hAnsi="Garamond"/>
          <w:sz w:val="24"/>
          <w:szCs w:val="24"/>
        </w:rPr>
        <w:t xml:space="preserve">ekskluziv </w:t>
      </w:r>
      <w:r w:rsidR="00181816" w:rsidRPr="00FB5096">
        <w:rPr>
          <w:rFonts w:ascii="Garamond" w:hAnsi="Garamond"/>
          <w:sz w:val="24"/>
          <w:szCs w:val="24"/>
        </w:rPr>
        <w:t>i legjislatorit</w:t>
      </w:r>
      <w:r w:rsidRPr="00FB5096">
        <w:rPr>
          <w:rFonts w:ascii="Garamond" w:hAnsi="Garamond"/>
          <w:sz w:val="24"/>
          <w:szCs w:val="24"/>
        </w:rPr>
        <w:t xml:space="preserve"> dhe nuk mundet asnjë aktor tjetër i procesit gjyqësor, përfshi këtu gjykatën si garantues i mbarëvajtjes procedurale të gjykimit, t’i japë natyrën ekskluzive </w:t>
      </w:r>
      <w:r w:rsidR="0017428E" w:rsidRPr="00FB5096">
        <w:rPr>
          <w:rFonts w:ascii="Garamond" w:hAnsi="Garamond"/>
          <w:sz w:val="24"/>
          <w:szCs w:val="24"/>
        </w:rPr>
        <w:t>të</w:t>
      </w:r>
      <w:r w:rsidRPr="00FB5096">
        <w:rPr>
          <w:rFonts w:ascii="Garamond" w:hAnsi="Garamond"/>
          <w:sz w:val="24"/>
          <w:szCs w:val="24"/>
        </w:rPr>
        <w:t xml:space="preserve"> kompetencës tokësore gjykime</w:t>
      </w:r>
      <w:r w:rsidR="0017428E" w:rsidRPr="00FB5096">
        <w:rPr>
          <w:rFonts w:ascii="Garamond" w:hAnsi="Garamond"/>
          <w:sz w:val="24"/>
          <w:szCs w:val="24"/>
        </w:rPr>
        <w:t>ve</w:t>
      </w:r>
      <w:r w:rsidRPr="00FB5096">
        <w:rPr>
          <w:rFonts w:ascii="Garamond" w:hAnsi="Garamond"/>
          <w:sz w:val="24"/>
          <w:szCs w:val="24"/>
        </w:rPr>
        <w:t xml:space="preserve"> përtej atyre të sanksionuara shprehimisht </w:t>
      </w:r>
      <w:r w:rsidR="0017428E" w:rsidRPr="00FB5096">
        <w:rPr>
          <w:rFonts w:ascii="Garamond" w:hAnsi="Garamond"/>
          <w:sz w:val="24"/>
          <w:szCs w:val="24"/>
        </w:rPr>
        <w:t>në</w:t>
      </w:r>
      <w:r w:rsidRPr="00FB5096">
        <w:rPr>
          <w:rFonts w:ascii="Garamond" w:hAnsi="Garamond"/>
          <w:sz w:val="24"/>
          <w:szCs w:val="24"/>
        </w:rPr>
        <w:t xml:space="preserve"> ligj. </w:t>
      </w:r>
    </w:p>
    <w:p w14:paraId="25E1AEDE" w14:textId="23416F2A" w:rsidR="007C0FFD" w:rsidRPr="00FB5096" w:rsidRDefault="00540E86" w:rsidP="00D8132D">
      <w:pPr>
        <w:spacing w:after="0" w:line="240" w:lineRule="auto"/>
        <w:ind w:firstLine="284"/>
        <w:jc w:val="both"/>
        <w:rPr>
          <w:rFonts w:ascii="Garamond" w:hAnsi="Garamond"/>
          <w:sz w:val="24"/>
          <w:szCs w:val="24"/>
        </w:rPr>
      </w:pPr>
      <w:r w:rsidRPr="00FB5096">
        <w:rPr>
          <w:rFonts w:ascii="Garamond" w:hAnsi="Garamond"/>
          <w:sz w:val="24"/>
          <w:szCs w:val="24"/>
        </w:rPr>
        <w:t xml:space="preserve">53. </w:t>
      </w:r>
      <w:r w:rsidR="00181816" w:rsidRPr="00FB5096">
        <w:rPr>
          <w:rFonts w:ascii="Garamond" w:hAnsi="Garamond"/>
          <w:sz w:val="24"/>
          <w:szCs w:val="24"/>
        </w:rPr>
        <w:t>N</w:t>
      </w:r>
      <w:r w:rsidR="005765D2" w:rsidRPr="00FB5096">
        <w:rPr>
          <w:rFonts w:ascii="Garamond" w:hAnsi="Garamond"/>
          <w:sz w:val="24"/>
          <w:szCs w:val="24"/>
        </w:rPr>
        <w:t>ë</w:t>
      </w:r>
      <w:r w:rsidR="00181816" w:rsidRPr="00FB5096">
        <w:rPr>
          <w:rFonts w:ascii="Garamond" w:hAnsi="Garamond"/>
          <w:sz w:val="24"/>
          <w:szCs w:val="24"/>
        </w:rPr>
        <w:t xml:space="preserve"> k</w:t>
      </w:r>
      <w:r w:rsidR="005765D2" w:rsidRPr="00FB5096">
        <w:rPr>
          <w:rFonts w:ascii="Garamond" w:hAnsi="Garamond"/>
          <w:sz w:val="24"/>
          <w:szCs w:val="24"/>
        </w:rPr>
        <w:t>ë</w:t>
      </w:r>
      <w:r w:rsidR="00181816" w:rsidRPr="00FB5096">
        <w:rPr>
          <w:rFonts w:ascii="Garamond" w:hAnsi="Garamond"/>
          <w:sz w:val="24"/>
          <w:szCs w:val="24"/>
        </w:rPr>
        <w:t>t</w:t>
      </w:r>
      <w:r w:rsidR="005765D2" w:rsidRPr="00FB5096">
        <w:rPr>
          <w:rFonts w:ascii="Garamond" w:hAnsi="Garamond"/>
          <w:sz w:val="24"/>
          <w:szCs w:val="24"/>
        </w:rPr>
        <w:t>ë</w:t>
      </w:r>
      <w:r w:rsidR="00181816" w:rsidRPr="00FB5096">
        <w:rPr>
          <w:rFonts w:ascii="Garamond" w:hAnsi="Garamond"/>
          <w:sz w:val="24"/>
          <w:szCs w:val="24"/>
        </w:rPr>
        <w:t xml:space="preserve"> drejtim, legjislacioni procedural civil shqiptar ka parashikuar si rast</w:t>
      </w:r>
      <w:r w:rsidR="00156C91" w:rsidRPr="00FB5096">
        <w:rPr>
          <w:rFonts w:ascii="Garamond" w:hAnsi="Garamond"/>
          <w:sz w:val="24"/>
          <w:szCs w:val="24"/>
        </w:rPr>
        <w:t>e</w:t>
      </w:r>
      <w:r w:rsidR="00181816" w:rsidRPr="00FB5096">
        <w:rPr>
          <w:rFonts w:ascii="Garamond" w:hAnsi="Garamond"/>
          <w:sz w:val="24"/>
          <w:szCs w:val="24"/>
        </w:rPr>
        <w:t xml:space="preserve"> t</w:t>
      </w:r>
      <w:r w:rsidR="005765D2" w:rsidRPr="00FB5096">
        <w:rPr>
          <w:rFonts w:ascii="Garamond" w:hAnsi="Garamond"/>
          <w:sz w:val="24"/>
          <w:szCs w:val="24"/>
        </w:rPr>
        <w:t>ë</w:t>
      </w:r>
      <w:r w:rsidR="00181816" w:rsidRPr="00FB5096">
        <w:rPr>
          <w:rFonts w:ascii="Garamond" w:hAnsi="Garamond"/>
          <w:sz w:val="24"/>
          <w:szCs w:val="24"/>
        </w:rPr>
        <w:t xml:space="preserve"> kompetenc</w:t>
      </w:r>
      <w:r w:rsidR="005765D2" w:rsidRPr="00FB5096">
        <w:rPr>
          <w:rFonts w:ascii="Garamond" w:hAnsi="Garamond"/>
          <w:sz w:val="24"/>
          <w:szCs w:val="24"/>
        </w:rPr>
        <w:t>ë</w:t>
      </w:r>
      <w:r w:rsidR="00181816" w:rsidRPr="00FB5096">
        <w:rPr>
          <w:rFonts w:ascii="Garamond" w:hAnsi="Garamond"/>
          <w:sz w:val="24"/>
          <w:szCs w:val="24"/>
        </w:rPr>
        <w:t>s tok</w:t>
      </w:r>
      <w:r w:rsidR="005765D2" w:rsidRPr="00FB5096">
        <w:rPr>
          <w:rFonts w:ascii="Garamond" w:hAnsi="Garamond"/>
          <w:sz w:val="24"/>
          <w:szCs w:val="24"/>
        </w:rPr>
        <w:t>ë</w:t>
      </w:r>
      <w:r w:rsidR="00181816" w:rsidRPr="00FB5096">
        <w:rPr>
          <w:rFonts w:ascii="Garamond" w:hAnsi="Garamond"/>
          <w:sz w:val="24"/>
          <w:szCs w:val="24"/>
        </w:rPr>
        <w:t>sore ekskluzive vet</w:t>
      </w:r>
      <w:r w:rsidR="005765D2" w:rsidRPr="00FB5096">
        <w:rPr>
          <w:rFonts w:ascii="Garamond" w:hAnsi="Garamond"/>
          <w:sz w:val="24"/>
          <w:szCs w:val="24"/>
        </w:rPr>
        <w:t>ë</w:t>
      </w:r>
      <w:r w:rsidR="00181816" w:rsidRPr="00FB5096">
        <w:rPr>
          <w:rFonts w:ascii="Garamond" w:hAnsi="Garamond"/>
          <w:sz w:val="24"/>
          <w:szCs w:val="24"/>
        </w:rPr>
        <w:t xml:space="preserve">m </w:t>
      </w:r>
      <w:r w:rsidR="00156C91" w:rsidRPr="00FB5096">
        <w:rPr>
          <w:rFonts w:ascii="Garamond" w:hAnsi="Garamond"/>
          <w:sz w:val="24"/>
          <w:szCs w:val="24"/>
        </w:rPr>
        <w:t>padit</w:t>
      </w:r>
      <w:r w:rsidR="005765D2" w:rsidRPr="00FB5096">
        <w:rPr>
          <w:rFonts w:ascii="Garamond" w:hAnsi="Garamond"/>
          <w:sz w:val="24"/>
          <w:szCs w:val="24"/>
        </w:rPr>
        <w:t>ë</w:t>
      </w:r>
      <w:r w:rsidR="00156C91" w:rsidRPr="00FB5096">
        <w:rPr>
          <w:rFonts w:ascii="Garamond" w:hAnsi="Garamond"/>
          <w:sz w:val="24"/>
          <w:szCs w:val="24"/>
        </w:rPr>
        <w:t xml:space="preserve"> e sanksionuara</w:t>
      </w:r>
      <w:r w:rsidR="00181816" w:rsidRPr="00FB5096">
        <w:rPr>
          <w:rFonts w:ascii="Garamond" w:hAnsi="Garamond"/>
          <w:sz w:val="24"/>
          <w:szCs w:val="24"/>
        </w:rPr>
        <w:t xml:space="preserve"> </w:t>
      </w:r>
      <w:r w:rsidR="00156C91" w:rsidRPr="00FB5096">
        <w:rPr>
          <w:rFonts w:ascii="Garamond" w:hAnsi="Garamond"/>
          <w:sz w:val="24"/>
          <w:szCs w:val="24"/>
        </w:rPr>
        <w:t>nga</w:t>
      </w:r>
      <w:r w:rsidR="00181816" w:rsidRPr="00FB5096">
        <w:rPr>
          <w:rFonts w:ascii="Garamond" w:hAnsi="Garamond"/>
          <w:sz w:val="24"/>
          <w:szCs w:val="24"/>
        </w:rPr>
        <w:t xml:space="preserve"> nenet 45 dhe 46 t</w:t>
      </w:r>
      <w:r w:rsidR="005765D2" w:rsidRPr="00FB5096">
        <w:rPr>
          <w:rFonts w:ascii="Garamond" w:hAnsi="Garamond"/>
          <w:sz w:val="24"/>
          <w:szCs w:val="24"/>
        </w:rPr>
        <w:t>ë</w:t>
      </w:r>
      <w:r w:rsidR="00181816" w:rsidRPr="00FB5096">
        <w:rPr>
          <w:rFonts w:ascii="Garamond" w:hAnsi="Garamond"/>
          <w:sz w:val="24"/>
          <w:szCs w:val="24"/>
        </w:rPr>
        <w:t xml:space="preserve"> KPC</w:t>
      </w:r>
      <w:r w:rsidR="005872C8" w:rsidRPr="00FB5096">
        <w:rPr>
          <w:rFonts w:ascii="Garamond" w:hAnsi="Garamond"/>
          <w:sz w:val="24"/>
          <w:szCs w:val="24"/>
        </w:rPr>
        <w:t>-së</w:t>
      </w:r>
      <w:r w:rsidR="00156C91" w:rsidRPr="00FB5096">
        <w:rPr>
          <w:rFonts w:ascii="Garamond" w:hAnsi="Garamond"/>
          <w:sz w:val="24"/>
          <w:szCs w:val="24"/>
        </w:rPr>
        <w:t>, duke mos p</w:t>
      </w:r>
      <w:r w:rsidR="005765D2" w:rsidRPr="00FB5096">
        <w:rPr>
          <w:rFonts w:ascii="Garamond" w:hAnsi="Garamond"/>
          <w:sz w:val="24"/>
          <w:szCs w:val="24"/>
        </w:rPr>
        <w:t>ë</w:t>
      </w:r>
      <w:r w:rsidR="00156C91" w:rsidRPr="00FB5096">
        <w:rPr>
          <w:rFonts w:ascii="Garamond" w:hAnsi="Garamond"/>
          <w:sz w:val="24"/>
          <w:szCs w:val="24"/>
        </w:rPr>
        <w:t>rfshir</w:t>
      </w:r>
      <w:r w:rsidR="005765D2" w:rsidRPr="00FB5096">
        <w:rPr>
          <w:rFonts w:ascii="Garamond" w:hAnsi="Garamond"/>
          <w:sz w:val="24"/>
          <w:szCs w:val="24"/>
        </w:rPr>
        <w:t>ë</w:t>
      </w:r>
      <w:r w:rsidR="00156C91" w:rsidRPr="00FB5096">
        <w:rPr>
          <w:rFonts w:ascii="Garamond" w:hAnsi="Garamond"/>
          <w:sz w:val="24"/>
          <w:szCs w:val="24"/>
        </w:rPr>
        <w:t xml:space="preserve"> kategori t</w:t>
      </w:r>
      <w:r w:rsidR="005765D2" w:rsidRPr="00FB5096">
        <w:rPr>
          <w:rFonts w:ascii="Garamond" w:hAnsi="Garamond"/>
          <w:sz w:val="24"/>
          <w:szCs w:val="24"/>
        </w:rPr>
        <w:t>ë</w:t>
      </w:r>
      <w:r w:rsidR="00156C91" w:rsidRPr="00FB5096">
        <w:rPr>
          <w:rFonts w:ascii="Garamond" w:hAnsi="Garamond"/>
          <w:sz w:val="24"/>
          <w:szCs w:val="24"/>
        </w:rPr>
        <w:t xml:space="preserve"> tjera padish apo gjykimesh.</w:t>
      </w:r>
      <w:r w:rsidR="004062A6" w:rsidRPr="00FB5096">
        <w:rPr>
          <w:rFonts w:ascii="Garamond" w:hAnsi="Garamond"/>
          <w:sz w:val="24"/>
          <w:szCs w:val="24"/>
        </w:rPr>
        <w:t xml:space="preserve"> P</w:t>
      </w:r>
      <w:r w:rsidR="005765D2" w:rsidRPr="00FB5096">
        <w:rPr>
          <w:rFonts w:ascii="Garamond" w:hAnsi="Garamond"/>
          <w:sz w:val="24"/>
          <w:szCs w:val="24"/>
        </w:rPr>
        <w:t>ë</w:t>
      </w:r>
      <w:r w:rsidR="004062A6" w:rsidRPr="00FB5096">
        <w:rPr>
          <w:rFonts w:ascii="Garamond" w:hAnsi="Garamond"/>
          <w:sz w:val="24"/>
          <w:szCs w:val="24"/>
        </w:rPr>
        <w:t>r pasoj</w:t>
      </w:r>
      <w:r w:rsidR="005765D2" w:rsidRPr="00FB5096">
        <w:rPr>
          <w:rFonts w:ascii="Garamond" w:hAnsi="Garamond"/>
          <w:sz w:val="24"/>
          <w:szCs w:val="24"/>
        </w:rPr>
        <w:t>ë</w:t>
      </w:r>
      <w:r w:rsidR="004062A6" w:rsidRPr="00FB5096">
        <w:rPr>
          <w:rFonts w:ascii="Garamond" w:hAnsi="Garamond"/>
          <w:sz w:val="24"/>
          <w:szCs w:val="24"/>
        </w:rPr>
        <w:t xml:space="preserve">, të gjitha rastet e tjera do të konsiderohen si raste të kompetencës tokësore joekskluzive, përveç kur legjislatori do të përcaktojë shprehimisht një gjykatë si ekskluzivisht kompetente nga pikëpamja tokësore. </w:t>
      </w:r>
    </w:p>
    <w:p w14:paraId="5DFE4281" w14:textId="7368FF8C" w:rsidR="0010689E" w:rsidRPr="00FB5096" w:rsidRDefault="0017428E" w:rsidP="00D8132D">
      <w:pPr>
        <w:spacing w:after="0" w:line="240" w:lineRule="auto"/>
        <w:ind w:firstLine="284"/>
        <w:jc w:val="both"/>
        <w:rPr>
          <w:rFonts w:ascii="Garamond" w:hAnsi="Garamond"/>
          <w:sz w:val="24"/>
          <w:szCs w:val="24"/>
        </w:rPr>
      </w:pPr>
      <w:r w:rsidRPr="00FB5096">
        <w:rPr>
          <w:rFonts w:ascii="Garamond" w:hAnsi="Garamond"/>
          <w:sz w:val="24"/>
          <w:szCs w:val="24"/>
        </w:rPr>
        <w:t>54</w:t>
      </w:r>
      <w:r w:rsidR="007C0FFD" w:rsidRPr="00FB5096">
        <w:rPr>
          <w:rFonts w:ascii="Garamond" w:hAnsi="Garamond"/>
          <w:sz w:val="24"/>
          <w:szCs w:val="24"/>
        </w:rPr>
        <w:t xml:space="preserve">. </w:t>
      </w:r>
      <w:r w:rsidRPr="00FB5096">
        <w:rPr>
          <w:rFonts w:ascii="Garamond" w:hAnsi="Garamond"/>
          <w:sz w:val="24"/>
          <w:szCs w:val="24"/>
        </w:rPr>
        <w:t>Në KPC dhe ligje të tjera të posaçme gjejnë rregullim një sërë gjykimesh me natyrë gracioze (pa palë kundërshtare), për të cilat legjislatori ka përcaktuar gjykatën kompetente nga pikëpamja tokësore. Kështu, n</w:t>
      </w:r>
      <w:r w:rsidR="007C0FFD" w:rsidRPr="00FB5096">
        <w:rPr>
          <w:rFonts w:ascii="Garamond" w:hAnsi="Garamond"/>
          <w:sz w:val="24"/>
          <w:szCs w:val="24"/>
        </w:rPr>
        <w:t>eni 350 i KPC</w:t>
      </w:r>
      <w:r w:rsidR="003C169C" w:rsidRPr="00FB5096">
        <w:rPr>
          <w:rFonts w:ascii="Garamond" w:hAnsi="Garamond"/>
          <w:sz w:val="24"/>
          <w:szCs w:val="24"/>
        </w:rPr>
        <w:t>-së</w:t>
      </w:r>
      <w:r w:rsidR="0076258F" w:rsidRPr="00FB5096">
        <w:rPr>
          <w:rFonts w:ascii="Garamond" w:hAnsi="Garamond"/>
          <w:sz w:val="24"/>
          <w:szCs w:val="24"/>
        </w:rPr>
        <w:t xml:space="preserve"> rregullon kompetenc</w:t>
      </w:r>
      <w:r w:rsidR="005765D2" w:rsidRPr="00FB5096">
        <w:rPr>
          <w:rFonts w:ascii="Garamond" w:hAnsi="Garamond"/>
          <w:sz w:val="24"/>
          <w:szCs w:val="24"/>
        </w:rPr>
        <w:t>ë</w:t>
      </w:r>
      <w:r w:rsidR="00DA442F" w:rsidRPr="00FB5096">
        <w:rPr>
          <w:rFonts w:ascii="Garamond" w:hAnsi="Garamond"/>
          <w:sz w:val="24"/>
          <w:szCs w:val="24"/>
        </w:rPr>
        <w:t>n</w:t>
      </w:r>
      <w:r w:rsidR="0076258F" w:rsidRPr="00FB5096">
        <w:rPr>
          <w:rFonts w:ascii="Garamond" w:hAnsi="Garamond"/>
          <w:sz w:val="24"/>
          <w:szCs w:val="24"/>
        </w:rPr>
        <w:t xml:space="preserve"> tok</w:t>
      </w:r>
      <w:r w:rsidR="005765D2" w:rsidRPr="00FB5096">
        <w:rPr>
          <w:rFonts w:ascii="Garamond" w:hAnsi="Garamond"/>
          <w:sz w:val="24"/>
          <w:szCs w:val="24"/>
        </w:rPr>
        <w:t>ë</w:t>
      </w:r>
      <w:r w:rsidR="0076258F" w:rsidRPr="00FB5096">
        <w:rPr>
          <w:rFonts w:ascii="Garamond" w:hAnsi="Garamond"/>
          <w:sz w:val="24"/>
          <w:szCs w:val="24"/>
        </w:rPr>
        <w:t>sore t</w:t>
      </w:r>
      <w:r w:rsidR="005765D2" w:rsidRPr="00FB5096">
        <w:rPr>
          <w:rFonts w:ascii="Garamond" w:hAnsi="Garamond"/>
          <w:sz w:val="24"/>
          <w:szCs w:val="24"/>
        </w:rPr>
        <w:t>ë</w:t>
      </w:r>
      <w:r w:rsidR="0076258F" w:rsidRPr="00FB5096">
        <w:rPr>
          <w:rFonts w:ascii="Garamond" w:hAnsi="Garamond"/>
          <w:sz w:val="24"/>
          <w:szCs w:val="24"/>
        </w:rPr>
        <w:t xml:space="preserve"> gjykat</w:t>
      </w:r>
      <w:r w:rsidR="005765D2" w:rsidRPr="00FB5096">
        <w:rPr>
          <w:rFonts w:ascii="Garamond" w:hAnsi="Garamond"/>
          <w:sz w:val="24"/>
          <w:szCs w:val="24"/>
        </w:rPr>
        <w:t>ë</w:t>
      </w:r>
      <w:r w:rsidR="0076258F" w:rsidRPr="00FB5096">
        <w:rPr>
          <w:rFonts w:ascii="Garamond" w:hAnsi="Garamond"/>
          <w:sz w:val="24"/>
          <w:szCs w:val="24"/>
        </w:rPr>
        <w:t>s n</w:t>
      </w:r>
      <w:r w:rsidR="005765D2" w:rsidRPr="00FB5096">
        <w:rPr>
          <w:rFonts w:ascii="Garamond" w:hAnsi="Garamond"/>
          <w:sz w:val="24"/>
          <w:szCs w:val="24"/>
        </w:rPr>
        <w:t>ë</w:t>
      </w:r>
      <w:r w:rsidR="0076258F" w:rsidRPr="00FB5096">
        <w:rPr>
          <w:rFonts w:ascii="Garamond" w:hAnsi="Garamond"/>
          <w:sz w:val="24"/>
          <w:szCs w:val="24"/>
        </w:rPr>
        <w:t xml:space="preserve"> gjykimin e k</w:t>
      </w:r>
      <w:r w:rsidR="005765D2" w:rsidRPr="00FB5096">
        <w:rPr>
          <w:rFonts w:ascii="Garamond" w:hAnsi="Garamond"/>
          <w:sz w:val="24"/>
          <w:szCs w:val="24"/>
        </w:rPr>
        <w:t>ë</w:t>
      </w:r>
      <w:r w:rsidR="0076258F" w:rsidRPr="00FB5096">
        <w:rPr>
          <w:rFonts w:ascii="Garamond" w:hAnsi="Garamond"/>
          <w:sz w:val="24"/>
          <w:szCs w:val="24"/>
        </w:rPr>
        <w:t>rkesave lidhur me institutin e kujdestaris</w:t>
      </w:r>
      <w:r w:rsidR="005765D2" w:rsidRPr="00FB5096">
        <w:rPr>
          <w:rFonts w:ascii="Garamond" w:hAnsi="Garamond"/>
          <w:sz w:val="24"/>
          <w:szCs w:val="24"/>
        </w:rPr>
        <w:t>ë</w:t>
      </w:r>
      <w:r w:rsidR="0076258F" w:rsidRPr="00FB5096">
        <w:rPr>
          <w:rFonts w:ascii="Garamond" w:hAnsi="Garamond"/>
          <w:sz w:val="24"/>
          <w:szCs w:val="24"/>
        </w:rPr>
        <w:t>. Dispozita n</w:t>
      </w:r>
      <w:r w:rsidR="005765D2" w:rsidRPr="00FB5096">
        <w:rPr>
          <w:rFonts w:ascii="Garamond" w:hAnsi="Garamond"/>
          <w:sz w:val="24"/>
          <w:szCs w:val="24"/>
        </w:rPr>
        <w:t>ë</w:t>
      </w:r>
      <w:r w:rsidR="0076258F" w:rsidRPr="00FB5096">
        <w:rPr>
          <w:rFonts w:ascii="Garamond" w:hAnsi="Garamond"/>
          <w:sz w:val="24"/>
          <w:szCs w:val="24"/>
        </w:rPr>
        <w:t xml:space="preserve"> fjal</w:t>
      </w:r>
      <w:r w:rsidR="005765D2" w:rsidRPr="00FB5096">
        <w:rPr>
          <w:rFonts w:ascii="Garamond" w:hAnsi="Garamond"/>
          <w:sz w:val="24"/>
          <w:szCs w:val="24"/>
        </w:rPr>
        <w:t>ë</w:t>
      </w:r>
      <w:r w:rsidR="0076258F" w:rsidRPr="00FB5096">
        <w:rPr>
          <w:rFonts w:ascii="Garamond" w:hAnsi="Garamond"/>
          <w:sz w:val="24"/>
          <w:szCs w:val="24"/>
        </w:rPr>
        <w:t xml:space="preserve"> parashikon se, </w:t>
      </w:r>
      <w:r w:rsidR="0076258F" w:rsidRPr="00FB5096">
        <w:rPr>
          <w:rFonts w:ascii="Garamond" w:hAnsi="Garamond"/>
          <w:i/>
          <w:iCs/>
          <w:sz w:val="24"/>
          <w:szCs w:val="24"/>
        </w:rPr>
        <w:t xml:space="preserve">“Kompetent për vendosjen ose heqjen e kujdestarisë, si dhe për heqjen ose kthimin e pushtetit prindëror, është seksioni përkatës i gjykatës së shkallës së parë ku banon i mituri”. </w:t>
      </w:r>
      <w:r w:rsidR="0076258F" w:rsidRPr="00FB5096">
        <w:rPr>
          <w:rFonts w:ascii="Garamond" w:hAnsi="Garamond"/>
          <w:sz w:val="24"/>
          <w:szCs w:val="24"/>
        </w:rPr>
        <w:t>Nd</w:t>
      </w:r>
      <w:r w:rsidR="005765D2" w:rsidRPr="00FB5096">
        <w:rPr>
          <w:rFonts w:ascii="Garamond" w:hAnsi="Garamond"/>
          <w:sz w:val="24"/>
          <w:szCs w:val="24"/>
        </w:rPr>
        <w:t>ë</w:t>
      </w:r>
      <w:r w:rsidR="0076258F" w:rsidRPr="00FB5096">
        <w:rPr>
          <w:rFonts w:ascii="Garamond" w:hAnsi="Garamond"/>
          <w:sz w:val="24"/>
          <w:szCs w:val="24"/>
        </w:rPr>
        <w:t>rkoh</w:t>
      </w:r>
      <w:r w:rsidR="005765D2" w:rsidRPr="00FB5096">
        <w:rPr>
          <w:rFonts w:ascii="Garamond" w:hAnsi="Garamond"/>
          <w:sz w:val="24"/>
          <w:szCs w:val="24"/>
        </w:rPr>
        <w:t>ë</w:t>
      </w:r>
      <w:r w:rsidR="0076258F" w:rsidRPr="00FB5096">
        <w:rPr>
          <w:rFonts w:ascii="Garamond" w:hAnsi="Garamond"/>
          <w:sz w:val="24"/>
          <w:szCs w:val="24"/>
        </w:rPr>
        <w:t xml:space="preserve"> neni 263 i Kodit t</w:t>
      </w:r>
      <w:r w:rsidR="005765D2" w:rsidRPr="00FB5096">
        <w:rPr>
          <w:rFonts w:ascii="Garamond" w:hAnsi="Garamond"/>
          <w:sz w:val="24"/>
          <w:szCs w:val="24"/>
        </w:rPr>
        <w:t>ë</w:t>
      </w:r>
      <w:r w:rsidR="0076258F" w:rsidRPr="00FB5096">
        <w:rPr>
          <w:rFonts w:ascii="Garamond" w:hAnsi="Garamond"/>
          <w:sz w:val="24"/>
          <w:szCs w:val="24"/>
        </w:rPr>
        <w:t xml:space="preserve"> Familjes parashikon se </w:t>
      </w:r>
      <w:r w:rsidR="0076258F" w:rsidRPr="00FB5096">
        <w:rPr>
          <w:rFonts w:ascii="Garamond" w:hAnsi="Garamond"/>
          <w:i/>
          <w:iCs/>
          <w:sz w:val="24"/>
          <w:szCs w:val="24"/>
        </w:rPr>
        <w:t xml:space="preserve">“Gjykatë kompetente për vendosjen në kujdestari të të miturit është ajo e vendbanimit ose vendqëndrimit të të miturit”. </w:t>
      </w:r>
      <w:r w:rsidR="0076258F" w:rsidRPr="00FB5096">
        <w:rPr>
          <w:rFonts w:ascii="Garamond" w:hAnsi="Garamond"/>
          <w:sz w:val="24"/>
          <w:szCs w:val="24"/>
        </w:rPr>
        <w:t>Kompetenca tok</w:t>
      </w:r>
      <w:r w:rsidR="005765D2" w:rsidRPr="00FB5096">
        <w:rPr>
          <w:rFonts w:ascii="Garamond" w:hAnsi="Garamond"/>
          <w:sz w:val="24"/>
          <w:szCs w:val="24"/>
        </w:rPr>
        <w:t>ë</w:t>
      </w:r>
      <w:r w:rsidR="0076258F" w:rsidRPr="00FB5096">
        <w:rPr>
          <w:rFonts w:ascii="Garamond" w:hAnsi="Garamond"/>
          <w:sz w:val="24"/>
          <w:szCs w:val="24"/>
        </w:rPr>
        <w:t>sore n</w:t>
      </w:r>
      <w:r w:rsidR="005765D2" w:rsidRPr="00FB5096">
        <w:rPr>
          <w:rFonts w:ascii="Garamond" w:hAnsi="Garamond"/>
          <w:sz w:val="24"/>
          <w:szCs w:val="24"/>
        </w:rPr>
        <w:t>ë</w:t>
      </w:r>
      <w:r w:rsidR="0076258F" w:rsidRPr="00FB5096">
        <w:rPr>
          <w:rFonts w:ascii="Garamond" w:hAnsi="Garamond"/>
          <w:sz w:val="24"/>
          <w:szCs w:val="24"/>
        </w:rPr>
        <w:t xml:space="preserve"> rastin konkret </w:t>
      </w:r>
      <w:r w:rsidR="005765D2" w:rsidRPr="00FB5096">
        <w:rPr>
          <w:rFonts w:ascii="Garamond" w:hAnsi="Garamond"/>
          <w:sz w:val="24"/>
          <w:szCs w:val="24"/>
        </w:rPr>
        <w:t>ë</w:t>
      </w:r>
      <w:r w:rsidR="0076258F" w:rsidRPr="00FB5096">
        <w:rPr>
          <w:rFonts w:ascii="Garamond" w:hAnsi="Garamond"/>
          <w:sz w:val="24"/>
          <w:szCs w:val="24"/>
        </w:rPr>
        <w:t>sht</w:t>
      </w:r>
      <w:r w:rsidR="005765D2" w:rsidRPr="00FB5096">
        <w:rPr>
          <w:rFonts w:ascii="Garamond" w:hAnsi="Garamond"/>
          <w:sz w:val="24"/>
          <w:szCs w:val="24"/>
        </w:rPr>
        <w:t>ë</w:t>
      </w:r>
      <w:r w:rsidR="0076258F" w:rsidRPr="00FB5096">
        <w:rPr>
          <w:rFonts w:ascii="Garamond" w:hAnsi="Garamond"/>
          <w:sz w:val="24"/>
          <w:szCs w:val="24"/>
        </w:rPr>
        <w:t xml:space="preserve"> p</w:t>
      </w:r>
      <w:r w:rsidR="005765D2" w:rsidRPr="00FB5096">
        <w:rPr>
          <w:rFonts w:ascii="Garamond" w:hAnsi="Garamond"/>
          <w:sz w:val="24"/>
          <w:szCs w:val="24"/>
        </w:rPr>
        <w:t>ë</w:t>
      </w:r>
      <w:r w:rsidR="0076258F" w:rsidRPr="00FB5096">
        <w:rPr>
          <w:rFonts w:ascii="Garamond" w:hAnsi="Garamond"/>
          <w:sz w:val="24"/>
          <w:szCs w:val="24"/>
        </w:rPr>
        <w:t>rcaktuar mbi baz</w:t>
      </w:r>
      <w:r w:rsidR="005765D2" w:rsidRPr="00FB5096">
        <w:rPr>
          <w:rFonts w:ascii="Garamond" w:hAnsi="Garamond"/>
          <w:sz w:val="24"/>
          <w:szCs w:val="24"/>
        </w:rPr>
        <w:t>ë</w:t>
      </w:r>
      <w:r w:rsidR="0076258F" w:rsidRPr="00FB5096">
        <w:rPr>
          <w:rFonts w:ascii="Garamond" w:hAnsi="Garamond"/>
          <w:sz w:val="24"/>
          <w:szCs w:val="24"/>
        </w:rPr>
        <w:t>n e lidhjes s</w:t>
      </w:r>
      <w:r w:rsidR="005765D2" w:rsidRPr="00FB5096">
        <w:rPr>
          <w:rFonts w:ascii="Garamond" w:hAnsi="Garamond"/>
          <w:sz w:val="24"/>
          <w:szCs w:val="24"/>
        </w:rPr>
        <w:t>ë</w:t>
      </w:r>
      <w:r w:rsidR="0076258F" w:rsidRPr="00FB5096">
        <w:rPr>
          <w:rFonts w:ascii="Garamond" w:hAnsi="Garamond"/>
          <w:sz w:val="24"/>
          <w:szCs w:val="24"/>
        </w:rPr>
        <w:t xml:space="preserve"> vendbanimi</w:t>
      </w:r>
      <w:r w:rsidR="00DA442F" w:rsidRPr="00FB5096">
        <w:rPr>
          <w:rFonts w:ascii="Garamond" w:hAnsi="Garamond"/>
          <w:sz w:val="24"/>
          <w:szCs w:val="24"/>
        </w:rPr>
        <w:t>t</w:t>
      </w:r>
      <w:r w:rsidR="0076258F" w:rsidRPr="00FB5096">
        <w:rPr>
          <w:rFonts w:ascii="Garamond" w:hAnsi="Garamond"/>
          <w:sz w:val="24"/>
          <w:szCs w:val="24"/>
        </w:rPr>
        <w:t xml:space="preserve"> t</w:t>
      </w:r>
      <w:r w:rsidR="005765D2" w:rsidRPr="00FB5096">
        <w:rPr>
          <w:rFonts w:ascii="Garamond" w:hAnsi="Garamond"/>
          <w:sz w:val="24"/>
          <w:szCs w:val="24"/>
        </w:rPr>
        <w:t>ë</w:t>
      </w:r>
      <w:r w:rsidR="0076258F" w:rsidRPr="00FB5096">
        <w:rPr>
          <w:rFonts w:ascii="Garamond" w:hAnsi="Garamond"/>
          <w:sz w:val="24"/>
          <w:szCs w:val="24"/>
        </w:rPr>
        <w:t xml:space="preserve"> t</w:t>
      </w:r>
      <w:r w:rsidR="005765D2" w:rsidRPr="00FB5096">
        <w:rPr>
          <w:rFonts w:ascii="Garamond" w:hAnsi="Garamond"/>
          <w:sz w:val="24"/>
          <w:szCs w:val="24"/>
        </w:rPr>
        <w:t>ë</w:t>
      </w:r>
      <w:r w:rsidR="0076258F" w:rsidRPr="00FB5096">
        <w:rPr>
          <w:rFonts w:ascii="Garamond" w:hAnsi="Garamond"/>
          <w:sz w:val="24"/>
          <w:szCs w:val="24"/>
        </w:rPr>
        <w:t xml:space="preserve"> miturit me gjykat</w:t>
      </w:r>
      <w:r w:rsidR="005765D2" w:rsidRPr="00FB5096">
        <w:rPr>
          <w:rFonts w:ascii="Garamond" w:hAnsi="Garamond"/>
          <w:sz w:val="24"/>
          <w:szCs w:val="24"/>
        </w:rPr>
        <w:t>ë</w:t>
      </w:r>
      <w:r w:rsidR="0076258F" w:rsidRPr="00FB5096">
        <w:rPr>
          <w:rFonts w:ascii="Garamond" w:hAnsi="Garamond"/>
          <w:sz w:val="24"/>
          <w:szCs w:val="24"/>
        </w:rPr>
        <w:t>n q</w:t>
      </w:r>
      <w:r w:rsidR="005765D2" w:rsidRPr="00FB5096">
        <w:rPr>
          <w:rFonts w:ascii="Garamond" w:hAnsi="Garamond"/>
          <w:sz w:val="24"/>
          <w:szCs w:val="24"/>
        </w:rPr>
        <w:t>ë</w:t>
      </w:r>
      <w:r w:rsidR="0076258F" w:rsidRPr="00FB5096">
        <w:rPr>
          <w:rFonts w:ascii="Garamond" w:hAnsi="Garamond"/>
          <w:sz w:val="24"/>
          <w:szCs w:val="24"/>
        </w:rPr>
        <w:t xml:space="preserve"> mbulon at</w:t>
      </w:r>
      <w:r w:rsidR="005765D2" w:rsidRPr="00FB5096">
        <w:rPr>
          <w:rFonts w:ascii="Garamond" w:hAnsi="Garamond"/>
          <w:sz w:val="24"/>
          <w:szCs w:val="24"/>
        </w:rPr>
        <w:t>ë</w:t>
      </w:r>
      <w:r w:rsidR="0076258F" w:rsidRPr="00FB5096">
        <w:rPr>
          <w:rFonts w:ascii="Garamond" w:hAnsi="Garamond"/>
          <w:sz w:val="24"/>
          <w:szCs w:val="24"/>
        </w:rPr>
        <w:t xml:space="preserve"> territor</w:t>
      </w:r>
      <w:r w:rsidR="0010689E" w:rsidRPr="00FB5096">
        <w:rPr>
          <w:rFonts w:ascii="Garamond" w:hAnsi="Garamond"/>
          <w:sz w:val="24"/>
          <w:szCs w:val="24"/>
        </w:rPr>
        <w:t xml:space="preserve"> dhe nuk p</w:t>
      </w:r>
      <w:r w:rsidR="005765D2" w:rsidRPr="00FB5096">
        <w:rPr>
          <w:rFonts w:ascii="Garamond" w:hAnsi="Garamond"/>
          <w:sz w:val="24"/>
          <w:szCs w:val="24"/>
        </w:rPr>
        <w:t>ë</w:t>
      </w:r>
      <w:r w:rsidR="0010689E" w:rsidRPr="00FB5096">
        <w:rPr>
          <w:rFonts w:ascii="Garamond" w:hAnsi="Garamond"/>
          <w:sz w:val="24"/>
          <w:szCs w:val="24"/>
        </w:rPr>
        <w:t>rfaq</w:t>
      </w:r>
      <w:r w:rsidR="005765D2" w:rsidRPr="00FB5096">
        <w:rPr>
          <w:rFonts w:ascii="Garamond" w:hAnsi="Garamond"/>
          <w:sz w:val="24"/>
          <w:szCs w:val="24"/>
        </w:rPr>
        <w:t>ë</w:t>
      </w:r>
      <w:r w:rsidR="0010689E" w:rsidRPr="00FB5096">
        <w:rPr>
          <w:rFonts w:ascii="Garamond" w:hAnsi="Garamond"/>
          <w:sz w:val="24"/>
          <w:szCs w:val="24"/>
        </w:rPr>
        <w:t>son nj</w:t>
      </w:r>
      <w:r w:rsidR="005765D2" w:rsidRPr="00FB5096">
        <w:rPr>
          <w:rFonts w:ascii="Garamond" w:hAnsi="Garamond"/>
          <w:sz w:val="24"/>
          <w:szCs w:val="24"/>
        </w:rPr>
        <w:t>ë</w:t>
      </w:r>
      <w:r w:rsidR="0010689E" w:rsidRPr="00FB5096">
        <w:rPr>
          <w:rFonts w:ascii="Garamond" w:hAnsi="Garamond"/>
          <w:sz w:val="24"/>
          <w:szCs w:val="24"/>
        </w:rPr>
        <w:t xml:space="preserve"> nga rastet e kompetenc</w:t>
      </w:r>
      <w:r w:rsidR="005765D2" w:rsidRPr="00FB5096">
        <w:rPr>
          <w:rFonts w:ascii="Garamond" w:hAnsi="Garamond"/>
          <w:sz w:val="24"/>
          <w:szCs w:val="24"/>
        </w:rPr>
        <w:t>ë</w:t>
      </w:r>
      <w:r w:rsidR="0010689E" w:rsidRPr="00FB5096">
        <w:rPr>
          <w:rFonts w:ascii="Garamond" w:hAnsi="Garamond"/>
          <w:sz w:val="24"/>
          <w:szCs w:val="24"/>
        </w:rPr>
        <w:t>s tok</w:t>
      </w:r>
      <w:r w:rsidR="005765D2" w:rsidRPr="00FB5096">
        <w:rPr>
          <w:rFonts w:ascii="Garamond" w:hAnsi="Garamond"/>
          <w:sz w:val="24"/>
          <w:szCs w:val="24"/>
        </w:rPr>
        <w:t>ë</w:t>
      </w:r>
      <w:r w:rsidR="0010689E" w:rsidRPr="00FB5096">
        <w:rPr>
          <w:rFonts w:ascii="Garamond" w:hAnsi="Garamond"/>
          <w:sz w:val="24"/>
          <w:szCs w:val="24"/>
        </w:rPr>
        <w:t xml:space="preserve">sore </w:t>
      </w:r>
      <w:r w:rsidRPr="00FB5096">
        <w:rPr>
          <w:rFonts w:ascii="Garamond" w:hAnsi="Garamond"/>
          <w:sz w:val="24"/>
          <w:szCs w:val="24"/>
        </w:rPr>
        <w:t>ekskluzive</w:t>
      </w:r>
      <w:r w:rsidR="0076258F" w:rsidRPr="00FB5096">
        <w:rPr>
          <w:rFonts w:ascii="Garamond" w:hAnsi="Garamond"/>
          <w:sz w:val="24"/>
          <w:szCs w:val="24"/>
        </w:rPr>
        <w:t>.</w:t>
      </w:r>
    </w:p>
    <w:p w14:paraId="7E4A301E" w14:textId="1FD2885C" w:rsidR="0010689E" w:rsidRPr="00FB5096" w:rsidRDefault="0017428E" w:rsidP="00D8132D">
      <w:pPr>
        <w:spacing w:after="0" w:line="240" w:lineRule="auto"/>
        <w:ind w:firstLine="284"/>
        <w:jc w:val="both"/>
        <w:rPr>
          <w:rFonts w:ascii="Garamond" w:hAnsi="Garamond"/>
          <w:sz w:val="24"/>
          <w:szCs w:val="24"/>
        </w:rPr>
      </w:pPr>
      <w:r w:rsidRPr="00FB5096">
        <w:rPr>
          <w:rFonts w:ascii="Garamond" w:hAnsi="Garamond"/>
          <w:sz w:val="24"/>
          <w:szCs w:val="24"/>
        </w:rPr>
        <w:t>55</w:t>
      </w:r>
      <w:r w:rsidR="0010689E" w:rsidRPr="00FB5096">
        <w:rPr>
          <w:rFonts w:ascii="Garamond" w:hAnsi="Garamond"/>
          <w:sz w:val="24"/>
          <w:szCs w:val="24"/>
        </w:rPr>
        <w:t>. Neni 234 i Kodit t</w:t>
      </w:r>
      <w:r w:rsidR="005765D2" w:rsidRPr="00FB5096">
        <w:rPr>
          <w:rFonts w:ascii="Garamond" w:hAnsi="Garamond"/>
          <w:sz w:val="24"/>
          <w:szCs w:val="24"/>
        </w:rPr>
        <w:t>ë</w:t>
      </w:r>
      <w:r w:rsidR="0010689E" w:rsidRPr="00FB5096">
        <w:rPr>
          <w:rFonts w:ascii="Garamond" w:hAnsi="Garamond"/>
          <w:sz w:val="24"/>
          <w:szCs w:val="24"/>
        </w:rPr>
        <w:t xml:space="preserve"> Familjes rregullon kompetenc</w:t>
      </w:r>
      <w:r w:rsidR="005765D2" w:rsidRPr="00FB5096">
        <w:rPr>
          <w:rFonts w:ascii="Garamond" w:hAnsi="Garamond"/>
          <w:sz w:val="24"/>
          <w:szCs w:val="24"/>
        </w:rPr>
        <w:t>ë</w:t>
      </w:r>
      <w:r w:rsidR="0010689E" w:rsidRPr="00FB5096">
        <w:rPr>
          <w:rFonts w:ascii="Garamond" w:hAnsi="Garamond"/>
          <w:sz w:val="24"/>
          <w:szCs w:val="24"/>
        </w:rPr>
        <w:t>n tok</w:t>
      </w:r>
      <w:r w:rsidR="005765D2" w:rsidRPr="00FB5096">
        <w:rPr>
          <w:rFonts w:ascii="Garamond" w:hAnsi="Garamond"/>
          <w:sz w:val="24"/>
          <w:szCs w:val="24"/>
        </w:rPr>
        <w:t>ë</w:t>
      </w:r>
      <w:r w:rsidR="0010689E" w:rsidRPr="00FB5096">
        <w:rPr>
          <w:rFonts w:ascii="Garamond" w:hAnsi="Garamond"/>
          <w:sz w:val="24"/>
          <w:szCs w:val="24"/>
        </w:rPr>
        <w:t>sore t</w:t>
      </w:r>
      <w:r w:rsidR="005765D2" w:rsidRPr="00FB5096">
        <w:rPr>
          <w:rFonts w:ascii="Garamond" w:hAnsi="Garamond"/>
          <w:sz w:val="24"/>
          <w:szCs w:val="24"/>
        </w:rPr>
        <w:t>ë</w:t>
      </w:r>
      <w:r w:rsidR="0010689E" w:rsidRPr="00FB5096">
        <w:rPr>
          <w:rFonts w:ascii="Garamond" w:hAnsi="Garamond"/>
          <w:sz w:val="24"/>
          <w:szCs w:val="24"/>
        </w:rPr>
        <w:t xml:space="preserve"> gjykat</w:t>
      </w:r>
      <w:r w:rsidR="005765D2" w:rsidRPr="00FB5096">
        <w:rPr>
          <w:rFonts w:ascii="Garamond" w:hAnsi="Garamond"/>
          <w:sz w:val="24"/>
          <w:szCs w:val="24"/>
        </w:rPr>
        <w:t>ë</w:t>
      </w:r>
      <w:r w:rsidR="0010689E" w:rsidRPr="00FB5096">
        <w:rPr>
          <w:rFonts w:ascii="Garamond" w:hAnsi="Garamond"/>
          <w:sz w:val="24"/>
          <w:szCs w:val="24"/>
        </w:rPr>
        <w:t>s lidhur me gjykimin e k</w:t>
      </w:r>
      <w:r w:rsidR="005765D2" w:rsidRPr="00FB5096">
        <w:rPr>
          <w:rFonts w:ascii="Garamond" w:hAnsi="Garamond"/>
          <w:sz w:val="24"/>
          <w:szCs w:val="24"/>
        </w:rPr>
        <w:t>ë</w:t>
      </w:r>
      <w:r w:rsidR="0010689E" w:rsidRPr="00FB5096">
        <w:rPr>
          <w:rFonts w:ascii="Garamond" w:hAnsi="Garamond"/>
          <w:sz w:val="24"/>
          <w:szCs w:val="24"/>
        </w:rPr>
        <w:t>rkesave p</w:t>
      </w:r>
      <w:r w:rsidR="005765D2" w:rsidRPr="00FB5096">
        <w:rPr>
          <w:rFonts w:ascii="Garamond" w:hAnsi="Garamond"/>
          <w:sz w:val="24"/>
          <w:szCs w:val="24"/>
        </w:rPr>
        <w:t>ë</w:t>
      </w:r>
      <w:r w:rsidR="0010689E" w:rsidRPr="00FB5096">
        <w:rPr>
          <w:rFonts w:ascii="Garamond" w:hAnsi="Garamond"/>
          <w:sz w:val="24"/>
          <w:szCs w:val="24"/>
        </w:rPr>
        <w:t>r l</w:t>
      </w:r>
      <w:r w:rsidR="005765D2" w:rsidRPr="00FB5096">
        <w:rPr>
          <w:rFonts w:ascii="Garamond" w:hAnsi="Garamond"/>
          <w:sz w:val="24"/>
          <w:szCs w:val="24"/>
        </w:rPr>
        <w:t>ë</w:t>
      </w:r>
      <w:r w:rsidR="0010689E" w:rsidRPr="00FB5096">
        <w:rPr>
          <w:rFonts w:ascii="Garamond" w:hAnsi="Garamond"/>
          <w:sz w:val="24"/>
          <w:szCs w:val="24"/>
        </w:rPr>
        <w:t>shimin e autorizimit t</w:t>
      </w:r>
      <w:r w:rsidR="005765D2" w:rsidRPr="00FB5096">
        <w:rPr>
          <w:rFonts w:ascii="Garamond" w:hAnsi="Garamond"/>
          <w:sz w:val="24"/>
          <w:szCs w:val="24"/>
        </w:rPr>
        <w:t>ë</w:t>
      </w:r>
      <w:r w:rsidR="0010689E" w:rsidRPr="00FB5096">
        <w:rPr>
          <w:rFonts w:ascii="Garamond" w:hAnsi="Garamond"/>
          <w:sz w:val="24"/>
          <w:szCs w:val="24"/>
        </w:rPr>
        <w:t xml:space="preserve"> tjet</w:t>
      </w:r>
      <w:r w:rsidR="005765D2" w:rsidRPr="00FB5096">
        <w:rPr>
          <w:rFonts w:ascii="Garamond" w:hAnsi="Garamond"/>
          <w:sz w:val="24"/>
          <w:szCs w:val="24"/>
        </w:rPr>
        <w:t>ë</w:t>
      </w:r>
      <w:r w:rsidR="0010689E" w:rsidRPr="00FB5096">
        <w:rPr>
          <w:rFonts w:ascii="Garamond" w:hAnsi="Garamond"/>
          <w:sz w:val="24"/>
          <w:szCs w:val="24"/>
        </w:rPr>
        <w:t>rsimit t</w:t>
      </w:r>
      <w:r w:rsidR="005765D2" w:rsidRPr="00FB5096">
        <w:rPr>
          <w:rFonts w:ascii="Garamond" w:hAnsi="Garamond"/>
          <w:sz w:val="24"/>
          <w:szCs w:val="24"/>
        </w:rPr>
        <w:t>ë</w:t>
      </w:r>
      <w:r w:rsidR="000000D0" w:rsidRPr="00FB5096">
        <w:rPr>
          <w:rFonts w:ascii="Garamond" w:hAnsi="Garamond"/>
          <w:sz w:val="24"/>
          <w:szCs w:val="24"/>
        </w:rPr>
        <w:t xml:space="preserve"> </w:t>
      </w:r>
      <w:r w:rsidR="0010689E" w:rsidRPr="00FB5096">
        <w:rPr>
          <w:rFonts w:ascii="Garamond" w:hAnsi="Garamond"/>
          <w:sz w:val="24"/>
          <w:szCs w:val="24"/>
        </w:rPr>
        <w:t>pasurive n</w:t>
      </w:r>
      <w:r w:rsidR="005765D2" w:rsidRPr="00FB5096">
        <w:rPr>
          <w:rFonts w:ascii="Garamond" w:hAnsi="Garamond"/>
          <w:sz w:val="24"/>
          <w:szCs w:val="24"/>
        </w:rPr>
        <w:t>ë</w:t>
      </w:r>
      <w:r w:rsidR="0010689E" w:rsidRPr="00FB5096">
        <w:rPr>
          <w:rFonts w:ascii="Garamond" w:hAnsi="Garamond"/>
          <w:sz w:val="24"/>
          <w:szCs w:val="24"/>
        </w:rPr>
        <w:t xml:space="preserve"> pron</w:t>
      </w:r>
      <w:r w:rsidR="005765D2" w:rsidRPr="00FB5096">
        <w:rPr>
          <w:rFonts w:ascii="Garamond" w:hAnsi="Garamond"/>
          <w:sz w:val="24"/>
          <w:szCs w:val="24"/>
        </w:rPr>
        <w:t>ë</w:t>
      </w:r>
      <w:r w:rsidR="0010689E" w:rsidRPr="00FB5096">
        <w:rPr>
          <w:rFonts w:ascii="Garamond" w:hAnsi="Garamond"/>
          <w:sz w:val="24"/>
          <w:szCs w:val="24"/>
        </w:rPr>
        <w:t>si t</w:t>
      </w:r>
      <w:r w:rsidR="005765D2" w:rsidRPr="00FB5096">
        <w:rPr>
          <w:rFonts w:ascii="Garamond" w:hAnsi="Garamond"/>
          <w:sz w:val="24"/>
          <w:szCs w:val="24"/>
        </w:rPr>
        <w:t>ë</w:t>
      </w:r>
      <w:r w:rsidR="0010689E" w:rsidRPr="00FB5096">
        <w:rPr>
          <w:rFonts w:ascii="Garamond" w:hAnsi="Garamond"/>
          <w:sz w:val="24"/>
          <w:szCs w:val="24"/>
        </w:rPr>
        <w:t xml:space="preserve"> t</w:t>
      </w:r>
      <w:r w:rsidR="005765D2" w:rsidRPr="00FB5096">
        <w:rPr>
          <w:rFonts w:ascii="Garamond" w:hAnsi="Garamond"/>
          <w:sz w:val="24"/>
          <w:szCs w:val="24"/>
        </w:rPr>
        <w:t>ë</w:t>
      </w:r>
      <w:r w:rsidR="0010689E" w:rsidRPr="00FB5096">
        <w:rPr>
          <w:rFonts w:ascii="Garamond" w:hAnsi="Garamond"/>
          <w:sz w:val="24"/>
          <w:szCs w:val="24"/>
        </w:rPr>
        <w:t xml:space="preserve"> miturve. Kjo dispozit</w:t>
      </w:r>
      <w:r w:rsidR="005765D2" w:rsidRPr="00FB5096">
        <w:rPr>
          <w:rFonts w:ascii="Garamond" w:hAnsi="Garamond"/>
          <w:sz w:val="24"/>
          <w:szCs w:val="24"/>
        </w:rPr>
        <w:t>ë</w:t>
      </w:r>
      <w:r w:rsidR="0010689E" w:rsidRPr="00FB5096">
        <w:rPr>
          <w:rFonts w:ascii="Garamond" w:hAnsi="Garamond"/>
          <w:sz w:val="24"/>
          <w:szCs w:val="24"/>
        </w:rPr>
        <w:t xml:space="preserve"> parashikon</w:t>
      </w:r>
      <w:r w:rsidR="00FB3964" w:rsidRPr="00FB5096">
        <w:rPr>
          <w:rFonts w:ascii="Garamond" w:hAnsi="Garamond"/>
          <w:sz w:val="24"/>
          <w:szCs w:val="24"/>
        </w:rPr>
        <w:t>,</w:t>
      </w:r>
      <w:r w:rsidR="0010689E" w:rsidRPr="00FB5096">
        <w:rPr>
          <w:rFonts w:ascii="Garamond" w:hAnsi="Garamond"/>
          <w:sz w:val="24"/>
          <w:szCs w:val="24"/>
        </w:rPr>
        <w:t xml:space="preserve"> se</w:t>
      </w:r>
      <w:r w:rsidR="00FB3964" w:rsidRPr="00FB5096">
        <w:rPr>
          <w:rFonts w:ascii="Garamond" w:hAnsi="Garamond"/>
          <w:sz w:val="24"/>
          <w:szCs w:val="24"/>
        </w:rPr>
        <w:t>:</w:t>
      </w:r>
      <w:r w:rsidR="0010689E" w:rsidRPr="00FB5096">
        <w:rPr>
          <w:rFonts w:ascii="Garamond" w:hAnsi="Garamond"/>
          <w:sz w:val="24"/>
          <w:szCs w:val="24"/>
        </w:rPr>
        <w:t xml:space="preserve"> </w:t>
      </w:r>
      <w:r w:rsidR="0010689E" w:rsidRPr="00FB5096">
        <w:rPr>
          <w:rFonts w:ascii="Garamond" w:hAnsi="Garamond"/>
          <w:i/>
          <w:iCs/>
          <w:sz w:val="24"/>
          <w:szCs w:val="24"/>
        </w:rPr>
        <w:t>“Tjetërsimi i pasurisë së paluajtshme të çdo fëmije të mitur deri në moshën tetëmbëdhjetë vjeç, lënia hipotekë, ngarkimi me një barrë, marrja hua në emër të të miturit, heqja dorë nga trashëgimia apo legu ose mospranimi i një dhurimi, si dhe përgjithësisht veprimet që kapërcejnë kufijtë e një administrimi të thjeshtë të çdo pasurie të të miturit, mund të kryhen vetëm kur e kërkon interesi i të miturit dhe me autorizim të gjykatës së vendbanimit të të miturit. Veprimi juridik, që është kryer pa u marrë autorizimi i gjykatës, mund të shpallet i pavlefshëm me kërkesën e prokurorit, të prindit ose të kujdestarit të të miturit. Në qoftë se gjykata jep pëlqimin më vonë, veprimi juridik nuk shpallet i pavlefshëm”</w:t>
      </w:r>
      <w:r w:rsidR="0010689E" w:rsidRPr="00FB5096">
        <w:rPr>
          <w:rFonts w:ascii="Garamond" w:hAnsi="Garamond"/>
          <w:sz w:val="24"/>
          <w:szCs w:val="24"/>
        </w:rPr>
        <w:t>. Edhe n</w:t>
      </w:r>
      <w:r w:rsidR="005765D2" w:rsidRPr="00FB5096">
        <w:rPr>
          <w:rFonts w:ascii="Garamond" w:hAnsi="Garamond"/>
          <w:sz w:val="24"/>
          <w:szCs w:val="24"/>
        </w:rPr>
        <w:t>ë</w:t>
      </w:r>
      <w:r w:rsidR="0010689E" w:rsidRPr="00FB5096">
        <w:rPr>
          <w:rFonts w:ascii="Garamond" w:hAnsi="Garamond"/>
          <w:sz w:val="24"/>
          <w:szCs w:val="24"/>
        </w:rPr>
        <w:t xml:space="preserve"> k</w:t>
      </w:r>
      <w:r w:rsidR="005765D2" w:rsidRPr="00FB5096">
        <w:rPr>
          <w:rFonts w:ascii="Garamond" w:hAnsi="Garamond"/>
          <w:sz w:val="24"/>
          <w:szCs w:val="24"/>
        </w:rPr>
        <w:t>ë</w:t>
      </w:r>
      <w:r w:rsidR="0010689E" w:rsidRPr="00FB5096">
        <w:rPr>
          <w:rFonts w:ascii="Garamond" w:hAnsi="Garamond"/>
          <w:sz w:val="24"/>
          <w:szCs w:val="24"/>
        </w:rPr>
        <w:t>t</w:t>
      </w:r>
      <w:r w:rsidR="005765D2" w:rsidRPr="00FB5096">
        <w:rPr>
          <w:rFonts w:ascii="Garamond" w:hAnsi="Garamond"/>
          <w:sz w:val="24"/>
          <w:szCs w:val="24"/>
        </w:rPr>
        <w:t>ë</w:t>
      </w:r>
      <w:r w:rsidR="0010689E" w:rsidRPr="00FB5096">
        <w:rPr>
          <w:rFonts w:ascii="Garamond" w:hAnsi="Garamond"/>
          <w:sz w:val="24"/>
          <w:szCs w:val="24"/>
        </w:rPr>
        <w:t xml:space="preserve"> parashikim ligjor, kompetenca tok</w:t>
      </w:r>
      <w:r w:rsidR="005765D2" w:rsidRPr="00FB5096">
        <w:rPr>
          <w:rFonts w:ascii="Garamond" w:hAnsi="Garamond"/>
          <w:sz w:val="24"/>
          <w:szCs w:val="24"/>
        </w:rPr>
        <w:t>ë</w:t>
      </w:r>
      <w:r w:rsidR="0010689E" w:rsidRPr="00FB5096">
        <w:rPr>
          <w:rFonts w:ascii="Garamond" w:hAnsi="Garamond"/>
          <w:sz w:val="24"/>
          <w:szCs w:val="24"/>
        </w:rPr>
        <w:t xml:space="preserve">sore </w:t>
      </w:r>
      <w:r w:rsidR="005765D2" w:rsidRPr="00FB5096">
        <w:rPr>
          <w:rFonts w:ascii="Garamond" w:hAnsi="Garamond"/>
          <w:sz w:val="24"/>
          <w:szCs w:val="24"/>
        </w:rPr>
        <w:t>ë</w:t>
      </w:r>
      <w:r w:rsidR="0010689E" w:rsidRPr="00FB5096">
        <w:rPr>
          <w:rFonts w:ascii="Garamond" w:hAnsi="Garamond"/>
          <w:sz w:val="24"/>
          <w:szCs w:val="24"/>
        </w:rPr>
        <w:t>sht</w:t>
      </w:r>
      <w:r w:rsidR="005765D2" w:rsidRPr="00FB5096">
        <w:rPr>
          <w:rFonts w:ascii="Garamond" w:hAnsi="Garamond"/>
          <w:sz w:val="24"/>
          <w:szCs w:val="24"/>
        </w:rPr>
        <w:t>ë</w:t>
      </w:r>
      <w:r w:rsidR="0010689E" w:rsidRPr="00FB5096">
        <w:rPr>
          <w:rFonts w:ascii="Garamond" w:hAnsi="Garamond"/>
          <w:sz w:val="24"/>
          <w:szCs w:val="24"/>
        </w:rPr>
        <w:t xml:space="preserve"> p</w:t>
      </w:r>
      <w:r w:rsidR="005765D2" w:rsidRPr="00FB5096">
        <w:rPr>
          <w:rFonts w:ascii="Garamond" w:hAnsi="Garamond"/>
          <w:sz w:val="24"/>
          <w:szCs w:val="24"/>
        </w:rPr>
        <w:t>ë</w:t>
      </w:r>
      <w:r w:rsidR="0010689E" w:rsidRPr="00FB5096">
        <w:rPr>
          <w:rFonts w:ascii="Garamond" w:hAnsi="Garamond"/>
          <w:sz w:val="24"/>
          <w:szCs w:val="24"/>
        </w:rPr>
        <w:t>rcaktuar mbi baz</w:t>
      </w:r>
      <w:r w:rsidR="005765D2" w:rsidRPr="00FB5096">
        <w:rPr>
          <w:rFonts w:ascii="Garamond" w:hAnsi="Garamond"/>
          <w:sz w:val="24"/>
          <w:szCs w:val="24"/>
        </w:rPr>
        <w:t>ë</w:t>
      </w:r>
      <w:r w:rsidR="0010689E" w:rsidRPr="00FB5096">
        <w:rPr>
          <w:rFonts w:ascii="Garamond" w:hAnsi="Garamond"/>
          <w:sz w:val="24"/>
          <w:szCs w:val="24"/>
        </w:rPr>
        <w:t>n e lidhjes s</w:t>
      </w:r>
      <w:r w:rsidR="005765D2" w:rsidRPr="00FB5096">
        <w:rPr>
          <w:rFonts w:ascii="Garamond" w:hAnsi="Garamond"/>
          <w:sz w:val="24"/>
          <w:szCs w:val="24"/>
        </w:rPr>
        <w:t>ë</w:t>
      </w:r>
      <w:r w:rsidR="0010689E" w:rsidRPr="00FB5096">
        <w:rPr>
          <w:rFonts w:ascii="Garamond" w:hAnsi="Garamond"/>
          <w:sz w:val="24"/>
          <w:szCs w:val="24"/>
        </w:rPr>
        <w:t xml:space="preserve"> vendbanimi</w:t>
      </w:r>
      <w:r w:rsidR="00DA442F" w:rsidRPr="00FB5096">
        <w:rPr>
          <w:rFonts w:ascii="Garamond" w:hAnsi="Garamond"/>
          <w:sz w:val="24"/>
          <w:szCs w:val="24"/>
        </w:rPr>
        <w:t>t</w:t>
      </w:r>
      <w:r w:rsidR="0010689E" w:rsidRPr="00FB5096">
        <w:rPr>
          <w:rFonts w:ascii="Garamond" w:hAnsi="Garamond"/>
          <w:sz w:val="24"/>
          <w:szCs w:val="24"/>
        </w:rPr>
        <w:t xml:space="preserve"> t</w:t>
      </w:r>
      <w:r w:rsidR="005765D2" w:rsidRPr="00FB5096">
        <w:rPr>
          <w:rFonts w:ascii="Garamond" w:hAnsi="Garamond"/>
          <w:sz w:val="24"/>
          <w:szCs w:val="24"/>
        </w:rPr>
        <w:t>ë</w:t>
      </w:r>
      <w:r w:rsidR="0010689E" w:rsidRPr="00FB5096">
        <w:rPr>
          <w:rFonts w:ascii="Garamond" w:hAnsi="Garamond"/>
          <w:sz w:val="24"/>
          <w:szCs w:val="24"/>
        </w:rPr>
        <w:t xml:space="preserve"> t</w:t>
      </w:r>
      <w:r w:rsidR="005765D2" w:rsidRPr="00FB5096">
        <w:rPr>
          <w:rFonts w:ascii="Garamond" w:hAnsi="Garamond"/>
          <w:sz w:val="24"/>
          <w:szCs w:val="24"/>
        </w:rPr>
        <w:t>ë</w:t>
      </w:r>
      <w:r w:rsidR="0010689E" w:rsidRPr="00FB5096">
        <w:rPr>
          <w:rFonts w:ascii="Garamond" w:hAnsi="Garamond"/>
          <w:sz w:val="24"/>
          <w:szCs w:val="24"/>
        </w:rPr>
        <w:t xml:space="preserve"> miturit me gjykat</w:t>
      </w:r>
      <w:r w:rsidR="005765D2" w:rsidRPr="00FB5096">
        <w:rPr>
          <w:rFonts w:ascii="Garamond" w:hAnsi="Garamond"/>
          <w:sz w:val="24"/>
          <w:szCs w:val="24"/>
        </w:rPr>
        <w:t>ë</w:t>
      </w:r>
      <w:r w:rsidR="0010689E" w:rsidRPr="00FB5096">
        <w:rPr>
          <w:rFonts w:ascii="Garamond" w:hAnsi="Garamond"/>
          <w:sz w:val="24"/>
          <w:szCs w:val="24"/>
        </w:rPr>
        <w:t>n q</w:t>
      </w:r>
      <w:r w:rsidR="005765D2" w:rsidRPr="00FB5096">
        <w:rPr>
          <w:rFonts w:ascii="Garamond" w:hAnsi="Garamond"/>
          <w:sz w:val="24"/>
          <w:szCs w:val="24"/>
        </w:rPr>
        <w:t>ë</w:t>
      </w:r>
      <w:r w:rsidR="0010689E" w:rsidRPr="00FB5096">
        <w:rPr>
          <w:rFonts w:ascii="Garamond" w:hAnsi="Garamond"/>
          <w:sz w:val="24"/>
          <w:szCs w:val="24"/>
        </w:rPr>
        <w:t xml:space="preserve"> mbulon at</w:t>
      </w:r>
      <w:r w:rsidR="005765D2" w:rsidRPr="00FB5096">
        <w:rPr>
          <w:rFonts w:ascii="Garamond" w:hAnsi="Garamond"/>
          <w:sz w:val="24"/>
          <w:szCs w:val="24"/>
        </w:rPr>
        <w:t>ë</w:t>
      </w:r>
      <w:r w:rsidR="0010689E" w:rsidRPr="00FB5096">
        <w:rPr>
          <w:rFonts w:ascii="Garamond" w:hAnsi="Garamond"/>
          <w:sz w:val="24"/>
          <w:szCs w:val="24"/>
        </w:rPr>
        <w:t xml:space="preserve"> territor dhe nuk p</w:t>
      </w:r>
      <w:r w:rsidR="005765D2" w:rsidRPr="00FB5096">
        <w:rPr>
          <w:rFonts w:ascii="Garamond" w:hAnsi="Garamond"/>
          <w:sz w:val="24"/>
          <w:szCs w:val="24"/>
        </w:rPr>
        <w:t>ë</w:t>
      </w:r>
      <w:r w:rsidR="0010689E" w:rsidRPr="00FB5096">
        <w:rPr>
          <w:rFonts w:ascii="Garamond" w:hAnsi="Garamond"/>
          <w:sz w:val="24"/>
          <w:szCs w:val="24"/>
        </w:rPr>
        <w:t>rfaq</w:t>
      </w:r>
      <w:r w:rsidR="005765D2" w:rsidRPr="00FB5096">
        <w:rPr>
          <w:rFonts w:ascii="Garamond" w:hAnsi="Garamond"/>
          <w:sz w:val="24"/>
          <w:szCs w:val="24"/>
        </w:rPr>
        <w:t>ë</w:t>
      </w:r>
      <w:r w:rsidR="0010689E" w:rsidRPr="00FB5096">
        <w:rPr>
          <w:rFonts w:ascii="Garamond" w:hAnsi="Garamond"/>
          <w:sz w:val="24"/>
          <w:szCs w:val="24"/>
        </w:rPr>
        <w:t>son nj</w:t>
      </w:r>
      <w:r w:rsidR="005765D2" w:rsidRPr="00FB5096">
        <w:rPr>
          <w:rFonts w:ascii="Garamond" w:hAnsi="Garamond"/>
          <w:sz w:val="24"/>
          <w:szCs w:val="24"/>
        </w:rPr>
        <w:t>ë</w:t>
      </w:r>
      <w:r w:rsidR="0010689E" w:rsidRPr="00FB5096">
        <w:rPr>
          <w:rFonts w:ascii="Garamond" w:hAnsi="Garamond"/>
          <w:sz w:val="24"/>
          <w:szCs w:val="24"/>
        </w:rPr>
        <w:t xml:space="preserve"> nga rastet e kompetenc</w:t>
      </w:r>
      <w:r w:rsidR="005765D2" w:rsidRPr="00FB5096">
        <w:rPr>
          <w:rFonts w:ascii="Garamond" w:hAnsi="Garamond"/>
          <w:sz w:val="24"/>
          <w:szCs w:val="24"/>
        </w:rPr>
        <w:t>ë</w:t>
      </w:r>
      <w:r w:rsidR="0010689E" w:rsidRPr="00FB5096">
        <w:rPr>
          <w:rFonts w:ascii="Garamond" w:hAnsi="Garamond"/>
          <w:sz w:val="24"/>
          <w:szCs w:val="24"/>
        </w:rPr>
        <w:t>s tok</w:t>
      </w:r>
      <w:r w:rsidR="005765D2" w:rsidRPr="00FB5096">
        <w:rPr>
          <w:rFonts w:ascii="Garamond" w:hAnsi="Garamond"/>
          <w:sz w:val="24"/>
          <w:szCs w:val="24"/>
        </w:rPr>
        <w:t>ë</w:t>
      </w:r>
      <w:r w:rsidR="0010689E" w:rsidRPr="00FB5096">
        <w:rPr>
          <w:rFonts w:ascii="Garamond" w:hAnsi="Garamond"/>
          <w:sz w:val="24"/>
          <w:szCs w:val="24"/>
        </w:rPr>
        <w:t xml:space="preserve">sore </w:t>
      </w:r>
      <w:r w:rsidRPr="00FB5096">
        <w:rPr>
          <w:rFonts w:ascii="Garamond" w:hAnsi="Garamond"/>
          <w:sz w:val="24"/>
          <w:szCs w:val="24"/>
        </w:rPr>
        <w:t>ekskluzive</w:t>
      </w:r>
      <w:r w:rsidR="000000D0" w:rsidRPr="00FB5096">
        <w:rPr>
          <w:rFonts w:ascii="Garamond" w:hAnsi="Garamond"/>
          <w:sz w:val="24"/>
          <w:szCs w:val="24"/>
        </w:rPr>
        <w:t>.</w:t>
      </w:r>
    </w:p>
    <w:p w14:paraId="7F24E641" w14:textId="12256734" w:rsidR="000000D0" w:rsidRPr="00FB5096" w:rsidRDefault="000000D0" w:rsidP="00D8132D">
      <w:pPr>
        <w:spacing w:after="0" w:line="240" w:lineRule="auto"/>
        <w:ind w:firstLine="284"/>
        <w:jc w:val="both"/>
        <w:rPr>
          <w:rFonts w:ascii="Garamond" w:hAnsi="Garamond"/>
          <w:sz w:val="24"/>
          <w:szCs w:val="24"/>
        </w:rPr>
      </w:pPr>
      <w:r w:rsidRPr="00FB5096">
        <w:rPr>
          <w:rFonts w:ascii="Garamond" w:hAnsi="Garamond"/>
          <w:sz w:val="24"/>
          <w:szCs w:val="24"/>
        </w:rPr>
        <w:t>5</w:t>
      </w:r>
      <w:r w:rsidR="0017428E" w:rsidRPr="00FB5096">
        <w:rPr>
          <w:rFonts w:ascii="Garamond" w:hAnsi="Garamond"/>
          <w:sz w:val="24"/>
          <w:szCs w:val="24"/>
        </w:rPr>
        <w:t>6</w:t>
      </w:r>
      <w:r w:rsidRPr="00FB5096">
        <w:rPr>
          <w:rFonts w:ascii="Garamond" w:hAnsi="Garamond"/>
          <w:sz w:val="24"/>
          <w:szCs w:val="24"/>
        </w:rPr>
        <w:t>. Neni 254 i Kodit t</w:t>
      </w:r>
      <w:r w:rsidR="005765D2" w:rsidRPr="00FB5096">
        <w:rPr>
          <w:rFonts w:ascii="Garamond" w:hAnsi="Garamond"/>
          <w:sz w:val="24"/>
          <w:szCs w:val="24"/>
        </w:rPr>
        <w:t>ë</w:t>
      </w:r>
      <w:r w:rsidRPr="00FB5096">
        <w:rPr>
          <w:rFonts w:ascii="Garamond" w:hAnsi="Garamond"/>
          <w:sz w:val="24"/>
          <w:szCs w:val="24"/>
        </w:rPr>
        <w:t xml:space="preserve"> Familjes rregullon kompetenc</w:t>
      </w:r>
      <w:r w:rsidR="005765D2" w:rsidRPr="00FB5096">
        <w:rPr>
          <w:rFonts w:ascii="Garamond" w:hAnsi="Garamond"/>
          <w:sz w:val="24"/>
          <w:szCs w:val="24"/>
        </w:rPr>
        <w:t>ë</w:t>
      </w:r>
      <w:r w:rsidRPr="00FB5096">
        <w:rPr>
          <w:rFonts w:ascii="Garamond" w:hAnsi="Garamond"/>
          <w:sz w:val="24"/>
          <w:szCs w:val="24"/>
        </w:rPr>
        <w:t>n tok</w:t>
      </w:r>
      <w:r w:rsidR="005765D2" w:rsidRPr="00FB5096">
        <w:rPr>
          <w:rFonts w:ascii="Garamond" w:hAnsi="Garamond"/>
          <w:sz w:val="24"/>
          <w:szCs w:val="24"/>
        </w:rPr>
        <w:t>ë</w:t>
      </w:r>
      <w:r w:rsidRPr="00FB5096">
        <w:rPr>
          <w:rFonts w:ascii="Garamond" w:hAnsi="Garamond"/>
          <w:sz w:val="24"/>
          <w:szCs w:val="24"/>
        </w:rPr>
        <w:t>sore t</w:t>
      </w:r>
      <w:r w:rsidR="005765D2" w:rsidRPr="00FB5096">
        <w:rPr>
          <w:rFonts w:ascii="Garamond" w:hAnsi="Garamond"/>
          <w:sz w:val="24"/>
          <w:szCs w:val="24"/>
        </w:rPr>
        <w:t>ë</w:t>
      </w:r>
      <w:r w:rsidRPr="00FB5096">
        <w:rPr>
          <w:rFonts w:ascii="Garamond" w:hAnsi="Garamond"/>
          <w:sz w:val="24"/>
          <w:szCs w:val="24"/>
        </w:rPr>
        <w:t xml:space="preserve"> gjykat</w:t>
      </w:r>
      <w:r w:rsidR="005765D2" w:rsidRPr="00FB5096">
        <w:rPr>
          <w:rFonts w:ascii="Garamond" w:hAnsi="Garamond"/>
          <w:sz w:val="24"/>
          <w:szCs w:val="24"/>
        </w:rPr>
        <w:t>ë</w:t>
      </w:r>
      <w:r w:rsidRPr="00FB5096">
        <w:rPr>
          <w:rFonts w:ascii="Garamond" w:hAnsi="Garamond"/>
          <w:sz w:val="24"/>
          <w:szCs w:val="24"/>
        </w:rPr>
        <w:t>s lidhur me gjykimin e k</w:t>
      </w:r>
      <w:r w:rsidR="005765D2" w:rsidRPr="00FB5096">
        <w:rPr>
          <w:rFonts w:ascii="Garamond" w:hAnsi="Garamond"/>
          <w:sz w:val="24"/>
          <w:szCs w:val="24"/>
        </w:rPr>
        <w:t>ë</w:t>
      </w:r>
      <w:r w:rsidRPr="00FB5096">
        <w:rPr>
          <w:rFonts w:ascii="Garamond" w:hAnsi="Garamond"/>
          <w:sz w:val="24"/>
          <w:szCs w:val="24"/>
        </w:rPr>
        <w:t>rkesave p</w:t>
      </w:r>
      <w:r w:rsidR="005765D2" w:rsidRPr="00FB5096">
        <w:rPr>
          <w:rFonts w:ascii="Garamond" w:hAnsi="Garamond"/>
          <w:sz w:val="24"/>
          <w:szCs w:val="24"/>
        </w:rPr>
        <w:t>ë</w:t>
      </w:r>
      <w:r w:rsidRPr="00FB5096">
        <w:rPr>
          <w:rFonts w:ascii="Garamond" w:hAnsi="Garamond"/>
          <w:sz w:val="24"/>
          <w:szCs w:val="24"/>
        </w:rPr>
        <w:t>r bir</w:t>
      </w:r>
      <w:r w:rsidR="005765D2" w:rsidRPr="00FB5096">
        <w:rPr>
          <w:rFonts w:ascii="Garamond" w:hAnsi="Garamond"/>
          <w:sz w:val="24"/>
          <w:szCs w:val="24"/>
        </w:rPr>
        <w:t>ë</w:t>
      </w:r>
      <w:r w:rsidRPr="00FB5096">
        <w:rPr>
          <w:rFonts w:ascii="Garamond" w:hAnsi="Garamond"/>
          <w:sz w:val="24"/>
          <w:szCs w:val="24"/>
        </w:rPr>
        <w:t>sim, duke p</w:t>
      </w:r>
      <w:r w:rsidR="005765D2" w:rsidRPr="00FB5096">
        <w:rPr>
          <w:rFonts w:ascii="Garamond" w:hAnsi="Garamond"/>
          <w:sz w:val="24"/>
          <w:szCs w:val="24"/>
        </w:rPr>
        <w:t>ë</w:t>
      </w:r>
      <w:r w:rsidRPr="00FB5096">
        <w:rPr>
          <w:rFonts w:ascii="Garamond" w:hAnsi="Garamond"/>
          <w:sz w:val="24"/>
          <w:szCs w:val="24"/>
        </w:rPr>
        <w:t>rcaktuar se</w:t>
      </w:r>
      <w:r w:rsidR="003C169C" w:rsidRPr="00FB5096">
        <w:rPr>
          <w:rFonts w:ascii="Garamond" w:hAnsi="Garamond"/>
          <w:sz w:val="24"/>
          <w:szCs w:val="24"/>
        </w:rPr>
        <w:t>:</w:t>
      </w:r>
      <w:r w:rsidRPr="00FB5096">
        <w:rPr>
          <w:rFonts w:ascii="Garamond" w:hAnsi="Garamond"/>
          <w:sz w:val="24"/>
          <w:szCs w:val="24"/>
        </w:rPr>
        <w:t xml:space="preserve"> </w:t>
      </w:r>
      <w:r w:rsidRPr="00FB5096">
        <w:rPr>
          <w:rFonts w:ascii="Garamond" w:hAnsi="Garamond"/>
          <w:i/>
          <w:iCs/>
          <w:sz w:val="24"/>
          <w:szCs w:val="24"/>
        </w:rPr>
        <w:t xml:space="preserve">“Kërkesa për birësim, e bërë nga një shtetas shqiptar, bëhet në gjykatën e vendbanimit të personit që kërkon të birësojë. Kërkesa për birësim, e bërë nga një shtetas i huaj ose shqiptar që banon jashtë shtetit, paraqitet në gjykatën nën juridiksionin e së cilës ndodhet vendbanimi i të miturit. Kërkesa për birësimin e të miturit shqiptar që banon jashtë shtetit paraqitet në gjykatën e rrethit gjyqësor Tiranë”. </w:t>
      </w:r>
      <w:r w:rsidRPr="00FB5096">
        <w:rPr>
          <w:rFonts w:ascii="Garamond" w:hAnsi="Garamond"/>
          <w:sz w:val="24"/>
          <w:szCs w:val="24"/>
        </w:rPr>
        <w:t>Kriteri mbi baz</w:t>
      </w:r>
      <w:r w:rsidR="005765D2" w:rsidRPr="00FB5096">
        <w:rPr>
          <w:rFonts w:ascii="Garamond" w:hAnsi="Garamond"/>
          <w:sz w:val="24"/>
          <w:szCs w:val="24"/>
        </w:rPr>
        <w:t>ë</w:t>
      </w:r>
      <w:r w:rsidRPr="00FB5096">
        <w:rPr>
          <w:rFonts w:ascii="Garamond" w:hAnsi="Garamond"/>
          <w:sz w:val="24"/>
          <w:szCs w:val="24"/>
        </w:rPr>
        <w:t>n e t</w:t>
      </w:r>
      <w:r w:rsidR="005765D2" w:rsidRPr="00FB5096">
        <w:rPr>
          <w:rFonts w:ascii="Garamond" w:hAnsi="Garamond"/>
          <w:sz w:val="24"/>
          <w:szCs w:val="24"/>
        </w:rPr>
        <w:t>ë</w:t>
      </w:r>
      <w:r w:rsidRPr="00FB5096">
        <w:rPr>
          <w:rFonts w:ascii="Garamond" w:hAnsi="Garamond"/>
          <w:sz w:val="24"/>
          <w:szCs w:val="24"/>
        </w:rPr>
        <w:t xml:space="preserve"> cilit </w:t>
      </w:r>
      <w:r w:rsidR="005765D2" w:rsidRPr="00FB5096">
        <w:rPr>
          <w:rFonts w:ascii="Garamond" w:hAnsi="Garamond"/>
          <w:sz w:val="24"/>
          <w:szCs w:val="24"/>
        </w:rPr>
        <w:t>ë</w:t>
      </w:r>
      <w:r w:rsidRPr="00FB5096">
        <w:rPr>
          <w:rFonts w:ascii="Garamond" w:hAnsi="Garamond"/>
          <w:sz w:val="24"/>
          <w:szCs w:val="24"/>
        </w:rPr>
        <w:t>sht</w:t>
      </w:r>
      <w:r w:rsidR="005765D2" w:rsidRPr="00FB5096">
        <w:rPr>
          <w:rFonts w:ascii="Garamond" w:hAnsi="Garamond"/>
          <w:sz w:val="24"/>
          <w:szCs w:val="24"/>
        </w:rPr>
        <w:t>ë</w:t>
      </w:r>
      <w:r w:rsidRPr="00FB5096">
        <w:rPr>
          <w:rFonts w:ascii="Garamond" w:hAnsi="Garamond"/>
          <w:sz w:val="24"/>
          <w:szCs w:val="24"/>
        </w:rPr>
        <w:t xml:space="preserve"> p</w:t>
      </w:r>
      <w:r w:rsidR="005765D2" w:rsidRPr="00FB5096">
        <w:rPr>
          <w:rFonts w:ascii="Garamond" w:hAnsi="Garamond"/>
          <w:sz w:val="24"/>
          <w:szCs w:val="24"/>
        </w:rPr>
        <w:t>ë</w:t>
      </w:r>
      <w:r w:rsidRPr="00FB5096">
        <w:rPr>
          <w:rFonts w:ascii="Garamond" w:hAnsi="Garamond"/>
          <w:sz w:val="24"/>
          <w:szCs w:val="24"/>
        </w:rPr>
        <w:t>rcaktuar kompetenca tok</w:t>
      </w:r>
      <w:r w:rsidR="005765D2" w:rsidRPr="00FB5096">
        <w:rPr>
          <w:rFonts w:ascii="Garamond" w:hAnsi="Garamond"/>
          <w:sz w:val="24"/>
          <w:szCs w:val="24"/>
        </w:rPr>
        <w:t>ë</w:t>
      </w:r>
      <w:r w:rsidRPr="00FB5096">
        <w:rPr>
          <w:rFonts w:ascii="Garamond" w:hAnsi="Garamond"/>
          <w:sz w:val="24"/>
          <w:szCs w:val="24"/>
        </w:rPr>
        <w:t>sore n</w:t>
      </w:r>
      <w:r w:rsidR="005765D2" w:rsidRPr="00FB5096">
        <w:rPr>
          <w:rFonts w:ascii="Garamond" w:hAnsi="Garamond"/>
          <w:sz w:val="24"/>
          <w:szCs w:val="24"/>
        </w:rPr>
        <w:t>ë</w:t>
      </w:r>
      <w:r w:rsidRPr="00FB5096">
        <w:rPr>
          <w:rFonts w:ascii="Garamond" w:hAnsi="Garamond"/>
          <w:sz w:val="24"/>
          <w:szCs w:val="24"/>
        </w:rPr>
        <w:t xml:space="preserve"> rastin e k</w:t>
      </w:r>
      <w:r w:rsidR="005765D2" w:rsidRPr="00FB5096">
        <w:rPr>
          <w:rFonts w:ascii="Garamond" w:hAnsi="Garamond"/>
          <w:sz w:val="24"/>
          <w:szCs w:val="24"/>
        </w:rPr>
        <w:t>ë</w:t>
      </w:r>
      <w:r w:rsidRPr="00FB5096">
        <w:rPr>
          <w:rFonts w:ascii="Garamond" w:hAnsi="Garamond"/>
          <w:sz w:val="24"/>
          <w:szCs w:val="24"/>
        </w:rPr>
        <w:t>rkesave p</w:t>
      </w:r>
      <w:r w:rsidR="005765D2" w:rsidRPr="00FB5096">
        <w:rPr>
          <w:rFonts w:ascii="Garamond" w:hAnsi="Garamond"/>
          <w:sz w:val="24"/>
          <w:szCs w:val="24"/>
        </w:rPr>
        <w:t>ë</w:t>
      </w:r>
      <w:r w:rsidRPr="00FB5096">
        <w:rPr>
          <w:rFonts w:ascii="Garamond" w:hAnsi="Garamond"/>
          <w:sz w:val="24"/>
          <w:szCs w:val="24"/>
        </w:rPr>
        <w:t>r bir</w:t>
      </w:r>
      <w:r w:rsidR="005765D2" w:rsidRPr="00FB5096">
        <w:rPr>
          <w:rFonts w:ascii="Garamond" w:hAnsi="Garamond"/>
          <w:sz w:val="24"/>
          <w:szCs w:val="24"/>
        </w:rPr>
        <w:t>ë</w:t>
      </w:r>
      <w:r w:rsidRPr="00FB5096">
        <w:rPr>
          <w:rFonts w:ascii="Garamond" w:hAnsi="Garamond"/>
          <w:sz w:val="24"/>
          <w:szCs w:val="24"/>
        </w:rPr>
        <w:t>sim</w:t>
      </w:r>
      <w:r w:rsidR="0017428E" w:rsidRPr="00FB5096">
        <w:rPr>
          <w:rFonts w:ascii="Garamond" w:hAnsi="Garamond"/>
          <w:sz w:val="24"/>
          <w:szCs w:val="24"/>
        </w:rPr>
        <w:t>,</w:t>
      </w:r>
      <w:r w:rsidRPr="00FB5096">
        <w:rPr>
          <w:rFonts w:ascii="Garamond" w:hAnsi="Garamond"/>
          <w:sz w:val="24"/>
          <w:szCs w:val="24"/>
        </w:rPr>
        <w:t xml:space="preserve"> lidhet me vendbanimin e personit apo t</w:t>
      </w:r>
      <w:r w:rsidR="005765D2" w:rsidRPr="00FB5096">
        <w:rPr>
          <w:rFonts w:ascii="Garamond" w:hAnsi="Garamond"/>
          <w:sz w:val="24"/>
          <w:szCs w:val="24"/>
        </w:rPr>
        <w:t>ë</w:t>
      </w:r>
      <w:r w:rsidRPr="00FB5096">
        <w:rPr>
          <w:rFonts w:ascii="Garamond" w:hAnsi="Garamond"/>
          <w:sz w:val="24"/>
          <w:szCs w:val="24"/>
        </w:rPr>
        <w:t xml:space="preserve"> miturit</w:t>
      </w:r>
      <w:r w:rsidR="0017428E" w:rsidRPr="00FB5096">
        <w:rPr>
          <w:rFonts w:ascii="Garamond" w:hAnsi="Garamond"/>
          <w:sz w:val="24"/>
          <w:szCs w:val="24"/>
        </w:rPr>
        <w:t>,</w:t>
      </w:r>
      <w:r w:rsidRPr="00FB5096">
        <w:rPr>
          <w:rFonts w:ascii="Garamond" w:hAnsi="Garamond"/>
          <w:sz w:val="24"/>
          <w:szCs w:val="24"/>
        </w:rPr>
        <w:t xml:space="preserve"> i cili k</w:t>
      </w:r>
      <w:r w:rsidR="005765D2" w:rsidRPr="00FB5096">
        <w:rPr>
          <w:rFonts w:ascii="Garamond" w:hAnsi="Garamond"/>
          <w:sz w:val="24"/>
          <w:szCs w:val="24"/>
        </w:rPr>
        <w:t>ë</w:t>
      </w:r>
      <w:r w:rsidRPr="00FB5096">
        <w:rPr>
          <w:rFonts w:ascii="Garamond" w:hAnsi="Garamond"/>
          <w:sz w:val="24"/>
          <w:szCs w:val="24"/>
        </w:rPr>
        <w:t>rkohet t</w:t>
      </w:r>
      <w:r w:rsidR="005765D2" w:rsidRPr="00FB5096">
        <w:rPr>
          <w:rFonts w:ascii="Garamond" w:hAnsi="Garamond"/>
          <w:sz w:val="24"/>
          <w:szCs w:val="24"/>
        </w:rPr>
        <w:t>ë</w:t>
      </w:r>
      <w:r w:rsidRPr="00FB5096">
        <w:rPr>
          <w:rFonts w:ascii="Garamond" w:hAnsi="Garamond"/>
          <w:sz w:val="24"/>
          <w:szCs w:val="24"/>
        </w:rPr>
        <w:t xml:space="preserve"> bir</w:t>
      </w:r>
      <w:r w:rsidR="005765D2" w:rsidRPr="00FB5096">
        <w:rPr>
          <w:rFonts w:ascii="Garamond" w:hAnsi="Garamond"/>
          <w:sz w:val="24"/>
          <w:szCs w:val="24"/>
        </w:rPr>
        <w:t>ë</w:t>
      </w:r>
      <w:r w:rsidRPr="00FB5096">
        <w:rPr>
          <w:rFonts w:ascii="Garamond" w:hAnsi="Garamond"/>
          <w:sz w:val="24"/>
          <w:szCs w:val="24"/>
        </w:rPr>
        <w:t>sohet.</w:t>
      </w:r>
      <w:r w:rsidR="000E5939" w:rsidRPr="00FB5096">
        <w:rPr>
          <w:rFonts w:ascii="Garamond" w:hAnsi="Garamond"/>
          <w:sz w:val="24"/>
          <w:szCs w:val="24"/>
        </w:rPr>
        <w:t xml:space="preserve"> Kjo kompetenc</w:t>
      </w:r>
      <w:r w:rsidR="005765D2" w:rsidRPr="00FB5096">
        <w:rPr>
          <w:rFonts w:ascii="Garamond" w:hAnsi="Garamond"/>
          <w:sz w:val="24"/>
          <w:szCs w:val="24"/>
        </w:rPr>
        <w:t>ë</w:t>
      </w:r>
      <w:r w:rsidR="000E5939" w:rsidRPr="00FB5096">
        <w:rPr>
          <w:rFonts w:ascii="Garamond" w:hAnsi="Garamond"/>
          <w:sz w:val="24"/>
          <w:szCs w:val="24"/>
        </w:rPr>
        <w:t xml:space="preserve"> gjithashtu nuk p</w:t>
      </w:r>
      <w:r w:rsidR="005765D2" w:rsidRPr="00FB5096">
        <w:rPr>
          <w:rFonts w:ascii="Garamond" w:hAnsi="Garamond"/>
          <w:sz w:val="24"/>
          <w:szCs w:val="24"/>
        </w:rPr>
        <w:t>ë</w:t>
      </w:r>
      <w:r w:rsidR="000E5939" w:rsidRPr="00FB5096">
        <w:rPr>
          <w:rFonts w:ascii="Garamond" w:hAnsi="Garamond"/>
          <w:sz w:val="24"/>
          <w:szCs w:val="24"/>
        </w:rPr>
        <w:t>rfaq</w:t>
      </w:r>
      <w:r w:rsidR="005765D2" w:rsidRPr="00FB5096">
        <w:rPr>
          <w:rFonts w:ascii="Garamond" w:hAnsi="Garamond"/>
          <w:sz w:val="24"/>
          <w:szCs w:val="24"/>
        </w:rPr>
        <w:t>ë</w:t>
      </w:r>
      <w:r w:rsidR="000E5939" w:rsidRPr="00FB5096">
        <w:rPr>
          <w:rFonts w:ascii="Garamond" w:hAnsi="Garamond"/>
          <w:sz w:val="24"/>
          <w:szCs w:val="24"/>
        </w:rPr>
        <w:t>son nj</w:t>
      </w:r>
      <w:r w:rsidR="005765D2" w:rsidRPr="00FB5096">
        <w:rPr>
          <w:rFonts w:ascii="Garamond" w:hAnsi="Garamond"/>
          <w:sz w:val="24"/>
          <w:szCs w:val="24"/>
        </w:rPr>
        <w:t>ë</w:t>
      </w:r>
      <w:r w:rsidR="000E5939" w:rsidRPr="00FB5096">
        <w:rPr>
          <w:rFonts w:ascii="Garamond" w:hAnsi="Garamond"/>
          <w:sz w:val="24"/>
          <w:szCs w:val="24"/>
        </w:rPr>
        <w:t xml:space="preserve"> nga rastet e kompetenc</w:t>
      </w:r>
      <w:r w:rsidR="005765D2" w:rsidRPr="00FB5096">
        <w:rPr>
          <w:rFonts w:ascii="Garamond" w:hAnsi="Garamond"/>
          <w:sz w:val="24"/>
          <w:szCs w:val="24"/>
        </w:rPr>
        <w:t>ë</w:t>
      </w:r>
      <w:r w:rsidR="000E5939" w:rsidRPr="00FB5096">
        <w:rPr>
          <w:rFonts w:ascii="Garamond" w:hAnsi="Garamond"/>
          <w:sz w:val="24"/>
          <w:szCs w:val="24"/>
        </w:rPr>
        <w:t>s tok</w:t>
      </w:r>
      <w:r w:rsidR="005765D2" w:rsidRPr="00FB5096">
        <w:rPr>
          <w:rFonts w:ascii="Garamond" w:hAnsi="Garamond"/>
          <w:sz w:val="24"/>
          <w:szCs w:val="24"/>
        </w:rPr>
        <w:t>ë</w:t>
      </w:r>
      <w:r w:rsidR="000E5939" w:rsidRPr="00FB5096">
        <w:rPr>
          <w:rFonts w:ascii="Garamond" w:hAnsi="Garamond"/>
          <w:sz w:val="24"/>
          <w:szCs w:val="24"/>
        </w:rPr>
        <w:t xml:space="preserve">sore ekskluzive. </w:t>
      </w:r>
    </w:p>
    <w:p w14:paraId="45A25974" w14:textId="38633CBD" w:rsidR="000E5939" w:rsidRPr="00FB5096" w:rsidRDefault="000E5939" w:rsidP="00D8132D">
      <w:pPr>
        <w:spacing w:after="0" w:line="240" w:lineRule="auto"/>
        <w:ind w:firstLine="284"/>
        <w:jc w:val="both"/>
        <w:rPr>
          <w:rFonts w:ascii="Garamond" w:hAnsi="Garamond"/>
          <w:sz w:val="24"/>
          <w:szCs w:val="24"/>
        </w:rPr>
      </w:pPr>
      <w:r w:rsidRPr="00FB5096">
        <w:rPr>
          <w:rFonts w:ascii="Garamond" w:hAnsi="Garamond"/>
          <w:sz w:val="24"/>
          <w:szCs w:val="24"/>
        </w:rPr>
        <w:t>5</w:t>
      </w:r>
      <w:r w:rsidR="0017428E" w:rsidRPr="00FB5096">
        <w:rPr>
          <w:rFonts w:ascii="Garamond" w:hAnsi="Garamond"/>
          <w:sz w:val="24"/>
          <w:szCs w:val="24"/>
        </w:rPr>
        <w:t>7</w:t>
      </w:r>
      <w:r w:rsidRPr="00FB5096">
        <w:rPr>
          <w:rFonts w:ascii="Garamond" w:hAnsi="Garamond"/>
          <w:sz w:val="24"/>
          <w:szCs w:val="24"/>
        </w:rPr>
        <w:t>. Neni 375 i KPC</w:t>
      </w:r>
      <w:r w:rsidR="003C169C" w:rsidRPr="00FB5096">
        <w:rPr>
          <w:rFonts w:ascii="Garamond" w:hAnsi="Garamond"/>
          <w:sz w:val="24"/>
          <w:szCs w:val="24"/>
        </w:rPr>
        <w:t>-së</w:t>
      </w:r>
      <w:r w:rsidRPr="00FB5096">
        <w:rPr>
          <w:rFonts w:ascii="Garamond" w:hAnsi="Garamond"/>
          <w:sz w:val="24"/>
          <w:szCs w:val="24"/>
        </w:rPr>
        <w:t xml:space="preserve"> rregullon kompetenc</w:t>
      </w:r>
      <w:r w:rsidR="005765D2" w:rsidRPr="00FB5096">
        <w:rPr>
          <w:rFonts w:ascii="Garamond" w:hAnsi="Garamond"/>
          <w:sz w:val="24"/>
          <w:szCs w:val="24"/>
        </w:rPr>
        <w:t>ë</w:t>
      </w:r>
      <w:r w:rsidRPr="00FB5096">
        <w:rPr>
          <w:rFonts w:ascii="Garamond" w:hAnsi="Garamond"/>
          <w:sz w:val="24"/>
          <w:szCs w:val="24"/>
        </w:rPr>
        <w:t>n e gjykat</w:t>
      </w:r>
      <w:r w:rsidR="005765D2" w:rsidRPr="00FB5096">
        <w:rPr>
          <w:rFonts w:ascii="Garamond" w:hAnsi="Garamond"/>
          <w:sz w:val="24"/>
          <w:szCs w:val="24"/>
        </w:rPr>
        <w:t>ë</w:t>
      </w:r>
      <w:r w:rsidRPr="00FB5096">
        <w:rPr>
          <w:rFonts w:ascii="Garamond" w:hAnsi="Garamond"/>
          <w:sz w:val="24"/>
          <w:szCs w:val="24"/>
        </w:rPr>
        <w:t>s lidhur me gjykimin e k</w:t>
      </w:r>
      <w:r w:rsidR="005765D2" w:rsidRPr="00FB5096">
        <w:rPr>
          <w:rFonts w:ascii="Garamond" w:hAnsi="Garamond"/>
          <w:sz w:val="24"/>
          <w:szCs w:val="24"/>
        </w:rPr>
        <w:t>ë</w:t>
      </w:r>
      <w:r w:rsidRPr="00FB5096">
        <w:rPr>
          <w:rFonts w:ascii="Garamond" w:hAnsi="Garamond"/>
          <w:sz w:val="24"/>
          <w:szCs w:val="24"/>
        </w:rPr>
        <w:t>rkesave p</w:t>
      </w:r>
      <w:r w:rsidR="005765D2" w:rsidRPr="00FB5096">
        <w:rPr>
          <w:rFonts w:ascii="Garamond" w:hAnsi="Garamond"/>
          <w:sz w:val="24"/>
          <w:szCs w:val="24"/>
        </w:rPr>
        <w:t>ë</w:t>
      </w:r>
      <w:r w:rsidRPr="00FB5096">
        <w:rPr>
          <w:rFonts w:ascii="Garamond" w:hAnsi="Garamond"/>
          <w:sz w:val="24"/>
          <w:szCs w:val="24"/>
        </w:rPr>
        <w:t>r shpalljen e zhdukjes apo vdekjes s</w:t>
      </w:r>
      <w:r w:rsidR="005765D2" w:rsidRPr="00FB5096">
        <w:rPr>
          <w:rFonts w:ascii="Garamond" w:hAnsi="Garamond"/>
          <w:sz w:val="24"/>
          <w:szCs w:val="24"/>
        </w:rPr>
        <w:t>ë</w:t>
      </w:r>
      <w:r w:rsidRPr="00FB5096">
        <w:rPr>
          <w:rFonts w:ascii="Garamond" w:hAnsi="Garamond"/>
          <w:sz w:val="24"/>
          <w:szCs w:val="24"/>
        </w:rPr>
        <w:t xml:space="preserve"> personit. Kjo dispozit</w:t>
      </w:r>
      <w:r w:rsidR="005765D2" w:rsidRPr="00FB5096">
        <w:rPr>
          <w:rFonts w:ascii="Garamond" w:hAnsi="Garamond"/>
          <w:sz w:val="24"/>
          <w:szCs w:val="24"/>
        </w:rPr>
        <w:t>ë</w:t>
      </w:r>
      <w:r w:rsidRPr="00FB5096">
        <w:rPr>
          <w:rFonts w:ascii="Garamond" w:hAnsi="Garamond"/>
          <w:sz w:val="24"/>
          <w:szCs w:val="24"/>
        </w:rPr>
        <w:t xml:space="preserve"> p</w:t>
      </w:r>
      <w:r w:rsidR="005765D2" w:rsidRPr="00FB5096">
        <w:rPr>
          <w:rFonts w:ascii="Garamond" w:hAnsi="Garamond"/>
          <w:sz w:val="24"/>
          <w:szCs w:val="24"/>
        </w:rPr>
        <w:t>ë</w:t>
      </w:r>
      <w:r w:rsidRPr="00FB5096">
        <w:rPr>
          <w:rFonts w:ascii="Garamond" w:hAnsi="Garamond"/>
          <w:sz w:val="24"/>
          <w:szCs w:val="24"/>
        </w:rPr>
        <w:t xml:space="preserve">rcakton se </w:t>
      </w:r>
      <w:r w:rsidRPr="00FB5096">
        <w:rPr>
          <w:rFonts w:ascii="Garamond" w:hAnsi="Garamond"/>
          <w:i/>
          <w:iCs/>
          <w:sz w:val="24"/>
          <w:szCs w:val="24"/>
        </w:rPr>
        <w:t xml:space="preserve">“Kërkesa për shpalljen e një personi të zhdukur ose të vdekur mund të paraqitet nga çdo person i interesuar, nga noteri, pranë të cilit personi ka redaktuar një testament me akt noterial, apo ka depozituar për ruajtje testamentin ollograf ose testamentin e posaçëm, apo nga prokurori në gjykatën ku ka pasur vendbanimin e fundit personi për të cilin kërkohet shpallja si i tillë”. </w:t>
      </w:r>
      <w:r w:rsidRPr="00FB5096">
        <w:rPr>
          <w:rFonts w:ascii="Garamond" w:hAnsi="Garamond"/>
          <w:sz w:val="24"/>
          <w:szCs w:val="24"/>
        </w:rPr>
        <w:t>Legjislatori n</w:t>
      </w:r>
      <w:r w:rsidR="005765D2" w:rsidRPr="00FB5096">
        <w:rPr>
          <w:rFonts w:ascii="Garamond" w:hAnsi="Garamond"/>
          <w:sz w:val="24"/>
          <w:szCs w:val="24"/>
        </w:rPr>
        <w:t>ë</w:t>
      </w:r>
      <w:r w:rsidRPr="00FB5096">
        <w:rPr>
          <w:rFonts w:ascii="Garamond" w:hAnsi="Garamond"/>
          <w:sz w:val="24"/>
          <w:szCs w:val="24"/>
        </w:rPr>
        <w:t xml:space="preserve"> k</w:t>
      </w:r>
      <w:r w:rsidR="005765D2" w:rsidRPr="00FB5096">
        <w:rPr>
          <w:rFonts w:ascii="Garamond" w:hAnsi="Garamond"/>
          <w:sz w:val="24"/>
          <w:szCs w:val="24"/>
        </w:rPr>
        <w:t>ë</w:t>
      </w:r>
      <w:r w:rsidRPr="00FB5096">
        <w:rPr>
          <w:rFonts w:ascii="Garamond" w:hAnsi="Garamond"/>
          <w:sz w:val="24"/>
          <w:szCs w:val="24"/>
        </w:rPr>
        <w:t>t</w:t>
      </w:r>
      <w:r w:rsidR="005765D2" w:rsidRPr="00FB5096">
        <w:rPr>
          <w:rFonts w:ascii="Garamond" w:hAnsi="Garamond"/>
          <w:sz w:val="24"/>
          <w:szCs w:val="24"/>
        </w:rPr>
        <w:t>ë</w:t>
      </w:r>
      <w:r w:rsidRPr="00FB5096">
        <w:rPr>
          <w:rFonts w:ascii="Garamond" w:hAnsi="Garamond"/>
          <w:sz w:val="24"/>
          <w:szCs w:val="24"/>
        </w:rPr>
        <w:t xml:space="preserve"> dispozit</w:t>
      </w:r>
      <w:r w:rsidR="005765D2" w:rsidRPr="00FB5096">
        <w:rPr>
          <w:rFonts w:ascii="Garamond" w:hAnsi="Garamond"/>
          <w:sz w:val="24"/>
          <w:szCs w:val="24"/>
        </w:rPr>
        <w:t>ë</w:t>
      </w:r>
      <w:r w:rsidRPr="00FB5096">
        <w:rPr>
          <w:rFonts w:ascii="Garamond" w:hAnsi="Garamond"/>
          <w:sz w:val="24"/>
          <w:szCs w:val="24"/>
        </w:rPr>
        <w:t xml:space="preserve"> ka </w:t>
      </w:r>
      <w:r w:rsidR="0017428E" w:rsidRPr="00FB5096">
        <w:rPr>
          <w:rFonts w:ascii="Garamond" w:hAnsi="Garamond"/>
          <w:sz w:val="24"/>
          <w:szCs w:val="24"/>
        </w:rPr>
        <w:t>identifikuar</w:t>
      </w:r>
      <w:r w:rsidRPr="00FB5096">
        <w:rPr>
          <w:rFonts w:ascii="Garamond" w:hAnsi="Garamond"/>
          <w:sz w:val="24"/>
          <w:szCs w:val="24"/>
        </w:rPr>
        <w:t xml:space="preserve"> si kriter p</w:t>
      </w:r>
      <w:r w:rsidR="005765D2" w:rsidRPr="00FB5096">
        <w:rPr>
          <w:rFonts w:ascii="Garamond" w:hAnsi="Garamond"/>
          <w:sz w:val="24"/>
          <w:szCs w:val="24"/>
        </w:rPr>
        <w:t>ë</w:t>
      </w:r>
      <w:r w:rsidRPr="00FB5096">
        <w:rPr>
          <w:rFonts w:ascii="Garamond" w:hAnsi="Garamond"/>
          <w:sz w:val="24"/>
          <w:szCs w:val="24"/>
        </w:rPr>
        <w:t>r p</w:t>
      </w:r>
      <w:r w:rsidR="005765D2" w:rsidRPr="00FB5096">
        <w:rPr>
          <w:rFonts w:ascii="Garamond" w:hAnsi="Garamond"/>
          <w:sz w:val="24"/>
          <w:szCs w:val="24"/>
        </w:rPr>
        <w:t>ë</w:t>
      </w:r>
      <w:r w:rsidRPr="00FB5096">
        <w:rPr>
          <w:rFonts w:ascii="Garamond" w:hAnsi="Garamond"/>
          <w:sz w:val="24"/>
          <w:szCs w:val="24"/>
        </w:rPr>
        <w:t>rcaktimin e kompetenc</w:t>
      </w:r>
      <w:r w:rsidR="005765D2" w:rsidRPr="00FB5096">
        <w:rPr>
          <w:rFonts w:ascii="Garamond" w:hAnsi="Garamond"/>
          <w:sz w:val="24"/>
          <w:szCs w:val="24"/>
        </w:rPr>
        <w:t>ë</w:t>
      </w:r>
      <w:r w:rsidRPr="00FB5096">
        <w:rPr>
          <w:rFonts w:ascii="Garamond" w:hAnsi="Garamond"/>
          <w:sz w:val="24"/>
          <w:szCs w:val="24"/>
        </w:rPr>
        <w:t>s tok</w:t>
      </w:r>
      <w:r w:rsidR="005765D2" w:rsidRPr="00FB5096">
        <w:rPr>
          <w:rFonts w:ascii="Garamond" w:hAnsi="Garamond"/>
          <w:sz w:val="24"/>
          <w:szCs w:val="24"/>
        </w:rPr>
        <w:t>ë</w:t>
      </w:r>
      <w:r w:rsidRPr="00FB5096">
        <w:rPr>
          <w:rFonts w:ascii="Garamond" w:hAnsi="Garamond"/>
          <w:sz w:val="24"/>
          <w:szCs w:val="24"/>
        </w:rPr>
        <w:t>sore t</w:t>
      </w:r>
      <w:r w:rsidR="005765D2" w:rsidRPr="00FB5096">
        <w:rPr>
          <w:rFonts w:ascii="Garamond" w:hAnsi="Garamond"/>
          <w:sz w:val="24"/>
          <w:szCs w:val="24"/>
        </w:rPr>
        <w:t>ë</w:t>
      </w:r>
      <w:r w:rsidRPr="00FB5096">
        <w:rPr>
          <w:rFonts w:ascii="Garamond" w:hAnsi="Garamond"/>
          <w:sz w:val="24"/>
          <w:szCs w:val="24"/>
        </w:rPr>
        <w:t xml:space="preserve"> gjykat</w:t>
      </w:r>
      <w:r w:rsidR="005765D2" w:rsidRPr="00FB5096">
        <w:rPr>
          <w:rFonts w:ascii="Garamond" w:hAnsi="Garamond"/>
          <w:sz w:val="24"/>
          <w:szCs w:val="24"/>
        </w:rPr>
        <w:t>ë</w:t>
      </w:r>
      <w:r w:rsidRPr="00FB5096">
        <w:rPr>
          <w:rFonts w:ascii="Garamond" w:hAnsi="Garamond"/>
          <w:sz w:val="24"/>
          <w:szCs w:val="24"/>
        </w:rPr>
        <w:t xml:space="preserve">s, vendbanimin e </w:t>
      </w:r>
      <w:r w:rsidR="0017428E" w:rsidRPr="00FB5096">
        <w:rPr>
          <w:rFonts w:ascii="Garamond" w:hAnsi="Garamond"/>
          <w:sz w:val="24"/>
          <w:szCs w:val="24"/>
        </w:rPr>
        <w:t>fundit</w:t>
      </w:r>
      <w:r w:rsidRPr="00FB5096">
        <w:rPr>
          <w:rFonts w:ascii="Garamond" w:hAnsi="Garamond"/>
          <w:sz w:val="24"/>
          <w:szCs w:val="24"/>
        </w:rPr>
        <w:t xml:space="preserve"> t</w:t>
      </w:r>
      <w:r w:rsidR="005765D2" w:rsidRPr="00FB5096">
        <w:rPr>
          <w:rFonts w:ascii="Garamond" w:hAnsi="Garamond"/>
          <w:sz w:val="24"/>
          <w:szCs w:val="24"/>
        </w:rPr>
        <w:t>ë</w:t>
      </w:r>
      <w:r w:rsidRPr="00FB5096">
        <w:rPr>
          <w:rFonts w:ascii="Garamond" w:hAnsi="Garamond"/>
          <w:sz w:val="24"/>
          <w:szCs w:val="24"/>
        </w:rPr>
        <w:t xml:space="preserve"> personit p</w:t>
      </w:r>
      <w:r w:rsidR="005765D2" w:rsidRPr="00FB5096">
        <w:rPr>
          <w:rFonts w:ascii="Garamond" w:hAnsi="Garamond"/>
          <w:sz w:val="24"/>
          <w:szCs w:val="24"/>
        </w:rPr>
        <w:t>ë</w:t>
      </w:r>
      <w:r w:rsidRPr="00FB5096">
        <w:rPr>
          <w:rFonts w:ascii="Garamond" w:hAnsi="Garamond"/>
          <w:sz w:val="24"/>
          <w:szCs w:val="24"/>
        </w:rPr>
        <w:t>r t</w:t>
      </w:r>
      <w:r w:rsidR="005765D2" w:rsidRPr="00FB5096">
        <w:rPr>
          <w:rFonts w:ascii="Garamond" w:hAnsi="Garamond"/>
          <w:sz w:val="24"/>
          <w:szCs w:val="24"/>
        </w:rPr>
        <w:t>ë</w:t>
      </w:r>
      <w:r w:rsidRPr="00FB5096">
        <w:rPr>
          <w:rFonts w:ascii="Garamond" w:hAnsi="Garamond"/>
          <w:sz w:val="24"/>
          <w:szCs w:val="24"/>
        </w:rPr>
        <w:t xml:space="preserve"> cilin k</w:t>
      </w:r>
      <w:r w:rsidR="005765D2" w:rsidRPr="00FB5096">
        <w:rPr>
          <w:rFonts w:ascii="Garamond" w:hAnsi="Garamond"/>
          <w:sz w:val="24"/>
          <w:szCs w:val="24"/>
        </w:rPr>
        <w:t>ë</w:t>
      </w:r>
      <w:r w:rsidRPr="00FB5096">
        <w:rPr>
          <w:rFonts w:ascii="Garamond" w:hAnsi="Garamond"/>
          <w:sz w:val="24"/>
          <w:szCs w:val="24"/>
        </w:rPr>
        <w:t>rkohet shpallja i zhdukur ose i vdekur</w:t>
      </w:r>
      <w:r w:rsidR="0017428E" w:rsidRPr="00FB5096">
        <w:rPr>
          <w:rFonts w:ascii="Garamond" w:hAnsi="Garamond"/>
          <w:sz w:val="24"/>
          <w:szCs w:val="24"/>
        </w:rPr>
        <w:t xml:space="preserve">, duke mos plotësuar kështu standardin e ekskluziv të kompetencës tokësore dhe duke u kategorizuar si një nga rastet e kompetencës tokësore të përgjithshme. </w:t>
      </w:r>
    </w:p>
    <w:p w14:paraId="004E8B24" w14:textId="22CCA8CF" w:rsidR="00B74EF1" w:rsidRPr="00FB5096" w:rsidRDefault="000E5939" w:rsidP="00D8132D">
      <w:pPr>
        <w:spacing w:after="0" w:line="240" w:lineRule="auto"/>
        <w:ind w:firstLine="284"/>
        <w:jc w:val="both"/>
        <w:rPr>
          <w:rFonts w:ascii="Garamond" w:hAnsi="Garamond"/>
          <w:i/>
          <w:iCs/>
          <w:sz w:val="24"/>
          <w:szCs w:val="24"/>
        </w:rPr>
      </w:pPr>
      <w:r w:rsidRPr="00FB5096">
        <w:rPr>
          <w:rFonts w:ascii="Garamond" w:hAnsi="Garamond"/>
          <w:sz w:val="24"/>
          <w:szCs w:val="24"/>
        </w:rPr>
        <w:t>5</w:t>
      </w:r>
      <w:r w:rsidR="0017428E" w:rsidRPr="00FB5096">
        <w:rPr>
          <w:rFonts w:ascii="Garamond" w:hAnsi="Garamond"/>
          <w:sz w:val="24"/>
          <w:szCs w:val="24"/>
        </w:rPr>
        <w:t>8</w:t>
      </w:r>
      <w:r w:rsidRPr="00FB5096">
        <w:rPr>
          <w:rFonts w:ascii="Garamond" w:hAnsi="Garamond"/>
          <w:sz w:val="24"/>
          <w:szCs w:val="24"/>
        </w:rPr>
        <w:t>. Neni 388 i KPC</w:t>
      </w:r>
      <w:r w:rsidR="00043B53" w:rsidRPr="00FB5096">
        <w:rPr>
          <w:rFonts w:ascii="Garamond" w:hAnsi="Garamond"/>
          <w:iCs/>
          <w:sz w:val="24"/>
          <w:szCs w:val="24"/>
        </w:rPr>
        <w:t>-së</w:t>
      </w:r>
      <w:r w:rsidRPr="00FB5096">
        <w:rPr>
          <w:rFonts w:ascii="Garamond" w:hAnsi="Garamond"/>
          <w:sz w:val="24"/>
          <w:szCs w:val="24"/>
        </w:rPr>
        <w:t xml:space="preserve"> rregullon kompetenc</w:t>
      </w:r>
      <w:r w:rsidR="005765D2" w:rsidRPr="00FB5096">
        <w:rPr>
          <w:rFonts w:ascii="Garamond" w:hAnsi="Garamond"/>
          <w:sz w:val="24"/>
          <w:szCs w:val="24"/>
        </w:rPr>
        <w:t>ë</w:t>
      </w:r>
      <w:r w:rsidRPr="00FB5096">
        <w:rPr>
          <w:rFonts w:ascii="Garamond" w:hAnsi="Garamond"/>
          <w:sz w:val="24"/>
          <w:szCs w:val="24"/>
        </w:rPr>
        <w:t>n tok</w:t>
      </w:r>
      <w:r w:rsidR="005765D2" w:rsidRPr="00FB5096">
        <w:rPr>
          <w:rFonts w:ascii="Garamond" w:hAnsi="Garamond"/>
          <w:sz w:val="24"/>
          <w:szCs w:val="24"/>
        </w:rPr>
        <w:t>ë</w:t>
      </w:r>
      <w:r w:rsidRPr="00FB5096">
        <w:rPr>
          <w:rFonts w:ascii="Garamond" w:hAnsi="Garamond"/>
          <w:sz w:val="24"/>
          <w:szCs w:val="24"/>
        </w:rPr>
        <w:t>sore t</w:t>
      </w:r>
      <w:r w:rsidR="005765D2" w:rsidRPr="00FB5096">
        <w:rPr>
          <w:rFonts w:ascii="Garamond" w:hAnsi="Garamond"/>
          <w:sz w:val="24"/>
          <w:szCs w:val="24"/>
        </w:rPr>
        <w:t>ë</w:t>
      </w:r>
      <w:r w:rsidRPr="00FB5096">
        <w:rPr>
          <w:rFonts w:ascii="Garamond" w:hAnsi="Garamond"/>
          <w:sz w:val="24"/>
          <w:szCs w:val="24"/>
        </w:rPr>
        <w:t xml:space="preserve"> gjykat</w:t>
      </w:r>
      <w:r w:rsidR="005765D2" w:rsidRPr="00FB5096">
        <w:rPr>
          <w:rFonts w:ascii="Garamond" w:hAnsi="Garamond"/>
          <w:sz w:val="24"/>
          <w:szCs w:val="24"/>
        </w:rPr>
        <w:t>ë</w:t>
      </w:r>
      <w:r w:rsidRPr="00FB5096">
        <w:rPr>
          <w:rFonts w:ascii="Garamond" w:hAnsi="Garamond"/>
          <w:sz w:val="24"/>
          <w:szCs w:val="24"/>
        </w:rPr>
        <w:t>s lidhur me k</w:t>
      </w:r>
      <w:r w:rsidR="005765D2" w:rsidRPr="00FB5096">
        <w:rPr>
          <w:rFonts w:ascii="Garamond" w:hAnsi="Garamond"/>
          <w:sz w:val="24"/>
          <w:szCs w:val="24"/>
        </w:rPr>
        <w:t>ë</w:t>
      </w:r>
      <w:r w:rsidRPr="00FB5096">
        <w:rPr>
          <w:rFonts w:ascii="Garamond" w:hAnsi="Garamond"/>
          <w:sz w:val="24"/>
          <w:szCs w:val="24"/>
        </w:rPr>
        <w:t>rkesat p</w:t>
      </w:r>
      <w:r w:rsidR="005765D2" w:rsidRPr="00FB5096">
        <w:rPr>
          <w:rFonts w:ascii="Garamond" w:hAnsi="Garamond"/>
          <w:sz w:val="24"/>
          <w:szCs w:val="24"/>
        </w:rPr>
        <w:t>ë</w:t>
      </w:r>
      <w:r w:rsidRPr="00FB5096">
        <w:rPr>
          <w:rFonts w:ascii="Garamond" w:hAnsi="Garamond"/>
          <w:sz w:val="24"/>
          <w:szCs w:val="24"/>
        </w:rPr>
        <w:t xml:space="preserve">r </w:t>
      </w:r>
      <w:r w:rsidR="0017428E" w:rsidRPr="00FB5096">
        <w:rPr>
          <w:rFonts w:ascii="Garamond" w:hAnsi="Garamond"/>
          <w:sz w:val="24"/>
          <w:szCs w:val="24"/>
        </w:rPr>
        <w:t>vërtetimin</w:t>
      </w:r>
      <w:r w:rsidRPr="00FB5096">
        <w:rPr>
          <w:rFonts w:ascii="Garamond" w:hAnsi="Garamond"/>
          <w:sz w:val="24"/>
          <w:szCs w:val="24"/>
        </w:rPr>
        <w:t xml:space="preserve"> gjyq</w:t>
      </w:r>
      <w:r w:rsidR="005765D2" w:rsidRPr="00FB5096">
        <w:rPr>
          <w:rFonts w:ascii="Garamond" w:hAnsi="Garamond"/>
          <w:sz w:val="24"/>
          <w:szCs w:val="24"/>
        </w:rPr>
        <w:t>ë</w:t>
      </w:r>
      <w:r w:rsidRPr="00FB5096">
        <w:rPr>
          <w:rFonts w:ascii="Garamond" w:hAnsi="Garamond"/>
          <w:sz w:val="24"/>
          <w:szCs w:val="24"/>
        </w:rPr>
        <w:t>sor t</w:t>
      </w:r>
      <w:r w:rsidR="005765D2" w:rsidRPr="00FB5096">
        <w:rPr>
          <w:rFonts w:ascii="Garamond" w:hAnsi="Garamond"/>
          <w:sz w:val="24"/>
          <w:szCs w:val="24"/>
        </w:rPr>
        <w:t>ë</w:t>
      </w:r>
      <w:r w:rsidRPr="00FB5096">
        <w:rPr>
          <w:rFonts w:ascii="Garamond" w:hAnsi="Garamond"/>
          <w:sz w:val="24"/>
          <w:szCs w:val="24"/>
        </w:rPr>
        <w:t xml:space="preserve"> faktit juridik</w:t>
      </w:r>
      <w:r w:rsidR="004259AA" w:rsidRPr="00FB5096">
        <w:rPr>
          <w:rFonts w:ascii="Garamond" w:hAnsi="Garamond"/>
          <w:sz w:val="24"/>
          <w:szCs w:val="24"/>
        </w:rPr>
        <w:t>, duke p</w:t>
      </w:r>
      <w:r w:rsidR="005765D2" w:rsidRPr="00FB5096">
        <w:rPr>
          <w:rFonts w:ascii="Garamond" w:hAnsi="Garamond"/>
          <w:sz w:val="24"/>
          <w:szCs w:val="24"/>
        </w:rPr>
        <w:t>ë</w:t>
      </w:r>
      <w:r w:rsidR="004259AA" w:rsidRPr="00FB5096">
        <w:rPr>
          <w:rFonts w:ascii="Garamond" w:hAnsi="Garamond"/>
          <w:sz w:val="24"/>
          <w:szCs w:val="24"/>
        </w:rPr>
        <w:t xml:space="preserve">rcaktuar </w:t>
      </w:r>
      <w:r w:rsidR="00B74EF1" w:rsidRPr="00FB5096">
        <w:rPr>
          <w:rFonts w:ascii="Garamond" w:hAnsi="Garamond"/>
          <w:sz w:val="24"/>
          <w:szCs w:val="24"/>
        </w:rPr>
        <w:t>se</w:t>
      </w:r>
      <w:r w:rsidR="004259AA" w:rsidRPr="00FB5096">
        <w:rPr>
          <w:rFonts w:ascii="Garamond" w:hAnsi="Garamond"/>
          <w:sz w:val="24"/>
          <w:szCs w:val="24"/>
        </w:rPr>
        <w:t>,</w:t>
      </w:r>
      <w:r w:rsidR="00B74EF1" w:rsidRPr="00FB5096">
        <w:rPr>
          <w:rFonts w:ascii="Garamond" w:hAnsi="Garamond"/>
          <w:sz w:val="24"/>
          <w:szCs w:val="24"/>
        </w:rPr>
        <w:t xml:space="preserve"> </w:t>
      </w:r>
      <w:r w:rsidR="00B74EF1" w:rsidRPr="00FB5096">
        <w:rPr>
          <w:rFonts w:ascii="Garamond" w:hAnsi="Garamond"/>
          <w:i/>
          <w:iCs/>
          <w:sz w:val="24"/>
          <w:szCs w:val="24"/>
        </w:rPr>
        <w:t>“[...] Kërkesa për vërtetimin e fakteve paraqitet në gjykatën e shkallës së parë, në territorin e së cilës ka banimin kërkuesi. Kur kërkohet vërtetimi i faktit për një send të paluajtshëm, ajo paraqitet në gjykatën e shkallës së parë në territorin e së cilës ndodhet sendi”</w:t>
      </w:r>
      <w:r w:rsidR="00B74EF1" w:rsidRPr="00FB5096">
        <w:rPr>
          <w:rFonts w:ascii="Garamond" w:hAnsi="Garamond"/>
          <w:sz w:val="24"/>
          <w:szCs w:val="24"/>
        </w:rPr>
        <w:t xml:space="preserve">. </w:t>
      </w:r>
      <w:r w:rsidR="004259AA" w:rsidRPr="00FB5096">
        <w:rPr>
          <w:rFonts w:ascii="Garamond" w:hAnsi="Garamond"/>
          <w:sz w:val="24"/>
          <w:szCs w:val="24"/>
        </w:rPr>
        <w:t>Kriteret p</w:t>
      </w:r>
      <w:r w:rsidR="005765D2" w:rsidRPr="00FB5096">
        <w:rPr>
          <w:rFonts w:ascii="Garamond" w:hAnsi="Garamond"/>
          <w:sz w:val="24"/>
          <w:szCs w:val="24"/>
        </w:rPr>
        <w:t>ë</w:t>
      </w:r>
      <w:r w:rsidR="004259AA" w:rsidRPr="00FB5096">
        <w:rPr>
          <w:rFonts w:ascii="Garamond" w:hAnsi="Garamond"/>
          <w:sz w:val="24"/>
          <w:szCs w:val="24"/>
        </w:rPr>
        <w:t>rcaktuese t</w:t>
      </w:r>
      <w:r w:rsidR="005765D2" w:rsidRPr="00FB5096">
        <w:rPr>
          <w:rFonts w:ascii="Garamond" w:hAnsi="Garamond"/>
          <w:sz w:val="24"/>
          <w:szCs w:val="24"/>
        </w:rPr>
        <w:t>ë</w:t>
      </w:r>
      <w:r w:rsidR="004259AA" w:rsidRPr="00FB5096">
        <w:rPr>
          <w:rFonts w:ascii="Garamond" w:hAnsi="Garamond"/>
          <w:sz w:val="24"/>
          <w:szCs w:val="24"/>
        </w:rPr>
        <w:t xml:space="preserve"> kompetenc</w:t>
      </w:r>
      <w:r w:rsidR="005765D2" w:rsidRPr="00FB5096">
        <w:rPr>
          <w:rFonts w:ascii="Garamond" w:hAnsi="Garamond"/>
          <w:sz w:val="24"/>
          <w:szCs w:val="24"/>
        </w:rPr>
        <w:t>ë</w:t>
      </w:r>
      <w:r w:rsidR="004259AA" w:rsidRPr="00FB5096">
        <w:rPr>
          <w:rFonts w:ascii="Garamond" w:hAnsi="Garamond"/>
          <w:sz w:val="24"/>
          <w:szCs w:val="24"/>
        </w:rPr>
        <w:t>s tok</w:t>
      </w:r>
      <w:r w:rsidR="005765D2" w:rsidRPr="00FB5096">
        <w:rPr>
          <w:rFonts w:ascii="Garamond" w:hAnsi="Garamond"/>
          <w:sz w:val="24"/>
          <w:szCs w:val="24"/>
        </w:rPr>
        <w:t>ë</w:t>
      </w:r>
      <w:r w:rsidR="004259AA" w:rsidRPr="00FB5096">
        <w:rPr>
          <w:rFonts w:ascii="Garamond" w:hAnsi="Garamond"/>
          <w:sz w:val="24"/>
          <w:szCs w:val="24"/>
        </w:rPr>
        <w:t>sore n</w:t>
      </w:r>
      <w:r w:rsidR="005765D2" w:rsidRPr="00FB5096">
        <w:rPr>
          <w:rFonts w:ascii="Garamond" w:hAnsi="Garamond"/>
          <w:sz w:val="24"/>
          <w:szCs w:val="24"/>
        </w:rPr>
        <w:t>ë</w:t>
      </w:r>
      <w:r w:rsidR="004259AA" w:rsidRPr="00FB5096">
        <w:rPr>
          <w:rFonts w:ascii="Garamond" w:hAnsi="Garamond"/>
          <w:sz w:val="24"/>
          <w:szCs w:val="24"/>
        </w:rPr>
        <w:t xml:space="preserve"> rastin e </w:t>
      </w:r>
      <w:r w:rsidR="00F509DB" w:rsidRPr="00FB5096">
        <w:rPr>
          <w:rFonts w:ascii="Garamond" w:hAnsi="Garamond"/>
          <w:sz w:val="24"/>
          <w:szCs w:val="24"/>
        </w:rPr>
        <w:t>gjykimit t</w:t>
      </w:r>
      <w:r w:rsidR="005765D2" w:rsidRPr="00FB5096">
        <w:rPr>
          <w:rFonts w:ascii="Garamond" w:hAnsi="Garamond"/>
          <w:sz w:val="24"/>
          <w:szCs w:val="24"/>
        </w:rPr>
        <w:t>ë</w:t>
      </w:r>
      <w:r w:rsidR="00F509DB" w:rsidRPr="00FB5096">
        <w:rPr>
          <w:rFonts w:ascii="Garamond" w:hAnsi="Garamond"/>
          <w:sz w:val="24"/>
          <w:szCs w:val="24"/>
        </w:rPr>
        <w:t xml:space="preserve"> k</w:t>
      </w:r>
      <w:r w:rsidR="005765D2" w:rsidRPr="00FB5096">
        <w:rPr>
          <w:rFonts w:ascii="Garamond" w:hAnsi="Garamond"/>
          <w:sz w:val="24"/>
          <w:szCs w:val="24"/>
        </w:rPr>
        <w:t>ë</w:t>
      </w:r>
      <w:r w:rsidR="00F509DB" w:rsidRPr="00FB5096">
        <w:rPr>
          <w:rFonts w:ascii="Garamond" w:hAnsi="Garamond"/>
          <w:sz w:val="24"/>
          <w:szCs w:val="24"/>
        </w:rPr>
        <w:t>rkes</w:t>
      </w:r>
      <w:r w:rsidR="005765D2" w:rsidRPr="00FB5096">
        <w:rPr>
          <w:rFonts w:ascii="Garamond" w:hAnsi="Garamond"/>
          <w:sz w:val="24"/>
          <w:szCs w:val="24"/>
        </w:rPr>
        <w:t>ë</w:t>
      </w:r>
      <w:r w:rsidR="00F509DB" w:rsidRPr="00FB5096">
        <w:rPr>
          <w:rFonts w:ascii="Garamond" w:hAnsi="Garamond"/>
          <w:sz w:val="24"/>
          <w:szCs w:val="24"/>
        </w:rPr>
        <w:t>s p</w:t>
      </w:r>
      <w:r w:rsidR="005765D2" w:rsidRPr="00FB5096">
        <w:rPr>
          <w:rFonts w:ascii="Garamond" w:hAnsi="Garamond"/>
          <w:sz w:val="24"/>
          <w:szCs w:val="24"/>
        </w:rPr>
        <w:t>ë</w:t>
      </w:r>
      <w:r w:rsidR="00F509DB" w:rsidRPr="00FB5096">
        <w:rPr>
          <w:rFonts w:ascii="Garamond" w:hAnsi="Garamond"/>
          <w:sz w:val="24"/>
          <w:szCs w:val="24"/>
        </w:rPr>
        <w:t xml:space="preserve">r </w:t>
      </w:r>
      <w:r w:rsidR="004259AA" w:rsidRPr="00FB5096">
        <w:rPr>
          <w:rFonts w:ascii="Garamond" w:hAnsi="Garamond"/>
          <w:sz w:val="24"/>
          <w:szCs w:val="24"/>
        </w:rPr>
        <w:t>v</w:t>
      </w:r>
      <w:r w:rsidR="005765D2" w:rsidRPr="00FB5096">
        <w:rPr>
          <w:rFonts w:ascii="Garamond" w:hAnsi="Garamond"/>
          <w:sz w:val="24"/>
          <w:szCs w:val="24"/>
        </w:rPr>
        <w:t>ë</w:t>
      </w:r>
      <w:r w:rsidR="004259AA" w:rsidRPr="00FB5096">
        <w:rPr>
          <w:rFonts w:ascii="Garamond" w:hAnsi="Garamond"/>
          <w:sz w:val="24"/>
          <w:szCs w:val="24"/>
        </w:rPr>
        <w:t>rtetim</w:t>
      </w:r>
      <w:r w:rsidR="00F509DB" w:rsidRPr="00FB5096">
        <w:rPr>
          <w:rFonts w:ascii="Garamond" w:hAnsi="Garamond"/>
          <w:sz w:val="24"/>
          <w:szCs w:val="24"/>
        </w:rPr>
        <w:t>in</w:t>
      </w:r>
      <w:r w:rsidR="004259AA" w:rsidRPr="00FB5096">
        <w:rPr>
          <w:rFonts w:ascii="Garamond" w:hAnsi="Garamond"/>
          <w:sz w:val="24"/>
          <w:szCs w:val="24"/>
        </w:rPr>
        <w:t xml:space="preserve"> gjyq</w:t>
      </w:r>
      <w:r w:rsidR="005765D2" w:rsidRPr="00FB5096">
        <w:rPr>
          <w:rFonts w:ascii="Garamond" w:hAnsi="Garamond"/>
          <w:sz w:val="24"/>
          <w:szCs w:val="24"/>
        </w:rPr>
        <w:t>ë</w:t>
      </w:r>
      <w:r w:rsidR="004259AA" w:rsidRPr="00FB5096">
        <w:rPr>
          <w:rFonts w:ascii="Garamond" w:hAnsi="Garamond"/>
          <w:sz w:val="24"/>
          <w:szCs w:val="24"/>
        </w:rPr>
        <w:t>sor t</w:t>
      </w:r>
      <w:r w:rsidR="005765D2" w:rsidRPr="00FB5096">
        <w:rPr>
          <w:rFonts w:ascii="Garamond" w:hAnsi="Garamond"/>
          <w:sz w:val="24"/>
          <w:szCs w:val="24"/>
        </w:rPr>
        <w:t>ë</w:t>
      </w:r>
      <w:r w:rsidR="004259AA" w:rsidRPr="00FB5096">
        <w:rPr>
          <w:rFonts w:ascii="Garamond" w:hAnsi="Garamond"/>
          <w:sz w:val="24"/>
          <w:szCs w:val="24"/>
        </w:rPr>
        <w:t xml:space="preserve"> faktit juridik, jan</w:t>
      </w:r>
      <w:r w:rsidR="005765D2" w:rsidRPr="00FB5096">
        <w:rPr>
          <w:rFonts w:ascii="Garamond" w:hAnsi="Garamond"/>
          <w:sz w:val="24"/>
          <w:szCs w:val="24"/>
        </w:rPr>
        <w:t>ë</w:t>
      </w:r>
      <w:r w:rsidR="004259AA" w:rsidRPr="00FB5096">
        <w:rPr>
          <w:rFonts w:ascii="Garamond" w:hAnsi="Garamond"/>
          <w:sz w:val="24"/>
          <w:szCs w:val="24"/>
        </w:rPr>
        <w:t xml:space="preserve"> vendbanimi i k</w:t>
      </w:r>
      <w:r w:rsidR="005765D2" w:rsidRPr="00FB5096">
        <w:rPr>
          <w:rFonts w:ascii="Garamond" w:hAnsi="Garamond"/>
          <w:sz w:val="24"/>
          <w:szCs w:val="24"/>
        </w:rPr>
        <w:t>ë</w:t>
      </w:r>
      <w:r w:rsidR="004259AA" w:rsidRPr="00FB5096">
        <w:rPr>
          <w:rFonts w:ascii="Garamond" w:hAnsi="Garamond"/>
          <w:sz w:val="24"/>
          <w:szCs w:val="24"/>
        </w:rPr>
        <w:t xml:space="preserve">rkuesit </w:t>
      </w:r>
      <w:r w:rsidR="00F509DB" w:rsidRPr="00FB5096">
        <w:rPr>
          <w:rFonts w:ascii="Garamond" w:hAnsi="Garamond"/>
          <w:sz w:val="24"/>
          <w:szCs w:val="24"/>
        </w:rPr>
        <w:t>ose</w:t>
      </w:r>
      <w:r w:rsidR="004259AA" w:rsidRPr="00FB5096">
        <w:rPr>
          <w:rFonts w:ascii="Garamond" w:hAnsi="Garamond"/>
          <w:sz w:val="24"/>
          <w:szCs w:val="24"/>
        </w:rPr>
        <w:t xml:space="preserve"> dhe vendi ku ndodhet send</w:t>
      </w:r>
      <w:r w:rsidR="00F509DB" w:rsidRPr="00FB5096">
        <w:rPr>
          <w:rFonts w:ascii="Garamond" w:hAnsi="Garamond"/>
          <w:sz w:val="24"/>
          <w:szCs w:val="24"/>
        </w:rPr>
        <w:t>i</w:t>
      </w:r>
      <w:r w:rsidR="004259AA" w:rsidRPr="00FB5096">
        <w:rPr>
          <w:rFonts w:ascii="Garamond" w:hAnsi="Garamond"/>
          <w:sz w:val="24"/>
          <w:szCs w:val="24"/>
        </w:rPr>
        <w:t>, n</w:t>
      </w:r>
      <w:r w:rsidR="005765D2" w:rsidRPr="00FB5096">
        <w:rPr>
          <w:rFonts w:ascii="Garamond" w:hAnsi="Garamond"/>
          <w:sz w:val="24"/>
          <w:szCs w:val="24"/>
        </w:rPr>
        <w:t>ë</w:t>
      </w:r>
      <w:r w:rsidR="004259AA" w:rsidRPr="00FB5096">
        <w:rPr>
          <w:rFonts w:ascii="Garamond" w:hAnsi="Garamond"/>
          <w:sz w:val="24"/>
          <w:szCs w:val="24"/>
        </w:rPr>
        <w:t xml:space="preserve"> rast se k</w:t>
      </w:r>
      <w:r w:rsidR="005765D2" w:rsidRPr="00FB5096">
        <w:rPr>
          <w:rFonts w:ascii="Garamond" w:hAnsi="Garamond"/>
          <w:sz w:val="24"/>
          <w:szCs w:val="24"/>
        </w:rPr>
        <w:t>ë</w:t>
      </w:r>
      <w:r w:rsidR="004259AA" w:rsidRPr="00FB5096">
        <w:rPr>
          <w:rFonts w:ascii="Garamond" w:hAnsi="Garamond"/>
          <w:sz w:val="24"/>
          <w:szCs w:val="24"/>
        </w:rPr>
        <w:t>rkohet v</w:t>
      </w:r>
      <w:r w:rsidR="005765D2" w:rsidRPr="00FB5096">
        <w:rPr>
          <w:rFonts w:ascii="Garamond" w:hAnsi="Garamond"/>
          <w:sz w:val="24"/>
          <w:szCs w:val="24"/>
        </w:rPr>
        <w:t>ë</w:t>
      </w:r>
      <w:r w:rsidR="004259AA" w:rsidRPr="00FB5096">
        <w:rPr>
          <w:rFonts w:ascii="Garamond" w:hAnsi="Garamond"/>
          <w:sz w:val="24"/>
          <w:szCs w:val="24"/>
        </w:rPr>
        <w:t>rtetimi i faktit p</w:t>
      </w:r>
      <w:r w:rsidR="005765D2" w:rsidRPr="00FB5096">
        <w:rPr>
          <w:rFonts w:ascii="Garamond" w:hAnsi="Garamond"/>
          <w:sz w:val="24"/>
          <w:szCs w:val="24"/>
        </w:rPr>
        <w:t>ë</w:t>
      </w:r>
      <w:r w:rsidR="004259AA" w:rsidRPr="00FB5096">
        <w:rPr>
          <w:rFonts w:ascii="Garamond" w:hAnsi="Garamond"/>
          <w:sz w:val="24"/>
          <w:szCs w:val="24"/>
        </w:rPr>
        <w:t>r nj</w:t>
      </w:r>
      <w:r w:rsidR="005765D2" w:rsidRPr="00FB5096">
        <w:rPr>
          <w:rFonts w:ascii="Garamond" w:hAnsi="Garamond"/>
          <w:sz w:val="24"/>
          <w:szCs w:val="24"/>
        </w:rPr>
        <w:t>ë</w:t>
      </w:r>
      <w:r w:rsidR="004259AA" w:rsidRPr="00FB5096">
        <w:rPr>
          <w:rFonts w:ascii="Garamond" w:hAnsi="Garamond"/>
          <w:sz w:val="24"/>
          <w:szCs w:val="24"/>
        </w:rPr>
        <w:t xml:space="preserve"> send t</w:t>
      </w:r>
      <w:r w:rsidR="005765D2" w:rsidRPr="00FB5096">
        <w:rPr>
          <w:rFonts w:ascii="Garamond" w:hAnsi="Garamond"/>
          <w:sz w:val="24"/>
          <w:szCs w:val="24"/>
        </w:rPr>
        <w:t>ë</w:t>
      </w:r>
      <w:r w:rsidR="004259AA" w:rsidRPr="00FB5096">
        <w:rPr>
          <w:rFonts w:ascii="Garamond" w:hAnsi="Garamond"/>
          <w:sz w:val="24"/>
          <w:szCs w:val="24"/>
        </w:rPr>
        <w:t xml:space="preserve"> paluajtsh</w:t>
      </w:r>
      <w:r w:rsidR="005765D2" w:rsidRPr="00FB5096">
        <w:rPr>
          <w:rFonts w:ascii="Garamond" w:hAnsi="Garamond"/>
          <w:sz w:val="24"/>
          <w:szCs w:val="24"/>
        </w:rPr>
        <w:t>ë</w:t>
      </w:r>
      <w:r w:rsidR="004259AA" w:rsidRPr="00FB5096">
        <w:rPr>
          <w:rFonts w:ascii="Garamond" w:hAnsi="Garamond"/>
          <w:sz w:val="24"/>
          <w:szCs w:val="24"/>
        </w:rPr>
        <w:t>m. Lidhur me nj</w:t>
      </w:r>
      <w:r w:rsidR="005765D2" w:rsidRPr="00FB5096">
        <w:rPr>
          <w:rFonts w:ascii="Garamond" w:hAnsi="Garamond"/>
          <w:sz w:val="24"/>
          <w:szCs w:val="24"/>
        </w:rPr>
        <w:t>ë</w:t>
      </w:r>
      <w:r w:rsidR="004259AA" w:rsidRPr="00FB5096">
        <w:rPr>
          <w:rFonts w:ascii="Garamond" w:hAnsi="Garamond"/>
          <w:sz w:val="24"/>
          <w:szCs w:val="24"/>
        </w:rPr>
        <w:t xml:space="preserve"> gjykim t</w:t>
      </w:r>
      <w:r w:rsidR="005765D2" w:rsidRPr="00FB5096">
        <w:rPr>
          <w:rFonts w:ascii="Garamond" w:hAnsi="Garamond"/>
          <w:sz w:val="24"/>
          <w:szCs w:val="24"/>
        </w:rPr>
        <w:t>ë</w:t>
      </w:r>
      <w:r w:rsidR="004259AA" w:rsidRPr="00FB5096">
        <w:rPr>
          <w:rFonts w:ascii="Garamond" w:hAnsi="Garamond"/>
          <w:sz w:val="24"/>
          <w:szCs w:val="24"/>
        </w:rPr>
        <w:t xml:space="preserve"> till</w:t>
      </w:r>
      <w:r w:rsidR="005765D2" w:rsidRPr="00FB5096">
        <w:rPr>
          <w:rFonts w:ascii="Garamond" w:hAnsi="Garamond"/>
          <w:sz w:val="24"/>
          <w:szCs w:val="24"/>
        </w:rPr>
        <w:t>ë</w:t>
      </w:r>
      <w:r w:rsidR="004259AA" w:rsidRPr="00FB5096">
        <w:rPr>
          <w:rFonts w:ascii="Garamond" w:hAnsi="Garamond"/>
          <w:sz w:val="24"/>
          <w:szCs w:val="24"/>
        </w:rPr>
        <w:t xml:space="preserve"> gracioz, Kolegji Civil ka argumentuar se</w:t>
      </w:r>
      <w:r w:rsidR="00B74EF1" w:rsidRPr="00FB5096">
        <w:rPr>
          <w:rFonts w:ascii="Garamond" w:hAnsi="Garamond"/>
          <w:sz w:val="24"/>
          <w:szCs w:val="24"/>
        </w:rPr>
        <w:t xml:space="preserve"> </w:t>
      </w:r>
      <w:r w:rsidR="00F509DB" w:rsidRPr="00FB5096">
        <w:rPr>
          <w:rFonts w:ascii="Garamond" w:hAnsi="Garamond"/>
          <w:sz w:val="24"/>
          <w:szCs w:val="24"/>
        </w:rPr>
        <w:t xml:space="preserve">është një rast i zakonshëm i kompetencës tokësore dhe jo një rast i kompetencës tokësore ekskluzive dhe </w:t>
      </w:r>
      <w:r w:rsidR="00B74EF1" w:rsidRPr="00FB5096">
        <w:rPr>
          <w:rFonts w:ascii="Garamond" w:hAnsi="Garamond"/>
          <w:sz w:val="24"/>
          <w:szCs w:val="24"/>
        </w:rPr>
        <w:t>do të aplikohen parashikimet e pikës 2 të nenit 61 të KPC-së</w:t>
      </w:r>
      <w:r w:rsidR="00A55046" w:rsidRPr="00FB5096">
        <w:rPr>
          <w:rFonts w:ascii="Garamond" w:hAnsi="Garamond"/>
          <w:sz w:val="24"/>
          <w:szCs w:val="24"/>
        </w:rPr>
        <w:t>,</w:t>
      </w:r>
      <w:r w:rsidR="004259AA" w:rsidRPr="00FB5096">
        <w:rPr>
          <w:rFonts w:ascii="Garamond" w:hAnsi="Garamond"/>
          <w:sz w:val="24"/>
          <w:szCs w:val="24"/>
        </w:rPr>
        <w:t xml:space="preserve"> p</w:t>
      </w:r>
      <w:r w:rsidR="005765D2" w:rsidRPr="00FB5096">
        <w:rPr>
          <w:rFonts w:ascii="Garamond" w:hAnsi="Garamond"/>
          <w:sz w:val="24"/>
          <w:szCs w:val="24"/>
        </w:rPr>
        <w:t>ë</w:t>
      </w:r>
      <w:r w:rsidR="004259AA" w:rsidRPr="00FB5096">
        <w:rPr>
          <w:rFonts w:ascii="Garamond" w:hAnsi="Garamond"/>
          <w:sz w:val="24"/>
          <w:szCs w:val="24"/>
        </w:rPr>
        <w:t>r sa koh</w:t>
      </w:r>
      <w:r w:rsidR="005765D2" w:rsidRPr="00FB5096">
        <w:rPr>
          <w:rFonts w:ascii="Garamond" w:hAnsi="Garamond"/>
          <w:sz w:val="24"/>
          <w:szCs w:val="24"/>
        </w:rPr>
        <w:t>ë</w:t>
      </w:r>
      <w:r w:rsidR="004259AA" w:rsidRPr="00FB5096">
        <w:rPr>
          <w:rFonts w:ascii="Garamond" w:hAnsi="Garamond"/>
          <w:sz w:val="24"/>
          <w:szCs w:val="24"/>
        </w:rPr>
        <w:t xml:space="preserve"> </w:t>
      </w:r>
      <w:r w:rsidR="00B74EF1" w:rsidRPr="00FB5096">
        <w:rPr>
          <w:rFonts w:ascii="Garamond" w:hAnsi="Garamond"/>
          <w:sz w:val="24"/>
          <w:szCs w:val="24"/>
        </w:rPr>
        <w:t>që nuk përfshihe</w:t>
      </w:r>
      <w:r w:rsidR="004259AA" w:rsidRPr="00FB5096">
        <w:rPr>
          <w:rFonts w:ascii="Garamond" w:hAnsi="Garamond"/>
          <w:sz w:val="24"/>
          <w:szCs w:val="24"/>
        </w:rPr>
        <w:t>t</w:t>
      </w:r>
      <w:r w:rsidR="00B74EF1" w:rsidRPr="00FB5096">
        <w:rPr>
          <w:rFonts w:ascii="Garamond" w:hAnsi="Garamond"/>
          <w:sz w:val="24"/>
          <w:szCs w:val="24"/>
        </w:rPr>
        <w:t xml:space="preserve"> në parashikimet e neneve 45 dhe 46 të KPC-së</w:t>
      </w:r>
      <w:r w:rsidR="00F509DB" w:rsidRPr="00FB5096">
        <w:rPr>
          <w:rFonts w:ascii="Garamond" w:hAnsi="Garamond"/>
          <w:sz w:val="24"/>
          <w:szCs w:val="24"/>
        </w:rPr>
        <w:t xml:space="preserve"> </w:t>
      </w:r>
      <w:r w:rsidR="00B74EF1" w:rsidRPr="00FB5096">
        <w:rPr>
          <w:rFonts w:ascii="Garamond" w:hAnsi="Garamond"/>
          <w:i/>
          <w:iCs/>
          <w:sz w:val="24"/>
          <w:szCs w:val="24"/>
        </w:rPr>
        <w:t>(shih vendimin nr.</w:t>
      </w:r>
      <w:r w:rsidR="00C73BA4" w:rsidRPr="00FB5096">
        <w:rPr>
          <w:rFonts w:ascii="Garamond" w:hAnsi="Garamond"/>
          <w:i/>
          <w:iCs/>
          <w:sz w:val="24"/>
          <w:szCs w:val="24"/>
        </w:rPr>
        <w:t xml:space="preserve"> </w:t>
      </w:r>
      <w:r w:rsidR="00F509DB" w:rsidRPr="00FB5096">
        <w:rPr>
          <w:rFonts w:ascii="Garamond" w:hAnsi="Garamond"/>
          <w:i/>
          <w:iCs/>
          <w:sz w:val="24"/>
          <w:szCs w:val="24"/>
        </w:rPr>
        <w:t>00-2020-945, dat</w:t>
      </w:r>
      <w:r w:rsidR="005765D2" w:rsidRPr="00FB5096">
        <w:rPr>
          <w:rFonts w:ascii="Garamond" w:hAnsi="Garamond"/>
          <w:i/>
          <w:iCs/>
          <w:sz w:val="24"/>
          <w:szCs w:val="24"/>
        </w:rPr>
        <w:t>ë</w:t>
      </w:r>
      <w:r w:rsidR="00F509DB" w:rsidRPr="00FB5096">
        <w:rPr>
          <w:rFonts w:ascii="Garamond" w:hAnsi="Garamond"/>
          <w:i/>
          <w:iCs/>
          <w:sz w:val="24"/>
          <w:szCs w:val="24"/>
        </w:rPr>
        <w:t xml:space="preserve"> 22.10.2020 t</w:t>
      </w:r>
      <w:r w:rsidR="005765D2" w:rsidRPr="00FB5096">
        <w:rPr>
          <w:rFonts w:ascii="Garamond" w:hAnsi="Garamond"/>
          <w:i/>
          <w:iCs/>
          <w:sz w:val="24"/>
          <w:szCs w:val="24"/>
        </w:rPr>
        <w:t>ë</w:t>
      </w:r>
      <w:r w:rsidR="00F509DB" w:rsidRPr="00FB5096">
        <w:rPr>
          <w:rFonts w:ascii="Garamond" w:hAnsi="Garamond"/>
          <w:i/>
          <w:iCs/>
          <w:sz w:val="24"/>
          <w:szCs w:val="24"/>
        </w:rPr>
        <w:t xml:space="preserve"> Kolegjit Civil t</w:t>
      </w:r>
      <w:r w:rsidR="005765D2" w:rsidRPr="00FB5096">
        <w:rPr>
          <w:rFonts w:ascii="Garamond" w:hAnsi="Garamond"/>
          <w:i/>
          <w:iCs/>
          <w:sz w:val="24"/>
          <w:szCs w:val="24"/>
        </w:rPr>
        <w:t>ë</w:t>
      </w:r>
      <w:r w:rsidR="00F509DB" w:rsidRPr="00FB5096">
        <w:rPr>
          <w:rFonts w:ascii="Garamond" w:hAnsi="Garamond"/>
          <w:i/>
          <w:iCs/>
          <w:sz w:val="24"/>
          <w:szCs w:val="24"/>
        </w:rPr>
        <w:t xml:space="preserve"> Gjykat</w:t>
      </w:r>
      <w:r w:rsidR="005765D2" w:rsidRPr="00FB5096">
        <w:rPr>
          <w:rFonts w:ascii="Garamond" w:hAnsi="Garamond"/>
          <w:i/>
          <w:iCs/>
          <w:sz w:val="24"/>
          <w:szCs w:val="24"/>
        </w:rPr>
        <w:t>ë</w:t>
      </w:r>
      <w:r w:rsidR="00F509DB" w:rsidRPr="00FB5096">
        <w:rPr>
          <w:rFonts w:ascii="Garamond" w:hAnsi="Garamond"/>
          <w:i/>
          <w:iCs/>
          <w:sz w:val="24"/>
          <w:szCs w:val="24"/>
        </w:rPr>
        <w:t>s s</w:t>
      </w:r>
      <w:r w:rsidR="005765D2" w:rsidRPr="00FB5096">
        <w:rPr>
          <w:rFonts w:ascii="Garamond" w:hAnsi="Garamond"/>
          <w:i/>
          <w:iCs/>
          <w:sz w:val="24"/>
          <w:szCs w:val="24"/>
        </w:rPr>
        <w:t>ë</w:t>
      </w:r>
      <w:r w:rsidR="00F509DB" w:rsidRPr="00FB5096">
        <w:rPr>
          <w:rFonts w:ascii="Garamond" w:hAnsi="Garamond"/>
          <w:i/>
          <w:iCs/>
          <w:sz w:val="24"/>
          <w:szCs w:val="24"/>
        </w:rPr>
        <w:t xml:space="preserve"> Lart</w:t>
      </w:r>
      <w:r w:rsidR="005765D2" w:rsidRPr="00FB5096">
        <w:rPr>
          <w:rFonts w:ascii="Garamond" w:hAnsi="Garamond"/>
          <w:i/>
          <w:iCs/>
          <w:sz w:val="24"/>
          <w:szCs w:val="24"/>
        </w:rPr>
        <w:t>ë</w:t>
      </w:r>
      <w:r w:rsidR="00B74EF1" w:rsidRPr="00FB5096">
        <w:rPr>
          <w:rFonts w:ascii="Garamond" w:hAnsi="Garamond"/>
          <w:i/>
          <w:iCs/>
          <w:sz w:val="24"/>
          <w:szCs w:val="24"/>
        </w:rPr>
        <w:t>)</w:t>
      </w:r>
      <w:r w:rsidR="00F509DB" w:rsidRPr="00FB5096">
        <w:rPr>
          <w:rFonts w:ascii="Garamond" w:hAnsi="Garamond"/>
          <w:i/>
          <w:iCs/>
          <w:sz w:val="24"/>
          <w:szCs w:val="24"/>
        </w:rPr>
        <w:t xml:space="preserve">. </w:t>
      </w:r>
    </w:p>
    <w:p w14:paraId="603C88F1" w14:textId="416AC72A" w:rsidR="005765D2" w:rsidRPr="00FB5096" w:rsidRDefault="00F509DB" w:rsidP="00D8132D">
      <w:pPr>
        <w:spacing w:after="0" w:line="240" w:lineRule="auto"/>
        <w:ind w:firstLine="284"/>
        <w:jc w:val="both"/>
        <w:rPr>
          <w:rFonts w:ascii="Garamond" w:hAnsi="Garamond"/>
          <w:i/>
          <w:iCs/>
          <w:sz w:val="24"/>
          <w:szCs w:val="24"/>
        </w:rPr>
      </w:pPr>
      <w:r w:rsidRPr="00FB5096">
        <w:rPr>
          <w:rFonts w:ascii="Garamond" w:hAnsi="Garamond"/>
          <w:sz w:val="24"/>
          <w:szCs w:val="24"/>
        </w:rPr>
        <w:t>5</w:t>
      </w:r>
      <w:r w:rsidR="0017428E" w:rsidRPr="00FB5096">
        <w:rPr>
          <w:rFonts w:ascii="Garamond" w:hAnsi="Garamond"/>
          <w:sz w:val="24"/>
          <w:szCs w:val="24"/>
        </w:rPr>
        <w:t>9</w:t>
      </w:r>
      <w:r w:rsidRPr="00FB5096">
        <w:rPr>
          <w:rFonts w:ascii="Garamond" w:hAnsi="Garamond"/>
          <w:sz w:val="24"/>
          <w:szCs w:val="24"/>
        </w:rPr>
        <w:t>. N</w:t>
      </w:r>
      <w:r w:rsidR="005765D2" w:rsidRPr="00FB5096">
        <w:rPr>
          <w:rFonts w:ascii="Garamond" w:hAnsi="Garamond"/>
          <w:sz w:val="24"/>
          <w:szCs w:val="24"/>
        </w:rPr>
        <w:t>ë</w:t>
      </w:r>
      <w:r w:rsidRPr="00FB5096">
        <w:rPr>
          <w:rFonts w:ascii="Garamond" w:hAnsi="Garamond"/>
          <w:sz w:val="24"/>
          <w:szCs w:val="24"/>
        </w:rPr>
        <w:t xml:space="preserve"> rastin e k</w:t>
      </w:r>
      <w:r w:rsidR="005765D2" w:rsidRPr="00FB5096">
        <w:rPr>
          <w:rFonts w:ascii="Garamond" w:hAnsi="Garamond"/>
          <w:sz w:val="24"/>
          <w:szCs w:val="24"/>
        </w:rPr>
        <w:t>ë</w:t>
      </w:r>
      <w:r w:rsidRPr="00FB5096">
        <w:rPr>
          <w:rFonts w:ascii="Garamond" w:hAnsi="Garamond"/>
          <w:sz w:val="24"/>
          <w:szCs w:val="24"/>
        </w:rPr>
        <w:t>rkes</w:t>
      </w:r>
      <w:r w:rsidR="005765D2" w:rsidRPr="00FB5096">
        <w:rPr>
          <w:rFonts w:ascii="Garamond" w:hAnsi="Garamond"/>
          <w:sz w:val="24"/>
          <w:szCs w:val="24"/>
        </w:rPr>
        <w:t>ë</w:t>
      </w:r>
      <w:r w:rsidRPr="00FB5096">
        <w:rPr>
          <w:rFonts w:ascii="Garamond" w:hAnsi="Garamond"/>
          <w:sz w:val="24"/>
          <w:szCs w:val="24"/>
        </w:rPr>
        <w:t>s p</w:t>
      </w:r>
      <w:r w:rsidR="005765D2" w:rsidRPr="00FB5096">
        <w:rPr>
          <w:rFonts w:ascii="Garamond" w:hAnsi="Garamond"/>
          <w:sz w:val="24"/>
          <w:szCs w:val="24"/>
        </w:rPr>
        <w:t>ë</w:t>
      </w:r>
      <w:r w:rsidR="0017428E" w:rsidRPr="00FB5096">
        <w:rPr>
          <w:rFonts w:ascii="Garamond" w:hAnsi="Garamond"/>
          <w:sz w:val="24"/>
          <w:szCs w:val="24"/>
        </w:rPr>
        <w:t>r</w:t>
      </w:r>
      <w:r w:rsidRPr="00FB5096">
        <w:rPr>
          <w:rFonts w:ascii="Garamond" w:hAnsi="Garamond"/>
          <w:sz w:val="24"/>
          <w:szCs w:val="24"/>
        </w:rPr>
        <w:t xml:space="preserve"> zgjidhjen e martes</w:t>
      </w:r>
      <w:r w:rsidR="005765D2" w:rsidRPr="00FB5096">
        <w:rPr>
          <w:rFonts w:ascii="Garamond" w:hAnsi="Garamond"/>
          <w:sz w:val="24"/>
          <w:szCs w:val="24"/>
        </w:rPr>
        <w:t>ë</w:t>
      </w:r>
      <w:r w:rsidRPr="00FB5096">
        <w:rPr>
          <w:rFonts w:ascii="Garamond" w:hAnsi="Garamond"/>
          <w:sz w:val="24"/>
          <w:szCs w:val="24"/>
        </w:rPr>
        <w:t>s me p</w:t>
      </w:r>
      <w:r w:rsidR="005765D2" w:rsidRPr="00FB5096">
        <w:rPr>
          <w:rFonts w:ascii="Garamond" w:hAnsi="Garamond"/>
          <w:sz w:val="24"/>
          <w:szCs w:val="24"/>
        </w:rPr>
        <w:t>ë</w:t>
      </w:r>
      <w:r w:rsidRPr="00FB5096">
        <w:rPr>
          <w:rFonts w:ascii="Garamond" w:hAnsi="Garamond"/>
          <w:sz w:val="24"/>
          <w:szCs w:val="24"/>
        </w:rPr>
        <w:t>lqim reciprok t</w:t>
      </w:r>
      <w:r w:rsidR="005765D2" w:rsidRPr="00FB5096">
        <w:rPr>
          <w:rFonts w:ascii="Garamond" w:hAnsi="Garamond"/>
          <w:sz w:val="24"/>
          <w:szCs w:val="24"/>
        </w:rPr>
        <w:t>ë</w:t>
      </w:r>
      <w:r w:rsidRPr="00FB5096">
        <w:rPr>
          <w:rFonts w:ascii="Garamond" w:hAnsi="Garamond"/>
          <w:sz w:val="24"/>
          <w:szCs w:val="24"/>
        </w:rPr>
        <w:t xml:space="preserve"> </w:t>
      </w:r>
      <w:r w:rsidR="005765D2" w:rsidRPr="00FB5096">
        <w:rPr>
          <w:rFonts w:ascii="Garamond" w:hAnsi="Garamond"/>
          <w:sz w:val="24"/>
          <w:szCs w:val="24"/>
        </w:rPr>
        <w:t>bashkëshortëve</w:t>
      </w:r>
      <w:r w:rsidR="0017428E" w:rsidRPr="00FB5096">
        <w:rPr>
          <w:rFonts w:ascii="Garamond" w:hAnsi="Garamond"/>
          <w:sz w:val="24"/>
          <w:szCs w:val="24"/>
        </w:rPr>
        <w:t>,</w:t>
      </w:r>
      <w:r w:rsidR="005765D2" w:rsidRPr="00FB5096">
        <w:rPr>
          <w:rFonts w:ascii="Garamond" w:hAnsi="Garamond"/>
          <w:sz w:val="24"/>
          <w:szCs w:val="24"/>
        </w:rPr>
        <w:t xml:space="preserve"> </w:t>
      </w:r>
      <w:r w:rsidRPr="00FB5096">
        <w:rPr>
          <w:rFonts w:ascii="Garamond" w:hAnsi="Garamond"/>
          <w:sz w:val="24"/>
          <w:szCs w:val="24"/>
        </w:rPr>
        <w:t>parashikuar nga neni</w:t>
      </w:r>
      <w:r w:rsidR="005765D2" w:rsidRPr="00FB5096">
        <w:rPr>
          <w:rFonts w:ascii="Garamond" w:hAnsi="Garamond"/>
          <w:sz w:val="24"/>
          <w:szCs w:val="24"/>
        </w:rPr>
        <w:t xml:space="preserve"> 125 i Kodit të Familjes, jemi përpara një gjykimi pa palë kundërshtare ku </w:t>
      </w:r>
      <w:r w:rsidR="0017428E" w:rsidRPr="00FB5096">
        <w:rPr>
          <w:rFonts w:ascii="Garamond" w:hAnsi="Garamond"/>
          <w:sz w:val="24"/>
          <w:szCs w:val="24"/>
        </w:rPr>
        <w:t>bashkëshortët</w:t>
      </w:r>
      <w:r w:rsidR="005765D2" w:rsidRPr="00FB5096">
        <w:rPr>
          <w:rFonts w:ascii="Garamond" w:hAnsi="Garamond"/>
          <w:sz w:val="24"/>
          <w:szCs w:val="24"/>
        </w:rPr>
        <w:t xml:space="preserve"> paraqiten si subjekte kërkues dhe investojnë gjykatën nëpërmjet aktit procedural të kërkesës. </w:t>
      </w:r>
      <w:r w:rsidR="005765D2" w:rsidRPr="00FB5096">
        <w:rPr>
          <w:rFonts w:ascii="Garamond" w:hAnsi="Garamond"/>
          <w:spacing w:val="-3"/>
          <w:sz w:val="24"/>
          <w:szCs w:val="24"/>
        </w:rPr>
        <w:t xml:space="preserve">Kompetenca e gjykatave për shqyrtimin e kërkesave të tilla gjen rregullim në nenin 51 të </w:t>
      </w:r>
      <w:r w:rsidR="005765D2" w:rsidRPr="00FB5096">
        <w:rPr>
          <w:rFonts w:ascii="Garamond" w:hAnsi="Garamond"/>
          <w:sz w:val="24"/>
          <w:szCs w:val="24"/>
        </w:rPr>
        <w:t>K</w:t>
      </w:r>
      <w:r w:rsidR="00DA442F" w:rsidRPr="00FB5096">
        <w:rPr>
          <w:rFonts w:ascii="Garamond" w:hAnsi="Garamond"/>
          <w:sz w:val="24"/>
          <w:szCs w:val="24"/>
        </w:rPr>
        <w:t>PC</w:t>
      </w:r>
      <w:r w:rsidR="00320E85" w:rsidRPr="00FB5096">
        <w:rPr>
          <w:rFonts w:ascii="Garamond" w:hAnsi="Garamond"/>
          <w:iCs/>
          <w:sz w:val="24"/>
          <w:szCs w:val="24"/>
        </w:rPr>
        <w:t>-së</w:t>
      </w:r>
      <w:r w:rsidR="005765D2" w:rsidRPr="00FB5096">
        <w:rPr>
          <w:rFonts w:ascii="Garamond" w:hAnsi="Garamond"/>
          <w:spacing w:val="-3"/>
          <w:sz w:val="24"/>
          <w:szCs w:val="24"/>
        </w:rPr>
        <w:t>, i cili ka parashikuar se: “</w:t>
      </w:r>
      <w:r w:rsidR="005765D2" w:rsidRPr="00FB5096">
        <w:rPr>
          <w:rFonts w:ascii="Garamond" w:hAnsi="Garamond"/>
          <w:i/>
          <w:spacing w:val="-1"/>
          <w:sz w:val="24"/>
          <w:szCs w:val="24"/>
        </w:rPr>
        <w:t>Paditë për vërtetimin e qenies ose mosqenies së martesës, për anulimin e martesës dhe për zgjidhjen e saj, mund të ngrihen si në gjykatën e vendit ku bashkëshortët kanë pasur banimin e tyre të përbashkët të fundit ose në gjykatën e vendit ku ka banimin i padituri. Kur i padituri nuk ka banim ose vendqëndrim dhe</w:t>
      </w:r>
      <w:r w:rsidR="001C2B55" w:rsidRPr="00FB5096">
        <w:rPr>
          <w:rFonts w:ascii="Garamond" w:hAnsi="Garamond"/>
          <w:i/>
          <w:spacing w:val="-1"/>
          <w:sz w:val="24"/>
          <w:szCs w:val="24"/>
        </w:rPr>
        <w:t xml:space="preserve"> </w:t>
      </w:r>
      <w:r w:rsidR="005765D2" w:rsidRPr="00FB5096">
        <w:rPr>
          <w:rFonts w:ascii="Garamond" w:hAnsi="Garamond"/>
          <w:i/>
          <w:spacing w:val="-1"/>
          <w:sz w:val="24"/>
          <w:szCs w:val="24"/>
        </w:rPr>
        <w:t>as</w:t>
      </w:r>
      <w:r w:rsidR="001C2B55" w:rsidRPr="00FB5096">
        <w:rPr>
          <w:rFonts w:ascii="Garamond" w:hAnsi="Garamond"/>
          <w:i/>
          <w:spacing w:val="-1"/>
          <w:sz w:val="24"/>
          <w:szCs w:val="24"/>
        </w:rPr>
        <w:t xml:space="preserve"> </w:t>
      </w:r>
      <w:r w:rsidR="005765D2" w:rsidRPr="00FB5096">
        <w:rPr>
          <w:rFonts w:ascii="Garamond" w:hAnsi="Garamond"/>
          <w:i/>
          <w:spacing w:val="-1"/>
          <w:sz w:val="24"/>
          <w:szCs w:val="24"/>
        </w:rPr>
        <w:t>banesë</w:t>
      </w:r>
      <w:r w:rsidR="001C2B55" w:rsidRPr="00FB5096">
        <w:rPr>
          <w:rFonts w:ascii="Garamond" w:hAnsi="Garamond"/>
          <w:i/>
          <w:spacing w:val="-1"/>
          <w:sz w:val="24"/>
          <w:szCs w:val="24"/>
        </w:rPr>
        <w:t xml:space="preserve"> </w:t>
      </w:r>
      <w:r w:rsidR="005765D2" w:rsidRPr="00FB5096">
        <w:rPr>
          <w:rFonts w:ascii="Garamond" w:hAnsi="Garamond"/>
          <w:i/>
          <w:spacing w:val="-1"/>
          <w:sz w:val="24"/>
          <w:szCs w:val="24"/>
        </w:rPr>
        <w:t>të</w:t>
      </w:r>
      <w:r w:rsidR="001C2B55" w:rsidRPr="00FB5096">
        <w:rPr>
          <w:rFonts w:ascii="Garamond" w:hAnsi="Garamond"/>
          <w:i/>
          <w:spacing w:val="-1"/>
          <w:sz w:val="24"/>
          <w:szCs w:val="24"/>
        </w:rPr>
        <w:t xml:space="preserve"> </w:t>
      </w:r>
      <w:r w:rsidR="005765D2" w:rsidRPr="00FB5096">
        <w:rPr>
          <w:rFonts w:ascii="Garamond" w:hAnsi="Garamond"/>
          <w:i/>
          <w:spacing w:val="-1"/>
          <w:sz w:val="24"/>
          <w:szCs w:val="24"/>
        </w:rPr>
        <w:t>përkohshme</w:t>
      </w:r>
      <w:r w:rsidR="001C2B55" w:rsidRPr="00FB5096">
        <w:rPr>
          <w:rFonts w:ascii="Garamond" w:hAnsi="Garamond"/>
          <w:i/>
          <w:spacing w:val="-1"/>
          <w:sz w:val="24"/>
          <w:szCs w:val="24"/>
        </w:rPr>
        <w:t xml:space="preserve"> </w:t>
      </w:r>
      <w:r w:rsidR="005765D2" w:rsidRPr="00FB5096">
        <w:rPr>
          <w:rFonts w:ascii="Garamond" w:hAnsi="Garamond"/>
          <w:i/>
          <w:spacing w:val="-1"/>
          <w:sz w:val="24"/>
          <w:szCs w:val="24"/>
        </w:rPr>
        <w:t>në</w:t>
      </w:r>
      <w:r w:rsidR="001C2B55" w:rsidRPr="00FB5096">
        <w:rPr>
          <w:rFonts w:ascii="Garamond" w:hAnsi="Garamond"/>
          <w:i/>
          <w:spacing w:val="-1"/>
          <w:sz w:val="24"/>
          <w:szCs w:val="24"/>
        </w:rPr>
        <w:t xml:space="preserve"> </w:t>
      </w:r>
      <w:r w:rsidR="005765D2" w:rsidRPr="00FB5096">
        <w:rPr>
          <w:rFonts w:ascii="Garamond" w:hAnsi="Garamond"/>
          <w:i/>
          <w:spacing w:val="-1"/>
          <w:sz w:val="24"/>
          <w:szCs w:val="24"/>
        </w:rPr>
        <w:t>Republikën</w:t>
      </w:r>
      <w:r w:rsidR="001C2B55" w:rsidRPr="00FB5096">
        <w:rPr>
          <w:rFonts w:ascii="Garamond" w:hAnsi="Garamond"/>
          <w:i/>
          <w:spacing w:val="-1"/>
          <w:sz w:val="24"/>
          <w:szCs w:val="24"/>
        </w:rPr>
        <w:t xml:space="preserve"> </w:t>
      </w:r>
      <w:r w:rsidR="005765D2" w:rsidRPr="00FB5096">
        <w:rPr>
          <w:rFonts w:ascii="Garamond" w:hAnsi="Garamond"/>
          <w:i/>
          <w:spacing w:val="-1"/>
          <w:sz w:val="24"/>
          <w:szCs w:val="24"/>
        </w:rPr>
        <w:t>e</w:t>
      </w:r>
      <w:r w:rsidR="001C2B55" w:rsidRPr="00FB5096">
        <w:rPr>
          <w:rFonts w:ascii="Garamond" w:hAnsi="Garamond"/>
          <w:i/>
          <w:spacing w:val="-1"/>
          <w:sz w:val="24"/>
          <w:szCs w:val="24"/>
        </w:rPr>
        <w:t xml:space="preserve"> </w:t>
      </w:r>
      <w:r w:rsidR="005765D2" w:rsidRPr="00FB5096">
        <w:rPr>
          <w:rFonts w:ascii="Garamond" w:hAnsi="Garamond"/>
          <w:i/>
          <w:spacing w:val="-1"/>
          <w:sz w:val="24"/>
          <w:szCs w:val="24"/>
        </w:rPr>
        <w:t>Shqipërisë,</w:t>
      </w:r>
      <w:r w:rsidR="001C2B55" w:rsidRPr="00FB5096">
        <w:rPr>
          <w:rFonts w:ascii="Garamond" w:hAnsi="Garamond"/>
          <w:i/>
          <w:spacing w:val="-1"/>
          <w:sz w:val="24"/>
          <w:szCs w:val="24"/>
        </w:rPr>
        <w:t xml:space="preserve"> </w:t>
      </w:r>
      <w:r w:rsidR="005765D2" w:rsidRPr="00FB5096">
        <w:rPr>
          <w:rFonts w:ascii="Garamond" w:hAnsi="Garamond"/>
          <w:i/>
          <w:spacing w:val="-1"/>
          <w:sz w:val="24"/>
          <w:szCs w:val="24"/>
        </w:rPr>
        <w:t>padia</w:t>
      </w:r>
      <w:r w:rsidR="001C2B55" w:rsidRPr="00FB5096">
        <w:rPr>
          <w:rFonts w:ascii="Garamond" w:hAnsi="Garamond"/>
          <w:i/>
          <w:spacing w:val="-1"/>
          <w:sz w:val="24"/>
          <w:szCs w:val="24"/>
        </w:rPr>
        <w:t xml:space="preserve"> </w:t>
      </w:r>
      <w:r w:rsidR="005765D2" w:rsidRPr="00FB5096">
        <w:rPr>
          <w:rFonts w:ascii="Garamond" w:hAnsi="Garamond"/>
          <w:i/>
          <w:spacing w:val="-1"/>
          <w:sz w:val="24"/>
          <w:szCs w:val="24"/>
        </w:rPr>
        <w:t>ngrihet</w:t>
      </w:r>
      <w:r w:rsidR="001C2B55" w:rsidRPr="00FB5096">
        <w:rPr>
          <w:rFonts w:ascii="Garamond" w:hAnsi="Garamond"/>
          <w:i/>
          <w:spacing w:val="-1"/>
          <w:sz w:val="24"/>
          <w:szCs w:val="24"/>
        </w:rPr>
        <w:t xml:space="preserve"> </w:t>
      </w:r>
      <w:r w:rsidR="005765D2" w:rsidRPr="00FB5096">
        <w:rPr>
          <w:rFonts w:ascii="Garamond" w:hAnsi="Garamond"/>
          <w:i/>
          <w:spacing w:val="-1"/>
          <w:sz w:val="24"/>
          <w:szCs w:val="24"/>
        </w:rPr>
        <w:t>në</w:t>
      </w:r>
      <w:r w:rsidR="001C2B55" w:rsidRPr="00FB5096">
        <w:rPr>
          <w:rFonts w:ascii="Garamond" w:hAnsi="Garamond"/>
          <w:i/>
          <w:spacing w:val="-1"/>
          <w:sz w:val="24"/>
          <w:szCs w:val="24"/>
        </w:rPr>
        <w:t xml:space="preserve"> </w:t>
      </w:r>
      <w:r w:rsidR="005765D2" w:rsidRPr="00FB5096">
        <w:rPr>
          <w:rFonts w:ascii="Garamond" w:hAnsi="Garamond"/>
          <w:i/>
          <w:spacing w:val="-1"/>
          <w:sz w:val="24"/>
          <w:szCs w:val="24"/>
        </w:rPr>
        <w:t>gjykatën</w:t>
      </w:r>
      <w:r w:rsidR="001C2B55" w:rsidRPr="00FB5096">
        <w:rPr>
          <w:rFonts w:ascii="Garamond" w:hAnsi="Garamond"/>
          <w:i/>
          <w:spacing w:val="-1"/>
          <w:sz w:val="24"/>
          <w:szCs w:val="24"/>
        </w:rPr>
        <w:t xml:space="preserve"> </w:t>
      </w:r>
      <w:r w:rsidR="005765D2" w:rsidRPr="00FB5096">
        <w:rPr>
          <w:rFonts w:ascii="Garamond" w:hAnsi="Garamond"/>
          <w:i/>
          <w:spacing w:val="-1"/>
          <w:sz w:val="24"/>
          <w:szCs w:val="24"/>
        </w:rPr>
        <w:t>e</w:t>
      </w:r>
      <w:r w:rsidR="001C2B55" w:rsidRPr="00FB5096">
        <w:rPr>
          <w:rFonts w:ascii="Garamond" w:hAnsi="Garamond"/>
          <w:i/>
          <w:spacing w:val="-1"/>
          <w:sz w:val="24"/>
          <w:szCs w:val="24"/>
        </w:rPr>
        <w:t xml:space="preserve"> </w:t>
      </w:r>
      <w:r w:rsidR="005765D2" w:rsidRPr="00FB5096">
        <w:rPr>
          <w:rFonts w:ascii="Garamond" w:hAnsi="Garamond"/>
          <w:i/>
          <w:spacing w:val="-1"/>
          <w:sz w:val="24"/>
          <w:szCs w:val="24"/>
        </w:rPr>
        <w:t>vendit</w:t>
      </w:r>
      <w:r w:rsidR="001C2B55" w:rsidRPr="00FB5096">
        <w:rPr>
          <w:rFonts w:ascii="Garamond" w:hAnsi="Garamond"/>
          <w:i/>
          <w:spacing w:val="-1"/>
          <w:sz w:val="24"/>
          <w:szCs w:val="24"/>
        </w:rPr>
        <w:t xml:space="preserve"> </w:t>
      </w:r>
      <w:r w:rsidR="005765D2" w:rsidRPr="00FB5096">
        <w:rPr>
          <w:rFonts w:ascii="Garamond" w:hAnsi="Garamond"/>
          <w:i/>
          <w:spacing w:val="-1"/>
          <w:sz w:val="24"/>
          <w:szCs w:val="24"/>
        </w:rPr>
        <w:t>ku</w:t>
      </w:r>
      <w:r w:rsidR="001C2B55" w:rsidRPr="00FB5096">
        <w:rPr>
          <w:rFonts w:ascii="Garamond" w:hAnsi="Garamond"/>
          <w:i/>
          <w:spacing w:val="-1"/>
          <w:sz w:val="24"/>
          <w:szCs w:val="24"/>
        </w:rPr>
        <w:t xml:space="preserve"> </w:t>
      </w:r>
      <w:r w:rsidR="005765D2" w:rsidRPr="00FB5096">
        <w:rPr>
          <w:rFonts w:ascii="Garamond" w:hAnsi="Garamond"/>
          <w:i/>
          <w:spacing w:val="-1"/>
          <w:sz w:val="24"/>
          <w:szCs w:val="24"/>
        </w:rPr>
        <w:t>ka banimin, vendqëndrimin ose banimin e përkohshëm paditësi dhe kur as paditësi nuk i ka ato, padia ngrihet në gjykatën e kryeqytetit</w:t>
      </w:r>
      <w:r w:rsidR="005765D2" w:rsidRPr="00FB5096">
        <w:rPr>
          <w:rFonts w:ascii="Garamond" w:hAnsi="Garamond"/>
          <w:spacing w:val="-1"/>
          <w:sz w:val="24"/>
          <w:szCs w:val="24"/>
        </w:rPr>
        <w:t>”</w:t>
      </w:r>
      <w:r w:rsidR="005765D2" w:rsidRPr="00FB5096">
        <w:rPr>
          <w:rFonts w:ascii="Garamond" w:hAnsi="Garamond"/>
          <w:sz w:val="24"/>
          <w:szCs w:val="24"/>
        </w:rPr>
        <w:t>. Në të tilla gjykime</w:t>
      </w:r>
      <w:r w:rsidR="0017428E" w:rsidRPr="00FB5096">
        <w:rPr>
          <w:rFonts w:ascii="Garamond" w:hAnsi="Garamond"/>
          <w:sz w:val="24"/>
          <w:szCs w:val="24"/>
        </w:rPr>
        <w:t>,</w:t>
      </w:r>
      <w:r w:rsidR="005765D2" w:rsidRPr="00FB5096">
        <w:rPr>
          <w:rFonts w:ascii="Garamond" w:hAnsi="Garamond"/>
          <w:sz w:val="24"/>
          <w:szCs w:val="24"/>
        </w:rPr>
        <w:t xml:space="preserve"> </w:t>
      </w:r>
      <w:r w:rsidR="0017428E" w:rsidRPr="00FB5096">
        <w:rPr>
          <w:rFonts w:ascii="Garamond" w:hAnsi="Garamond"/>
          <w:sz w:val="24"/>
          <w:szCs w:val="24"/>
        </w:rPr>
        <w:t>subjektet</w:t>
      </w:r>
      <w:r w:rsidR="005765D2" w:rsidRPr="00FB5096">
        <w:rPr>
          <w:rFonts w:ascii="Garamond" w:hAnsi="Garamond"/>
          <w:sz w:val="24"/>
          <w:szCs w:val="24"/>
        </w:rPr>
        <w:t xml:space="preserve"> kërkues (bashkëshortët) kanë të drejtë të disponojnë lirisht duke përzgjedhur me vullnetin e tyre gjykatën kompetente. Duke qenë se kompetenca tokësore e gjykatës për shqyrtimin e kësaj mosmarrëveshje nuk është ekskluzive, atëherë gjykata nuk mund të vendosë kryesisht mbi mungesën e kompetencës tokësore </w:t>
      </w:r>
      <w:r w:rsidR="005765D2" w:rsidRPr="00FB5096">
        <w:rPr>
          <w:rFonts w:ascii="Garamond" w:hAnsi="Garamond"/>
          <w:i/>
          <w:iCs/>
          <w:sz w:val="24"/>
          <w:szCs w:val="24"/>
        </w:rPr>
        <w:t>(shih vendimin nr. 00-2022-4297, datë 14.12.2022).</w:t>
      </w:r>
    </w:p>
    <w:p w14:paraId="0D5E6D7B" w14:textId="747C60FF" w:rsidR="004259AA" w:rsidRPr="00FB5096" w:rsidRDefault="0017428E" w:rsidP="00D8132D">
      <w:pPr>
        <w:spacing w:after="0" w:line="240" w:lineRule="auto"/>
        <w:ind w:firstLine="284"/>
        <w:jc w:val="both"/>
        <w:rPr>
          <w:rFonts w:ascii="Garamond" w:hAnsi="Garamond"/>
          <w:sz w:val="24"/>
          <w:szCs w:val="24"/>
        </w:rPr>
      </w:pPr>
      <w:r w:rsidRPr="00FB5096">
        <w:rPr>
          <w:rFonts w:ascii="Garamond" w:hAnsi="Garamond"/>
          <w:sz w:val="24"/>
          <w:szCs w:val="24"/>
        </w:rPr>
        <w:t>60</w:t>
      </w:r>
      <w:r w:rsidR="0010689E" w:rsidRPr="00FB5096">
        <w:rPr>
          <w:rFonts w:ascii="Garamond" w:hAnsi="Garamond"/>
          <w:sz w:val="24"/>
          <w:szCs w:val="24"/>
        </w:rPr>
        <w:t>. Kolegji vler</w:t>
      </w:r>
      <w:r w:rsidR="005765D2" w:rsidRPr="00FB5096">
        <w:rPr>
          <w:rFonts w:ascii="Garamond" w:hAnsi="Garamond"/>
          <w:sz w:val="24"/>
          <w:szCs w:val="24"/>
        </w:rPr>
        <w:t>ë</w:t>
      </w:r>
      <w:r w:rsidR="0010689E" w:rsidRPr="00FB5096">
        <w:rPr>
          <w:rFonts w:ascii="Garamond" w:hAnsi="Garamond"/>
          <w:sz w:val="24"/>
          <w:szCs w:val="24"/>
        </w:rPr>
        <w:t>son se parashikime</w:t>
      </w:r>
      <w:r w:rsidR="005765D2" w:rsidRPr="00FB5096">
        <w:rPr>
          <w:rFonts w:ascii="Garamond" w:hAnsi="Garamond"/>
          <w:sz w:val="24"/>
          <w:szCs w:val="24"/>
        </w:rPr>
        <w:t>t</w:t>
      </w:r>
      <w:r w:rsidR="0010689E" w:rsidRPr="00FB5096">
        <w:rPr>
          <w:rFonts w:ascii="Garamond" w:hAnsi="Garamond"/>
          <w:sz w:val="24"/>
          <w:szCs w:val="24"/>
        </w:rPr>
        <w:t xml:space="preserve"> ligjore si m</w:t>
      </w:r>
      <w:r w:rsidR="005765D2" w:rsidRPr="00FB5096">
        <w:rPr>
          <w:rFonts w:ascii="Garamond" w:hAnsi="Garamond"/>
          <w:sz w:val="24"/>
          <w:szCs w:val="24"/>
        </w:rPr>
        <w:t>ë</w:t>
      </w:r>
      <w:r w:rsidR="0010689E" w:rsidRPr="00FB5096">
        <w:rPr>
          <w:rFonts w:ascii="Garamond" w:hAnsi="Garamond"/>
          <w:sz w:val="24"/>
          <w:szCs w:val="24"/>
        </w:rPr>
        <w:t xml:space="preserve"> sip</w:t>
      </w:r>
      <w:r w:rsidR="005765D2" w:rsidRPr="00FB5096">
        <w:rPr>
          <w:rFonts w:ascii="Garamond" w:hAnsi="Garamond"/>
          <w:sz w:val="24"/>
          <w:szCs w:val="24"/>
        </w:rPr>
        <w:t>ë</w:t>
      </w:r>
      <w:r w:rsidR="0010689E" w:rsidRPr="00FB5096">
        <w:rPr>
          <w:rFonts w:ascii="Garamond" w:hAnsi="Garamond"/>
          <w:sz w:val="24"/>
          <w:szCs w:val="24"/>
        </w:rPr>
        <w:t>r</w:t>
      </w:r>
      <w:r w:rsidR="005765D2" w:rsidRPr="00FB5096">
        <w:rPr>
          <w:rFonts w:ascii="Garamond" w:hAnsi="Garamond"/>
          <w:sz w:val="24"/>
          <w:szCs w:val="24"/>
        </w:rPr>
        <w:t xml:space="preserve"> lidhur me kompetencën tokësore në gjykimet me natyrë gracioze</w:t>
      </w:r>
      <w:r w:rsidR="0010689E" w:rsidRPr="00FB5096">
        <w:rPr>
          <w:rFonts w:ascii="Garamond" w:hAnsi="Garamond"/>
          <w:sz w:val="24"/>
          <w:szCs w:val="24"/>
        </w:rPr>
        <w:t xml:space="preserve">, </w:t>
      </w:r>
      <w:r w:rsidRPr="00FB5096">
        <w:rPr>
          <w:rFonts w:ascii="Garamond" w:hAnsi="Garamond"/>
          <w:sz w:val="24"/>
          <w:szCs w:val="24"/>
        </w:rPr>
        <w:t xml:space="preserve">pavarësisht se janë të sanksionuar në dispozita që rregullojnë gjykime të posaçme në KPC, </w:t>
      </w:r>
      <w:r w:rsidR="0010689E" w:rsidRPr="00FB5096">
        <w:rPr>
          <w:rFonts w:ascii="Garamond" w:hAnsi="Garamond"/>
          <w:sz w:val="24"/>
          <w:szCs w:val="24"/>
        </w:rPr>
        <w:t>duhet t</w:t>
      </w:r>
      <w:r w:rsidR="005765D2" w:rsidRPr="00FB5096">
        <w:rPr>
          <w:rFonts w:ascii="Garamond" w:hAnsi="Garamond"/>
          <w:sz w:val="24"/>
          <w:szCs w:val="24"/>
        </w:rPr>
        <w:t>ë</w:t>
      </w:r>
      <w:r w:rsidR="0010689E" w:rsidRPr="00FB5096">
        <w:rPr>
          <w:rFonts w:ascii="Garamond" w:hAnsi="Garamond"/>
          <w:sz w:val="24"/>
          <w:szCs w:val="24"/>
        </w:rPr>
        <w:t xml:space="preserve"> interpretohen</w:t>
      </w:r>
      <w:r w:rsidR="005E7E5C" w:rsidRPr="00FB5096">
        <w:rPr>
          <w:rFonts w:ascii="Garamond" w:hAnsi="Garamond"/>
          <w:sz w:val="24"/>
          <w:szCs w:val="24"/>
        </w:rPr>
        <w:t xml:space="preserve"> jo n</w:t>
      </w:r>
      <w:r w:rsidR="00E52503" w:rsidRPr="00FB5096">
        <w:rPr>
          <w:rFonts w:ascii="Garamond" w:hAnsi="Garamond"/>
          <w:sz w:val="24"/>
          <w:szCs w:val="24"/>
        </w:rPr>
        <w:t>ë</w:t>
      </w:r>
      <w:r w:rsidR="005E7E5C" w:rsidRPr="00FB5096">
        <w:rPr>
          <w:rFonts w:ascii="Garamond" w:hAnsi="Garamond"/>
          <w:sz w:val="24"/>
          <w:szCs w:val="24"/>
        </w:rPr>
        <w:t xml:space="preserve"> kund</w:t>
      </w:r>
      <w:r w:rsidR="00E52503" w:rsidRPr="00FB5096">
        <w:rPr>
          <w:rFonts w:ascii="Garamond" w:hAnsi="Garamond"/>
          <w:sz w:val="24"/>
          <w:szCs w:val="24"/>
        </w:rPr>
        <w:t>ë</w:t>
      </w:r>
      <w:r w:rsidR="005E7E5C" w:rsidRPr="00FB5096">
        <w:rPr>
          <w:rFonts w:ascii="Garamond" w:hAnsi="Garamond"/>
          <w:sz w:val="24"/>
          <w:szCs w:val="24"/>
        </w:rPr>
        <w:t>rshtim, por</w:t>
      </w:r>
      <w:r w:rsidR="0010689E" w:rsidRPr="00FB5096">
        <w:rPr>
          <w:rFonts w:ascii="Garamond" w:hAnsi="Garamond"/>
          <w:sz w:val="24"/>
          <w:szCs w:val="24"/>
        </w:rPr>
        <w:t xml:space="preserve"> n</w:t>
      </w:r>
      <w:r w:rsidR="005765D2" w:rsidRPr="00FB5096">
        <w:rPr>
          <w:rFonts w:ascii="Garamond" w:hAnsi="Garamond"/>
          <w:sz w:val="24"/>
          <w:szCs w:val="24"/>
        </w:rPr>
        <w:t>ë</w:t>
      </w:r>
      <w:r w:rsidR="0010689E" w:rsidRPr="00FB5096">
        <w:rPr>
          <w:rFonts w:ascii="Garamond" w:hAnsi="Garamond"/>
          <w:sz w:val="24"/>
          <w:szCs w:val="24"/>
        </w:rPr>
        <w:t xml:space="preserve"> raport me p</w:t>
      </w:r>
      <w:r w:rsidR="005765D2" w:rsidRPr="00FB5096">
        <w:rPr>
          <w:rFonts w:ascii="Garamond" w:hAnsi="Garamond"/>
          <w:sz w:val="24"/>
          <w:szCs w:val="24"/>
        </w:rPr>
        <w:t>ë</w:t>
      </w:r>
      <w:r w:rsidR="0010689E" w:rsidRPr="00FB5096">
        <w:rPr>
          <w:rFonts w:ascii="Garamond" w:hAnsi="Garamond"/>
          <w:sz w:val="24"/>
          <w:szCs w:val="24"/>
        </w:rPr>
        <w:t>rcaktimin e dispozitave procedurale t</w:t>
      </w:r>
      <w:r w:rsidR="005765D2" w:rsidRPr="00FB5096">
        <w:rPr>
          <w:rFonts w:ascii="Garamond" w:hAnsi="Garamond"/>
          <w:sz w:val="24"/>
          <w:szCs w:val="24"/>
        </w:rPr>
        <w:t>ë</w:t>
      </w:r>
      <w:r w:rsidR="0010689E" w:rsidRPr="00FB5096">
        <w:rPr>
          <w:rFonts w:ascii="Garamond" w:hAnsi="Garamond"/>
          <w:sz w:val="24"/>
          <w:szCs w:val="24"/>
        </w:rPr>
        <w:t xml:space="preserve"> </w:t>
      </w:r>
      <w:r w:rsidRPr="00FB5096">
        <w:rPr>
          <w:rFonts w:ascii="Garamond" w:hAnsi="Garamond"/>
          <w:sz w:val="24"/>
          <w:szCs w:val="24"/>
        </w:rPr>
        <w:t xml:space="preserve">përgjithshme të </w:t>
      </w:r>
      <w:r w:rsidR="0010689E" w:rsidRPr="00FB5096">
        <w:rPr>
          <w:rFonts w:ascii="Garamond" w:hAnsi="Garamond"/>
          <w:sz w:val="24"/>
          <w:szCs w:val="24"/>
        </w:rPr>
        <w:t>parashikuara n</w:t>
      </w:r>
      <w:r w:rsidR="005765D2" w:rsidRPr="00FB5096">
        <w:rPr>
          <w:rFonts w:ascii="Garamond" w:hAnsi="Garamond"/>
          <w:sz w:val="24"/>
          <w:szCs w:val="24"/>
        </w:rPr>
        <w:t>ë</w:t>
      </w:r>
      <w:r w:rsidR="0010689E" w:rsidRPr="00FB5096">
        <w:rPr>
          <w:rFonts w:ascii="Garamond" w:hAnsi="Garamond"/>
          <w:sz w:val="24"/>
          <w:szCs w:val="24"/>
        </w:rPr>
        <w:t xml:space="preserve"> nenet 61, 45 dhe 46 t</w:t>
      </w:r>
      <w:r w:rsidR="005765D2" w:rsidRPr="00FB5096">
        <w:rPr>
          <w:rFonts w:ascii="Garamond" w:hAnsi="Garamond"/>
          <w:sz w:val="24"/>
          <w:szCs w:val="24"/>
        </w:rPr>
        <w:t>ë</w:t>
      </w:r>
      <w:r w:rsidR="0010689E" w:rsidRPr="00FB5096">
        <w:rPr>
          <w:rFonts w:ascii="Garamond" w:hAnsi="Garamond"/>
          <w:sz w:val="24"/>
          <w:szCs w:val="24"/>
        </w:rPr>
        <w:t xml:space="preserve"> KPC</w:t>
      </w:r>
      <w:r w:rsidR="007000C0" w:rsidRPr="00FB5096">
        <w:rPr>
          <w:rFonts w:ascii="Garamond" w:hAnsi="Garamond"/>
          <w:iCs/>
          <w:sz w:val="24"/>
          <w:szCs w:val="24"/>
        </w:rPr>
        <w:t>-së</w:t>
      </w:r>
      <w:r w:rsidR="0010689E" w:rsidRPr="00FB5096">
        <w:rPr>
          <w:rFonts w:ascii="Garamond" w:hAnsi="Garamond"/>
          <w:sz w:val="24"/>
          <w:szCs w:val="24"/>
        </w:rPr>
        <w:t>. Bazuar n</w:t>
      </w:r>
      <w:r w:rsidR="005765D2" w:rsidRPr="00FB5096">
        <w:rPr>
          <w:rFonts w:ascii="Garamond" w:hAnsi="Garamond"/>
          <w:sz w:val="24"/>
          <w:szCs w:val="24"/>
        </w:rPr>
        <w:t>ë</w:t>
      </w:r>
      <w:r w:rsidR="0010689E" w:rsidRPr="00FB5096">
        <w:rPr>
          <w:rFonts w:ascii="Garamond" w:hAnsi="Garamond"/>
          <w:sz w:val="24"/>
          <w:szCs w:val="24"/>
        </w:rPr>
        <w:t xml:space="preserve"> nenin 61 t</w:t>
      </w:r>
      <w:r w:rsidR="005765D2" w:rsidRPr="00FB5096">
        <w:rPr>
          <w:rFonts w:ascii="Garamond" w:hAnsi="Garamond"/>
          <w:sz w:val="24"/>
          <w:szCs w:val="24"/>
        </w:rPr>
        <w:t>ë</w:t>
      </w:r>
      <w:r w:rsidR="0010689E" w:rsidRPr="00FB5096">
        <w:rPr>
          <w:rFonts w:ascii="Garamond" w:hAnsi="Garamond"/>
          <w:sz w:val="24"/>
          <w:szCs w:val="24"/>
        </w:rPr>
        <w:t xml:space="preserve"> KPC</w:t>
      </w:r>
      <w:r w:rsidR="004A29D7" w:rsidRPr="00FB5096">
        <w:rPr>
          <w:rFonts w:ascii="Garamond" w:hAnsi="Garamond"/>
          <w:iCs/>
          <w:sz w:val="24"/>
          <w:szCs w:val="24"/>
        </w:rPr>
        <w:t>-së</w:t>
      </w:r>
      <w:r w:rsidRPr="00FB5096">
        <w:rPr>
          <w:rFonts w:ascii="Garamond" w:hAnsi="Garamond"/>
          <w:sz w:val="24"/>
          <w:szCs w:val="24"/>
        </w:rPr>
        <w:t>,</w:t>
      </w:r>
      <w:r w:rsidR="0010689E" w:rsidRPr="00FB5096">
        <w:rPr>
          <w:rFonts w:ascii="Garamond" w:hAnsi="Garamond"/>
          <w:sz w:val="24"/>
          <w:szCs w:val="24"/>
        </w:rPr>
        <w:t xml:space="preserve"> kompetenca tok</w:t>
      </w:r>
      <w:r w:rsidR="005765D2" w:rsidRPr="00FB5096">
        <w:rPr>
          <w:rFonts w:ascii="Garamond" w:hAnsi="Garamond"/>
          <w:sz w:val="24"/>
          <w:szCs w:val="24"/>
        </w:rPr>
        <w:t>ë</w:t>
      </w:r>
      <w:r w:rsidR="0010689E" w:rsidRPr="00FB5096">
        <w:rPr>
          <w:rFonts w:ascii="Garamond" w:hAnsi="Garamond"/>
          <w:sz w:val="24"/>
          <w:szCs w:val="24"/>
        </w:rPr>
        <w:t xml:space="preserve">sore </w:t>
      </w:r>
      <w:r w:rsidRPr="00FB5096">
        <w:rPr>
          <w:rFonts w:ascii="Garamond" w:hAnsi="Garamond"/>
          <w:sz w:val="24"/>
          <w:szCs w:val="24"/>
        </w:rPr>
        <w:t>ekskluzive</w:t>
      </w:r>
      <w:r w:rsidR="0010689E" w:rsidRPr="00FB5096">
        <w:rPr>
          <w:rFonts w:ascii="Garamond" w:hAnsi="Garamond"/>
          <w:sz w:val="24"/>
          <w:szCs w:val="24"/>
        </w:rPr>
        <w:t xml:space="preserve"> e nj</w:t>
      </w:r>
      <w:r w:rsidR="005765D2" w:rsidRPr="00FB5096">
        <w:rPr>
          <w:rFonts w:ascii="Garamond" w:hAnsi="Garamond"/>
          <w:sz w:val="24"/>
          <w:szCs w:val="24"/>
        </w:rPr>
        <w:t>ë</w:t>
      </w:r>
      <w:r w:rsidR="0010689E" w:rsidRPr="00FB5096">
        <w:rPr>
          <w:rFonts w:ascii="Garamond" w:hAnsi="Garamond"/>
          <w:sz w:val="24"/>
          <w:szCs w:val="24"/>
        </w:rPr>
        <w:t xml:space="preserve"> gjykate i p</w:t>
      </w:r>
      <w:r w:rsidR="005765D2" w:rsidRPr="00FB5096">
        <w:rPr>
          <w:rFonts w:ascii="Garamond" w:hAnsi="Garamond"/>
          <w:sz w:val="24"/>
          <w:szCs w:val="24"/>
        </w:rPr>
        <w:t>ë</w:t>
      </w:r>
      <w:r w:rsidR="0010689E" w:rsidRPr="00FB5096">
        <w:rPr>
          <w:rFonts w:ascii="Garamond" w:hAnsi="Garamond"/>
          <w:sz w:val="24"/>
          <w:szCs w:val="24"/>
        </w:rPr>
        <w:t>rket vet</w:t>
      </w:r>
      <w:r w:rsidR="005765D2" w:rsidRPr="00FB5096">
        <w:rPr>
          <w:rFonts w:ascii="Garamond" w:hAnsi="Garamond"/>
          <w:sz w:val="24"/>
          <w:szCs w:val="24"/>
        </w:rPr>
        <w:t>ë</w:t>
      </w:r>
      <w:r w:rsidR="0010689E" w:rsidRPr="00FB5096">
        <w:rPr>
          <w:rFonts w:ascii="Garamond" w:hAnsi="Garamond"/>
          <w:sz w:val="24"/>
          <w:szCs w:val="24"/>
        </w:rPr>
        <w:t>m mosmarr</w:t>
      </w:r>
      <w:r w:rsidR="005765D2" w:rsidRPr="00FB5096">
        <w:rPr>
          <w:rFonts w:ascii="Garamond" w:hAnsi="Garamond"/>
          <w:sz w:val="24"/>
          <w:szCs w:val="24"/>
        </w:rPr>
        <w:t>ë</w:t>
      </w:r>
      <w:r w:rsidR="0010689E" w:rsidRPr="00FB5096">
        <w:rPr>
          <w:rFonts w:ascii="Garamond" w:hAnsi="Garamond"/>
          <w:sz w:val="24"/>
          <w:szCs w:val="24"/>
        </w:rPr>
        <w:t xml:space="preserve">veshjeve juridike </w:t>
      </w:r>
      <w:r w:rsidR="000000D0" w:rsidRPr="00FB5096">
        <w:rPr>
          <w:rFonts w:ascii="Garamond" w:hAnsi="Garamond"/>
          <w:sz w:val="24"/>
          <w:szCs w:val="24"/>
        </w:rPr>
        <w:t>civile t</w:t>
      </w:r>
      <w:r w:rsidR="005765D2" w:rsidRPr="00FB5096">
        <w:rPr>
          <w:rFonts w:ascii="Garamond" w:hAnsi="Garamond"/>
          <w:sz w:val="24"/>
          <w:szCs w:val="24"/>
        </w:rPr>
        <w:t>ë</w:t>
      </w:r>
      <w:r w:rsidR="000000D0" w:rsidRPr="00FB5096">
        <w:rPr>
          <w:rFonts w:ascii="Garamond" w:hAnsi="Garamond"/>
          <w:sz w:val="24"/>
          <w:szCs w:val="24"/>
        </w:rPr>
        <w:t xml:space="preserve"> p</w:t>
      </w:r>
      <w:r w:rsidR="005765D2" w:rsidRPr="00FB5096">
        <w:rPr>
          <w:rFonts w:ascii="Garamond" w:hAnsi="Garamond"/>
          <w:sz w:val="24"/>
          <w:szCs w:val="24"/>
        </w:rPr>
        <w:t>ë</w:t>
      </w:r>
      <w:r w:rsidR="000000D0" w:rsidRPr="00FB5096">
        <w:rPr>
          <w:rFonts w:ascii="Garamond" w:hAnsi="Garamond"/>
          <w:sz w:val="24"/>
          <w:szCs w:val="24"/>
        </w:rPr>
        <w:t>rcaktuara n</w:t>
      </w:r>
      <w:r w:rsidR="005765D2" w:rsidRPr="00FB5096">
        <w:rPr>
          <w:rFonts w:ascii="Garamond" w:hAnsi="Garamond"/>
          <w:sz w:val="24"/>
          <w:szCs w:val="24"/>
        </w:rPr>
        <w:t>ë</w:t>
      </w:r>
      <w:r w:rsidR="000000D0" w:rsidRPr="00FB5096">
        <w:rPr>
          <w:rFonts w:ascii="Garamond" w:hAnsi="Garamond"/>
          <w:sz w:val="24"/>
          <w:szCs w:val="24"/>
        </w:rPr>
        <w:t xml:space="preserve"> nenet 45 dhe 46 t</w:t>
      </w:r>
      <w:r w:rsidR="005765D2" w:rsidRPr="00FB5096">
        <w:rPr>
          <w:rFonts w:ascii="Garamond" w:hAnsi="Garamond"/>
          <w:sz w:val="24"/>
          <w:szCs w:val="24"/>
        </w:rPr>
        <w:t>ë</w:t>
      </w:r>
      <w:r w:rsidR="000000D0" w:rsidRPr="00FB5096">
        <w:rPr>
          <w:rFonts w:ascii="Garamond" w:hAnsi="Garamond"/>
          <w:sz w:val="24"/>
          <w:szCs w:val="24"/>
        </w:rPr>
        <w:t xml:space="preserve"> KPC</w:t>
      </w:r>
      <w:r w:rsidR="00B7798B" w:rsidRPr="00FB5096">
        <w:rPr>
          <w:rFonts w:ascii="Garamond" w:hAnsi="Garamond"/>
          <w:iCs/>
          <w:sz w:val="24"/>
          <w:szCs w:val="24"/>
        </w:rPr>
        <w:t>-së</w:t>
      </w:r>
      <w:r w:rsidR="000000D0" w:rsidRPr="00FB5096">
        <w:rPr>
          <w:rFonts w:ascii="Garamond" w:hAnsi="Garamond"/>
          <w:sz w:val="24"/>
          <w:szCs w:val="24"/>
        </w:rPr>
        <w:t>. P</w:t>
      </w:r>
      <w:r w:rsidR="005765D2" w:rsidRPr="00FB5096">
        <w:rPr>
          <w:rFonts w:ascii="Garamond" w:hAnsi="Garamond"/>
          <w:sz w:val="24"/>
          <w:szCs w:val="24"/>
        </w:rPr>
        <w:t>ë</w:t>
      </w:r>
      <w:r w:rsidR="000000D0" w:rsidRPr="00FB5096">
        <w:rPr>
          <w:rFonts w:ascii="Garamond" w:hAnsi="Garamond"/>
          <w:sz w:val="24"/>
          <w:szCs w:val="24"/>
        </w:rPr>
        <w:t>r çështjet e tjera t</w:t>
      </w:r>
      <w:r w:rsidR="005765D2" w:rsidRPr="00FB5096">
        <w:rPr>
          <w:rFonts w:ascii="Garamond" w:hAnsi="Garamond"/>
          <w:sz w:val="24"/>
          <w:szCs w:val="24"/>
        </w:rPr>
        <w:t>ë</w:t>
      </w:r>
      <w:r w:rsidR="000000D0" w:rsidRPr="00FB5096">
        <w:rPr>
          <w:rFonts w:ascii="Garamond" w:hAnsi="Garamond"/>
          <w:sz w:val="24"/>
          <w:szCs w:val="24"/>
        </w:rPr>
        <w:t xml:space="preserve"> ndryshme nga ato t</w:t>
      </w:r>
      <w:r w:rsidR="005765D2" w:rsidRPr="00FB5096">
        <w:rPr>
          <w:rFonts w:ascii="Garamond" w:hAnsi="Garamond"/>
          <w:sz w:val="24"/>
          <w:szCs w:val="24"/>
        </w:rPr>
        <w:t>ë</w:t>
      </w:r>
      <w:r w:rsidR="000000D0" w:rsidRPr="00FB5096">
        <w:rPr>
          <w:rFonts w:ascii="Garamond" w:hAnsi="Garamond"/>
          <w:sz w:val="24"/>
          <w:szCs w:val="24"/>
        </w:rPr>
        <w:t xml:space="preserve"> p</w:t>
      </w:r>
      <w:r w:rsidR="005765D2" w:rsidRPr="00FB5096">
        <w:rPr>
          <w:rFonts w:ascii="Garamond" w:hAnsi="Garamond"/>
          <w:sz w:val="24"/>
          <w:szCs w:val="24"/>
        </w:rPr>
        <w:t>ë</w:t>
      </w:r>
      <w:r w:rsidR="000000D0" w:rsidRPr="00FB5096">
        <w:rPr>
          <w:rFonts w:ascii="Garamond" w:hAnsi="Garamond"/>
          <w:sz w:val="24"/>
          <w:szCs w:val="24"/>
        </w:rPr>
        <w:t>rcaktuara nga dispozita</w:t>
      </w:r>
      <w:r w:rsidRPr="00FB5096">
        <w:rPr>
          <w:rFonts w:ascii="Garamond" w:hAnsi="Garamond"/>
          <w:sz w:val="24"/>
          <w:szCs w:val="24"/>
        </w:rPr>
        <w:t>t e sipërcituara</w:t>
      </w:r>
      <w:r w:rsidR="000000D0" w:rsidRPr="00FB5096">
        <w:rPr>
          <w:rFonts w:ascii="Garamond" w:hAnsi="Garamond"/>
          <w:sz w:val="24"/>
          <w:szCs w:val="24"/>
        </w:rPr>
        <w:t>, pavar</w:t>
      </w:r>
      <w:r w:rsidR="005765D2" w:rsidRPr="00FB5096">
        <w:rPr>
          <w:rFonts w:ascii="Garamond" w:hAnsi="Garamond"/>
          <w:sz w:val="24"/>
          <w:szCs w:val="24"/>
        </w:rPr>
        <w:t>ë</w:t>
      </w:r>
      <w:r w:rsidR="000000D0" w:rsidRPr="00FB5096">
        <w:rPr>
          <w:rFonts w:ascii="Garamond" w:hAnsi="Garamond"/>
          <w:sz w:val="24"/>
          <w:szCs w:val="24"/>
        </w:rPr>
        <w:t>sisht n</w:t>
      </w:r>
      <w:r w:rsidR="005765D2" w:rsidRPr="00FB5096">
        <w:rPr>
          <w:rFonts w:ascii="Garamond" w:hAnsi="Garamond"/>
          <w:sz w:val="24"/>
          <w:szCs w:val="24"/>
        </w:rPr>
        <w:t>ë</w:t>
      </w:r>
      <w:r w:rsidR="000000D0" w:rsidRPr="00FB5096">
        <w:rPr>
          <w:rFonts w:ascii="Garamond" w:hAnsi="Garamond"/>
          <w:sz w:val="24"/>
          <w:szCs w:val="24"/>
        </w:rPr>
        <w:t>se p</w:t>
      </w:r>
      <w:r w:rsidR="005765D2" w:rsidRPr="00FB5096">
        <w:rPr>
          <w:rFonts w:ascii="Garamond" w:hAnsi="Garamond"/>
          <w:sz w:val="24"/>
          <w:szCs w:val="24"/>
        </w:rPr>
        <w:t>ë</w:t>
      </w:r>
      <w:r w:rsidR="000000D0" w:rsidRPr="00FB5096">
        <w:rPr>
          <w:rFonts w:ascii="Garamond" w:hAnsi="Garamond"/>
          <w:sz w:val="24"/>
          <w:szCs w:val="24"/>
        </w:rPr>
        <w:t>rfaq</w:t>
      </w:r>
      <w:r w:rsidR="005765D2" w:rsidRPr="00FB5096">
        <w:rPr>
          <w:rFonts w:ascii="Garamond" w:hAnsi="Garamond"/>
          <w:sz w:val="24"/>
          <w:szCs w:val="24"/>
        </w:rPr>
        <w:t>ë</w:t>
      </w:r>
      <w:r w:rsidR="000000D0" w:rsidRPr="00FB5096">
        <w:rPr>
          <w:rFonts w:ascii="Garamond" w:hAnsi="Garamond"/>
          <w:sz w:val="24"/>
          <w:szCs w:val="24"/>
        </w:rPr>
        <w:t>sojn</w:t>
      </w:r>
      <w:r w:rsidR="005765D2" w:rsidRPr="00FB5096">
        <w:rPr>
          <w:rFonts w:ascii="Garamond" w:hAnsi="Garamond"/>
          <w:sz w:val="24"/>
          <w:szCs w:val="24"/>
        </w:rPr>
        <w:t>ë</w:t>
      </w:r>
      <w:r w:rsidR="000000D0" w:rsidRPr="00FB5096">
        <w:rPr>
          <w:rFonts w:ascii="Garamond" w:hAnsi="Garamond"/>
          <w:sz w:val="24"/>
          <w:szCs w:val="24"/>
        </w:rPr>
        <w:t xml:space="preserve"> gjykime kontencioze (me pal</w:t>
      </w:r>
      <w:r w:rsidR="005765D2" w:rsidRPr="00FB5096">
        <w:rPr>
          <w:rFonts w:ascii="Garamond" w:hAnsi="Garamond"/>
          <w:sz w:val="24"/>
          <w:szCs w:val="24"/>
        </w:rPr>
        <w:t>ë</w:t>
      </w:r>
      <w:r w:rsidR="000000D0" w:rsidRPr="00FB5096">
        <w:rPr>
          <w:rFonts w:ascii="Garamond" w:hAnsi="Garamond"/>
          <w:sz w:val="24"/>
          <w:szCs w:val="24"/>
        </w:rPr>
        <w:t xml:space="preserve"> kund</w:t>
      </w:r>
      <w:r w:rsidR="005765D2" w:rsidRPr="00FB5096">
        <w:rPr>
          <w:rFonts w:ascii="Garamond" w:hAnsi="Garamond"/>
          <w:sz w:val="24"/>
          <w:szCs w:val="24"/>
        </w:rPr>
        <w:t>ë</w:t>
      </w:r>
      <w:r w:rsidR="000000D0" w:rsidRPr="00FB5096">
        <w:rPr>
          <w:rFonts w:ascii="Garamond" w:hAnsi="Garamond"/>
          <w:sz w:val="24"/>
          <w:szCs w:val="24"/>
        </w:rPr>
        <w:t>rshtare) apo gracioze (pa pal</w:t>
      </w:r>
      <w:r w:rsidR="005765D2" w:rsidRPr="00FB5096">
        <w:rPr>
          <w:rFonts w:ascii="Garamond" w:hAnsi="Garamond"/>
          <w:sz w:val="24"/>
          <w:szCs w:val="24"/>
        </w:rPr>
        <w:t>ë</w:t>
      </w:r>
      <w:r w:rsidR="000000D0" w:rsidRPr="00FB5096">
        <w:rPr>
          <w:rFonts w:ascii="Garamond" w:hAnsi="Garamond"/>
          <w:sz w:val="24"/>
          <w:szCs w:val="24"/>
        </w:rPr>
        <w:t xml:space="preserve"> kund</w:t>
      </w:r>
      <w:r w:rsidR="005765D2" w:rsidRPr="00FB5096">
        <w:rPr>
          <w:rFonts w:ascii="Garamond" w:hAnsi="Garamond"/>
          <w:sz w:val="24"/>
          <w:szCs w:val="24"/>
        </w:rPr>
        <w:t>ë</w:t>
      </w:r>
      <w:r w:rsidR="000000D0" w:rsidRPr="00FB5096">
        <w:rPr>
          <w:rFonts w:ascii="Garamond" w:hAnsi="Garamond"/>
          <w:sz w:val="24"/>
          <w:szCs w:val="24"/>
        </w:rPr>
        <w:t>rshtare), ligjv</w:t>
      </w:r>
      <w:r w:rsidR="005765D2" w:rsidRPr="00FB5096">
        <w:rPr>
          <w:rFonts w:ascii="Garamond" w:hAnsi="Garamond"/>
          <w:sz w:val="24"/>
          <w:szCs w:val="24"/>
        </w:rPr>
        <w:t>ë</w:t>
      </w:r>
      <w:r w:rsidR="000000D0" w:rsidRPr="00FB5096">
        <w:rPr>
          <w:rFonts w:ascii="Garamond" w:hAnsi="Garamond"/>
          <w:sz w:val="24"/>
          <w:szCs w:val="24"/>
        </w:rPr>
        <w:t>n</w:t>
      </w:r>
      <w:r w:rsidR="005765D2" w:rsidRPr="00FB5096">
        <w:rPr>
          <w:rFonts w:ascii="Garamond" w:hAnsi="Garamond"/>
          <w:sz w:val="24"/>
          <w:szCs w:val="24"/>
        </w:rPr>
        <w:t>ë</w:t>
      </w:r>
      <w:r w:rsidR="000000D0" w:rsidRPr="00FB5096">
        <w:rPr>
          <w:rFonts w:ascii="Garamond" w:hAnsi="Garamond"/>
          <w:sz w:val="24"/>
          <w:szCs w:val="24"/>
        </w:rPr>
        <w:t>si e ka p</w:t>
      </w:r>
      <w:r w:rsidR="005765D2" w:rsidRPr="00FB5096">
        <w:rPr>
          <w:rFonts w:ascii="Garamond" w:hAnsi="Garamond"/>
          <w:sz w:val="24"/>
          <w:szCs w:val="24"/>
        </w:rPr>
        <w:t>ë</w:t>
      </w:r>
      <w:r w:rsidR="000000D0" w:rsidRPr="00FB5096">
        <w:rPr>
          <w:rFonts w:ascii="Garamond" w:hAnsi="Garamond"/>
          <w:sz w:val="24"/>
          <w:szCs w:val="24"/>
        </w:rPr>
        <w:t>rcaktuar kompetenc</w:t>
      </w:r>
      <w:r w:rsidR="005765D2" w:rsidRPr="00FB5096">
        <w:rPr>
          <w:rFonts w:ascii="Garamond" w:hAnsi="Garamond"/>
          <w:sz w:val="24"/>
          <w:szCs w:val="24"/>
        </w:rPr>
        <w:t>ë</w:t>
      </w:r>
      <w:r w:rsidR="000000D0" w:rsidRPr="00FB5096">
        <w:rPr>
          <w:rFonts w:ascii="Garamond" w:hAnsi="Garamond"/>
          <w:sz w:val="24"/>
          <w:szCs w:val="24"/>
        </w:rPr>
        <w:t>n si nj</w:t>
      </w:r>
      <w:r w:rsidR="005765D2" w:rsidRPr="00FB5096">
        <w:rPr>
          <w:rFonts w:ascii="Garamond" w:hAnsi="Garamond"/>
          <w:sz w:val="24"/>
          <w:szCs w:val="24"/>
        </w:rPr>
        <w:t>ë</w:t>
      </w:r>
      <w:r w:rsidR="000000D0" w:rsidRPr="00FB5096">
        <w:rPr>
          <w:rFonts w:ascii="Garamond" w:hAnsi="Garamond"/>
          <w:sz w:val="24"/>
          <w:szCs w:val="24"/>
        </w:rPr>
        <w:t xml:space="preserve"> aspekt procedural</w:t>
      </w:r>
      <w:r w:rsidRPr="00FB5096">
        <w:rPr>
          <w:rFonts w:ascii="Garamond" w:hAnsi="Garamond"/>
          <w:sz w:val="24"/>
          <w:szCs w:val="24"/>
        </w:rPr>
        <w:t>,</w:t>
      </w:r>
      <w:r w:rsidR="000000D0" w:rsidRPr="00FB5096">
        <w:rPr>
          <w:rFonts w:ascii="Garamond" w:hAnsi="Garamond"/>
          <w:sz w:val="24"/>
          <w:szCs w:val="24"/>
        </w:rPr>
        <w:t xml:space="preserve"> p</w:t>
      </w:r>
      <w:r w:rsidR="005765D2" w:rsidRPr="00FB5096">
        <w:rPr>
          <w:rFonts w:ascii="Garamond" w:hAnsi="Garamond"/>
          <w:sz w:val="24"/>
          <w:szCs w:val="24"/>
        </w:rPr>
        <w:t>ë</w:t>
      </w:r>
      <w:r w:rsidR="000000D0" w:rsidRPr="00FB5096">
        <w:rPr>
          <w:rFonts w:ascii="Garamond" w:hAnsi="Garamond"/>
          <w:sz w:val="24"/>
          <w:szCs w:val="24"/>
        </w:rPr>
        <w:t>r t</w:t>
      </w:r>
      <w:r w:rsidR="005765D2" w:rsidRPr="00FB5096">
        <w:rPr>
          <w:rFonts w:ascii="Garamond" w:hAnsi="Garamond"/>
          <w:sz w:val="24"/>
          <w:szCs w:val="24"/>
        </w:rPr>
        <w:t>ë</w:t>
      </w:r>
      <w:r w:rsidR="000000D0" w:rsidRPr="00FB5096">
        <w:rPr>
          <w:rFonts w:ascii="Garamond" w:hAnsi="Garamond"/>
          <w:sz w:val="24"/>
          <w:szCs w:val="24"/>
        </w:rPr>
        <w:t xml:space="preserve"> cilin gjykata nuk mund t</w:t>
      </w:r>
      <w:r w:rsidR="005765D2" w:rsidRPr="00FB5096">
        <w:rPr>
          <w:rFonts w:ascii="Garamond" w:hAnsi="Garamond"/>
          <w:sz w:val="24"/>
          <w:szCs w:val="24"/>
        </w:rPr>
        <w:t>ë</w:t>
      </w:r>
      <w:r w:rsidR="000000D0" w:rsidRPr="00FB5096">
        <w:rPr>
          <w:rFonts w:ascii="Garamond" w:hAnsi="Garamond"/>
          <w:sz w:val="24"/>
          <w:szCs w:val="24"/>
        </w:rPr>
        <w:t xml:space="preserve"> disponoj</w:t>
      </w:r>
      <w:r w:rsidR="005765D2" w:rsidRPr="00FB5096">
        <w:rPr>
          <w:rFonts w:ascii="Garamond" w:hAnsi="Garamond"/>
          <w:sz w:val="24"/>
          <w:szCs w:val="24"/>
        </w:rPr>
        <w:t>ë</w:t>
      </w:r>
      <w:r w:rsidR="000000D0" w:rsidRPr="00FB5096">
        <w:rPr>
          <w:rFonts w:ascii="Garamond" w:hAnsi="Garamond"/>
          <w:sz w:val="24"/>
          <w:szCs w:val="24"/>
        </w:rPr>
        <w:t xml:space="preserve"> kryesisht.</w:t>
      </w:r>
    </w:p>
    <w:p w14:paraId="7A9AC712" w14:textId="20525A0E" w:rsidR="004259AA" w:rsidRPr="00FB5096" w:rsidRDefault="0017428E" w:rsidP="00D8132D">
      <w:pPr>
        <w:spacing w:after="0" w:line="240" w:lineRule="auto"/>
        <w:ind w:firstLine="284"/>
        <w:jc w:val="both"/>
        <w:rPr>
          <w:rFonts w:ascii="Garamond" w:hAnsi="Garamond"/>
          <w:sz w:val="24"/>
          <w:szCs w:val="24"/>
        </w:rPr>
      </w:pPr>
      <w:r w:rsidRPr="00FB5096">
        <w:rPr>
          <w:rFonts w:ascii="Garamond" w:hAnsi="Garamond"/>
          <w:sz w:val="24"/>
          <w:szCs w:val="24"/>
        </w:rPr>
        <w:t>61</w:t>
      </w:r>
      <w:r w:rsidR="004259AA" w:rsidRPr="00FB5096">
        <w:rPr>
          <w:rFonts w:ascii="Garamond" w:hAnsi="Garamond"/>
          <w:sz w:val="24"/>
          <w:szCs w:val="24"/>
        </w:rPr>
        <w:t>. Sipas nj</w:t>
      </w:r>
      <w:r w:rsidR="005765D2" w:rsidRPr="00FB5096">
        <w:rPr>
          <w:rFonts w:ascii="Garamond" w:hAnsi="Garamond"/>
          <w:sz w:val="24"/>
          <w:szCs w:val="24"/>
        </w:rPr>
        <w:t>ë</w:t>
      </w:r>
      <w:r w:rsidR="004259AA" w:rsidRPr="00FB5096">
        <w:rPr>
          <w:rFonts w:ascii="Garamond" w:hAnsi="Garamond"/>
          <w:sz w:val="24"/>
          <w:szCs w:val="24"/>
        </w:rPr>
        <w:t xml:space="preserve"> q</w:t>
      </w:r>
      <w:r w:rsidR="005765D2" w:rsidRPr="00FB5096">
        <w:rPr>
          <w:rFonts w:ascii="Garamond" w:hAnsi="Garamond"/>
          <w:sz w:val="24"/>
          <w:szCs w:val="24"/>
        </w:rPr>
        <w:t>ë</w:t>
      </w:r>
      <w:r w:rsidR="004259AA" w:rsidRPr="00FB5096">
        <w:rPr>
          <w:rFonts w:ascii="Garamond" w:hAnsi="Garamond"/>
          <w:sz w:val="24"/>
          <w:szCs w:val="24"/>
        </w:rPr>
        <w:t xml:space="preserve">ndrimi </w:t>
      </w:r>
      <w:r w:rsidRPr="00FB5096">
        <w:rPr>
          <w:rFonts w:ascii="Garamond" w:hAnsi="Garamond"/>
          <w:sz w:val="24"/>
          <w:szCs w:val="24"/>
        </w:rPr>
        <w:t>në vijueshmëri</w:t>
      </w:r>
      <w:r w:rsidR="004259AA" w:rsidRPr="00FB5096">
        <w:rPr>
          <w:rFonts w:ascii="Garamond" w:hAnsi="Garamond"/>
          <w:sz w:val="24"/>
          <w:szCs w:val="24"/>
        </w:rPr>
        <w:t xml:space="preserve"> t</w:t>
      </w:r>
      <w:r w:rsidR="005765D2" w:rsidRPr="00FB5096">
        <w:rPr>
          <w:rFonts w:ascii="Garamond" w:hAnsi="Garamond"/>
          <w:sz w:val="24"/>
          <w:szCs w:val="24"/>
        </w:rPr>
        <w:t>ë</w:t>
      </w:r>
      <w:r w:rsidR="004259AA" w:rsidRPr="00FB5096">
        <w:rPr>
          <w:rFonts w:ascii="Garamond" w:hAnsi="Garamond"/>
          <w:sz w:val="24"/>
          <w:szCs w:val="24"/>
        </w:rPr>
        <w:t xml:space="preserve"> mbajtur nga Kolegji edhe n</w:t>
      </w:r>
      <w:r w:rsidR="005765D2" w:rsidRPr="00FB5096">
        <w:rPr>
          <w:rFonts w:ascii="Garamond" w:hAnsi="Garamond"/>
          <w:sz w:val="24"/>
          <w:szCs w:val="24"/>
        </w:rPr>
        <w:t>ë</w:t>
      </w:r>
      <w:r w:rsidR="004259AA" w:rsidRPr="00FB5096">
        <w:rPr>
          <w:rFonts w:ascii="Garamond" w:hAnsi="Garamond"/>
          <w:sz w:val="24"/>
          <w:szCs w:val="24"/>
        </w:rPr>
        <w:t xml:space="preserve"> raport me gjykimet m</w:t>
      </w:r>
      <w:r w:rsidRPr="00FB5096">
        <w:rPr>
          <w:rFonts w:ascii="Garamond" w:hAnsi="Garamond"/>
          <w:sz w:val="24"/>
          <w:szCs w:val="24"/>
        </w:rPr>
        <w:t>e</w:t>
      </w:r>
      <w:r w:rsidR="004259AA" w:rsidRPr="00FB5096">
        <w:rPr>
          <w:rFonts w:ascii="Garamond" w:hAnsi="Garamond"/>
          <w:sz w:val="24"/>
          <w:szCs w:val="24"/>
        </w:rPr>
        <w:t xml:space="preserve"> natyr</w:t>
      </w:r>
      <w:r w:rsidR="005765D2" w:rsidRPr="00FB5096">
        <w:rPr>
          <w:rFonts w:ascii="Garamond" w:hAnsi="Garamond"/>
          <w:sz w:val="24"/>
          <w:szCs w:val="24"/>
        </w:rPr>
        <w:t>ë</w:t>
      </w:r>
      <w:r w:rsidR="004259AA" w:rsidRPr="00FB5096">
        <w:rPr>
          <w:rFonts w:ascii="Garamond" w:hAnsi="Garamond"/>
          <w:sz w:val="24"/>
          <w:szCs w:val="24"/>
        </w:rPr>
        <w:t xml:space="preserve"> gracioze evidentohet se, në pikën 1 të nenit 61 t</w:t>
      </w:r>
      <w:r w:rsidR="005765D2" w:rsidRPr="00FB5096">
        <w:rPr>
          <w:rFonts w:ascii="Garamond" w:hAnsi="Garamond"/>
          <w:sz w:val="24"/>
          <w:szCs w:val="24"/>
        </w:rPr>
        <w:t>ë</w:t>
      </w:r>
      <w:r w:rsidR="004259AA" w:rsidRPr="00FB5096">
        <w:rPr>
          <w:rFonts w:ascii="Garamond" w:hAnsi="Garamond"/>
          <w:sz w:val="24"/>
          <w:szCs w:val="24"/>
        </w:rPr>
        <w:t xml:space="preserve"> KPC</w:t>
      </w:r>
      <w:r w:rsidR="002E5919" w:rsidRPr="00FB5096">
        <w:rPr>
          <w:rFonts w:ascii="Garamond" w:hAnsi="Garamond"/>
          <w:iCs/>
          <w:sz w:val="24"/>
          <w:szCs w:val="24"/>
        </w:rPr>
        <w:t>-së</w:t>
      </w:r>
      <w:r w:rsidR="004259AA" w:rsidRPr="00FB5096">
        <w:rPr>
          <w:rFonts w:ascii="Garamond" w:hAnsi="Garamond"/>
          <w:sz w:val="24"/>
          <w:szCs w:val="24"/>
        </w:rPr>
        <w:t xml:space="preserve"> legjislatori ka përcaktuar si raste të kompetencës tokësore ekskluzive, rastet e parashikuara në nenet 45 dhe 46 të KPC-së dhe të gjitha rastet e tjera do të konsiderohen si raste të kompetencës tokësore joekskluzive, përveç kur legjislatori do të përcaktojë shprehimisht një gjykatë si ekskluzivisht kompetente nga pikëpamja tokësore</w:t>
      </w:r>
      <w:r w:rsidR="004259AA" w:rsidRPr="00FB5096">
        <w:rPr>
          <w:rFonts w:ascii="Garamond" w:hAnsi="Garamond"/>
          <w:i/>
          <w:iCs/>
          <w:sz w:val="24"/>
          <w:szCs w:val="24"/>
        </w:rPr>
        <w:t xml:space="preserve"> (shih vendimin nr. 00-2022-4287, dat</w:t>
      </w:r>
      <w:r w:rsidR="005765D2" w:rsidRPr="00FB5096">
        <w:rPr>
          <w:rFonts w:ascii="Garamond" w:hAnsi="Garamond"/>
          <w:i/>
          <w:iCs/>
          <w:sz w:val="24"/>
          <w:szCs w:val="24"/>
        </w:rPr>
        <w:t>ë</w:t>
      </w:r>
      <w:r w:rsidR="004259AA" w:rsidRPr="00FB5096">
        <w:rPr>
          <w:rFonts w:ascii="Garamond" w:hAnsi="Garamond"/>
          <w:i/>
          <w:iCs/>
          <w:sz w:val="24"/>
          <w:szCs w:val="24"/>
        </w:rPr>
        <w:t xml:space="preserve"> 14.12.2022; vendimin nr. 00-2023-2745, dat</w:t>
      </w:r>
      <w:r w:rsidR="005765D2" w:rsidRPr="00FB5096">
        <w:rPr>
          <w:rFonts w:ascii="Garamond" w:hAnsi="Garamond"/>
          <w:i/>
          <w:iCs/>
          <w:sz w:val="24"/>
          <w:szCs w:val="24"/>
        </w:rPr>
        <w:t>ë</w:t>
      </w:r>
      <w:r w:rsidR="004259AA" w:rsidRPr="00FB5096">
        <w:rPr>
          <w:rFonts w:ascii="Garamond" w:hAnsi="Garamond"/>
          <w:i/>
          <w:iCs/>
          <w:sz w:val="24"/>
          <w:szCs w:val="24"/>
        </w:rPr>
        <w:t xml:space="preserve"> 14.6.2023; vendimin nr. 00-2020-945, dat</w:t>
      </w:r>
      <w:r w:rsidR="005765D2" w:rsidRPr="00FB5096">
        <w:rPr>
          <w:rFonts w:ascii="Garamond" w:hAnsi="Garamond"/>
          <w:i/>
          <w:iCs/>
          <w:sz w:val="24"/>
          <w:szCs w:val="24"/>
        </w:rPr>
        <w:t>ë</w:t>
      </w:r>
      <w:r w:rsidR="004259AA" w:rsidRPr="00FB5096">
        <w:rPr>
          <w:rFonts w:ascii="Garamond" w:hAnsi="Garamond"/>
          <w:i/>
          <w:iCs/>
          <w:sz w:val="24"/>
          <w:szCs w:val="24"/>
        </w:rPr>
        <w:t xml:space="preserve"> 22.10.2020; vendimin nr. 00-2023-4542, dat</w:t>
      </w:r>
      <w:r w:rsidR="005765D2" w:rsidRPr="00FB5096">
        <w:rPr>
          <w:rFonts w:ascii="Garamond" w:hAnsi="Garamond"/>
          <w:i/>
          <w:iCs/>
          <w:sz w:val="24"/>
          <w:szCs w:val="24"/>
        </w:rPr>
        <w:t>ë</w:t>
      </w:r>
      <w:r w:rsidR="004259AA" w:rsidRPr="00FB5096">
        <w:rPr>
          <w:rFonts w:ascii="Garamond" w:hAnsi="Garamond"/>
          <w:i/>
          <w:iCs/>
          <w:sz w:val="24"/>
          <w:szCs w:val="24"/>
        </w:rPr>
        <w:t xml:space="preserve"> 3.11.2023 t</w:t>
      </w:r>
      <w:r w:rsidR="005765D2" w:rsidRPr="00FB5096">
        <w:rPr>
          <w:rFonts w:ascii="Garamond" w:hAnsi="Garamond"/>
          <w:i/>
          <w:iCs/>
          <w:sz w:val="24"/>
          <w:szCs w:val="24"/>
        </w:rPr>
        <w:t>ë</w:t>
      </w:r>
      <w:r w:rsidR="004259AA" w:rsidRPr="00FB5096">
        <w:rPr>
          <w:rFonts w:ascii="Garamond" w:hAnsi="Garamond"/>
          <w:i/>
          <w:iCs/>
          <w:sz w:val="24"/>
          <w:szCs w:val="24"/>
        </w:rPr>
        <w:t xml:space="preserve"> Kolegjit Civil t</w:t>
      </w:r>
      <w:r w:rsidR="005765D2" w:rsidRPr="00FB5096">
        <w:rPr>
          <w:rFonts w:ascii="Garamond" w:hAnsi="Garamond"/>
          <w:i/>
          <w:iCs/>
          <w:sz w:val="24"/>
          <w:szCs w:val="24"/>
        </w:rPr>
        <w:t>ë</w:t>
      </w:r>
      <w:r w:rsidR="004259AA" w:rsidRPr="00FB5096">
        <w:rPr>
          <w:rFonts w:ascii="Garamond" w:hAnsi="Garamond"/>
          <w:i/>
          <w:iCs/>
          <w:sz w:val="24"/>
          <w:szCs w:val="24"/>
        </w:rPr>
        <w:t xml:space="preserve"> Gjykat</w:t>
      </w:r>
      <w:r w:rsidR="005765D2" w:rsidRPr="00FB5096">
        <w:rPr>
          <w:rFonts w:ascii="Garamond" w:hAnsi="Garamond"/>
          <w:i/>
          <w:iCs/>
          <w:sz w:val="24"/>
          <w:szCs w:val="24"/>
        </w:rPr>
        <w:t>ë</w:t>
      </w:r>
      <w:r w:rsidR="004259AA" w:rsidRPr="00FB5096">
        <w:rPr>
          <w:rFonts w:ascii="Garamond" w:hAnsi="Garamond"/>
          <w:i/>
          <w:iCs/>
          <w:sz w:val="24"/>
          <w:szCs w:val="24"/>
        </w:rPr>
        <w:t>s s</w:t>
      </w:r>
      <w:r w:rsidR="005765D2" w:rsidRPr="00FB5096">
        <w:rPr>
          <w:rFonts w:ascii="Garamond" w:hAnsi="Garamond"/>
          <w:i/>
          <w:iCs/>
          <w:sz w:val="24"/>
          <w:szCs w:val="24"/>
        </w:rPr>
        <w:t>ë</w:t>
      </w:r>
      <w:r w:rsidR="004259AA" w:rsidRPr="00FB5096">
        <w:rPr>
          <w:rFonts w:ascii="Garamond" w:hAnsi="Garamond"/>
          <w:i/>
          <w:iCs/>
          <w:sz w:val="24"/>
          <w:szCs w:val="24"/>
        </w:rPr>
        <w:t xml:space="preserve"> Lart</w:t>
      </w:r>
      <w:r w:rsidR="005765D2" w:rsidRPr="00FB5096">
        <w:rPr>
          <w:rFonts w:ascii="Garamond" w:hAnsi="Garamond"/>
          <w:i/>
          <w:iCs/>
          <w:sz w:val="24"/>
          <w:szCs w:val="24"/>
        </w:rPr>
        <w:t>ë</w:t>
      </w:r>
      <w:r w:rsidR="004259AA" w:rsidRPr="00FB5096">
        <w:rPr>
          <w:rFonts w:ascii="Garamond" w:hAnsi="Garamond"/>
          <w:i/>
          <w:iCs/>
          <w:sz w:val="24"/>
          <w:szCs w:val="24"/>
        </w:rPr>
        <w:t xml:space="preserve"> etj.).</w:t>
      </w:r>
    </w:p>
    <w:p w14:paraId="1ED3F102" w14:textId="18991209" w:rsidR="00800085" w:rsidRPr="00FB5096" w:rsidRDefault="00E63A9E" w:rsidP="00D8132D">
      <w:pPr>
        <w:spacing w:after="0" w:line="240" w:lineRule="auto"/>
        <w:ind w:firstLine="284"/>
        <w:jc w:val="both"/>
        <w:rPr>
          <w:rFonts w:ascii="Garamond" w:hAnsi="Garamond"/>
          <w:i/>
          <w:sz w:val="24"/>
          <w:szCs w:val="24"/>
        </w:rPr>
      </w:pPr>
      <w:r w:rsidRPr="00FB5096">
        <w:rPr>
          <w:rFonts w:ascii="Garamond" w:hAnsi="Garamond"/>
          <w:sz w:val="24"/>
          <w:szCs w:val="24"/>
        </w:rPr>
        <w:t>62</w:t>
      </w:r>
      <w:r w:rsidR="00695DFB" w:rsidRPr="00FB5096">
        <w:rPr>
          <w:rFonts w:ascii="Garamond" w:hAnsi="Garamond"/>
          <w:sz w:val="24"/>
          <w:szCs w:val="24"/>
        </w:rPr>
        <w:t xml:space="preserve">. </w:t>
      </w:r>
      <w:r w:rsidRPr="00FB5096">
        <w:rPr>
          <w:rFonts w:ascii="Garamond" w:hAnsi="Garamond"/>
          <w:sz w:val="24"/>
          <w:szCs w:val="24"/>
        </w:rPr>
        <w:t>Me qëllim q</w:t>
      </w:r>
      <w:r w:rsidR="00800085" w:rsidRPr="00FB5096">
        <w:rPr>
          <w:rFonts w:ascii="Garamond" w:hAnsi="Garamond"/>
          <w:iCs/>
          <w:sz w:val="24"/>
          <w:szCs w:val="24"/>
        </w:rPr>
        <w:t>ë një gjykatë të shqyrtojë mosmarr</w:t>
      </w:r>
      <w:r w:rsidR="005765D2" w:rsidRPr="00FB5096">
        <w:rPr>
          <w:rFonts w:ascii="Garamond" w:hAnsi="Garamond"/>
          <w:iCs/>
          <w:sz w:val="24"/>
          <w:szCs w:val="24"/>
        </w:rPr>
        <w:t>ë</w:t>
      </w:r>
      <w:r w:rsidR="00800085" w:rsidRPr="00FB5096">
        <w:rPr>
          <w:rFonts w:ascii="Garamond" w:hAnsi="Garamond"/>
          <w:iCs/>
          <w:sz w:val="24"/>
          <w:szCs w:val="24"/>
        </w:rPr>
        <w:t xml:space="preserve">veshje midis palëve (pavarësisht nga natyra e tyre) dhe të japë vendime të ekzekutueshme dhe me pasoja për to, duhet që ajo të krijohet me ligj dhe ligji të parashikojë hollësisht fushën e kompetencave tokësore dhe lëndore të saj. Shqyrtimi i një konflikti midis palëve nga një gjykatë e caktuar me ligj është element i procesit të rregullt ligjor. Termi “gjykatë” karakterizohet në sensin material nga funksioni i saj gjyqësor që ka të bëjë me zgjidhjen e çështjeve që janë në kompetencë të saj, në një proces të zhvilluar mbi një procedurë ligjërisht të përcaktuar dhe në pajtim me shtetin e së drejtës. E drejta e çdo pale për t’u dëgjuar në seancë përpara një gjykate kompetente kërkon që gjykata të ketë juridiksion për të dëgjuar çështjen dhe që kompetenca t’i jetë dhënë asaj prej ligjit </w:t>
      </w:r>
      <w:r w:rsidR="00800085" w:rsidRPr="00FB5096">
        <w:rPr>
          <w:rFonts w:ascii="Garamond" w:hAnsi="Garamond"/>
          <w:i/>
          <w:sz w:val="24"/>
          <w:szCs w:val="24"/>
        </w:rPr>
        <w:t>(shih vendimet e Gjykat</w:t>
      </w:r>
      <w:r w:rsidR="005765D2" w:rsidRPr="00FB5096">
        <w:rPr>
          <w:rFonts w:ascii="Garamond" w:hAnsi="Garamond"/>
          <w:i/>
          <w:sz w:val="24"/>
          <w:szCs w:val="24"/>
        </w:rPr>
        <w:t>ë</w:t>
      </w:r>
      <w:r w:rsidR="00800085" w:rsidRPr="00FB5096">
        <w:rPr>
          <w:rFonts w:ascii="Garamond" w:hAnsi="Garamond"/>
          <w:i/>
          <w:sz w:val="24"/>
          <w:szCs w:val="24"/>
        </w:rPr>
        <w:t>s Kushtetuese nr. 7/2021; nr. 27/2013; nr.</w:t>
      </w:r>
      <w:r w:rsidR="00050E25" w:rsidRPr="00FB5096">
        <w:rPr>
          <w:rFonts w:ascii="Garamond" w:hAnsi="Garamond"/>
          <w:i/>
          <w:sz w:val="24"/>
          <w:szCs w:val="24"/>
        </w:rPr>
        <w:t xml:space="preserve"> </w:t>
      </w:r>
      <w:r w:rsidR="00800085" w:rsidRPr="00FB5096">
        <w:rPr>
          <w:rFonts w:ascii="Garamond" w:hAnsi="Garamond"/>
          <w:i/>
          <w:sz w:val="24"/>
          <w:szCs w:val="24"/>
        </w:rPr>
        <w:t xml:space="preserve">7/2009 dhe nr. 31/2005). </w:t>
      </w:r>
    </w:p>
    <w:p w14:paraId="43D189C1" w14:textId="6FBBF453" w:rsidR="00800085" w:rsidRPr="00FB5096" w:rsidRDefault="00E63A9E" w:rsidP="00D8132D">
      <w:pPr>
        <w:spacing w:after="0" w:line="240" w:lineRule="auto"/>
        <w:ind w:firstLine="284"/>
        <w:jc w:val="both"/>
        <w:rPr>
          <w:rFonts w:ascii="Garamond" w:hAnsi="Garamond"/>
          <w:iCs/>
          <w:sz w:val="24"/>
          <w:szCs w:val="24"/>
        </w:rPr>
      </w:pPr>
      <w:r w:rsidRPr="00FB5096">
        <w:rPr>
          <w:rFonts w:ascii="Garamond" w:hAnsi="Garamond"/>
          <w:iCs/>
          <w:sz w:val="24"/>
          <w:szCs w:val="24"/>
        </w:rPr>
        <w:t>63</w:t>
      </w:r>
      <w:r w:rsidR="00800085" w:rsidRPr="00FB5096">
        <w:rPr>
          <w:rFonts w:ascii="Garamond" w:hAnsi="Garamond"/>
          <w:iCs/>
          <w:sz w:val="24"/>
          <w:szCs w:val="24"/>
        </w:rPr>
        <w:t xml:space="preserve">. </w:t>
      </w:r>
      <w:r w:rsidRPr="00FB5096">
        <w:rPr>
          <w:rFonts w:ascii="Garamond" w:hAnsi="Garamond"/>
          <w:iCs/>
          <w:sz w:val="24"/>
          <w:szCs w:val="24"/>
        </w:rPr>
        <w:t>Referuar jurisprudencës s</w:t>
      </w:r>
      <w:r w:rsidR="005765D2" w:rsidRPr="00FB5096">
        <w:rPr>
          <w:rFonts w:ascii="Garamond" w:hAnsi="Garamond"/>
          <w:iCs/>
          <w:sz w:val="24"/>
          <w:szCs w:val="24"/>
        </w:rPr>
        <w:t>ë</w:t>
      </w:r>
      <w:r w:rsidR="00800085" w:rsidRPr="00FB5096">
        <w:rPr>
          <w:rFonts w:ascii="Garamond" w:hAnsi="Garamond"/>
          <w:iCs/>
          <w:sz w:val="24"/>
          <w:szCs w:val="24"/>
        </w:rPr>
        <w:t xml:space="preserve"> Gjykat</w:t>
      </w:r>
      <w:r w:rsidR="005765D2" w:rsidRPr="00FB5096">
        <w:rPr>
          <w:rFonts w:ascii="Garamond" w:hAnsi="Garamond"/>
          <w:iCs/>
          <w:sz w:val="24"/>
          <w:szCs w:val="24"/>
        </w:rPr>
        <w:t>ë</w:t>
      </w:r>
      <w:r w:rsidR="00800085" w:rsidRPr="00FB5096">
        <w:rPr>
          <w:rFonts w:ascii="Garamond" w:hAnsi="Garamond"/>
          <w:iCs/>
          <w:sz w:val="24"/>
          <w:szCs w:val="24"/>
        </w:rPr>
        <w:t>s Kushtetuese, një nga elementet e parimit të gjykatës së caktuar me ligj, është edhe kompetenca lëndore e gjykatës, e cila me ligj është kriter përcaktues i gjykatës që do të vendosë për çështjen dhe i procedurës gjyqësore që do të ndjekë gjykimi konkret. Në përputhje me këtë parim, ligji ka parashikuar verifikimin e kompetencës lëndore për shqyrtimin e çështjes me kërkesë të palëve ose me nismë të vetë gjykatës, së cilës i paraqitet kërkesëpadia, pra nëse ajo është kompetente në lëndë për zgjidhjen e mosmarrëveshjes së paraqitur. Thelbësore në përcaktimin e kompetencës lëndore është identifikimi i natyrës së mosmarrëveshjes, konkretisht objekti dhe shkaku ligjor i saj. Këtij rregulli i nënshtrohen gjykatat e juridiksionit të zakonshëm, të cilat duhet të zbatojnë përcaktimet ligjore materiale dhe procedurale për organizimin dhe funksionimin e tyre (</w:t>
      </w:r>
      <w:r w:rsidR="00800085" w:rsidRPr="00FB5096">
        <w:rPr>
          <w:rFonts w:ascii="Garamond" w:hAnsi="Garamond"/>
          <w:i/>
          <w:sz w:val="24"/>
          <w:szCs w:val="24"/>
        </w:rPr>
        <w:t>shih vendimin nr. 3, datë 7.2.2023, t</w:t>
      </w:r>
      <w:r w:rsidR="005765D2" w:rsidRPr="00FB5096">
        <w:rPr>
          <w:rFonts w:ascii="Garamond" w:hAnsi="Garamond"/>
          <w:i/>
          <w:sz w:val="24"/>
          <w:szCs w:val="24"/>
        </w:rPr>
        <w:t>ë</w:t>
      </w:r>
      <w:r w:rsidR="00800085" w:rsidRPr="00FB5096">
        <w:rPr>
          <w:rFonts w:ascii="Garamond" w:hAnsi="Garamond"/>
          <w:i/>
          <w:sz w:val="24"/>
          <w:szCs w:val="24"/>
        </w:rPr>
        <w:t xml:space="preserve"> Gjykat</w:t>
      </w:r>
      <w:r w:rsidR="005765D2" w:rsidRPr="00FB5096">
        <w:rPr>
          <w:rFonts w:ascii="Garamond" w:hAnsi="Garamond"/>
          <w:i/>
          <w:sz w:val="24"/>
          <w:szCs w:val="24"/>
        </w:rPr>
        <w:t>ë</w:t>
      </w:r>
      <w:r w:rsidR="00800085" w:rsidRPr="00FB5096">
        <w:rPr>
          <w:rFonts w:ascii="Garamond" w:hAnsi="Garamond"/>
          <w:i/>
          <w:sz w:val="24"/>
          <w:szCs w:val="24"/>
        </w:rPr>
        <w:t>s Kushtetuese)</w:t>
      </w:r>
      <w:r w:rsidR="00800085" w:rsidRPr="00FB5096">
        <w:rPr>
          <w:rFonts w:ascii="Garamond" w:hAnsi="Garamond"/>
          <w:iCs/>
          <w:sz w:val="24"/>
          <w:szCs w:val="24"/>
        </w:rPr>
        <w:t>.</w:t>
      </w:r>
    </w:p>
    <w:p w14:paraId="589E9B83" w14:textId="0FBF5B1A" w:rsidR="00800085" w:rsidRPr="00FB5096" w:rsidRDefault="00F03693" w:rsidP="00D8132D">
      <w:pPr>
        <w:spacing w:after="0" w:line="240" w:lineRule="auto"/>
        <w:ind w:firstLine="284"/>
        <w:jc w:val="both"/>
        <w:rPr>
          <w:rFonts w:ascii="Garamond" w:hAnsi="Garamond"/>
          <w:i/>
          <w:sz w:val="24"/>
          <w:szCs w:val="24"/>
        </w:rPr>
      </w:pPr>
      <w:r w:rsidRPr="00FB5096">
        <w:rPr>
          <w:rFonts w:ascii="Garamond" w:hAnsi="Garamond"/>
          <w:iCs/>
          <w:sz w:val="24"/>
          <w:szCs w:val="24"/>
        </w:rPr>
        <w:t>64</w:t>
      </w:r>
      <w:r w:rsidR="00800085" w:rsidRPr="00FB5096">
        <w:rPr>
          <w:rFonts w:ascii="Garamond" w:hAnsi="Garamond"/>
          <w:iCs/>
          <w:sz w:val="24"/>
          <w:szCs w:val="24"/>
        </w:rPr>
        <w:t>. N</w:t>
      </w:r>
      <w:r w:rsidR="005765D2" w:rsidRPr="00FB5096">
        <w:rPr>
          <w:rFonts w:ascii="Garamond" w:hAnsi="Garamond"/>
          <w:iCs/>
          <w:sz w:val="24"/>
          <w:szCs w:val="24"/>
        </w:rPr>
        <w:t>ë</w:t>
      </w:r>
      <w:r w:rsidR="00800085" w:rsidRPr="00FB5096">
        <w:rPr>
          <w:rFonts w:ascii="Garamond" w:hAnsi="Garamond"/>
          <w:iCs/>
          <w:sz w:val="24"/>
          <w:szCs w:val="24"/>
        </w:rPr>
        <w:t xml:space="preserve"> dallim nga vler</w:t>
      </w:r>
      <w:r w:rsidR="005765D2" w:rsidRPr="00FB5096">
        <w:rPr>
          <w:rFonts w:ascii="Garamond" w:hAnsi="Garamond"/>
          <w:iCs/>
          <w:sz w:val="24"/>
          <w:szCs w:val="24"/>
        </w:rPr>
        <w:t>ë</w:t>
      </w:r>
      <w:r w:rsidR="00800085" w:rsidRPr="00FB5096">
        <w:rPr>
          <w:rFonts w:ascii="Garamond" w:hAnsi="Garamond"/>
          <w:iCs/>
          <w:sz w:val="24"/>
          <w:szCs w:val="24"/>
        </w:rPr>
        <w:t>sim</w:t>
      </w:r>
      <w:r w:rsidR="001433ED" w:rsidRPr="00FB5096">
        <w:rPr>
          <w:rFonts w:ascii="Garamond" w:hAnsi="Garamond"/>
          <w:iCs/>
          <w:sz w:val="24"/>
          <w:szCs w:val="24"/>
        </w:rPr>
        <w:t>i</w:t>
      </w:r>
      <w:r w:rsidR="00800085" w:rsidRPr="00FB5096">
        <w:rPr>
          <w:rFonts w:ascii="Garamond" w:hAnsi="Garamond"/>
          <w:iCs/>
          <w:sz w:val="24"/>
          <w:szCs w:val="24"/>
        </w:rPr>
        <w:t xml:space="preserve"> </w:t>
      </w:r>
      <w:r w:rsidR="001433ED" w:rsidRPr="00FB5096">
        <w:rPr>
          <w:rFonts w:ascii="Garamond" w:hAnsi="Garamond"/>
          <w:iCs/>
          <w:sz w:val="24"/>
          <w:szCs w:val="24"/>
        </w:rPr>
        <w:t>që i bëhet</w:t>
      </w:r>
      <w:r w:rsidR="00800085" w:rsidRPr="00FB5096">
        <w:rPr>
          <w:rFonts w:ascii="Garamond" w:hAnsi="Garamond"/>
          <w:iCs/>
          <w:sz w:val="24"/>
          <w:szCs w:val="24"/>
        </w:rPr>
        <w:t xml:space="preserve"> kompetenc</w:t>
      </w:r>
      <w:r w:rsidR="005765D2" w:rsidRPr="00FB5096">
        <w:rPr>
          <w:rFonts w:ascii="Garamond" w:hAnsi="Garamond"/>
          <w:iCs/>
          <w:sz w:val="24"/>
          <w:szCs w:val="24"/>
        </w:rPr>
        <w:t>ë</w:t>
      </w:r>
      <w:r w:rsidR="00800085" w:rsidRPr="00FB5096">
        <w:rPr>
          <w:rFonts w:ascii="Garamond" w:hAnsi="Garamond"/>
          <w:iCs/>
          <w:sz w:val="24"/>
          <w:szCs w:val="24"/>
        </w:rPr>
        <w:t>s l</w:t>
      </w:r>
      <w:r w:rsidR="005765D2" w:rsidRPr="00FB5096">
        <w:rPr>
          <w:rFonts w:ascii="Garamond" w:hAnsi="Garamond"/>
          <w:iCs/>
          <w:sz w:val="24"/>
          <w:szCs w:val="24"/>
        </w:rPr>
        <w:t>ë</w:t>
      </w:r>
      <w:r w:rsidR="00800085" w:rsidRPr="00FB5096">
        <w:rPr>
          <w:rFonts w:ascii="Garamond" w:hAnsi="Garamond"/>
          <w:iCs/>
          <w:sz w:val="24"/>
          <w:szCs w:val="24"/>
        </w:rPr>
        <w:t>ndore</w:t>
      </w:r>
      <w:r w:rsidRPr="00FB5096">
        <w:rPr>
          <w:rFonts w:ascii="Garamond" w:hAnsi="Garamond"/>
          <w:iCs/>
          <w:sz w:val="24"/>
          <w:szCs w:val="24"/>
        </w:rPr>
        <w:t>,</w:t>
      </w:r>
      <w:r w:rsidR="00800085" w:rsidRPr="00FB5096">
        <w:rPr>
          <w:rFonts w:ascii="Garamond" w:hAnsi="Garamond"/>
          <w:iCs/>
          <w:sz w:val="24"/>
          <w:szCs w:val="24"/>
        </w:rPr>
        <w:t xml:space="preserve"> si nj</w:t>
      </w:r>
      <w:r w:rsidR="005765D2" w:rsidRPr="00FB5096">
        <w:rPr>
          <w:rFonts w:ascii="Garamond" w:hAnsi="Garamond"/>
          <w:iCs/>
          <w:sz w:val="24"/>
          <w:szCs w:val="24"/>
        </w:rPr>
        <w:t>ë</w:t>
      </w:r>
      <w:r w:rsidR="00800085" w:rsidRPr="00FB5096">
        <w:rPr>
          <w:rFonts w:ascii="Garamond" w:hAnsi="Garamond"/>
          <w:iCs/>
          <w:sz w:val="24"/>
          <w:szCs w:val="24"/>
        </w:rPr>
        <w:t xml:space="preserve"> nga element</w:t>
      </w:r>
      <w:r w:rsidR="005765D2" w:rsidRPr="00FB5096">
        <w:rPr>
          <w:rFonts w:ascii="Garamond" w:hAnsi="Garamond"/>
          <w:iCs/>
          <w:sz w:val="24"/>
          <w:szCs w:val="24"/>
        </w:rPr>
        <w:t>ë</w:t>
      </w:r>
      <w:r w:rsidR="00800085" w:rsidRPr="00FB5096">
        <w:rPr>
          <w:rFonts w:ascii="Garamond" w:hAnsi="Garamond"/>
          <w:iCs/>
          <w:sz w:val="24"/>
          <w:szCs w:val="24"/>
        </w:rPr>
        <w:t>t e gjykat</w:t>
      </w:r>
      <w:r w:rsidR="005765D2" w:rsidRPr="00FB5096">
        <w:rPr>
          <w:rFonts w:ascii="Garamond" w:hAnsi="Garamond"/>
          <w:iCs/>
          <w:sz w:val="24"/>
          <w:szCs w:val="24"/>
        </w:rPr>
        <w:t>ë</w:t>
      </w:r>
      <w:r w:rsidR="00800085" w:rsidRPr="00FB5096">
        <w:rPr>
          <w:rFonts w:ascii="Garamond" w:hAnsi="Garamond"/>
          <w:iCs/>
          <w:sz w:val="24"/>
          <w:szCs w:val="24"/>
        </w:rPr>
        <w:t>s s</w:t>
      </w:r>
      <w:r w:rsidR="005765D2" w:rsidRPr="00FB5096">
        <w:rPr>
          <w:rFonts w:ascii="Garamond" w:hAnsi="Garamond"/>
          <w:iCs/>
          <w:sz w:val="24"/>
          <w:szCs w:val="24"/>
        </w:rPr>
        <w:t>ë</w:t>
      </w:r>
      <w:r w:rsidR="00800085" w:rsidRPr="00FB5096">
        <w:rPr>
          <w:rFonts w:ascii="Garamond" w:hAnsi="Garamond"/>
          <w:iCs/>
          <w:sz w:val="24"/>
          <w:szCs w:val="24"/>
        </w:rPr>
        <w:t xml:space="preserve"> caktuar me ligj, Gjykata Kushtetuese nuk ka arritur nj</w:t>
      </w:r>
      <w:r w:rsidR="005765D2" w:rsidRPr="00FB5096">
        <w:rPr>
          <w:rFonts w:ascii="Garamond" w:hAnsi="Garamond"/>
          <w:iCs/>
          <w:sz w:val="24"/>
          <w:szCs w:val="24"/>
        </w:rPr>
        <w:t>ë</w:t>
      </w:r>
      <w:r w:rsidR="00800085" w:rsidRPr="00FB5096">
        <w:rPr>
          <w:rFonts w:ascii="Garamond" w:hAnsi="Garamond"/>
          <w:iCs/>
          <w:sz w:val="24"/>
          <w:szCs w:val="24"/>
        </w:rPr>
        <w:t xml:space="preserve"> konkluzion kategorik</w:t>
      </w:r>
      <w:r w:rsidR="001433ED" w:rsidRPr="00FB5096">
        <w:rPr>
          <w:rFonts w:ascii="Garamond" w:hAnsi="Garamond"/>
          <w:iCs/>
          <w:sz w:val="24"/>
          <w:szCs w:val="24"/>
        </w:rPr>
        <w:t xml:space="preserve"> lidhur me kompetencën tokësore</w:t>
      </w:r>
      <w:r w:rsidR="00800085" w:rsidRPr="00FB5096">
        <w:rPr>
          <w:rFonts w:ascii="Garamond" w:hAnsi="Garamond"/>
          <w:iCs/>
          <w:sz w:val="24"/>
          <w:szCs w:val="24"/>
        </w:rPr>
        <w:t>. N</w:t>
      </w:r>
      <w:r w:rsidR="005765D2" w:rsidRPr="00FB5096">
        <w:rPr>
          <w:rFonts w:ascii="Garamond" w:hAnsi="Garamond"/>
          <w:iCs/>
          <w:sz w:val="24"/>
          <w:szCs w:val="24"/>
        </w:rPr>
        <w:t>ë</w:t>
      </w:r>
      <w:r w:rsidR="00800085" w:rsidRPr="00FB5096">
        <w:rPr>
          <w:rFonts w:ascii="Garamond" w:hAnsi="Garamond"/>
          <w:iCs/>
          <w:sz w:val="24"/>
          <w:szCs w:val="24"/>
        </w:rPr>
        <w:t xml:space="preserve"> jurisprudenc</w:t>
      </w:r>
      <w:r w:rsidR="005765D2" w:rsidRPr="00FB5096">
        <w:rPr>
          <w:rFonts w:ascii="Garamond" w:hAnsi="Garamond"/>
          <w:iCs/>
          <w:sz w:val="24"/>
          <w:szCs w:val="24"/>
        </w:rPr>
        <w:t>ë</w:t>
      </w:r>
      <w:r w:rsidR="00800085" w:rsidRPr="00FB5096">
        <w:rPr>
          <w:rFonts w:ascii="Garamond" w:hAnsi="Garamond"/>
          <w:iCs/>
          <w:sz w:val="24"/>
          <w:szCs w:val="24"/>
        </w:rPr>
        <w:t xml:space="preserve">n e saj </w:t>
      </w:r>
      <w:r w:rsidRPr="00FB5096">
        <w:rPr>
          <w:rFonts w:ascii="Garamond" w:hAnsi="Garamond"/>
          <w:iCs/>
          <w:sz w:val="24"/>
          <w:szCs w:val="24"/>
        </w:rPr>
        <w:t>kjo gjykatë</w:t>
      </w:r>
      <w:r w:rsidR="00800085" w:rsidRPr="00FB5096">
        <w:rPr>
          <w:rFonts w:ascii="Garamond" w:hAnsi="Garamond"/>
          <w:iCs/>
          <w:sz w:val="24"/>
          <w:szCs w:val="24"/>
        </w:rPr>
        <w:t xml:space="preserve"> ka pranuar se jo çdo shkelje e rregullave procedurale e bën procesin të parregullt në aspektin kushtetues dhe se ndikim të drejtpërdrejtë në një proces ligjor kanë ato shkelje thelbësore, vërtetimi i të cilave do të cenonte të drejtat dhe liritë themelore të individit </w:t>
      </w:r>
      <w:r w:rsidR="00800085" w:rsidRPr="00FB5096">
        <w:rPr>
          <w:rFonts w:ascii="Garamond" w:hAnsi="Garamond"/>
          <w:i/>
          <w:sz w:val="24"/>
          <w:szCs w:val="24"/>
        </w:rPr>
        <w:t xml:space="preserve">(shih vendimet nr. 40, datë 22.9.2011 dhe nr. 21, datë 1.10.2008 të Gjykatës Kushtetuese). </w:t>
      </w:r>
      <w:r w:rsidR="00800085" w:rsidRPr="00FB5096">
        <w:rPr>
          <w:rFonts w:ascii="Garamond" w:hAnsi="Garamond"/>
          <w:iCs/>
          <w:sz w:val="24"/>
          <w:szCs w:val="24"/>
        </w:rPr>
        <w:t>Nga ana tjet</w:t>
      </w:r>
      <w:r w:rsidR="005765D2" w:rsidRPr="00FB5096">
        <w:rPr>
          <w:rFonts w:ascii="Garamond" w:hAnsi="Garamond"/>
          <w:iCs/>
          <w:sz w:val="24"/>
          <w:szCs w:val="24"/>
        </w:rPr>
        <w:t>ë</w:t>
      </w:r>
      <w:r w:rsidR="00800085" w:rsidRPr="00FB5096">
        <w:rPr>
          <w:rFonts w:ascii="Garamond" w:hAnsi="Garamond"/>
          <w:iCs/>
          <w:sz w:val="24"/>
          <w:szCs w:val="24"/>
        </w:rPr>
        <w:t>r Gjykata Kushtetuese ka vlerësuar se</w:t>
      </w:r>
      <w:r w:rsidR="00800085" w:rsidRPr="00FB5096">
        <w:rPr>
          <w:rFonts w:ascii="Garamond" w:hAnsi="Garamond"/>
          <w:i/>
          <w:sz w:val="24"/>
          <w:szCs w:val="24"/>
        </w:rPr>
        <w:t xml:space="preserve"> “[...] për sa i përket cenimit të kompetencës tokësore, nuk jan</w:t>
      </w:r>
      <w:r w:rsidR="005765D2" w:rsidRPr="00FB5096">
        <w:rPr>
          <w:rFonts w:ascii="Garamond" w:hAnsi="Garamond"/>
          <w:i/>
          <w:sz w:val="24"/>
          <w:szCs w:val="24"/>
        </w:rPr>
        <w:t>ë</w:t>
      </w:r>
      <w:r w:rsidR="00800085" w:rsidRPr="00FB5096">
        <w:rPr>
          <w:rFonts w:ascii="Garamond" w:hAnsi="Garamond"/>
          <w:i/>
          <w:sz w:val="24"/>
          <w:szCs w:val="24"/>
        </w:rPr>
        <w:t xml:space="preserve"> parashtruar argumente bindëse në drejtim të natyrës thelbësore të kësaj shkeljeje, ndikimit të drejtpërdrejtë që kjo shkelje ka në procesin ligjor apo cenimit në thelb të të drejtave kushtetuese (shih vendimin nr. 35, datë 12.12.2003 të Gjykat</w:t>
      </w:r>
      <w:r w:rsidR="005765D2" w:rsidRPr="00FB5096">
        <w:rPr>
          <w:rFonts w:ascii="Garamond" w:hAnsi="Garamond"/>
          <w:i/>
          <w:sz w:val="24"/>
          <w:szCs w:val="24"/>
        </w:rPr>
        <w:t>ë</w:t>
      </w:r>
      <w:r w:rsidR="00800085" w:rsidRPr="00FB5096">
        <w:rPr>
          <w:rFonts w:ascii="Garamond" w:hAnsi="Garamond"/>
          <w:i/>
          <w:sz w:val="24"/>
          <w:szCs w:val="24"/>
        </w:rPr>
        <w:t>s Kushtetuese).</w:t>
      </w:r>
    </w:p>
    <w:p w14:paraId="57C0C7BB" w14:textId="12557C9E" w:rsidR="004062A6" w:rsidRPr="00FB5096" w:rsidRDefault="00F03693" w:rsidP="00D8132D">
      <w:pPr>
        <w:spacing w:after="0" w:line="240" w:lineRule="auto"/>
        <w:ind w:firstLine="284"/>
        <w:jc w:val="both"/>
        <w:rPr>
          <w:rFonts w:ascii="Garamond" w:hAnsi="Garamond"/>
          <w:sz w:val="24"/>
          <w:szCs w:val="24"/>
        </w:rPr>
      </w:pPr>
      <w:r w:rsidRPr="00FB5096">
        <w:rPr>
          <w:rFonts w:ascii="Garamond" w:hAnsi="Garamond"/>
          <w:sz w:val="24"/>
          <w:szCs w:val="24"/>
        </w:rPr>
        <w:t>65</w:t>
      </w:r>
      <w:r w:rsidR="00695DFB" w:rsidRPr="00FB5096">
        <w:rPr>
          <w:rFonts w:ascii="Garamond" w:hAnsi="Garamond"/>
          <w:sz w:val="24"/>
          <w:szCs w:val="24"/>
        </w:rPr>
        <w:t>. Kolegji vler</w:t>
      </w:r>
      <w:r w:rsidR="005765D2" w:rsidRPr="00FB5096">
        <w:rPr>
          <w:rFonts w:ascii="Garamond" w:hAnsi="Garamond"/>
          <w:sz w:val="24"/>
          <w:szCs w:val="24"/>
        </w:rPr>
        <w:t>ë</w:t>
      </w:r>
      <w:r w:rsidR="00695DFB" w:rsidRPr="00FB5096">
        <w:rPr>
          <w:rFonts w:ascii="Garamond" w:hAnsi="Garamond"/>
          <w:sz w:val="24"/>
          <w:szCs w:val="24"/>
        </w:rPr>
        <w:t xml:space="preserve">son se parashikimet </w:t>
      </w:r>
      <w:r w:rsidR="001433ED" w:rsidRPr="00FB5096">
        <w:rPr>
          <w:rFonts w:ascii="Garamond" w:hAnsi="Garamond"/>
          <w:sz w:val="24"/>
          <w:szCs w:val="24"/>
        </w:rPr>
        <w:t>e sanksionuara në</w:t>
      </w:r>
      <w:r w:rsidR="00695DFB" w:rsidRPr="00FB5096">
        <w:rPr>
          <w:rFonts w:ascii="Garamond" w:hAnsi="Garamond"/>
          <w:sz w:val="24"/>
          <w:szCs w:val="24"/>
        </w:rPr>
        <w:t xml:space="preserve"> dispozitat e KPC</w:t>
      </w:r>
      <w:r w:rsidR="00050E25" w:rsidRPr="00FB5096">
        <w:rPr>
          <w:rFonts w:ascii="Garamond" w:hAnsi="Garamond"/>
          <w:iCs/>
          <w:sz w:val="24"/>
          <w:szCs w:val="24"/>
        </w:rPr>
        <w:t>-së</w:t>
      </w:r>
      <w:r w:rsidR="00695DFB" w:rsidRPr="00FB5096">
        <w:rPr>
          <w:rFonts w:ascii="Garamond" w:hAnsi="Garamond"/>
          <w:sz w:val="24"/>
          <w:szCs w:val="24"/>
        </w:rPr>
        <w:t xml:space="preserve"> (nenet 282, 350, 375</w:t>
      </w:r>
      <w:r w:rsidR="00800085" w:rsidRPr="00FB5096">
        <w:rPr>
          <w:rFonts w:ascii="Garamond" w:hAnsi="Garamond"/>
          <w:sz w:val="24"/>
          <w:szCs w:val="24"/>
        </w:rPr>
        <w:t>, 382, 388, 511 etj</w:t>
      </w:r>
      <w:r w:rsidRPr="00FB5096">
        <w:rPr>
          <w:rFonts w:ascii="Garamond" w:hAnsi="Garamond"/>
          <w:sz w:val="24"/>
          <w:szCs w:val="24"/>
        </w:rPr>
        <w:t>.</w:t>
      </w:r>
      <w:r w:rsidR="00695DFB" w:rsidRPr="00FB5096">
        <w:rPr>
          <w:rFonts w:ascii="Garamond" w:hAnsi="Garamond"/>
          <w:sz w:val="24"/>
          <w:szCs w:val="24"/>
        </w:rPr>
        <w:t>) dhe ato t</w:t>
      </w:r>
      <w:r w:rsidR="005765D2" w:rsidRPr="00FB5096">
        <w:rPr>
          <w:rFonts w:ascii="Garamond" w:hAnsi="Garamond"/>
          <w:sz w:val="24"/>
          <w:szCs w:val="24"/>
        </w:rPr>
        <w:t>ë</w:t>
      </w:r>
      <w:r w:rsidR="00695DFB" w:rsidRPr="00FB5096">
        <w:rPr>
          <w:rFonts w:ascii="Garamond" w:hAnsi="Garamond"/>
          <w:sz w:val="24"/>
          <w:szCs w:val="24"/>
        </w:rPr>
        <w:t xml:space="preserve"> Kodit t</w:t>
      </w:r>
      <w:r w:rsidR="005765D2" w:rsidRPr="00FB5096">
        <w:rPr>
          <w:rFonts w:ascii="Garamond" w:hAnsi="Garamond"/>
          <w:sz w:val="24"/>
          <w:szCs w:val="24"/>
        </w:rPr>
        <w:t>ë</w:t>
      </w:r>
      <w:r w:rsidR="00695DFB" w:rsidRPr="00FB5096">
        <w:rPr>
          <w:rFonts w:ascii="Garamond" w:hAnsi="Garamond"/>
          <w:sz w:val="24"/>
          <w:szCs w:val="24"/>
        </w:rPr>
        <w:t xml:space="preserve"> Familjes</w:t>
      </w:r>
      <w:r w:rsidR="00800085" w:rsidRPr="00FB5096">
        <w:rPr>
          <w:rFonts w:ascii="Garamond" w:hAnsi="Garamond"/>
          <w:sz w:val="24"/>
          <w:szCs w:val="24"/>
        </w:rPr>
        <w:t xml:space="preserve"> (nenet 125, 234, 254, 263, 277 etj.)</w:t>
      </w:r>
      <w:r w:rsidR="00695DFB" w:rsidRPr="00FB5096">
        <w:rPr>
          <w:rFonts w:ascii="Garamond" w:hAnsi="Garamond"/>
          <w:sz w:val="24"/>
          <w:szCs w:val="24"/>
        </w:rPr>
        <w:t xml:space="preserve">, </w:t>
      </w:r>
      <w:r w:rsidR="00800085" w:rsidRPr="00FB5096">
        <w:rPr>
          <w:rFonts w:ascii="Garamond" w:hAnsi="Garamond"/>
          <w:sz w:val="24"/>
          <w:szCs w:val="24"/>
        </w:rPr>
        <w:t>t</w:t>
      </w:r>
      <w:r w:rsidR="005765D2" w:rsidRPr="00FB5096">
        <w:rPr>
          <w:rFonts w:ascii="Garamond" w:hAnsi="Garamond"/>
          <w:sz w:val="24"/>
          <w:szCs w:val="24"/>
        </w:rPr>
        <w:t>ë</w:t>
      </w:r>
      <w:r w:rsidR="00800085" w:rsidRPr="00FB5096">
        <w:rPr>
          <w:rFonts w:ascii="Garamond" w:hAnsi="Garamond"/>
          <w:sz w:val="24"/>
          <w:szCs w:val="24"/>
        </w:rPr>
        <w:t xml:space="preserve"> cilat p</w:t>
      </w:r>
      <w:r w:rsidR="005765D2" w:rsidRPr="00FB5096">
        <w:rPr>
          <w:rFonts w:ascii="Garamond" w:hAnsi="Garamond"/>
          <w:sz w:val="24"/>
          <w:szCs w:val="24"/>
        </w:rPr>
        <w:t>ë</w:t>
      </w:r>
      <w:r w:rsidR="00800085" w:rsidRPr="00FB5096">
        <w:rPr>
          <w:rFonts w:ascii="Garamond" w:hAnsi="Garamond"/>
          <w:sz w:val="24"/>
          <w:szCs w:val="24"/>
        </w:rPr>
        <w:t>rcaktojn</w:t>
      </w:r>
      <w:r w:rsidR="005765D2" w:rsidRPr="00FB5096">
        <w:rPr>
          <w:rFonts w:ascii="Garamond" w:hAnsi="Garamond"/>
          <w:sz w:val="24"/>
          <w:szCs w:val="24"/>
        </w:rPr>
        <w:t>ë</w:t>
      </w:r>
      <w:r w:rsidR="00800085" w:rsidRPr="00FB5096">
        <w:rPr>
          <w:rFonts w:ascii="Garamond" w:hAnsi="Garamond"/>
          <w:sz w:val="24"/>
          <w:szCs w:val="24"/>
        </w:rPr>
        <w:t xml:space="preserve"> </w:t>
      </w:r>
      <w:r w:rsidR="00695DFB" w:rsidRPr="00FB5096">
        <w:rPr>
          <w:rFonts w:ascii="Garamond" w:hAnsi="Garamond"/>
          <w:sz w:val="24"/>
          <w:szCs w:val="24"/>
        </w:rPr>
        <w:t>kompetenc</w:t>
      </w:r>
      <w:r w:rsidR="005765D2" w:rsidRPr="00FB5096">
        <w:rPr>
          <w:rFonts w:ascii="Garamond" w:hAnsi="Garamond"/>
          <w:sz w:val="24"/>
          <w:szCs w:val="24"/>
        </w:rPr>
        <w:t>ë</w:t>
      </w:r>
      <w:r w:rsidR="00695DFB" w:rsidRPr="00FB5096">
        <w:rPr>
          <w:rFonts w:ascii="Garamond" w:hAnsi="Garamond"/>
          <w:sz w:val="24"/>
          <w:szCs w:val="24"/>
        </w:rPr>
        <w:t>n tok</w:t>
      </w:r>
      <w:r w:rsidR="005765D2" w:rsidRPr="00FB5096">
        <w:rPr>
          <w:rFonts w:ascii="Garamond" w:hAnsi="Garamond"/>
          <w:sz w:val="24"/>
          <w:szCs w:val="24"/>
        </w:rPr>
        <w:t>ë</w:t>
      </w:r>
      <w:r w:rsidR="00695DFB" w:rsidRPr="00FB5096">
        <w:rPr>
          <w:rFonts w:ascii="Garamond" w:hAnsi="Garamond"/>
          <w:sz w:val="24"/>
          <w:szCs w:val="24"/>
        </w:rPr>
        <w:t xml:space="preserve">sore </w:t>
      </w:r>
      <w:r w:rsidR="001433ED" w:rsidRPr="00FB5096">
        <w:rPr>
          <w:rFonts w:ascii="Garamond" w:hAnsi="Garamond"/>
          <w:sz w:val="24"/>
          <w:szCs w:val="24"/>
        </w:rPr>
        <w:t>(</w:t>
      </w:r>
      <w:r w:rsidR="00695DFB" w:rsidRPr="00FB5096">
        <w:rPr>
          <w:rFonts w:ascii="Garamond" w:hAnsi="Garamond"/>
          <w:sz w:val="24"/>
          <w:szCs w:val="24"/>
        </w:rPr>
        <w:t>jo ekskluzive</w:t>
      </w:r>
      <w:r w:rsidR="001433ED" w:rsidRPr="00FB5096">
        <w:rPr>
          <w:rFonts w:ascii="Garamond" w:hAnsi="Garamond"/>
          <w:sz w:val="24"/>
          <w:szCs w:val="24"/>
        </w:rPr>
        <w:t>)</w:t>
      </w:r>
      <w:r w:rsidR="00695DFB" w:rsidRPr="00FB5096">
        <w:rPr>
          <w:rFonts w:ascii="Garamond" w:hAnsi="Garamond"/>
          <w:sz w:val="24"/>
          <w:szCs w:val="24"/>
        </w:rPr>
        <w:t xml:space="preserve"> t</w:t>
      </w:r>
      <w:r w:rsidR="005765D2" w:rsidRPr="00FB5096">
        <w:rPr>
          <w:rFonts w:ascii="Garamond" w:hAnsi="Garamond"/>
          <w:sz w:val="24"/>
          <w:szCs w:val="24"/>
        </w:rPr>
        <w:t>ë</w:t>
      </w:r>
      <w:r w:rsidR="00800085" w:rsidRPr="00FB5096">
        <w:rPr>
          <w:rFonts w:ascii="Garamond" w:hAnsi="Garamond"/>
          <w:sz w:val="24"/>
          <w:szCs w:val="24"/>
        </w:rPr>
        <w:t xml:space="preserve"> </w:t>
      </w:r>
      <w:r w:rsidR="00695DFB" w:rsidRPr="00FB5096">
        <w:rPr>
          <w:rFonts w:ascii="Garamond" w:hAnsi="Garamond"/>
          <w:sz w:val="24"/>
          <w:szCs w:val="24"/>
        </w:rPr>
        <w:t>gjykat</w:t>
      </w:r>
      <w:r w:rsidR="005765D2" w:rsidRPr="00FB5096">
        <w:rPr>
          <w:rFonts w:ascii="Garamond" w:hAnsi="Garamond"/>
          <w:sz w:val="24"/>
          <w:szCs w:val="24"/>
        </w:rPr>
        <w:t>ë</w:t>
      </w:r>
      <w:r w:rsidR="00695DFB" w:rsidRPr="00FB5096">
        <w:rPr>
          <w:rFonts w:ascii="Garamond" w:hAnsi="Garamond"/>
          <w:sz w:val="24"/>
          <w:szCs w:val="24"/>
        </w:rPr>
        <w:t>s p</w:t>
      </w:r>
      <w:r w:rsidR="005765D2" w:rsidRPr="00FB5096">
        <w:rPr>
          <w:rFonts w:ascii="Garamond" w:hAnsi="Garamond"/>
          <w:sz w:val="24"/>
          <w:szCs w:val="24"/>
        </w:rPr>
        <w:t>ë</w:t>
      </w:r>
      <w:r w:rsidR="00695DFB" w:rsidRPr="00FB5096">
        <w:rPr>
          <w:rFonts w:ascii="Garamond" w:hAnsi="Garamond"/>
          <w:sz w:val="24"/>
          <w:szCs w:val="24"/>
        </w:rPr>
        <w:t xml:space="preserve">r shqyrtimin e </w:t>
      </w:r>
      <w:r w:rsidRPr="00FB5096">
        <w:rPr>
          <w:rFonts w:ascii="Garamond" w:hAnsi="Garamond"/>
          <w:sz w:val="24"/>
          <w:szCs w:val="24"/>
        </w:rPr>
        <w:t>çështjeve pa palë kundërshtare</w:t>
      </w:r>
      <w:r w:rsidR="001433ED" w:rsidRPr="00FB5096">
        <w:rPr>
          <w:rFonts w:ascii="Garamond" w:hAnsi="Garamond"/>
          <w:sz w:val="24"/>
          <w:szCs w:val="24"/>
        </w:rPr>
        <w:t xml:space="preserve"> (</w:t>
      </w:r>
      <w:r w:rsidR="001433ED" w:rsidRPr="00FB5096">
        <w:rPr>
          <w:rFonts w:ascii="Garamond" w:hAnsi="Garamond"/>
          <w:i/>
          <w:iCs/>
          <w:sz w:val="24"/>
          <w:szCs w:val="24"/>
        </w:rPr>
        <w:t>gracioze</w:t>
      </w:r>
      <w:r w:rsidR="001433ED" w:rsidRPr="00FB5096">
        <w:rPr>
          <w:rFonts w:ascii="Garamond" w:hAnsi="Garamond"/>
          <w:sz w:val="24"/>
          <w:szCs w:val="24"/>
        </w:rPr>
        <w:t>)</w:t>
      </w:r>
      <w:r w:rsidR="00695DFB" w:rsidRPr="00FB5096">
        <w:rPr>
          <w:rFonts w:ascii="Garamond" w:hAnsi="Garamond"/>
          <w:sz w:val="24"/>
          <w:szCs w:val="24"/>
        </w:rPr>
        <w:t>, nuk zhb</w:t>
      </w:r>
      <w:r w:rsidR="005765D2" w:rsidRPr="00FB5096">
        <w:rPr>
          <w:rFonts w:ascii="Garamond" w:hAnsi="Garamond"/>
          <w:sz w:val="24"/>
          <w:szCs w:val="24"/>
        </w:rPr>
        <w:t>ë</w:t>
      </w:r>
      <w:r w:rsidR="00695DFB" w:rsidRPr="00FB5096">
        <w:rPr>
          <w:rFonts w:ascii="Garamond" w:hAnsi="Garamond"/>
          <w:sz w:val="24"/>
          <w:szCs w:val="24"/>
        </w:rPr>
        <w:t>jn</w:t>
      </w:r>
      <w:r w:rsidR="005765D2" w:rsidRPr="00FB5096">
        <w:rPr>
          <w:rFonts w:ascii="Garamond" w:hAnsi="Garamond"/>
          <w:sz w:val="24"/>
          <w:szCs w:val="24"/>
        </w:rPr>
        <w:t>ë</w:t>
      </w:r>
      <w:r w:rsidR="00695DFB" w:rsidRPr="00FB5096">
        <w:rPr>
          <w:rFonts w:ascii="Garamond" w:hAnsi="Garamond"/>
          <w:sz w:val="24"/>
          <w:szCs w:val="24"/>
        </w:rPr>
        <w:t xml:space="preserve"> konceptin e gjykat</w:t>
      </w:r>
      <w:r w:rsidR="005765D2" w:rsidRPr="00FB5096">
        <w:rPr>
          <w:rFonts w:ascii="Garamond" w:hAnsi="Garamond"/>
          <w:sz w:val="24"/>
          <w:szCs w:val="24"/>
        </w:rPr>
        <w:t>ë</w:t>
      </w:r>
      <w:r w:rsidR="00695DFB" w:rsidRPr="00FB5096">
        <w:rPr>
          <w:rFonts w:ascii="Garamond" w:hAnsi="Garamond"/>
          <w:sz w:val="24"/>
          <w:szCs w:val="24"/>
        </w:rPr>
        <w:t>s s</w:t>
      </w:r>
      <w:r w:rsidR="005765D2" w:rsidRPr="00FB5096">
        <w:rPr>
          <w:rFonts w:ascii="Garamond" w:hAnsi="Garamond"/>
          <w:sz w:val="24"/>
          <w:szCs w:val="24"/>
        </w:rPr>
        <w:t>ë</w:t>
      </w:r>
      <w:r w:rsidR="00695DFB" w:rsidRPr="00FB5096">
        <w:rPr>
          <w:rFonts w:ascii="Garamond" w:hAnsi="Garamond"/>
          <w:sz w:val="24"/>
          <w:szCs w:val="24"/>
        </w:rPr>
        <w:t xml:space="preserve"> caktuar me ligj</w:t>
      </w:r>
      <w:r w:rsidR="001433ED" w:rsidRPr="00FB5096">
        <w:rPr>
          <w:rFonts w:ascii="Garamond" w:hAnsi="Garamond"/>
          <w:sz w:val="24"/>
          <w:szCs w:val="24"/>
        </w:rPr>
        <w:t>, nëse palët zgjedhin të paraqesin kërkesën në një gjykatë të ndryshme nga ajo e specifikuar nga dispozita</w:t>
      </w:r>
      <w:r w:rsidR="00695DFB" w:rsidRPr="00FB5096">
        <w:rPr>
          <w:rFonts w:ascii="Garamond" w:hAnsi="Garamond"/>
          <w:sz w:val="24"/>
          <w:szCs w:val="24"/>
        </w:rPr>
        <w:t xml:space="preserve">. </w:t>
      </w:r>
      <w:r w:rsidRPr="00FB5096">
        <w:rPr>
          <w:rFonts w:ascii="Garamond" w:hAnsi="Garamond"/>
          <w:sz w:val="24"/>
          <w:szCs w:val="24"/>
        </w:rPr>
        <w:t>Gjykimi i çështjeve me natyr</w:t>
      </w:r>
      <w:r w:rsidR="001433ED" w:rsidRPr="00FB5096">
        <w:rPr>
          <w:rFonts w:ascii="Garamond" w:hAnsi="Garamond"/>
          <w:sz w:val="24"/>
          <w:szCs w:val="24"/>
        </w:rPr>
        <w:t>ë</w:t>
      </w:r>
      <w:r w:rsidRPr="00FB5096">
        <w:rPr>
          <w:rFonts w:ascii="Garamond" w:hAnsi="Garamond"/>
          <w:sz w:val="24"/>
          <w:szCs w:val="24"/>
        </w:rPr>
        <w:t xml:space="preserve"> gracioze (pa pal</w:t>
      </w:r>
      <w:r w:rsidR="001433ED" w:rsidRPr="00FB5096">
        <w:rPr>
          <w:rFonts w:ascii="Garamond" w:hAnsi="Garamond"/>
          <w:sz w:val="24"/>
          <w:szCs w:val="24"/>
        </w:rPr>
        <w:t>ë</w:t>
      </w:r>
      <w:r w:rsidRPr="00FB5096">
        <w:rPr>
          <w:rFonts w:ascii="Garamond" w:hAnsi="Garamond"/>
          <w:sz w:val="24"/>
          <w:szCs w:val="24"/>
        </w:rPr>
        <w:t xml:space="preserve"> kund</w:t>
      </w:r>
      <w:r w:rsidR="001433ED" w:rsidRPr="00FB5096">
        <w:rPr>
          <w:rFonts w:ascii="Garamond" w:hAnsi="Garamond"/>
          <w:sz w:val="24"/>
          <w:szCs w:val="24"/>
        </w:rPr>
        <w:t>ë</w:t>
      </w:r>
      <w:r w:rsidRPr="00FB5096">
        <w:rPr>
          <w:rFonts w:ascii="Garamond" w:hAnsi="Garamond"/>
          <w:sz w:val="24"/>
          <w:szCs w:val="24"/>
        </w:rPr>
        <w:t xml:space="preserve">rshtare) </w:t>
      </w:r>
      <w:r w:rsidR="001433ED" w:rsidRPr="00FB5096">
        <w:rPr>
          <w:rFonts w:ascii="Garamond" w:hAnsi="Garamond"/>
          <w:sz w:val="24"/>
          <w:szCs w:val="24"/>
        </w:rPr>
        <w:t>nga një gjykatë e ndryshme nga ajo e p</w:t>
      </w:r>
      <w:r w:rsidR="007C5EA8" w:rsidRPr="00FB5096">
        <w:rPr>
          <w:rFonts w:ascii="Garamond" w:hAnsi="Garamond"/>
          <w:sz w:val="24"/>
          <w:szCs w:val="24"/>
        </w:rPr>
        <w:t xml:space="preserve">arashikuar nga </w:t>
      </w:r>
      <w:r w:rsidR="006C3654" w:rsidRPr="00FB5096">
        <w:rPr>
          <w:rFonts w:ascii="Garamond" w:hAnsi="Garamond"/>
          <w:sz w:val="24"/>
          <w:szCs w:val="24"/>
        </w:rPr>
        <w:t>ligji</w:t>
      </w:r>
      <w:r w:rsidR="001433ED" w:rsidRPr="00FB5096">
        <w:rPr>
          <w:rFonts w:ascii="Garamond" w:hAnsi="Garamond"/>
          <w:sz w:val="24"/>
          <w:szCs w:val="24"/>
        </w:rPr>
        <w:t xml:space="preserve"> si gjykata kompetente nga pikëpamja tokësore,</w:t>
      </w:r>
      <w:r w:rsidRPr="00FB5096">
        <w:rPr>
          <w:rFonts w:ascii="Garamond" w:hAnsi="Garamond"/>
          <w:sz w:val="24"/>
          <w:szCs w:val="24"/>
        </w:rPr>
        <w:t xml:space="preserve"> </w:t>
      </w:r>
      <w:r w:rsidR="001433ED" w:rsidRPr="00FB5096">
        <w:rPr>
          <w:rFonts w:ascii="Garamond" w:hAnsi="Garamond"/>
          <w:sz w:val="24"/>
          <w:szCs w:val="24"/>
        </w:rPr>
        <w:t>nuk cenon rolin e gjykatës si garantuese të aspekteve procedurale që lidhen me kompetencën</w:t>
      </w:r>
      <w:r w:rsidR="0013566C" w:rsidRPr="00FB5096">
        <w:rPr>
          <w:rFonts w:ascii="Garamond" w:hAnsi="Garamond"/>
          <w:sz w:val="24"/>
          <w:szCs w:val="24"/>
        </w:rPr>
        <w:t xml:space="preserve">. Kjo pasi </w:t>
      </w:r>
      <w:r w:rsidR="00695DFB" w:rsidRPr="00FB5096">
        <w:rPr>
          <w:rFonts w:ascii="Garamond" w:hAnsi="Garamond"/>
          <w:sz w:val="24"/>
          <w:szCs w:val="24"/>
        </w:rPr>
        <w:t>kompetenca tok</w:t>
      </w:r>
      <w:r w:rsidR="005765D2" w:rsidRPr="00FB5096">
        <w:rPr>
          <w:rFonts w:ascii="Garamond" w:hAnsi="Garamond"/>
          <w:sz w:val="24"/>
          <w:szCs w:val="24"/>
        </w:rPr>
        <w:t>ë</w:t>
      </w:r>
      <w:r w:rsidR="00695DFB" w:rsidRPr="00FB5096">
        <w:rPr>
          <w:rFonts w:ascii="Garamond" w:hAnsi="Garamond"/>
          <w:sz w:val="24"/>
          <w:szCs w:val="24"/>
        </w:rPr>
        <w:t>sore joekskluzive e gjykat</w:t>
      </w:r>
      <w:r w:rsidR="005765D2" w:rsidRPr="00FB5096">
        <w:rPr>
          <w:rFonts w:ascii="Garamond" w:hAnsi="Garamond"/>
          <w:sz w:val="24"/>
          <w:szCs w:val="24"/>
        </w:rPr>
        <w:t>ë</w:t>
      </w:r>
      <w:r w:rsidR="00695DFB" w:rsidRPr="00FB5096">
        <w:rPr>
          <w:rFonts w:ascii="Garamond" w:hAnsi="Garamond"/>
          <w:sz w:val="24"/>
          <w:szCs w:val="24"/>
        </w:rPr>
        <w:t>s p</w:t>
      </w:r>
      <w:r w:rsidR="005765D2" w:rsidRPr="00FB5096">
        <w:rPr>
          <w:rFonts w:ascii="Garamond" w:hAnsi="Garamond"/>
          <w:sz w:val="24"/>
          <w:szCs w:val="24"/>
        </w:rPr>
        <w:t>ë</w:t>
      </w:r>
      <w:r w:rsidR="00695DFB" w:rsidRPr="00FB5096">
        <w:rPr>
          <w:rFonts w:ascii="Garamond" w:hAnsi="Garamond"/>
          <w:sz w:val="24"/>
          <w:szCs w:val="24"/>
        </w:rPr>
        <w:t>rb</w:t>
      </w:r>
      <w:r w:rsidR="005765D2" w:rsidRPr="00FB5096">
        <w:rPr>
          <w:rFonts w:ascii="Garamond" w:hAnsi="Garamond"/>
          <w:sz w:val="24"/>
          <w:szCs w:val="24"/>
        </w:rPr>
        <w:t>ë</w:t>
      </w:r>
      <w:r w:rsidR="00695DFB" w:rsidRPr="00FB5096">
        <w:rPr>
          <w:rFonts w:ascii="Garamond" w:hAnsi="Garamond"/>
          <w:sz w:val="24"/>
          <w:szCs w:val="24"/>
        </w:rPr>
        <w:t>n nj</w:t>
      </w:r>
      <w:r w:rsidR="005765D2" w:rsidRPr="00FB5096">
        <w:rPr>
          <w:rFonts w:ascii="Garamond" w:hAnsi="Garamond"/>
          <w:sz w:val="24"/>
          <w:szCs w:val="24"/>
        </w:rPr>
        <w:t>ë</w:t>
      </w:r>
      <w:r w:rsidR="00695DFB" w:rsidRPr="00FB5096">
        <w:rPr>
          <w:rFonts w:ascii="Garamond" w:hAnsi="Garamond"/>
          <w:sz w:val="24"/>
          <w:szCs w:val="24"/>
        </w:rPr>
        <w:t xml:space="preserve"> prezumim me karakter </w:t>
      </w:r>
      <w:r w:rsidR="00800085" w:rsidRPr="00FB5096">
        <w:rPr>
          <w:rFonts w:ascii="Garamond" w:hAnsi="Garamond"/>
          <w:sz w:val="24"/>
          <w:szCs w:val="24"/>
        </w:rPr>
        <w:t>relativ t</w:t>
      </w:r>
      <w:r w:rsidR="005765D2" w:rsidRPr="00FB5096">
        <w:rPr>
          <w:rFonts w:ascii="Garamond" w:hAnsi="Garamond"/>
          <w:sz w:val="24"/>
          <w:szCs w:val="24"/>
        </w:rPr>
        <w:t>ë</w:t>
      </w:r>
      <w:r w:rsidR="00800085" w:rsidRPr="00FB5096">
        <w:rPr>
          <w:rFonts w:ascii="Garamond" w:hAnsi="Garamond"/>
          <w:sz w:val="24"/>
          <w:szCs w:val="24"/>
        </w:rPr>
        <w:t xml:space="preserve"> korrigjuesh</w:t>
      </w:r>
      <w:r w:rsidR="005765D2" w:rsidRPr="00FB5096">
        <w:rPr>
          <w:rFonts w:ascii="Garamond" w:hAnsi="Garamond"/>
          <w:sz w:val="24"/>
          <w:szCs w:val="24"/>
        </w:rPr>
        <w:t>ë</w:t>
      </w:r>
      <w:r w:rsidR="00800085" w:rsidRPr="00FB5096">
        <w:rPr>
          <w:rFonts w:ascii="Garamond" w:hAnsi="Garamond"/>
          <w:sz w:val="24"/>
          <w:szCs w:val="24"/>
        </w:rPr>
        <w:t>m</w:t>
      </w:r>
      <w:r w:rsidR="00695DFB" w:rsidRPr="00FB5096">
        <w:rPr>
          <w:rFonts w:ascii="Garamond" w:hAnsi="Garamond"/>
          <w:sz w:val="24"/>
          <w:szCs w:val="24"/>
        </w:rPr>
        <w:t xml:space="preserve"> dhe </w:t>
      </w:r>
      <w:r w:rsidR="005765D2" w:rsidRPr="00FB5096">
        <w:rPr>
          <w:rFonts w:ascii="Garamond" w:hAnsi="Garamond"/>
          <w:sz w:val="24"/>
          <w:szCs w:val="24"/>
        </w:rPr>
        <w:t>ë</w:t>
      </w:r>
      <w:r w:rsidR="00800085" w:rsidRPr="00FB5096">
        <w:rPr>
          <w:rFonts w:ascii="Garamond" w:hAnsi="Garamond"/>
          <w:sz w:val="24"/>
          <w:szCs w:val="24"/>
        </w:rPr>
        <w:t>sht</w:t>
      </w:r>
      <w:r w:rsidR="005765D2" w:rsidRPr="00FB5096">
        <w:rPr>
          <w:rFonts w:ascii="Garamond" w:hAnsi="Garamond"/>
          <w:sz w:val="24"/>
          <w:szCs w:val="24"/>
        </w:rPr>
        <w:t>ë</w:t>
      </w:r>
      <w:r w:rsidR="00800085" w:rsidRPr="00FB5096">
        <w:rPr>
          <w:rFonts w:ascii="Garamond" w:hAnsi="Garamond"/>
          <w:sz w:val="24"/>
          <w:szCs w:val="24"/>
        </w:rPr>
        <w:t xml:space="preserve"> </w:t>
      </w:r>
      <w:r w:rsidR="00695DFB" w:rsidRPr="00FB5096">
        <w:rPr>
          <w:rFonts w:ascii="Garamond" w:hAnsi="Garamond"/>
          <w:sz w:val="24"/>
          <w:szCs w:val="24"/>
        </w:rPr>
        <w:t>vet</w:t>
      </w:r>
      <w:r w:rsidR="005765D2" w:rsidRPr="00FB5096">
        <w:rPr>
          <w:rFonts w:ascii="Garamond" w:hAnsi="Garamond"/>
          <w:sz w:val="24"/>
          <w:szCs w:val="24"/>
        </w:rPr>
        <w:t>ë</w:t>
      </w:r>
      <w:r w:rsidR="00695DFB" w:rsidRPr="00FB5096">
        <w:rPr>
          <w:rFonts w:ascii="Garamond" w:hAnsi="Garamond"/>
          <w:sz w:val="24"/>
          <w:szCs w:val="24"/>
        </w:rPr>
        <w:t xml:space="preserve"> KPC</w:t>
      </w:r>
      <w:r w:rsidR="005B4259">
        <w:rPr>
          <w:rFonts w:ascii="Garamond" w:hAnsi="Garamond"/>
          <w:sz w:val="24"/>
          <w:szCs w:val="24"/>
        </w:rPr>
        <w:t>-ja</w:t>
      </w:r>
      <w:r w:rsidR="00800085" w:rsidRPr="00FB5096">
        <w:rPr>
          <w:rFonts w:ascii="Garamond" w:hAnsi="Garamond"/>
          <w:sz w:val="24"/>
          <w:szCs w:val="24"/>
        </w:rPr>
        <w:t xml:space="preserve"> q</w:t>
      </w:r>
      <w:r w:rsidR="005765D2" w:rsidRPr="00FB5096">
        <w:rPr>
          <w:rFonts w:ascii="Garamond" w:hAnsi="Garamond"/>
          <w:sz w:val="24"/>
          <w:szCs w:val="24"/>
        </w:rPr>
        <w:t>ë</w:t>
      </w:r>
      <w:r w:rsidR="00800085" w:rsidRPr="00FB5096">
        <w:rPr>
          <w:rFonts w:ascii="Garamond" w:hAnsi="Garamond"/>
          <w:sz w:val="24"/>
          <w:szCs w:val="24"/>
        </w:rPr>
        <w:t xml:space="preserve"> </w:t>
      </w:r>
      <w:r w:rsidR="00695DFB" w:rsidRPr="00FB5096">
        <w:rPr>
          <w:rFonts w:ascii="Garamond" w:hAnsi="Garamond"/>
          <w:sz w:val="24"/>
          <w:szCs w:val="24"/>
        </w:rPr>
        <w:t>n</w:t>
      </w:r>
      <w:r w:rsidR="005765D2" w:rsidRPr="00FB5096">
        <w:rPr>
          <w:rFonts w:ascii="Garamond" w:hAnsi="Garamond"/>
          <w:sz w:val="24"/>
          <w:szCs w:val="24"/>
        </w:rPr>
        <w:t>ë</w:t>
      </w:r>
      <w:r w:rsidR="00695DFB" w:rsidRPr="00FB5096">
        <w:rPr>
          <w:rFonts w:ascii="Garamond" w:hAnsi="Garamond"/>
          <w:sz w:val="24"/>
          <w:szCs w:val="24"/>
        </w:rPr>
        <w:t>p</w:t>
      </w:r>
      <w:r w:rsidR="005765D2" w:rsidRPr="00FB5096">
        <w:rPr>
          <w:rFonts w:ascii="Garamond" w:hAnsi="Garamond"/>
          <w:sz w:val="24"/>
          <w:szCs w:val="24"/>
        </w:rPr>
        <w:t>ë</w:t>
      </w:r>
      <w:r w:rsidR="00695DFB" w:rsidRPr="00FB5096">
        <w:rPr>
          <w:rFonts w:ascii="Garamond" w:hAnsi="Garamond"/>
          <w:sz w:val="24"/>
          <w:szCs w:val="24"/>
        </w:rPr>
        <w:t>rmjet neni</w:t>
      </w:r>
      <w:r w:rsidR="00800085" w:rsidRPr="00FB5096">
        <w:rPr>
          <w:rFonts w:ascii="Garamond" w:hAnsi="Garamond"/>
          <w:sz w:val="24"/>
          <w:szCs w:val="24"/>
        </w:rPr>
        <w:t>t</w:t>
      </w:r>
      <w:r w:rsidR="00695DFB" w:rsidRPr="00FB5096">
        <w:rPr>
          <w:rFonts w:ascii="Garamond" w:hAnsi="Garamond"/>
          <w:sz w:val="24"/>
          <w:szCs w:val="24"/>
        </w:rPr>
        <w:t xml:space="preserve"> 61</w:t>
      </w:r>
      <w:r w:rsidR="0013566C" w:rsidRPr="00FB5096">
        <w:rPr>
          <w:rFonts w:ascii="Garamond" w:hAnsi="Garamond"/>
          <w:sz w:val="24"/>
          <w:szCs w:val="24"/>
        </w:rPr>
        <w:t>,</w:t>
      </w:r>
      <w:r w:rsidR="00695DFB" w:rsidRPr="00FB5096">
        <w:rPr>
          <w:rFonts w:ascii="Garamond" w:hAnsi="Garamond"/>
          <w:sz w:val="24"/>
          <w:szCs w:val="24"/>
        </w:rPr>
        <w:t xml:space="preserve"> </w:t>
      </w:r>
      <w:r w:rsidR="00800085" w:rsidRPr="00FB5096">
        <w:rPr>
          <w:rFonts w:ascii="Garamond" w:hAnsi="Garamond"/>
          <w:sz w:val="24"/>
          <w:szCs w:val="24"/>
        </w:rPr>
        <w:t>i ka atribuuar subjektit k</w:t>
      </w:r>
      <w:r w:rsidR="005765D2" w:rsidRPr="00FB5096">
        <w:rPr>
          <w:rFonts w:ascii="Garamond" w:hAnsi="Garamond"/>
          <w:sz w:val="24"/>
          <w:szCs w:val="24"/>
        </w:rPr>
        <w:t>ë</w:t>
      </w:r>
      <w:r w:rsidR="00800085" w:rsidRPr="00FB5096">
        <w:rPr>
          <w:rFonts w:ascii="Garamond" w:hAnsi="Garamond"/>
          <w:sz w:val="24"/>
          <w:szCs w:val="24"/>
        </w:rPr>
        <w:t>rkues</w:t>
      </w:r>
      <w:r w:rsidR="00695DFB" w:rsidRPr="00FB5096">
        <w:rPr>
          <w:rFonts w:ascii="Garamond" w:hAnsi="Garamond"/>
          <w:sz w:val="24"/>
          <w:szCs w:val="24"/>
        </w:rPr>
        <w:t xml:space="preserve"> </w:t>
      </w:r>
      <w:r w:rsidR="00800085" w:rsidRPr="00FB5096">
        <w:rPr>
          <w:rFonts w:ascii="Garamond" w:hAnsi="Garamond"/>
          <w:sz w:val="24"/>
          <w:szCs w:val="24"/>
        </w:rPr>
        <w:t>t</w:t>
      </w:r>
      <w:r w:rsidR="005765D2" w:rsidRPr="00FB5096">
        <w:rPr>
          <w:rFonts w:ascii="Garamond" w:hAnsi="Garamond"/>
          <w:sz w:val="24"/>
          <w:szCs w:val="24"/>
        </w:rPr>
        <w:t>ë</w:t>
      </w:r>
      <w:r w:rsidR="00800085" w:rsidRPr="00FB5096">
        <w:rPr>
          <w:rFonts w:ascii="Garamond" w:hAnsi="Garamond"/>
          <w:sz w:val="24"/>
          <w:szCs w:val="24"/>
        </w:rPr>
        <w:t xml:space="preserve"> drejt</w:t>
      </w:r>
      <w:r w:rsidR="005765D2" w:rsidRPr="00FB5096">
        <w:rPr>
          <w:rFonts w:ascii="Garamond" w:hAnsi="Garamond"/>
          <w:sz w:val="24"/>
          <w:szCs w:val="24"/>
        </w:rPr>
        <w:t>ë</w:t>
      </w:r>
      <w:r w:rsidR="00800085" w:rsidRPr="00FB5096">
        <w:rPr>
          <w:rFonts w:ascii="Garamond" w:hAnsi="Garamond"/>
          <w:sz w:val="24"/>
          <w:szCs w:val="24"/>
        </w:rPr>
        <w:t xml:space="preserve">n </w:t>
      </w:r>
      <w:r w:rsidR="00695DFB" w:rsidRPr="00FB5096">
        <w:rPr>
          <w:rFonts w:ascii="Garamond" w:hAnsi="Garamond"/>
          <w:sz w:val="24"/>
          <w:szCs w:val="24"/>
        </w:rPr>
        <w:t>p</w:t>
      </w:r>
      <w:r w:rsidR="005765D2" w:rsidRPr="00FB5096">
        <w:rPr>
          <w:rFonts w:ascii="Garamond" w:hAnsi="Garamond"/>
          <w:sz w:val="24"/>
          <w:szCs w:val="24"/>
        </w:rPr>
        <w:t>ë</w:t>
      </w:r>
      <w:r w:rsidR="00695DFB" w:rsidRPr="00FB5096">
        <w:rPr>
          <w:rFonts w:ascii="Garamond" w:hAnsi="Garamond"/>
          <w:sz w:val="24"/>
          <w:szCs w:val="24"/>
        </w:rPr>
        <w:t>r t</w:t>
      </w:r>
      <w:r w:rsidR="005765D2" w:rsidRPr="00FB5096">
        <w:rPr>
          <w:rFonts w:ascii="Garamond" w:hAnsi="Garamond"/>
          <w:sz w:val="24"/>
          <w:szCs w:val="24"/>
        </w:rPr>
        <w:t>ë</w:t>
      </w:r>
      <w:r w:rsidR="00695DFB" w:rsidRPr="00FB5096">
        <w:rPr>
          <w:rFonts w:ascii="Garamond" w:hAnsi="Garamond"/>
          <w:sz w:val="24"/>
          <w:szCs w:val="24"/>
        </w:rPr>
        <w:t xml:space="preserve"> p</w:t>
      </w:r>
      <w:r w:rsidR="005765D2" w:rsidRPr="00FB5096">
        <w:rPr>
          <w:rFonts w:ascii="Garamond" w:hAnsi="Garamond"/>
          <w:sz w:val="24"/>
          <w:szCs w:val="24"/>
        </w:rPr>
        <w:t>ë</w:t>
      </w:r>
      <w:r w:rsidR="00695DFB" w:rsidRPr="00FB5096">
        <w:rPr>
          <w:rFonts w:ascii="Garamond" w:hAnsi="Garamond"/>
          <w:sz w:val="24"/>
          <w:szCs w:val="24"/>
        </w:rPr>
        <w:t>rcaktuar gjykat</w:t>
      </w:r>
      <w:r w:rsidR="005765D2" w:rsidRPr="00FB5096">
        <w:rPr>
          <w:rFonts w:ascii="Garamond" w:hAnsi="Garamond"/>
          <w:sz w:val="24"/>
          <w:szCs w:val="24"/>
        </w:rPr>
        <w:t>ë</w:t>
      </w:r>
      <w:r w:rsidR="00695DFB" w:rsidRPr="00FB5096">
        <w:rPr>
          <w:rFonts w:ascii="Garamond" w:hAnsi="Garamond"/>
          <w:sz w:val="24"/>
          <w:szCs w:val="24"/>
        </w:rPr>
        <w:t>n kompetente</w:t>
      </w:r>
      <w:r w:rsidR="0013566C" w:rsidRPr="00FB5096">
        <w:rPr>
          <w:rFonts w:ascii="Garamond" w:hAnsi="Garamond"/>
          <w:sz w:val="24"/>
          <w:szCs w:val="24"/>
        </w:rPr>
        <w:t>, sipas</w:t>
      </w:r>
      <w:r w:rsidR="0013566C" w:rsidRPr="00FB5096">
        <w:rPr>
          <w:rFonts w:ascii="Garamond" w:hAnsi="Garamond"/>
          <w:iCs/>
          <w:sz w:val="24"/>
          <w:szCs w:val="24"/>
        </w:rPr>
        <w:t xml:space="preserve"> vlerësimit që ato i bëjnë interesave të tyre ngushtësisht personale, për gjykatën që do të zgjidhë më shpejtë dhe më lehtë çështjen e tyre.</w:t>
      </w:r>
    </w:p>
    <w:p w14:paraId="19BB344B" w14:textId="749A6F58" w:rsidR="009932F9" w:rsidRPr="00FB5096" w:rsidRDefault="0013566C" w:rsidP="00D8132D">
      <w:pPr>
        <w:spacing w:after="0" w:line="240" w:lineRule="auto"/>
        <w:ind w:firstLine="284"/>
        <w:jc w:val="both"/>
        <w:rPr>
          <w:rFonts w:ascii="Garamond" w:hAnsi="Garamond"/>
          <w:i/>
          <w:sz w:val="24"/>
          <w:szCs w:val="24"/>
        </w:rPr>
      </w:pPr>
      <w:r w:rsidRPr="00FB5096">
        <w:rPr>
          <w:rFonts w:ascii="Garamond" w:hAnsi="Garamond"/>
          <w:sz w:val="24"/>
          <w:szCs w:val="24"/>
        </w:rPr>
        <w:t>66</w:t>
      </w:r>
      <w:r w:rsidR="00156C91" w:rsidRPr="00FB5096">
        <w:rPr>
          <w:rFonts w:ascii="Garamond" w:hAnsi="Garamond"/>
          <w:sz w:val="24"/>
          <w:szCs w:val="24"/>
        </w:rPr>
        <w:t xml:space="preserve">. </w:t>
      </w:r>
      <w:r w:rsidR="004C0357" w:rsidRPr="00FB5096">
        <w:rPr>
          <w:rFonts w:ascii="Garamond" w:hAnsi="Garamond"/>
          <w:sz w:val="24"/>
          <w:szCs w:val="24"/>
        </w:rPr>
        <w:t>K</w:t>
      </w:r>
      <w:r w:rsidR="004C0357" w:rsidRPr="00FB5096">
        <w:rPr>
          <w:rFonts w:ascii="Garamond" w:hAnsi="Garamond"/>
          <w:iCs/>
          <w:sz w:val="24"/>
          <w:szCs w:val="24"/>
        </w:rPr>
        <w:t xml:space="preserve">olegji çmon të theksojë se </w:t>
      </w:r>
      <w:r w:rsidR="00C2680B" w:rsidRPr="00FB5096">
        <w:rPr>
          <w:rFonts w:ascii="Garamond" w:hAnsi="Garamond"/>
          <w:iCs/>
          <w:sz w:val="24"/>
          <w:szCs w:val="24"/>
        </w:rPr>
        <w:t>kufizimi</w:t>
      </w:r>
      <w:r w:rsidR="0007524E" w:rsidRPr="00FB5096">
        <w:rPr>
          <w:rFonts w:ascii="Garamond" w:hAnsi="Garamond"/>
          <w:iCs/>
          <w:sz w:val="24"/>
          <w:szCs w:val="24"/>
        </w:rPr>
        <w:t xml:space="preserve"> </w:t>
      </w:r>
      <w:r w:rsidR="004C0357" w:rsidRPr="00FB5096">
        <w:rPr>
          <w:rFonts w:ascii="Garamond" w:hAnsi="Garamond"/>
          <w:iCs/>
          <w:sz w:val="24"/>
          <w:szCs w:val="24"/>
        </w:rPr>
        <w:t>i prezumimit të</w:t>
      </w:r>
      <w:r w:rsidR="0007524E" w:rsidRPr="00FB5096">
        <w:rPr>
          <w:rFonts w:ascii="Garamond" w:hAnsi="Garamond"/>
          <w:iCs/>
          <w:sz w:val="24"/>
          <w:szCs w:val="24"/>
        </w:rPr>
        <w:t xml:space="preserve"> kompetenc</w:t>
      </w:r>
      <w:r w:rsidR="005765D2" w:rsidRPr="00FB5096">
        <w:rPr>
          <w:rFonts w:ascii="Garamond" w:hAnsi="Garamond"/>
          <w:iCs/>
          <w:sz w:val="24"/>
          <w:szCs w:val="24"/>
        </w:rPr>
        <w:t>ë</w:t>
      </w:r>
      <w:r w:rsidR="0007524E" w:rsidRPr="00FB5096">
        <w:rPr>
          <w:rFonts w:ascii="Garamond" w:hAnsi="Garamond"/>
          <w:iCs/>
          <w:sz w:val="24"/>
          <w:szCs w:val="24"/>
        </w:rPr>
        <w:t>s tok</w:t>
      </w:r>
      <w:r w:rsidR="005765D2" w:rsidRPr="00FB5096">
        <w:rPr>
          <w:rFonts w:ascii="Garamond" w:hAnsi="Garamond"/>
          <w:iCs/>
          <w:sz w:val="24"/>
          <w:szCs w:val="24"/>
        </w:rPr>
        <w:t>ë</w:t>
      </w:r>
      <w:r w:rsidR="0007524E" w:rsidRPr="00FB5096">
        <w:rPr>
          <w:rFonts w:ascii="Garamond" w:hAnsi="Garamond"/>
          <w:iCs/>
          <w:sz w:val="24"/>
          <w:szCs w:val="24"/>
        </w:rPr>
        <w:t>sore joekskluzive, b</w:t>
      </w:r>
      <w:r w:rsidR="005765D2" w:rsidRPr="00FB5096">
        <w:rPr>
          <w:rFonts w:ascii="Garamond" w:hAnsi="Garamond"/>
          <w:iCs/>
          <w:sz w:val="24"/>
          <w:szCs w:val="24"/>
        </w:rPr>
        <w:t>ë</w:t>
      </w:r>
      <w:r w:rsidR="0007524E" w:rsidRPr="00FB5096">
        <w:rPr>
          <w:rFonts w:ascii="Garamond" w:hAnsi="Garamond"/>
          <w:iCs/>
          <w:sz w:val="24"/>
          <w:szCs w:val="24"/>
        </w:rPr>
        <w:t>het akoma edhe me i qen</w:t>
      </w:r>
      <w:r w:rsidR="005765D2" w:rsidRPr="00FB5096">
        <w:rPr>
          <w:rFonts w:ascii="Garamond" w:hAnsi="Garamond"/>
          <w:iCs/>
          <w:sz w:val="24"/>
          <w:szCs w:val="24"/>
        </w:rPr>
        <w:t>ë</w:t>
      </w:r>
      <w:r w:rsidR="0007524E" w:rsidRPr="00FB5096">
        <w:rPr>
          <w:rFonts w:ascii="Garamond" w:hAnsi="Garamond"/>
          <w:iCs/>
          <w:sz w:val="24"/>
          <w:szCs w:val="24"/>
        </w:rPr>
        <w:t>sish</w:t>
      </w:r>
      <w:r w:rsidR="005765D2" w:rsidRPr="00FB5096">
        <w:rPr>
          <w:rFonts w:ascii="Garamond" w:hAnsi="Garamond"/>
          <w:iCs/>
          <w:sz w:val="24"/>
          <w:szCs w:val="24"/>
        </w:rPr>
        <w:t>ë</w:t>
      </w:r>
      <w:r w:rsidR="0007524E" w:rsidRPr="00FB5096">
        <w:rPr>
          <w:rFonts w:ascii="Garamond" w:hAnsi="Garamond"/>
          <w:iCs/>
          <w:sz w:val="24"/>
          <w:szCs w:val="24"/>
        </w:rPr>
        <w:t>m n</w:t>
      </w:r>
      <w:r w:rsidR="005765D2" w:rsidRPr="00FB5096">
        <w:rPr>
          <w:rFonts w:ascii="Garamond" w:hAnsi="Garamond"/>
          <w:iCs/>
          <w:sz w:val="24"/>
          <w:szCs w:val="24"/>
        </w:rPr>
        <w:t>ë</w:t>
      </w:r>
      <w:r w:rsidR="0007524E" w:rsidRPr="00FB5096">
        <w:rPr>
          <w:rFonts w:ascii="Garamond" w:hAnsi="Garamond"/>
          <w:iCs/>
          <w:sz w:val="24"/>
          <w:szCs w:val="24"/>
        </w:rPr>
        <w:t xml:space="preserve"> rastin e </w:t>
      </w:r>
      <w:r w:rsidR="00FE5894" w:rsidRPr="00FB5096">
        <w:rPr>
          <w:rFonts w:ascii="Garamond" w:hAnsi="Garamond"/>
          <w:iCs/>
          <w:sz w:val="24"/>
          <w:szCs w:val="24"/>
        </w:rPr>
        <w:t>gjykim</w:t>
      </w:r>
      <w:r w:rsidR="0007524E" w:rsidRPr="00FB5096">
        <w:rPr>
          <w:rFonts w:ascii="Garamond" w:hAnsi="Garamond"/>
          <w:iCs/>
          <w:sz w:val="24"/>
          <w:szCs w:val="24"/>
        </w:rPr>
        <w:t>eve</w:t>
      </w:r>
      <w:r w:rsidR="00FE5894" w:rsidRPr="00FB5096">
        <w:rPr>
          <w:rFonts w:ascii="Garamond" w:hAnsi="Garamond"/>
          <w:iCs/>
          <w:sz w:val="24"/>
          <w:szCs w:val="24"/>
        </w:rPr>
        <w:t xml:space="preserve"> </w:t>
      </w:r>
      <w:r w:rsidR="00FE5894" w:rsidRPr="00FB5096">
        <w:rPr>
          <w:rFonts w:ascii="Garamond" w:hAnsi="Garamond"/>
          <w:i/>
          <w:sz w:val="24"/>
          <w:szCs w:val="24"/>
        </w:rPr>
        <w:t>cameral</w:t>
      </w:r>
      <w:r w:rsidR="0007524E" w:rsidRPr="00FB5096">
        <w:rPr>
          <w:rFonts w:ascii="Garamond" w:hAnsi="Garamond"/>
          <w:i/>
          <w:sz w:val="24"/>
          <w:szCs w:val="24"/>
        </w:rPr>
        <w:t>e</w:t>
      </w:r>
      <w:r w:rsidR="00FE5894" w:rsidRPr="00FB5096">
        <w:rPr>
          <w:rFonts w:ascii="Garamond" w:hAnsi="Garamond"/>
          <w:i/>
          <w:sz w:val="24"/>
          <w:szCs w:val="24"/>
        </w:rPr>
        <w:t xml:space="preserve"> (</w:t>
      </w:r>
      <w:r w:rsidR="00FE5894" w:rsidRPr="00FB5096">
        <w:rPr>
          <w:rFonts w:ascii="Garamond" w:hAnsi="Garamond"/>
          <w:iCs/>
          <w:sz w:val="24"/>
          <w:szCs w:val="24"/>
        </w:rPr>
        <w:t>n</w:t>
      </w:r>
      <w:r w:rsidR="005765D2" w:rsidRPr="00FB5096">
        <w:rPr>
          <w:rFonts w:ascii="Garamond" w:hAnsi="Garamond"/>
          <w:iCs/>
          <w:sz w:val="24"/>
          <w:szCs w:val="24"/>
        </w:rPr>
        <w:t>ë</w:t>
      </w:r>
      <w:r w:rsidR="00FE5894" w:rsidRPr="00FB5096">
        <w:rPr>
          <w:rFonts w:ascii="Garamond" w:hAnsi="Garamond"/>
          <w:iCs/>
          <w:sz w:val="24"/>
          <w:szCs w:val="24"/>
        </w:rPr>
        <w:t xml:space="preserve"> dhom</w:t>
      </w:r>
      <w:r w:rsidR="005765D2" w:rsidRPr="00FB5096">
        <w:rPr>
          <w:rFonts w:ascii="Garamond" w:hAnsi="Garamond"/>
          <w:iCs/>
          <w:sz w:val="24"/>
          <w:szCs w:val="24"/>
        </w:rPr>
        <w:t>ë</w:t>
      </w:r>
      <w:r w:rsidR="00FE5894" w:rsidRPr="00FB5096">
        <w:rPr>
          <w:rFonts w:ascii="Garamond" w:hAnsi="Garamond"/>
          <w:iCs/>
          <w:sz w:val="24"/>
          <w:szCs w:val="24"/>
        </w:rPr>
        <w:t xml:space="preserve"> k</w:t>
      </w:r>
      <w:r w:rsidR="005765D2" w:rsidRPr="00FB5096">
        <w:rPr>
          <w:rFonts w:ascii="Garamond" w:hAnsi="Garamond"/>
          <w:iCs/>
          <w:sz w:val="24"/>
          <w:szCs w:val="24"/>
        </w:rPr>
        <w:t>ë</w:t>
      </w:r>
      <w:r w:rsidR="00FE5894" w:rsidRPr="00FB5096">
        <w:rPr>
          <w:rFonts w:ascii="Garamond" w:hAnsi="Garamond"/>
          <w:iCs/>
          <w:sz w:val="24"/>
          <w:szCs w:val="24"/>
        </w:rPr>
        <w:t>shillimi)</w:t>
      </w:r>
      <w:r w:rsidR="00717D9D" w:rsidRPr="00FB5096">
        <w:rPr>
          <w:rFonts w:ascii="Garamond" w:hAnsi="Garamond"/>
          <w:iCs/>
          <w:sz w:val="24"/>
          <w:szCs w:val="24"/>
        </w:rPr>
        <w:t xml:space="preserve">, </w:t>
      </w:r>
      <w:r w:rsidR="0007524E" w:rsidRPr="00FB5096">
        <w:rPr>
          <w:rFonts w:ascii="Garamond" w:hAnsi="Garamond"/>
          <w:iCs/>
          <w:sz w:val="24"/>
          <w:szCs w:val="24"/>
        </w:rPr>
        <w:t>t</w:t>
      </w:r>
      <w:r w:rsidR="005765D2" w:rsidRPr="00FB5096">
        <w:rPr>
          <w:rFonts w:ascii="Garamond" w:hAnsi="Garamond"/>
          <w:iCs/>
          <w:sz w:val="24"/>
          <w:szCs w:val="24"/>
        </w:rPr>
        <w:t>ë</w:t>
      </w:r>
      <w:r w:rsidR="00717D9D" w:rsidRPr="00FB5096">
        <w:rPr>
          <w:rFonts w:ascii="Garamond" w:hAnsi="Garamond"/>
          <w:iCs/>
          <w:sz w:val="24"/>
          <w:szCs w:val="24"/>
        </w:rPr>
        <w:t xml:space="preserve"> cil</w:t>
      </w:r>
      <w:r w:rsidR="0007524E" w:rsidRPr="00FB5096">
        <w:rPr>
          <w:rFonts w:ascii="Garamond" w:hAnsi="Garamond"/>
          <w:iCs/>
          <w:sz w:val="24"/>
          <w:szCs w:val="24"/>
        </w:rPr>
        <w:t>at</w:t>
      </w:r>
      <w:r w:rsidR="00FE5894" w:rsidRPr="00FB5096">
        <w:rPr>
          <w:rFonts w:ascii="Garamond" w:hAnsi="Garamond"/>
          <w:iCs/>
          <w:sz w:val="24"/>
          <w:szCs w:val="24"/>
        </w:rPr>
        <w:t xml:space="preserve"> zhvillohe</w:t>
      </w:r>
      <w:r w:rsidR="0007524E" w:rsidRPr="00FB5096">
        <w:rPr>
          <w:rFonts w:ascii="Garamond" w:hAnsi="Garamond"/>
          <w:iCs/>
          <w:sz w:val="24"/>
          <w:szCs w:val="24"/>
        </w:rPr>
        <w:t>n</w:t>
      </w:r>
      <w:r w:rsidR="00FE5894" w:rsidRPr="00FB5096">
        <w:rPr>
          <w:rFonts w:ascii="Garamond" w:hAnsi="Garamond"/>
          <w:iCs/>
          <w:sz w:val="24"/>
          <w:szCs w:val="24"/>
        </w:rPr>
        <w:t xml:space="preserve"> pa pranin</w:t>
      </w:r>
      <w:r w:rsidR="005765D2" w:rsidRPr="00FB5096">
        <w:rPr>
          <w:rFonts w:ascii="Garamond" w:hAnsi="Garamond"/>
          <w:iCs/>
          <w:sz w:val="24"/>
          <w:szCs w:val="24"/>
        </w:rPr>
        <w:t>ë</w:t>
      </w:r>
      <w:r w:rsidR="00FE5894" w:rsidRPr="00FB5096">
        <w:rPr>
          <w:rFonts w:ascii="Garamond" w:hAnsi="Garamond"/>
          <w:iCs/>
          <w:sz w:val="24"/>
          <w:szCs w:val="24"/>
        </w:rPr>
        <w:t xml:space="preserve"> e </w:t>
      </w:r>
      <w:r w:rsidR="0007524E" w:rsidRPr="00FB5096">
        <w:rPr>
          <w:rFonts w:ascii="Garamond" w:hAnsi="Garamond"/>
          <w:iCs/>
          <w:sz w:val="24"/>
          <w:szCs w:val="24"/>
        </w:rPr>
        <w:t>subje</w:t>
      </w:r>
      <w:r w:rsidR="004C0357" w:rsidRPr="00FB5096">
        <w:rPr>
          <w:rFonts w:ascii="Garamond" w:hAnsi="Garamond"/>
          <w:iCs/>
          <w:sz w:val="24"/>
          <w:szCs w:val="24"/>
        </w:rPr>
        <w:t>k</w:t>
      </w:r>
      <w:r w:rsidR="0007524E" w:rsidRPr="00FB5096">
        <w:rPr>
          <w:rFonts w:ascii="Garamond" w:hAnsi="Garamond"/>
          <w:iCs/>
          <w:sz w:val="24"/>
          <w:szCs w:val="24"/>
        </w:rPr>
        <w:t>teve</w:t>
      </w:r>
      <w:r w:rsidR="00FE5894" w:rsidRPr="00FB5096">
        <w:rPr>
          <w:rFonts w:ascii="Garamond" w:hAnsi="Garamond"/>
          <w:iCs/>
          <w:sz w:val="24"/>
          <w:szCs w:val="24"/>
        </w:rPr>
        <w:t>, nga gjyq</w:t>
      </w:r>
      <w:r w:rsidR="00717D9D" w:rsidRPr="00FB5096">
        <w:rPr>
          <w:rFonts w:ascii="Garamond" w:hAnsi="Garamond"/>
          <w:iCs/>
          <w:sz w:val="24"/>
          <w:szCs w:val="24"/>
        </w:rPr>
        <w:t>t</w:t>
      </w:r>
      <w:r w:rsidR="00FE5894" w:rsidRPr="00FB5096">
        <w:rPr>
          <w:rFonts w:ascii="Garamond" w:hAnsi="Garamond"/>
          <w:iCs/>
          <w:sz w:val="24"/>
          <w:szCs w:val="24"/>
        </w:rPr>
        <w:t>ari i vet</w:t>
      </w:r>
      <w:r w:rsidR="005765D2" w:rsidRPr="00FB5096">
        <w:rPr>
          <w:rFonts w:ascii="Garamond" w:hAnsi="Garamond"/>
          <w:iCs/>
          <w:sz w:val="24"/>
          <w:szCs w:val="24"/>
        </w:rPr>
        <w:t>ë</w:t>
      </w:r>
      <w:r w:rsidR="00FE5894" w:rsidRPr="00FB5096">
        <w:rPr>
          <w:rFonts w:ascii="Garamond" w:hAnsi="Garamond"/>
          <w:iCs/>
          <w:sz w:val="24"/>
          <w:szCs w:val="24"/>
        </w:rPr>
        <w:t>m</w:t>
      </w:r>
      <w:r w:rsidR="00717D9D" w:rsidRPr="00FB5096">
        <w:rPr>
          <w:rFonts w:ascii="Garamond" w:hAnsi="Garamond"/>
          <w:iCs/>
          <w:sz w:val="24"/>
          <w:szCs w:val="24"/>
        </w:rPr>
        <w:t xml:space="preserve">, </w:t>
      </w:r>
      <w:r w:rsidR="00FE5894" w:rsidRPr="00FB5096">
        <w:rPr>
          <w:rFonts w:ascii="Garamond" w:hAnsi="Garamond"/>
          <w:iCs/>
          <w:sz w:val="24"/>
          <w:szCs w:val="24"/>
        </w:rPr>
        <w:t>mbi baz</w:t>
      </w:r>
      <w:r w:rsidR="005765D2" w:rsidRPr="00FB5096">
        <w:rPr>
          <w:rFonts w:ascii="Garamond" w:hAnsi="Garamond"/>
          <w:iCs/>
          <w:sz w:val="24"/>
          <w:szCs w:val="24"/>
        </w:rPr>
        <w:t>ë</w:t>
      </w:r>
      <w:r w:rsidR="00717D9D" w:rsidRPr="00FB5096">
        <w:rPr>
          <w:rFonts w:ascii="Garamond" w:hAnsi="Garamond"/>
          <w:iCs/>
          <w:sz w:val="24"/>
          <w:szCs w:val="24"/>
        </w:rPr>
        <w:t>n e akteve t</w:t>
      </w:r>
      <w:r w:rsidR="005765D2" w:rsidRPr="00FB5096">
        <w:rPr>
          <w:rFonts w:ascii="Garamond" w:hAnsi="Garamond"/>
          <w:iCs/>
          <w:sz w:val="24"/>
          <w:szCs w:val="24"/>
        </w:rPr>
        <w:t>ë</w:t>
      </w:r>
      <w:r w:rsidR="00717D9D" w:rsidRPr="00FB5096">
        <w:rPr>
          <w:rFonts w:ascii="Garamond" w:hAnsi="Garamond"/>
          <w:iCs/>
          <w:sz w:val="24"/>
          <w:szCs w:val="24"/>
        </w:rPr>
        <w:t xml:space="preserve"> paraqitura</w:t>
      </w:r>
      <w:r w:rsidR="00FE5894" w:rsidRPr="00FB5096">
        <w:rPr>
          <w:rFonts w:ascii="Garamond" w:hAnsi="Garamond"/>
          <w:iCs/>
          <w:sz w:val="24"/>
          <w:szCs w:val="24"/>
        </w:rPr>
        <w:t xml:space="preserve"> </w:t>
      </w:r>
      <w:r w:rsidR="00FE5894" w:rsidRPr="00FB5096">
        <w:rPr>
          <w:rFonts w:ascii="Garamond" w:hAnsi="Garamond"/>
          <w:i/>
          <w:sz w:val="24"/>
          <w:szCs w:val="24"/>
        </w:rPr>
        <w:t>(gjykim de plano)</w:t>
      </w:r>
      <w:r w:rsidR="00FE5894" w:rsidRPr="00FB5096">
        <w:rPr>
          <w:rFonts w:ascii="Garamond" w:hAnsi="Garamond"/>
          <w:iCs/>
          <w:sz w:val="24"/>
          <w:szCs w:val="24"/>
        </w:rPr>
        <w:t xml:space="preserve">. </w:t>
      </w:r>
      <w:r w:rsidR="0007524E" w:rsidRPr="00FB5096">
        <w:rPr>
          <w:rFonts w:ascii="Garamond" w:hAnsi="Garamond"/>
          <w:iCs/>
          <w:sz w:val="24"/>
          <w:szCs w:val="24"/>
        </w:rPr>
        <w:t>N</w:t>
      </w:r>
      <w:r w:rsidR="00717D9D" w:rsidRPr="00FB5096">
        <w:rPr>
          <w:rFonts w:ascii="Garamond" w:hAnsi="Garamond"/>
          <w:iCs/>
          <w:sz w:val="24"/>
          <w:szCs w:val="24"/>
        </w:rPr>
        <w:t>ë të tilla gjykime,</w:t>
      </w:r>
      <w:r w:rsidR="0007524E" w:rsidRPr="00FB5096">
        <w:rPr>
          <w:rFonts w:ascii="Garamond" w:hAnsi="Garamond"/>
          <w:iCs/>
          <w:sz w:val="24"/>
          <w:szCs w:val="24"/>
        </w:rPr>
        <w:t xml:space="preserve"> sikund</w:t>
      </w:r>
      <w:r w:rsidR="005765D2" w:rsidRPr="00FB5096">
        <w:rPr>
          <w:rFonts w:ascii="Garamond" w:hAnsi="Garamond"/>
          <w:iCs/>
          <w:sz w:val="24"/>
          <w:szCs w:val="24"/>
        </w:rPr>
        <w:t>ë</w:t>
      </w:r>
      <w:r w:rsidR="0007524E" w:rsidRPr="00FB5096">
        <w:rPr>
          <w:rFonts w:ascii="Garamond" w:hAnsi="Garamond"/>
          <w:iCs/>
          <w:sz w:val="24"/>
          <w:szCs w:val="24"/>
        </w:rPr>
        <w:t xml:space="preserve">r </w:t>
      </w:r>
      <w:r w:rsidR="005765D2" w:rsidRPr="00FB5096">
        <w:rPr>
          <w:rFonts w:ascii="Garamond" w:hAnsi="Garamond"/>
          <w:iCs/>
          <w:sz w:val="24"/>
          <w:szCs w:val="24"/>
        </w:rPr>
        <w:t>ë</w:t>
      </w:r>
      <w:r w:rsidR="0007524E" w:rsidRPr="00FB5096">
        <w:rPr>
          <w:rFonts w:ascii="Garamond" w:hAnsi="Garamond"/>
          <w:iCs/>
          <w:sz w:val="24"/>
          <w:szCs w:val="24"/>
        </w:rPr>
        <w:t>sht</w:t>
      </w:r>
      <w:r w:rsidR="005765D2" w:rsidRPr="00FB5096">
        <w:rPr>
          <w:rFonts w:ascii="Garamond" w:hAnsi="Garamond"/>
          <w:iCs/>
          <w:sz w:val="24"/>
          <w:szCs w:val="24"/>
        </w:rPr>
        <w:t>ë</w:t>
      </w:r>
      <w:r w:rsidR="0007524E" w:rsidRPr="00FB5096">
        <w:rPr>
          <w:rFonts w:ascii="Garamond" w:hAnsi="Garamond"/>
          <w:iCs/>
          <w:sz w:val="24"/>
          <w:szCs w:val="24"/>
        </w:rPr>
        <w:t xml:space="preserve"> shqyrtimi i k</w:t>
      </w:r>
      <w:r w:rsidR="005765D2" w:rsidRPr="00FB5096">
        <w:rPr>
          <w:rFonts w:ascii="Garamond" w:hAnsi="Garamond"/>
          <w:iCs/>
          <w:sz w:val="24"/>
          <w:szCs w:val="24"/>
        </w:rPr>
        <w:t>ë</w:t>
      </w:r>
      <w:r w:rsidR="0007524E" w:rsidRPr="00FB5096">
        <w:rPr>
          <w:rFonts w:ascii="Garamond" w:hAnsi="Garamond"/>
          <w:iCs/>
          <w:sz w:val="24"/>
          <w:szCs w:val="24"/>
        </w:rPr>
        <w:t>rkes</w:t>
      </w:r>
      <w:r w:rsidR="005765D2" w:rsidRPr="00FB5096">
        <w:rPr>
          <w:rFonts w:ascii="Garamond" w:hAnsi="Garamond"/>
          <w:iCs/>
          <w:sz w:val="24"/>
          <w:szCs w:val="24"/>
        </w:rPr>
        <w:t>ë</w:t>
      </w:r>
      <w:r w:rsidR="0007524E" w:rsidRPr="00FB5096">
        <w:rPr>
          <w:rFonts w:ascii="Garamond" w:hAnsi="Garamond"/>
          <w:iCs/>
          <w:sz w:val="24"/>
          <w:szCs w:val="24"/>
        </w:rPr>
        <w:t>s p</w:t>
      </w:r>
      <w:r w:rsidR="005765D2" w:rsidRPr="00FB5096">
        <w:rPr>
          <w:rFonts w:ascii="Garamond" w:hAnsi="Garamond"/>
          <w:iCs/>
          <w:sz w:val="24"/>
          <w:szCs w:val="24"/>
        </w:rPr>
        <w:t>ë</w:t>
      </w:r>
      <w:r w:rsidR="0007524E" w:rsidRPr="00FB5096">
        <w:rPr>
          <w:rFonts w:ascii="Garamond" w:hAnsi="Garamond"/>
          <w:iCs/>
          <w:sz w:val="24"/>
          <w:szCs w:val="24"/>
        </w:rPr>
        <w:t>r l</w:t>
      </w:r>
      <w:r w:rsidR="005765D2" w:rsidRPr="00FB5096">
        <w:rPr>
          <w:rFonts w:ascii="Garamond" w:hAnsi="Garamond"/>
          <w:iCs/>
          <w:sz w:val="24"/>
          <w:szCs w:val="24"/>
        </w:rPr>
        <w:t>ë</w:t>
      </w:r>
      <w:r w:rsidR="0007524E" w:rsidRPr="00FB5096">
        <w:rPr>
          <w:rFonts w:ascii="Garamond" w:hAnsi="Garamond"/>
          <w:iCs/>
          <w:sz w:val="24"/>
          <w:szCs w:val="24"/>
        </w:rPr>
        <w:t xml:space="preserve">shimin e </w:t>
      </w:r>
      <w:r w:rsidR="004C0357" w:rsidRPr="00FB5096">
        <w:rPr>
          <w:rFonts w:ascii="Garamond" w:hAnsi="Garamond"/>
          <w:iCs/>
          <w:sz w:val="24"/>
          <w:szCs w:val="24"/>
        </w:rPr>
        <w:t>urdhrit</w:t>
      </w:r>
      <w:r w:rsidR="0007524E" w:rsidRPr="00FB5096">
        <w:rPr>
          <w:rFonts w:ascii="Garamond" w:hAnsi="Garamond"/>
          <w:iCs/>
          <w:sz w:val="24"/>
          <w:szCs w:val="24"/>
        </w:rPr>
        <w:t xml:space="preserve"> t</w:t>
      </w:r>
      <w:r w:rsidR="005765D2" w:rsidRPr="00FB5096">
        <w:rPr>
          <w:rFonts w:ascii="Garamond" w:hAnsi="Garamond"/>
          <w:iCs/>
          <w:sz w:val="24"/>
          <w:szCs w:val="24"/>
        </w:rPr>
        <w:t>ë</w:t>
      </w:r>
      <w:r w:rsidR="0007524E" w:rsidRPr="00FB5096">
        <w:rPr>
          <w:rFonts w:ascii="Garamond" w:hAnsi="Garamond"/>
          <w:iCs/>
          <w:sz w:val="24"/>
          <w:szCs w:val="24"/>
        </w:rPr>
        <w:t xml:space="preserve"> ekzekutimit (neni 511</w:t>
      </w:r>
      <w:r w:rsidR="00134560" w:rsidRPr="00FB5096">
        <w:rPr>
          <w:rFonts w:ascii="Garamond" w:hAnsi="Garamond"/>
          <w:iCs/>
          <w:sz w:val="24"/>
          <w:szCs w:val="24"/>
        </w:rPr>
        <w:t>,</w:t>
      </w:r>
      <w:r w:rsidR="001C2B55" w:rsidRPr="00FB5096">
        <w:rPr>
          <w:rFonts w:ascii="Garamond" w:hAnsi="Garamond"/>
          <w:iCs/>
          <w:sz w:val="24"/>
          <w:szCs w:val="24"/>
        </w:rPr>
        <w:t xml:space="preserve"> </w:t>
      </w:r>
      <w:r w:rsidR="0007524E" w:rsidRPr="00FB5096">
        <w:rPr>
          <w:rFonts w:ascii="Garamond" w:hAnsi="Garamond"/>
          <w:iCs/>
          <w:sz w:val="24"/>
          <w:szCs w:val="24"/>
        </w:rPr>
        <w:t>KPC) apo gjykimi i mas</w:t>
      </w:r>
      <w:r w:rsidR="005765D2" w:rsidRPr="00FB5096">
        <w:rPr>
          <w:rFonts w:ascii="Garamond" w:hAnsi="Garamond"/>
          <w:iCs/>
          <w:sz w:val="24"/>
          <w:szCs w:val="24"/>
        </w:rPr>
        <w:t>ë</w:t>
      </w:r>
      <w:r w:rsidR="0007524E" w:rsidRPr="00FB5096">
        <w:rPr>
          <w:rFonts w:ascii="Garamond" w:hAnsi="Garamond"/>
          <w:iCs/>
          <w:sz w:val="24"/>
          <w:szCs w:val="24"/>
        </w:rPr>
        <w:t>s p</w:t>
      </w:r>
      <w:r w:rsidR="005765D2" w:rsidRPr="00FB5096">
        <w:rPr>
          <w:rFonts w:ascii="Garamond" w:hAnsi="Garamond"/>
          <w:iCs/>
          <w:sz w:val="24"/>
          <w:szCs w:val="24"/>
        </w:rPr>
        <w:t>ë</w:t>
      </w:r>
      <w:r w:rsidR="0007524E" w:rsidRPr="00FB5096">
        <w:rPr>
          <w:rFonts w:ascii="Garamond" w:hAnsi="Garamond"/>
          <w:iCs/>
          <w:sz w:val="24"/>
          <w:szCs w:val="24"/>
        </w:rPr>
        <w:t>r sigurim padie (neni 205 i KPC</w:t>
      </w:r>
      <w:r w:rsidR="00A81788" w:rsidRPr="00FB5096">
        <w:rPr>
          <w:rFonts w:ascii="Garamond" w:hAnsi="Garamond"/>
          <w:iCs/>
          <w:sz w:val="24"/>
          <w:szCs w:val="24"/>
        </w:rPr>
        <w:t>-së</w:t>
      </w:r>
      <w:r w:rsidR="0007524E" w:rsidRPr="00FB5096">
        <w:rPr>
          <w:rFonts w:ascii="Garamond" w:hAnsi="Garamond"/>
          <w:iCs/>
          <w:sz w:val="24"/>
          <w:szCs w:val="24"/>
        </w:rPr>
        <w:t>),</w:t>
      </w:r>
      <w:r w:rsidR="00717D9D" w:rsidRPr="00FB5096">
        <w:rPr>
          <w:rFonts w:ascii="Garamond" w:hAnsi="Garamond"/>
          <w:iCs/>
          <w:sz w:val="24"/>
          <w:szCs w:val="24"/>
        </w:rPr>
        <w:t xml:space="preserve"> për shkak të natyrës së posaçme, praktikisht asnjëherë nuk do të mund të vihet në diskutim nga gjykata çështja e kompetencës tokësore, për sa kohë nuk ka një palë kundërshtare që të ngrejë prapësimin e mungesës së kompetencës tokësore të gjykatës para </w:t>
      </w:r>
      <w:r w:rsidR="001E3AF5" w:rsidRPr="00FB5096">
        <w:rPr>
          <w:rFonts w:ascii="Garamond" w:hAnsi="Garamond"/>
          <w:iCs/>
          <w:sz w:val="24"/>
          <w:szCs w:val="24"/>
        </w:rPr>
        <w:t>s</w:t>
      </w:r>
      <w:r w:rsidR="00717D9D" w:rsidRPr="00FB5096">
        <w:rPr>
          <w:rFonts w:ascii="Garamond" w:hAnsi="Garamond"/>
          <w:iCs/>
          <w:sz w:val="24"/>
          <w:szCs w:val="24"/>
        </w:rPr>
        <w:t>ë cilës është paraqitur kërkesa</w:t>
      </w:r>
      <w:r w:rsidR="0007524E" w:rsidRPr="00FB5096">
        <w:rPr>
          <w:rFonts w:ascii="Garamond" w:hAnsi="Garamond"/>
          <w:iCs/>
          <w:sz w:val="24"/>
          <w:szCs w:val="24"/>
        </w:rPr>
        <w:t xml:space="preserve"> </w:t>
      </w:r>
      <w:r w:rsidR="0007524E" w:rsidRPr="00FB5096">
        <w:rPr>
          <w:rFonts w:ascii="Garamond" w:hAnsi="Garamond"/>
          <w:i/>
          <w:sz w:val="24"/>
          <w:szCs w:val="24"/>
        </w:rPr>
        <w:t>(shih vendimin nr. 00-2019-63, dat</w:t>
      </w:r>
      <w:r w:rsidR="005765D2" w:rsidRPr="00FB5096">
        <w:rPr>
          <w:rFonts w:ascii="Garamond" w:hAnsi="Garamond"/>
          <w:i/>
          <w:sz w:val="24"/>
          <w:szCs w:val="24"/>
        </w:rPr>
        <w:t>ë</w:t>
      </w:r>
      <w:r w:rsidR="0007524E" w:rsidRPr="00FB5096">
        <w:rPr>
          <w:rFonts w:ascii="Garamond" w:hAnsi="Garamond"/>
          <w:i/>
          <w:sz w:val="24"/>
          <w:szCs w:val="24"/>
        </w:rPr>
        <w:t xml:space="preserve"> 20.2.2019 i Kolegjit Civil t</w:t>
      </w:r>
      <w:r w:rsidR="005765D2" w:rsidRPr="00FB5096">
        <w:rPr>
          <w:rFonts w:ascii="Garamond" w:hAnsi="Garamond"/>
          <w:i/>
          <w:sz w:val="24"/>
          <w:szCs w:val="24"/>
        </w:rPr>
        <w:t>ë</w:t>
      </w:r>
      <w:r w:rsidR="0007524E" w:rsidRPr="00FB5096">
        <w:rPr>
          <w:rFonts w:ascii="Garamond" w:hAnsi="Garamond"/>
          <w:i/>
          <w:sz w:val="24"/>
          <w:szCs w:val="24"/>
        </w:rPr>
        <w:t xml:space="preserve"> Gjykat</w:t>
      </w:r>
      <w:r w:rsidR="005765D2" w:rsidRPr="00FB5096">
        <w:rPr>
          <w:rFonts w:ascii="Garamond" w:hAnsi="Garamond"/>
          <w:i/>
          <w:sz w:val="24"/>
          <w:szCs w:val="24"/>
        </w:rPr>
        <w:t>ë</w:t>
      </w:r>
      <w:r w:rsidR="0007524E" w:rsidRPr="00FB5096">
        <w:rPr>
          <w:rFonts w:ascii="Garamond" w:hAnsi="Garamond"/>
          <w:i/>
          <w:sz w:val="24"/>
          <w:szCs w:val="24"/>
        </w:rPr>
        <w:t>s s</w:t>
      </w:r>
      <w:r w:rsidR="005765D2" w:rsidRPr="00FB5096">
        <w:rPr>
          <w:rFonts w:ascii="Garamond" w:hAnsi="Garamond"/>
          <w:i/>
          <w:sz w:val="24"/>
          <w:szCs w:val="24"/>
        </w:rPr>
        <w:t>ë</w:t>
      </w:r>
      <w:r w:rsidR="0007524E" w:rsidRPr="00FB5096">
        <w:rPr>
          <w:rFonts w:ascii="Garamond" w:hAnsi="Garamond"/>
          <w:i/>
          <w:sz w:val="24"/>
          <w:szCs w:val="24"/>
        </w:rPr>
        <w:t xml:space="preserve"> Lart</w:t>
      </w:r>
      <w:r w:rsidR="005765D2" w:rsidRPr="00FB5096">
        <w:rPr>
          <w:rFonts w:ascii="Garamond" w:hAnsi="Garamond"/>
          <w:i/>
          <w:sz w:val="24"/>
          <w:szCs w:val="24"/>
        </w:rPr>
        <w:t>ë</w:t>
      </w:r>
      <w:r w:rsidR="0007524E" w:rsidRPr="00FB5096">
        <w:rPr>
          <w:rFonts w:ascii="Garamond" w:hAnsi="Garamond"/>
          <w:i/>
          <w:sz w:val="24"/>
          <w:szCs w:val="24"/>
        </w:rPr>
        <w:t>).</w:t>
      </w:r>
    </w:p>
    <w:p w14:paraId="3DD1CF2D" w14:textId="7170DDB2" w:rsidR="00EE49CE" w:rsidRPr="00FB5096" w:rsidRDefault="004C0357" w:rsidP="00D8132D">
      <w:pPr>
        <w:spacing w:after="0" w:line="240" w:lineRule="auto"/>
        <w:ind w:firstLine="284"/>
        <w:jc w:val="both"/>
        <w:rPr>
          <w:rFonts w:ascii="Garamond" w:eastAsia="Times New Roman" w:hAnsi="Garamond"/>
          <w:iCs/>
          <w:color w:val="262626"/>
          <w:sz w:val="24"/>
          <w:szCs w:val="24"/>
        </w:rPr>
      </w:pPr>
      <w:r w:rsidRPr="00FB5096">
        <w:rPr>
          <w:rFonts w:ascii="Garamond" w:hAnsi="Garamond"/>
          <w:iCs/>
          <w:sz w:val="24"/>
          <w:szCs w:val="24"/>
        </w:rPr>
        <w:t>67</w:t>
      </w:r>
      <w:r w:rsidR="0007524E" w:rsidRPr="00FB5096">
        <w:rPr>
          <w:rFonts w:ascii="Garamond" w:hAnsi="Garamond"/>
          <w:iCs/>
          <w:sz w:val="24"/>
          <w:szCs w:val="24"/>
        </w:rPr>
        <w:t xml:space="preserve">. </w:t>
      </w:r>
      <w:r w:rsidR="007240D6" w:rsidRPr="00FB5096">
        <w:rPr>
          <w:rFonts w:ascii="Garamond" w:hAnsi="Garamond"/>
          <w:iCs/>
          <w:sz w:val="24"/>
          <w:szCs w:val="24"/>
        </w:rPr>
        <w:t>N</w:t>
      </w:r>
      <w:r w:rsidR="005765D2" w:rsidRPr="00FB5096">
        <w:rPr>
          <w:rFonts w:ascii="Garamond" w:hAnsi="Garamond"/>
          <w:iCs/>
          <w:sz w:val="24"/>
          <w:szCs w:val="24"/>
        </w:rPr>
        <w:t>ë</w:t>
      </w:r>
      <w:r w:rsidR="007240D6" w:rsidRPr="00FB5096">
        <w:rPr>
          <w:rFonts w:ascii="Garamond" w:hAnsi="Garamond"/>
          <w:iCs/>
          <w:sz w:val="24"/>
          <w:szCs w:val="24"/>
        </w:rPr>
        <w:t xml:space="preserve"> kuad</w:t>
      </w:r>
      <w:r w:rsidR="005765D2" w:rsidRPr="00FB5096">
        <w:rPr>
          <w:rFonts w:ascii="Garamond" w:hAnsi="Garamond"/>
          <w:iCs/>
          <w:sz w:val="24"/>
          <w:szCs w:val="24"/>
        </w:rPr>
        <w:t>ë</w:t>
      </w:r>
      <w:r w:rsidR="007240D6" w:rsidRPr="00FB5096">
        <w:rPr>
          <w:rFonts w:ascii="Garamond" w:hAnsi="Garamond"/>
          <w:iCs/>
          <w:sz w:val="24"/>
          <w:szCs w:val="24"/>
        </w:rPr>
        <w:t>r t</w:t>
      </w:r>
      <w:r w:rsidR="005765D2" w:rsidRPr="00FB5096">
        <w:rPr>
          <w:rFonts w:ascii="Garamond" w:hAnsi="Garamond"/>
          <w:iCs/>
          <w:sz w:val="24"/>
          <w:szCs w:val="24"/>
        </w:rPr>
        <w:t>ë</w:t>
      </w:r>
      <w:r w:rsidR="007240D6" w:rsidRPr="00FB5096">
        <w:rPr>
          <w:rFonts w:ascii="Garamond" w:hAnsi="Garamond"/>
          <w:iCs/>
          <w:sz w:val="24"/>
          <w:szCs w:val="24"/>
        </w:rPr>
        <w:t xml:space="preserve"> gjykimeve t</w:t>
      </w:r>
      <w:r w:rsidR="005765D2" w:rsidRPr="00FB5096">
        <w:rPr>
          <w:rFonts w:ascii="Garamond" w:hAnsi="Garamond"/>
          <w:iCs/>
          <w:sz w:val="24"/>
          <w:szCs w:val="24"/>
        </w:rPr>
        <w:t>ë</w:t>
      </w:r>
      <w:r w:rsidR="007240D6" w:rsidRPr="00FB5096">
        <w:rPr>
          <w:rFonts w:ascii="Garamond" w:hAnsi="Garamond"/>
          <w:iCs/>
          <w:sz w:val="24"/>
          <w:szCs w:val="24"/>
        </w:rPr>
        <w:t xml:space="preserve"> tilla Kolegji sjell n</w:t>
      </w:r>
      <w:r w:rsidR="005765D2" w:rsidRPr="00FB5096">
        <w:rPr>
          <w:rFonts w:ascii="Garamond" w:hAnsi="Garamond"/>
          <w:iCs/>
          <w:sz w:val="24"/>
          <w:szCs w:val="24"/>
        </w:rPr>
        <w:t>ë</w:t>
      </w:r>
      <w:r w:rsidR="007240D6" w:rsidRPr="00FB5096">
        <w:rPr>
          <w:rFonts w:ascii="Garamond" w:hAnsi="Garamond"/>
          <w:iCs/>
          <w:sz w:val="24"/>
          <w:szCs w:val="24"/>
        </w:rPr>
        <w:t xml:space="preserve"> v</w:t>
      </w:r>
      <w:r w:rsidR="005765D2" w:rsidRPr="00FB5096">
        <w:rPr>
          <w:rFonts w:ascii="Garamond" w:hAnsi="Garamond"/>
          <w:iCs/>
          <w:sz w:val="24"/>
          <w:szCs w:val="24"/>
        </w:rPr>
        <w:t>ë</w:t>
      </w:r>
      <w:r w:rsidR="007240D6" w:rsidRPr="00FB5096">
        <w:rPr>
          <w:rFonts w:ascii="Garamond" w:hAnsi="Garamond"/>
          <w:iCs/>
          <w:sz w:val="24"/>
          <w:szCs w:val="24"/>
        </w:rPr>
        <w:t>mendje parashikimin e nenit 204 t</w:t>
      </w:r>
      <w:r w:rsidR="005765D2" w:rsidRPr="00FB5096">
        <w:rPr>
          <w:rFonts w:ascii="Garamond" w:hAnsi="Garamond"/>
          <w:iCs/>
          <w:sz w:val="24"/>
          <w:szCs w:val="24"/>
        </w:rPr>
        <w:t>ë</w:t>
      </w:r>
      <w:r w:rsidR="007240D6" w:rsidRPr="00FB5096">
        <w:rPr>
          <w:rFonts w:ascii="Garamond" w:hAnsi="Garamond"/>
          <w:iCs/>
          <w:sz w:val="24"/>
          <w:szCs w:val="24"/>
        </w:rPr>
        <w:t xml:space="preserve"> KPC</w:t>
      </w:r>
      <w:r w:rsidR="00134560" w:rsidRPr="00FB5096">
        <w:rPr>
          <w:rFonts w:ascii="Garamond" w:hAnsi="Garamond"/>
          <w:iCs/>
          <w:sz w:val="24"/>
          <w:szCs w:val="24"/>
        </w:rPr>
        <w:t>-së</w:t>
      </w:r>
      <w:r w:rsidR="007240D6" w:rsidRPr="00FB5096">
        <w:rPr>
          <w:rFonts w:ascii="Garamond" w:hAnsi="Garamond"/>
          <w:iCs/>
          <w:sz w:val="24"/>
          <w:szCs w:val="24"/>
        </w:rPr>
        <w:t>, i cili parashikon</w:t>
      </w:r>
      <w:r w:rsidR="001E3AF5" w:rsidRPr="00FB5096">
        <w:rPr>
          <w:rFonts w:ascii="Garamond" w:hAnsi="Garamond"/>
          <w:iCs/>
          <w:sz w:val="24"/>
          <w:szCs w:val="24"/>
        </w:rPr>
        <w:t>,</w:t>
      </w:r>
      <w:r w:rsidR="007240D6" w:rsidRPr="00FB5096">
        <w:rPr>
          <w:rFonts w:ascii="Garamond" w:hAnsi="Garamond"/>
          <w:iCs/>
          <w:sz w:val="24"/>
          <w:szCs w:val="24"/>
        </w:rPr>
        <w:t xml:space="preserve"> se</w:t>
      </w:r>
      <w:r w:rsidR="001E3AF5" w:rsidRPr="00FB5096">
        <w:rPr>
          <w:rFonts w:ascii="Garamond" w:hAnsi="Garamond"/>
          <w:iCs/>
          <w:sz w:val="24"/>
          <w:szCs w:val="24"/>
        </w:rPr>
        <w:t>:</w:t>
      </w:r>
      <w:r w:rsidR="007240D6" w:rsidRPr="00FB5096">
        <w:rPr>
          <w:rFonts w:ascii="Garamond" w:hAnsi="Garamond"/>
          <w:iCs/>
          <w:sz w:val="24"/>
          <w:szCs w:val="24"/>
        </w:rPr>
        <w:t xml:space="preserve"> </w:t>
      </w:r>
      <w:r w:rsidR="007240D6" w:rsidRPr="00FB5096">
        <w:rPr>
          <w:rFonts w:ascii="Garamond" w:eastAsia="Times New Roman" w:hAnsi="Garamond"/>
          <w:i/>
          <w:color w:val="262626"/>
          <w:sz w:val="24"/>
          <w:szCs w:val="24"/>
        </w:rPr>
        <w:t xml:space="preserve">“Sigurimi i padisë mund të kërkohet edhe përpara ngritjes së padisë në gjykatën e vendit ku ka banimin paditësi ose ku ndodhet pasuria me të cilën do të sigurohet padia”. </w:t>
      </w:r>
      <w:r w:rsidR="007240D6" w:rsidRPr="00FB5096">
        <w:rPr>
          <w:rFonts w:ascii="Garamond" w:eastAsia="Times New Roman" w:hAnsi="Garamond"/>
          <w:iCs/>
          <w:color w:val="262626"/>
          <w:sz w:val="24"/>
          <w:szCs w:val="24"/>
        </w:rPr>
        <w:t>N</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 xml:space="preserve"> eventualitetin q</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 xml:space="preserve"> p</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rpara ngritjes s</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 xml:space="preserve"> padis</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 do t</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 xml:space="preserve"> paraqitej nj</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 xml:space="preserve"> k</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rkes</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 xml:space="preserve"> p</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r sigurim padie, n</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 xml:space="preserve"> nj</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 xml:space="preserve"> gjykat</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 xml:space="preserve"> t</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 xml:space="preserve"> ndryshme nga ajo ku ka banimin padit</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si ose ku ndodhet pasuria me t</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 xml:space="preserve"> cil</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n do t</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 xml:space="preserve"> sigurohet padia, n</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se pranohe</w:t>
      </w:r>
      <w:r w:rsidRPr="00FB5096">
        <w:rPr>
          <w:rFonts w:ascii="Garamond" w:eastAsia="Times New Roman" w:hAnsi="Garamond"/>
          <w:iCs/>
          <w:color w:val="262626"/>
          <w:sz w:val="24"/>
          <w:szCs w:val="24"/>
        </w:rPr>
        <w:t>t</w:t>
      </w:r>
      <w:r w:rsidR="007240D6" w:rsidRPr="00FB5096">
        <w:rPr>
          <w:rFonts w:ascii="Garamond" w:eastAsia="Times New Roman" w:hAnsi="Garamond"/>
          <w:iCs/>
          <w:color w:val="262626"/>
          <w:sz w:val="24"/>
          <w:szCs w:val="24"/>
        </w:rPr>
        <w:t xml:space="preserve"> parimi sipas t</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 xml:space="preserve"> cilit gjykata mund t</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 xml:space="preserve"> konstatoj</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 xml:space="preserve"> kryesisht munges</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n e kompetenc</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s tok</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sore, at</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her</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 xml:space="preserve"> n</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 xml:space="preserve"> nj</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 xml:space="preserve"> situat</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 xml:space="preserve"> t</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 xml:space="preserve"> till</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 xml:space="preserve"> gjykata do t</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 xml:space="preserve"> legjitimohej t</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 xml:space="preserve"> shpallte moskompetenc</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n p</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r shqyrtimin e mas</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s s</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 xml:space="preserve"> sigurimit t</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 xml:space="preserve"> padis</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 Nd</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rkoh</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 xml:space="preserve"> në interpretim të përmbajtjes së nenit 204 të KPC</w:t>
      </w:r>
      <w:r w:rsidR="00050E25" w:rsidRPr="00FB5096">
        <w:rPr>
          <w:rFonts w:ascii="Garamond" w:hAnsi="Garamond"/>
          <w:iCs/>
          <w:sz w:val="24"/>
          <w:szCs w:val="24"/>
        </w:rPr>
        <w:t>-së</w:t>
      </w:r>
      <w:r w:rsidR="007240D6" w:rsidRPr="00FB5096">
        <w:rPr>
          <w:rFonts w:ascii="Garamond" w:eastAsia="Times New Roman" w:hAnsi="Garamond"/>
          <w:iCs/>
          <w:color w:val="262626"/>
          <w:sz w:val="24"/>
          <w:szCs w:val="24"/>
        </w:rPr>
        <w:t>, për shkak të prevalenc</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s q</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 xml:space="preserve"> ka urgjenca n</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 xml:space="preserve"> gjykime t</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 xml:space="preserve"> k</w:t>
      </w:r>
      <w:r w:rsidR="005765D2" w:rsidRPr="00FB5096">
        <w:rPr>
          <w:rFonts w:ascii="Garamond" w:eastAsia="Times New Roman" w:hAnsi="Garamond"/>
          <w:iCs/>
          <w:color w:val="262626"/>
          <w:sz w:val="24"/>
          <w:szCs w:val="24"/>
        </w:rPr>
        <w:t>ë</w:t>
      </w:r>
      <w:r w:rsidR="007240D6" w:rsidRPr="00FB5096">
        <w:rPr>
          <w:rFonts w:ascii="Garamond" w:eastAsia="Times New Roman" w:hAnsi="Garamond"/>
          <w:iCs/>
          <w:color w:val="262626"/>
          <w:sz w:val="24"/>
          <w:szCs w:val="24"/>
        </w:rPr>
        <w:t xml:space="preserve">tij lloji, ligji procedural ka parashikuar një rregullim të posaçëm në lidhje me përcaktimin e gjykatës kompetente. </w:t>
      </w:r>
    </w:p>
    <w:p w14:paraId="3505D873" w14:textId="5A58747D" w:rsidR="0007524E" w:rsidRPr="00FB5096" w:rsidRDefault="007240D6" w:rsidP="00D8132D">
      <w:pPr>
        <w:spacing w:after="0" w:line="240" w:lineRule="auto"/>
        <w:ind w:firstLine="284"/>
        <w:jc w:val="both"/>
        <w:rPr>
          <w:rFonts w:ascii="Garamond" w:eastAsia="Times New Roman" w:hAnsi="Garamond"/>
          <w:iCs/>
          <w:color w:val="262626"/>
          <w:sz w:val="24"/>
          <w:szCs w:val="24"/>
        </w:rPr>
      </w:pPr>
      <w:r w:rsidRPr="00FB5096">
        <w:rPr>
          <w:rFonts w:ascii="Garamond" w:eastAsia="Times New Roman" w:hAnsi="Garamond"/>
          <w:iCs/>
          <w:color w:val="262626"/>
          <w:sz w:val="24"/>
          <w:szCs w:val="24"/>
        </w:rPr>
        <w:t>Në analizë të kësaj dispozite</w:t>
      </w:r>
      <w:r w:rsidR="00DF05B4" w:rsidRPr="00FB5096">
        <w:rPr>
          <w:rFonts w:ascii="Garamond" w:eastAsia="Times New Roman" w:hAnsi="Garamond"/>
          <w:iCs/>
          <w:color w:val="262626"/>
          <w:sz w:val="24"/>
          <w:szCs w:val="24"/>
        </w:rPr>
        <w:t xml:space="preserve"> n</w:t>
      </w:r>
      <w:r w:rsidR="005765D2" w:rsidRPr="00FB5096">
        <w:rPr>
          <w:rFonts w:ascii="Garamond" w:eastAsia="Times New Roman" w:hAnsi="Garamond"/>
          <w:iCs/>
          <w:color w:val="262626"/>
          <w:sz w:val="24"/>
          <w:szCs w:val="24"/>
        </w:rPr>
        <w:t>ë</w:t>
      </w:r>
      <w:r w:rsidR="00DF05B4" w:rsidRPr="00FB5096">
        <w:rPr>
          <w:rFonts w:ascii="Garamond" w:eastAsia="Times New Roman" w:hAnsi="Garamond"/>
          <w:iCs/>
          <w:color w:val="262626"/>
          <w:sz w:val="24"/>
          <w:szCs w:val="24"/>
        </w:rPr>
        <w:t xml:space="preserve"> raport me nenin 61 t</w:t>
      </w:r>
      <w:r w:rsidR="005765D2" w:rsidRPr="00FB5096">
        <w:rPr>
          <w:rFonts w:ascii="Garamond" w:eastAsia="Times New Roman" w:hAnsi="Garamond"/>
          <w:iCs/>
          <w:color w:val="262626"/>
          <w:sz w:val="24"/>
          <w:szCs w:val="24"/>
        </w:rPr>
        <w:t>ë</w:t>
      </w:r>
      <w:r w:rsidR="00DF05B4" w:rsidRPr="00FB5096">
        <w:rPr>
          <w:rFonts w:ascii="Garamond" w:eastAsia="Times New Roman" w:hAnsi="Garamond"/>
          <w:iCs/>
          <w:color w:val="262626"/>
          <w:sz w:val="24"/>
          <w:szCs w:val="24"/>
        </w:rPr>
        <w:t xml:space="preserve"> KPC-s</w:t>
      </w:r>
      <w:r w:rsidR="005765D2" w:rsidRPr="00FB5096">
        <w:rPr>
          <w:rFonts w:ascii="Garamond" w:eastAsia="Times New Roman" w:hAnsi="Garamond"/>
          <w:iCs/>
          <w:color w:val="262626"/>
          <w:sz w:val="24"/>
          <w:szCs w:val="24"/>
        </w:rPr>
        <w:t>ë</w:t>
      </w:r>
      <w:r w:rsidRPr="00FB5096">
        <w:rPr>
          <w:rFonts w:ascii="Garamond" w:eastAsia="Times New Roman" w:hAnsi="Garamond"/>
          <w:iCs/>
          <w:color w:val="262626"/>
          <w:sz w:val="24"/>
          <w:szCs w:val="24"/>
        </w:rPr>
        <w:t>, ligjvënësi legjitim</w:t>
      </w:r>
      <w:r w:rsidR="00DF05B4" w:rsidRPr="00FB5096">
        <w:rPr>
          <w:rFonts w:ascii="Garamond" w:eastAsia="Times New Roman" w:hAnsi="Garamond"/>
          <w:iCs/>
          <w:color w:val="262626"/>
          <w:sz w:val="24"/>
          <w:szCs w:val="24"/>
        </w:rPr>
        <w:t xml:space="preserve">on </w:t>
      </w:r>
      <w:r w:rsidRPr="00FB5096">
        <w:rPr>
          <w:rFonts w:ascii="Garamond" w:eastAsia="Times New Roman" w:hAnsi="Garamond"/>
          <w:iCs/>
          <w:color w:val="262626"/>
          <w:sz w:val="24"/>
          <w:szCs w:val="24"/>
        </w:rPr>
        <w:t>përgjithësisht çdo gjykatë me juridiksion të zakonshëm, që për shkak të karakterit emergjent që shfaqin këto lloj kërkesash t’i marrë në shqyrtim ato, pavarësisht kompetencës tokësore apo lëndore të gjykatës për shqyrtimin e padisë së ardhshme, e cila përcaktohet në momentin e paraqitjes së saj në gjykatë, sipas nenit 41/2 të KPC</w:t>
      </w:r>
      <w:r w:rsidR="002F7B7E" w:rsidRPr="00FB5096">
        <w:rPr>
          <w:rFonts w:ascii="Garamond" w:hAnsi="Garamond"/>
          <w:iCs/>
          <w:sz w:val="24"/>
          <w:szCs w:val="24"/>
        </w:rPr>
        <w:t>-së</w:t>
      </w:r>
      <w:r w:rsidRPr="00FB5096">
        <w:rPr>
          <w:rFonts w:ascii="Garamond" w:eastAsia="Times New Roman" w:hAnsi="Garamond"/>
          <w:iCs/>
          <w:color w:val="262626"/>
          <w:sz w:val="24"/>
          <w:szCs w:val="24"/>
        </w:rPr>
        <w:t xml:space="preserve"> </w:t>
      </w:r>
      <w:r w:rsidRPr="00FB5096">
        <w:rPr>
          <w:rFonts w:ascii="Garamond" w:eastAsia="Times New Roman" w:hAnsi="Garamond"/>
          <w:i/>
          <w:color w:val="262626"/>
          <w:sz w:val="24"/>
          <w:szCs w:val="24"/>
        </w:rPr>
        <w:t>(shih vendimin e Kolegjit Civil të Gjykatës së Lart</w:t>
      </w:r>
      <w:r w:rsidR="004C0357" w:rsidRPr="00FB5096">
        <w:rPr>
          <w:rFonts w:ascii="Garamond" w:eastAsia="Times New Roman" w:hAnsi="Garamond"/>
          <w:i/>
          <w:color w:val="262626"/>
          <w:sz w:val="24"/>
          <w:szCs w:val="24"/>
        </w:rPr>
        <w:t>ë</w:t>
      </w:r>
      <w:r w:rsidRPr="00FB5096">
        <w:rPr>
          <w:rFonts w:ascii="Garamond" w:eastAsia="Times New Roman" w:hAnsi="Garamond"/>
          <w:i/>
          <w:color w:val="262626"/>
          <w:sz w:val="24"/>
          <w:szCs w:val="24"/>
        </w:rPr>
        <w:t xml:space="preserve"> nr. 00-2021</w:t>
      </w:r>
      <w:r w:rsidR="00DF05B4" w:rsidRPr="00FB5096">
        <w:rPr>
          <w:rFonts w:ascii="Garamond" w:eastAsia="Times New Roman" w:hAnsi="Garamond"/>
          <w:i/>
          <w:color w:val="262626"/>
          <w:sz w:val="24"/>
          <w:szCs w:val="24"/>
        </w:rPr>
        <w:t>-</w:t>
      </w:r>
      <w:r w:rsidRPr="00FB5096">
        <w:rPr>
          <w:rFonts w:ascii="Garamond" w:eastAsia="Times New Roman" w:hAnsi="Garamond"/>
          <w:i/>
          <w:color w:val="262626"/>
          <w:sz w:val="24"/>
          <w:szCs w:val="24"/>
        </w:rPr>
        <w:t>180, datë 10.2.2021</w:t>
      </w:r>
      <w:r w:rsidRPr="00FB5096">
        <w:rPr>
          <w:rFonts w:ascii="Garamond" w:eastAsia="Times New Roman" w:hAnsi="Garamond"/>
          <w:iCs/>
          <w:color w:val="262626"/>
          <w:sz w:val="24"/>
          <w:szCs w:val="24"/>
        </w:rPr>
        <w:t>).</w:t>
      </w:r>
    </w:p>
    <w:p w14:paraId="3C4D8B38" w14:textId="63AE7AC7" w:rsidR="00EE49CE" w:rsidRPr="00FB5096" w:rsidRDefault="004C0357" w:rsidP="00D8132D">
      <w:pPr>
        <w:spacing w:after="0" w:line="240" w:lineRule="auto"/>
        <w:ind w:firstLine="284"/>
        <w:jc w:val="both"/>
        <w:rPr>
          <w:rFonts w:ascii="Garamond" w:hAnsi="Garamond"/>
          <w:sz w:val="24"/>
          <w:szCs w:val="24"/>
        </w:rPr>
      </w:pPr>
      <w:r w:rsidRPr="00FB5096">
        <w:rPr>
          <w:rFonts w:ascii="Garamond" w:eastAsia="Times New Roman" w:hAnsi="Garamond"/>
          <w:spacing w:val="-2"/>
          <w:sz w:val="24"/>
          <w:szCs w:val="24"/>
          <w:lang w:eastAsia="sq-AL"/>
        </w:rPr>
        <w:t xml:space="preserve">68. </w:t>
      </w:r>
      <w:r w:rsidRPr="00FB5096">
        <w:rPr>
          <w:rFonts w:ascii="Garamond" w:hAnsi="Garamond"/>
          <w:sz w:val="24"/>
          <w:szCs w:val="24"/>
        </w:rPr>
        <w:t xml:space="preserve">Parimet e derogimit dhe relativizimit të rëndësisë së kompetencës tokësore joekskluzive, i përgjigjen logjikës juridike se, ndarja e gjykatave sipas kompetencës tokësore i shërben kryesisht interesave private të palëve për zhvillimin e një gjykimi efektiv, të shpejtë, në funksion të garantimit të ekonomisë gjyqësore dhe sa më pranë territorit të vendbanimit apo vendqëndrimit të tyre. </w:t>
      </w:r>
    </w:p>
    <w:p w14:paraId="05E2BC36" w14:textId="56D08179" w:rsidR="004C0357" w:rsidRPr="00FB5096" w:rsidRDefault="004C0357" w:rsidP="00D8132D">
      <w:pPr>
        <w:spacing w:after="0" w:line="240" w:lineRule="auto"/>
        <w:ind w:firstLine="284"/>
        <w:jc w:val="both"/>
        <w:rPr>
          <w:rFonts w:ascii="Garamond" w:hAnsi="Garamond"/>
          <w:sz w:val="24"/>
          <w:szCs w:val="24"/>
        </w:rPr>
      </w:pPr>
      <w:r w:rsidRPr="00FB5096">
        <w:rPr>
          <w:rFonts w:ascii="Garamond" w:hAnsi="Garamond"/>
          <w:sz w:val="24"/>
          <w:szCs w:val="24"/>
        </w:rPr>
        <w:t xml:space="preserve">Nga ana tjetër në rastin e kompetencës tokësore ekskluzive, përcaktimi i territorit ku gjykata ushtron kompetencën e saj, lidhet me interesa të përgjithshme publike, për mbrojtjen dhe garantimin e të cilave legjislatori ka “zgjedhur” të mos kushtëzohet nga nevoja apo vullneti i palëve, duke mos i lënë atyre të drejtën të zgjedhin gjykatën. Ligjvënësi, duke sanksionuar shprehimisht kategorinë e çështjeve për të cilat zbatohen rregullimet e kompetencës tokësore ekskluzive, përcakton edhe interesat publikë specifik, të cilëve u jep prioritet. Si të tilla legjislatori procedural civil shqiptar ka zgjedhur ato që lidhen me paditë për të drejtat reale mbi sendet e paluajtshme, pjesëtimin e tyre, paditë </w:t>
      </w:r>
      <w:r w:rsidR="00A55046" w:rsidRPr="00FB5096">
        <w:rPr>
          <w:rFonts w:ascii="Garamond" w:hAnsi="Garamond"/>
          <w:sz w:val="24"/>
          <w:szCs w:val="24"/>
        </w:rPr>
        <w:t>për</w:t>
      </w:r>
      <w:r w:rsidRPr="00FB5096">
        <w:rPr>
          <w:rFonts w:ascii="Garamond" w:hAnsi="Garamond"/>
          <w:sz w:val="24"/>
          <w:szCs w:val="24"/>
        </w:rPr>
        <w:t xml:space="preserve"> të drejtat trashëgimore, të sanksionuara në nenet 45 dhe 46 të KPC</w:t>
      </w:r>
      <w:r w:rsidR="001E3AF5" w:rsidRPr="00FB5096">
        <w:rPr>
          <w:rFonts w:ascii="Garamond" w:hAnsi="Garamond"/>
          <w:sz w:val="24"/>
          <w:szCs w:val="24"/>
        </w:rPr>
        <w:t>-së</w:t>
      </w:r>
      <w:r w:rsidRPr="00FB5096">
        <w:rPr>
          <w:rFonts w:ascii="Garamond" w:hAnsi="Garamond"/>
          <w:sz w:val="24"/>
          <w:szCs w:val="24"/>
        </w:rPr>
        <w:t>. Lidhur me paditë dhe gjykimet e tjera (përfshi këtu ato me natyrë gracioze), të cilat legjislatori nuk i ka kushtëzuar me parashikimin e kompetencës tokësore ekskluzive, është pala paditëse apo subjekti kërkues që ka të drejtën të “zgjedhë” gjykatën, e cila i garanton më mirë lehtësinë e aksesit në drejtësi.</w:t>
      </w:r>
    </w:p>
    <w:p w14:paraId="665B276D" w14:textId="55941B5C" w:rsidR="00EE49CE" w:rsidRPr="00FB5096" w:rsidRDefault="004C0357" w:rsidP="00D8132D">
      <w:pPr>
        <w:spacing w:after="0" w:line="240" w:lineRule="auto"/>
        <w:ind w:firstLine="284"/>
        <w:jc w:val="both"/>
        <w:rPr>
          <w:rFonts w:ascii="Garamond" w:hAnsi="Garamond"/>
          <w:sz w:val="24"/>
          <w:szCs w:val="24"/>
        </w:rPr>
      </w:pPr>
      <w:r w:rsidRPr="00FB5096">
        <w:rPr>
          <w:rFonts w:ascii="Garamond" w:hAnsi="Garamond"/>
          <w:sz w:val="24"/>
          <w:szCs w:val="24"/>
        </w:rPr>
        <w:t>6</w:t>
      </w:r>
      <w:r w:rsidR="00C2680B" w:rsidRPr="00FB5096">
        <w:rPr>
          <w:rFonts w:ascii="Garamond" w:hAnsi="Garamond"/>
          <w:sz w:val="24"/>
          <w:szCs w:val="24"/>
        </w:rPr>
        <w:t>9</w:t>
      </w:r>
      <w:r w:rsidRPr="00FB5096">
        <w:rPr>
          <w:rFonts w:ascii="Garamond" w:hAnsi="Garamond"/>
          <w:sz w:val="24"/>
          <w:szCs w:val="24"/>
        </w:rPr>
        <w:t xml:space="preserve">. Ndarja e gjykatave sipas kriterit të kompetencës tokësore ka për qëllim, ndër të tjera, që palëve të mos u bëhet i vështirë aksesi në drejtësi. Për kategori të caktuara mosmarrëveshjesh, kërkohet që procesi gjyqësor të zhvillohet përpara një gjykate, vendndodhja territoriale e </w:t>
      </w:r>
      <w:r w:rsidR="001E3AF5" w:rsidRPr="00FB5096">
        <w:rPr>
          <w:rFonts w:ascii="Garamond" w:hAnsi="Garamond"/>
          <w:sz w:val="24"/>
          <w:szCs w:val="24"/>
        </w:rPr>
        <w:t>s</w:t>
      </w:r>
      <w:r w:rsidRPr="00FB5096">
        <w:rPr>
          <w:rFonts w:ascii="Garamond" w:hAnsi="Garamond"/>
          <w:sz w:val="24"/>
          <w:szCs w:val="24"/>
        </w:rPr>
        <w:t xml:space="preserve">ë cilës garanton zhvillimin e një gjykimi sa më efektiv dhe brenda një afati të arsyeshëm, duke përmbushur garancitë e procesit të rregullt ligjor </w:t>
      </w:r>
      <w:r w:rsidRPr="00FB5096">
        <w:rPr>
          <w:rFonts w:ascii="Garamond" w:hAnsi="Garamond"/>
          <w:i/>
          <w:iCs/>
          <w:sz w:val="24"/>
          <w:szCs w:val="24"/>
        </w:rPr>
        <w:t>(neni 42 i Kushtetutës, neni 6 i KEDNJ</w:t>
      </w:r>
      <w:r w:rsidR="00AD7ED7" w:rsidRPr="00FB5096">
        <w:rPr>
          <w:rFonts w:ascii="Garamond" w:hAnsi="Garamond"/>
          <w:i/>
          <w:iCs/>
          <w:sz w:val="24"/>
          <w:szCs w:val="24"/>
        </w:rPr>
        <w:t>-së</w:t>
      </w:r>
      <w:r w:rsidRPr="00FB5096">
        <w:rPr>
          <w:rFonts w:ascii="Garamond" w:hAnsi="Garamond"/>
          <w:i/>
          <w:iCs/>
          <w:sz w:val="24"/>
          <w:szCs w:val="24"/>
        </w:rPr>
        <w:t>, neni 4 i KPC</w:t>
      </w:r>
      <w:r w:rsidR="00AD7ED7" w:rsidRPr="00FB5096">
        <w:rPr>
          <w:rFonts w:ascii="Garamond" w:hAnsi="Garamond"/>
          <w:i/>
          <w:iCs/>
          <w:sz w:val="24"/>
          <w:szCs w:val="24"/>
        </w:rPr>
        <w:t>-së</w:t>
      </w:r>
      <w:r w:rsidRPr="00FB5096">
        <w:rPr>
          <w:rFonts w:ascii="Garamond" w:hAnsi="Garamond"/>
          <w:i/>
          <w:iCs/>
          <w:sz w:val="24"/>
          <w:szCs w:val="24"/>
        </w:rPr>
        <w:t>)</w:t>
      </w:r>
      <w:r w:rsidRPr="00FB5096">
        <w:rPr>
          <w:rFonts w:ascii="Garamond" w:hAnsi="Garamond"/>
          <w:sz w:val="24"/>
          <w:szCs w:val="24"/>
        </w:rPr>
        <w:t xml:space="preserve">. </w:t>
      </w:r>
    </w:p>
    <w:p w14:paraId="52046932" w14:textId="24141554" w:rsidR="00EE49CE" w:rsidRPr="00FB5096" w:rsidRDefault="004C0357" w:rsidP="00D8132D">
      <w:pPr>
        <w:spacing w:after="0" w:line="240" w:lineRule="auto"/>
        <w:ind w:firstLine="284"/>
        <w:jc w:val="both"/>
        <w:rPr>
          <w:rFonts w:ascii="Garamond" w:hAnsi="Garamond"/>
          <w:sz w:val="24"/>
          <w:szCs w:val="24"/>
        </w:rPr>
      </w:pPr>
      <w:r w:rsidRPr="00FB5096">
        <w:rPr>
          <w:rFonts w:ascii="Garamond" w:hAnsi="Garamond"/>
          <w:sz w:val="24"/>
          <w:szCs w:val="24"/>
        </w:rPr>
        <w:t xml:space="preserve">Në rastin e gjykimeve gracioze (pa palë kundërshtare), ku gjykata vihet në lëvizje me anë të kërkesës së subjektit të interesuar, qëllimi i kompetencës tokësore lidhur me aksesin territorial të gjykatës bie, për sa kohë ka qenë vetë pala kërkuese e cila ka përcaktuar gjykatën nëpërmjet paraqitjes së kërkesës. Në gjykime të një natyre të tillë, për sa kohë mungon pala kundërshtare, nuk kemi një subjekt të cilit potencialisht mund t’i cenohet e drejta e zhvillimit të gjykimit përpara një gjykate të ndryshme nga ajo ku është paraqitur kërkesa, vendndodhja territoriale e </w:t>
      </w:r>
      <w:r w:rsidR="001E3AF5" w:rsidRPr="00FB5096">
        <w:rPr>
          <w:rFonts w:ascii="Garamond" w:hAnsi="Garamond"/>
          <w:sz w:val="24"/>
          <w:szCs w:val="24"/>
        </w:rPr>
        <w:t>s</w:t>
      </w:r>
      <w:r w:rsidRPr="00FB5096">
        <w:rPr>
          <w:rFonts w:ascii="Garamond" w:hAnsi="Garamond"/>
          <w:sz w:val="24"/>
          <w:szCs w:val="24"/>
        </w:rPr>
        <w:t xml:space="preserve">ë cilës do të ndihmonte në një gjykim më të shpejtë dhe efikas. Në momentin që subjekti kërkues vë në lëvizje gjykatën nëpërmjet mjetit procedural të kërkesës, pa kundrejtuar pretendime drejt një pale kundërshtare, atëherë i vetmi interes për një proces efektiv që duhet mbrojtur, është ai i vetë subjektit kërkues, i cili duke paraqitur kërkesën në gjykatë ka disponuar vullnetin rreth gjykatës që kërkon të gjykojë çështjen e tij. </w:t>
      </w:r>
    </w:p>
    <w:p w14:paraId="0E4492E3" w14:textId="74B1E48F" w:rsidR="004C0357" w:rsidRPr="00FB5096" w:rsidRDefault="004C0357" w:rsidP="00D8132D">
      <w:pPr>
        <w:spacing w:after="0" w:line="240" w:lineRule="auto"/>
        <w:ind w:firstLine="284"/>
        <w:jc w:val="both"/>
        <w:rPr>
          <w:rFonts w:ascii="Garamond" w:hAnsi="Garamond"/>
          <w:i/>
          <w:iCs/>
          <w:sz w:val="24"/>
          <w:szCs w:val="24"/>
        </w:rPr>
      </w:pPr>
      <w:r w:rsidRPr="00FB5096">
        <w:rPr>
          <w:rFonts w:ascii="Garamond" w:hAnsi="Garamond"/>
          <w:sz w:val="24"/>
          <w:szCs w:val="24"/>
        </w:rPr>
        <w:t>Ndërmarrja e iniciativ</w:t>
      </w:r>
      <w:r w:rsidR="00C2680B" w:rsidRPr="00FB5096">
        <w:rPr>
          <w:rFonts w:ascii="Garamond" w:hAnsi="Garamond"/>
          <w:sz w:val="24"/>
          <w:szCs w:val="24"/>
        </w:rPr>
        <w:t>ë</w:t>
      </w:r>
      <w:r w:rsidRPr="00FB5096">
        <w:rPr>
          <w:rFonts w:ascii="Garamond" w:hAnsi="Garamond"/>
          <w:sz w:val="24"/>
          <w:szCs w:val="24"/>
        </w:rPr>
        <w:t>s nga gjykata p</w:t>
      </w:r>
      <w:r w:rsidR="00C2680B" w:rsidRPr="00FB5096">
        <w:rPr>
          <w:rFonts w:ascii="Garamond" w:hAnsi="Garamond"/>
          <w:sz w:val="24"/>
          <w:szCs w:val="24"/>
        </w:rPr>
        <w:t>ë</w:t>
      </w:r>
      <w:r w:rsidRPr="00FB5096">
        <w:rPr>
          <w:rFonts w:ascii="Garamond" w:hAnsi="Garamond"/>
          <w:sz w:val="24"/>
          <w:szCs w:val="24"/>
        </w:rPr>
        <w:t>r konstatimin kryesisht t</w:t>
      </w:r>
      <w:r w:rsidR="00C2680B" w:rsidRPr="00FB5096">
        <w:rPr>
          <w:rFonts w:ascii="Garamond" w:hAnsi="Garamond"/>
          <w:sz w:val="24"/>
          <w:szCs w:val="24"/>
        </w:rPr>
        <w:t>ë</w:t>
      </w:r>
      <w:r w:rsidRPr="00FB5096">
        <w:rPr>
          <w:rFonts w:ascii="Garamond" w:hAnsi="Garamond"/>
          <w:sz w:val="24"/>
          <w:szCs w:val="24"/>
        </w:rPr>
        <w:t xml:space="preserve"> munges</w:t>
      </w:r>
      <w:r w:rsidR="00C2680B" w:rsidRPr="00FB5096">
        <w:rPr>
          <w:rFonts w:ascii="Garamond" w:hAnsi="Garamond"/>
          <w:sz w:val="24"/>
          <w:szCs w:val="24"/>
        </w:rPr>
        <w:t>ë</w:t>
      </w:r>
      <w:r w:rsidRPr="00FB5096">
        <w:rPr>
          <w:rFonts w:ascii="Garamond" w:hAnsi="Garamond"/>
          <w:sz w:val="24"/>
          <w:szCs w:val="24"/>
        </w:rPr>
        <w:t>s s</w:t>
      </w:r>
      <w:r w:rsidR="00C2680B" w:rsidRPr="00FB5096">
        <w:rPr>
          <w:rFonts w:ascii="Garamond" w:hAnsi="Garamond"/>
          <w:sz w:val="24"/>
          <w:szCs w:val="24"/>
        </w:rPr>
        <w:t>ë</w:t>
      </w:r>
      <w:r w:rsidRPr="00FB5096">
        <w:rPr>
          <w:rFonts w:ascii="Garamond" w:hAnsi="Garamond"/>
          <w:sz w:val="24"/>
          <w:szCs w:val="24"/>
        </w:rPr>
        <w:t xml:space="preserve"> kompetenc</w:t>
      </w:r>
      <w:r w:rsidR="00C2680B" w:rsidRPr="00FB5096">
        <w:rPr>
          <w:rFonts w:ascii="Garamond" w:hAnsi="Garamond"/>
          <w:sz w:val="24"/>
          <w:szCs w:val="24"/>
        </w:rPr>
        <w:t>ë</w:t>
      </w:r>
      <w:r w:rsidRPr="00FB5096">
        <w:rPr>
          <w:rFonts w:ascii="Garamond" w:hAnsi="Garamond"/>
          <w:sz w:val="24"/>
          <w:szCs w:val="24"/>
        </w:rPr>
        <w:t>s tok</w:t>
      </w:r>
      <w:r w:rsidR="00C2680B" w:rsidRPr="00FB5096">
        <w:rPr>
          <w:rFonts w:ascii="Garamond" w:hAnsi="Garamond"/>
          <w:sz w:val="24"/>
          <w:szCs w:val="24"/>
        </w:rPr>
        <w:t>ë</w:t>
      </w:r>
      <w:r w:rsidRPr="00FB5096">
        <w:rPr>
          <w:rFonts w:ascii="Garamond" w:hAnsi="Garamond"/>
          <w:sz w:val="24"/>
          <w:szCs w:val="24"/>
        </w:rPr>
        <w:t>sore n</w:t>
      </w:r>
      <w:r w:rsidR="00C2680B" w:rsidRPr="00FB5096">
        <w:rPr>
          <w:rFonts w:ascii="Garamond" w:hAnsi="Garamond"/>
          <w:sz w:val="24"/>
          <w:szCs w:val="24"/>
        </w:rPr>
        <w:t>ë</w:t>
      </w:r>
      <w:r w:rsidRPr="00FB5096">
        <w:rPr>
          <w:rFonts w:ascii="Garamond" w:hAnsi="Garamond"/>
          <w:sz w:val="24"/>
          <w:szCs w:val="24"/>
        </w:rPr>
        <w:t xml:space="preserve"> gjykimet me natyr</w:t>
      </w:r>
      <w:r w:rsidR="00C2680B" w:rsidRPr="00FB5096">
        <w:rPr>
          <w:rFonts w:ascii="Garamond" w:hAnsi="Garamond"/>
          <w:sz w:val="24"/>
          <w:szCs w:val="24"/>
        </w:rPr>
        <w:t>ë</w:t>
      </w:r>
      <w:r w:rsidRPr="00FB5096">
        <w:rPr>
          <w:rFonts w:ascii="Garamond" w:hAnsi="Garamond"/>
          <w:sz w:val="24"/>
          <w:szCs w:val="24"/>
        </w:rPr>
        <w:t xml:space="preserve"> gracioze, do t</w:t>
      </w:r>
      <w:r w:rsidR="00C2680B" w:rsidRPr="00FB5096">
        <w:rPr>
          <w:rFonts w:ascii="Garamond" w:hAnsi="Garamond"/>
          <w:sz w:val="24"/>
          <w:szCs w:val="24"/>
        </w:rPr>
        <w:t>ë</w:t>
      </w:r>
      <w:r w:rsidRPr="00FB5096">
        <w:rPr>
          <w:rFonts w:ascii="Garamond" w:hAnsi="Garamond"/>
          <w:sz w:val="24"/>
          <w:szCs w:val="24"/>
        </w:rPr>
        <w:t xml:space="preserve"> sillte si pasoj</w:t>
      </w:r>
      <w:r w:rsidR="00C2680B" w:rsidRPr="00FB5096">
        <w:rPr>
          <w:rFonts w:ascii="Garamond" w:hAnsi="Garamond"/>
          <w:sz w:val="24"/>
          <w:szCs w:val="24"/>
        </w:rPr>
        <w:t>ë</w:t>
      </w:r>
      <w:r w:rsidRPr="00FB5096">
        <w:rPr>
          <w:rFonts w:ascii="Garamond" w:hAnsi="Garamond"/>
          <w:sz w:val="24"/>
          <w:szCs w:val="24"/>
        </w:rPr>
        <w:t xml:space="preserve"> cenimin e t</w:t>
      </w:r>
      <w:r w:rsidR="00C2680B" w:rsidRPr="00FB5096">
        <w:rPr>
          <w:rFonts w:ascii="Garamond" w:hAnsi="Garamond"/>
          <w:sz w:val="24"/>
          <w:szCs w:val="24"/>
        </w:rPr>
        <w:t>ë</w:t>
      </w:r>
      <w:r w:rsidRPr="00FB5096">
        <w:rPr>
          <w:rFonts w:ascii="Garamond" w:hAnsi="Garamond"/>
          <w:sz w:val="24"/>
          <w:szCs w:val="24"/>
        </w:rPr>
        <w:t xml:space="preserve"> vetmit interes p</w:t>
      </w:r>
      <w:r w:rsidR="00C2680B" w:rsidRPr="00FB5096">
        <w:rPr>
          <w:rFonts w:ascii="Garamond" w:hAnsi="Garamond"/>
          <w:sz w:val="24"/>
          <w:szCs w:val="24"/>
        </w:rPr>
        <w:t>ë</w:t>
      </w:r>
      <w:r w:rsidRPr="00FB5096">
        <w:rPr>
          <w:rFonts w:ascii="Garamond" w:hAnsi="Garamond"/>
          <w:sz w:val="24"/>
          <w:szCs w:val="24"/>
        </w:rPr>
        <w:t>r nj</w:t>
      </w:r>
      <w:r w:rsidR="00C2680B" w:rsidRPr="00FB5096">
        <w:rPr>
          <w:rFonts w:ascii="Garamond" w:hAnsi="Garamond"/>
          <w:sz w:val="24"/>
          <w:szCs w:val="24"/>
        </w:rPr>
        <w:t>ë</w:t>
      </w:r>
      <w:r w:rsidRPr="00FB5096">
        <w:rPr>
          <w:rFonts w:ascii="Garamond" w:hAnsi="Garamond"/>
          <w:sz w:val="24"/>
          <w:szCs w:val="24"/>
        </w:rPr>
        <w:t xml:space="preserve"> gjykim efektiv q</w:t>
      </w:r>
      <w:r w:rsidR="00C2680B" w:rsidRPr="00FB5096">
        <w:rPr>
          <w:rFonts w:ascii="Garamond" w:hAnsi="Garamond"/>
          <w:sz w:val="24"/>
          <w:szCs w:val="24"/>
        </w:rPr>
        <w:t>ë</w:t>
      </w:r>
      <w:r w:rsidRPr="00FB5096">
        <w:rPr>
          <w:rFonts w:ascii="Garamond" w:hAnsi="Garamond"/>
          <w:sz w:val="24"/>
          <w:szCs w:val="24"/>
        </w:rPr>
        <w:t xml:space="preserve"> ekziston n</w:t>
      </w:r>
      <w:r w:rsidR="00C2680B" w:rsidRPr="00FB5096">
        <w:rPr>
          <w:rFonts w:ascii="Garamond" w:hAnsi="Garamond"/>
          <w:sz w:val="24"/>
          <w:szCs w:val="24"/>
        </w:rPr>
        <w:t>ë</w:t>
      </w:r>
      <w:r w:rsidRPr="00FB5096">
        <w:rPr>
          <w:rFonts w:ascii="Garamond" w:hAnsi="Garamond"/>
          <w:sz w:val="24"/>
          <w:szCs w:val="24"/>
        </w:rPr>
        <w:t xml:space="preserve"> k</w:t>
      </w:r>
      <w:r w:rsidR="00C2680B" w:rsidRPr="00FB5096">
        <w:rPr>
          <w:rFonts w:ascii="Garamond" w:hAnsi="Garamond"/>
          <w:sz w:val="24"/>
          <w:szCs w:val="24"/>
        </w:rPr>
        <w:t>ë</w:t>
      </w:r>
      <w:r w:rsidRPr="00FB5096">
        <w:rPr>
          <w:rFonts w:ascii="Garamond" w:hAnsi="Garamond"/>
          <w:sz w:val="24"/>
          <w:szCs w:val="24"/>
        </w:rPr>
        <w:t>to lloj çështjesh</w:t>
      </w:r>
      <w:r w:rsidR="00940CD9" w:rsidRPr="00FB5096">
        <w:rPr>
          <w:rFonts w:ascii="Garamond" w:hAnsi="Garamond"/>
          <w:sz w:val="24"/>
          <w:szCs w:val="24"/>
        </w:rPr>
        <w:t xml:space="preserve"> dhe nj</w:t>
      </w:r>
      <w:r w:rsidR="00E52503" w:rsidRPr="00FB5096">
        <w:rPr>
          <w:rFonts w:ascii="Garamond" w:hAnsi="Garamond"/>
          <w:sz w:val="24"/>
          <w:szCs w:val="24"/>
        </w:rPr>
        <w:t>ë</w:t>
      </w:r>
      <w:r w:rsidR="00940CD9" w:rsidRPr="00FB5096">
        <w:rPr>
          <w:rFonts w:ascii="Garamond" w:hAnsi="Garamond"/>
          <w:sz w:val="24"/>
          <w:szCs w:val="24"/>
        </w:rPr>
        <w:t>koh</w:t>
      </w:r>
      <w:r w:rsidR="00E52503" w:rsidRPr="00FB5096">
        <w:rPr>
          <w:rFonts w:ascii="Garamond" w:hAnsi="Garamond"/>
          <w:sz w:val="24"/>
          <w:szCs w:val="24"/>
        </w:rPr>
        <w:t>ë</w:t>
      </w:r>
      <w:r w:rsidR="00940CD9" w:rsidRPr="00FB5096">
        <w:rPr>
          <w:rFonts w:ascii="Garamond" w:hAnsi="Garamond"/>
          <w:sz w:val="24"/>
          <w:szCs w:val="24"/>
        </w:rPr>
        <w:t>sisht do t</w:t>
      </w:r>
      <w:r w:rsidR="002147D6" w:rsidRPr="00FB5096">
        <w:rPr>
          <w:rFonts w:ascii="Garamond" w:hAnsi="Garamond"/>
          <w:sz w:val="24"/>
          <w:szCs w:val="24"/>
        </w:rPr>
        <w:t>’</w:t>
      </w:r>
      <w:r w:rsidR="00940CD9" w:rsidRPr="00FB5096">
        <w:rPr>
          <w:rFonts w:ascii="Garamond" w:hAnsi="Garamond"/>
          <w:sz w:val="24"/>
          <w:szCs w:val="24"/>
        </w:rPr>
        <w:t>i jepte dispozitave t</w:t>
      </w:r>
      <w:r w:rsidR="00E52503" w:rsidRPr="00FB5096">
        <w:rPr>
          <w:rFonts w:ascii="Garamond" w:hAnsi="Garamond"/>
          <w:sz w:val="24"/>
          <w:szCs w:val="24"/>
        </w:rPr>
        <w:t>ë</w:t>
      </w:r>
      <w:r w:rsidR="00940CD9" w:rsidRPr="00FB5096">
        <w:rPr>
          <w:rFonts w:ascii="Garamond" w:hAnsi="Garamond"/>
          <w:sz w:val="24"/>
          <w:szCs w:val="24"/>
        </w:rPr>
        <w:t xml:space="preserve"> KPC</w:t>
      </w:r>
      <w:r w:rsidR="000D4A2A" w:rsidRPr="00FB5096">
        <w:rPr>
          <w:rFonts w:ascii="Garamond" w:hAnsi="Garamond"/>
          <w:sz w:val="24"/>
          <w:szCs w:val="24"/>
        </w:rPr>
        <w:t>-së</w:t>
      </w:r>
      <w:r w:rsidR="00940CD9" w:rsidRPr="00FB5096">
        <w:rPr>
          <w:rFonts w:ascii="Garamond" w:hAnsi="Garamond"/>
          <w:sz w:val="24"/>
          <w:szCs w:val="24"/>
        </w:rPr>
        <w:t xml:space="preserve"> q</w:t>
      </w:r>
      <w:r w:rsidR="00E52503" w:rsidRPr="00FB5096">
        <w:rPr>
          <w:rFonts w:ascii="Garamond" w:hAnsi="Garamond"/>
          <w:sz w:val="24"/>
          <w:szCs w:val="24"/>
        </w:rPr>
        <w:t>ë</w:t>
      </w:r>
      <w:r w:rsidR="00940CD9" w:rsidRPr="00FB5096">
        <w:rPr>
          <w:rFonts w:ascii="Garamond" w:hAnsi="Garamond"/>
          <w:sz w:val="24"/>
          <w:szCs w:val="24"/>
        </w:rPr>
        <w:t xml:space="preserve"> rregullojn</w:t>
      </w:r>
      <w:r w:rsidR="00E52503" w:rsidRPr="00FB5096">
        <w:rPr>
          <w:rFonts w:ascii="Garamond" w:hAnsi="Garamond"/>
          <w:sz w:val="24"/>
          <w:szCs w:val="24"/>
        </w:rPr>
        <w:t>ë</w:t>
      </w:r>
      <w:r w:rsidR="00940CD9" w:rsidRPr="00FB5096">
        <w:rPr>
          <w:rFonts w:ascii="Garamond" w:hAnsi="Garamond"/>
          <w:sz w:val="24"/>
          <w:szCs w:val="24"/>
        </w:rPr>
        <w:t xml:space="preserve"> kompetenc</w:t>
      </w:r>
      <w:r w:rsidR="00E52503" w:rsidRPr="00FB5096">
        <w:rPr>
          <w:rFonts w:ascii="Garamond" w:hAnsi="Garamond"/>
          <w:sz w:val="24"/>
          <w:szCs w:val="24"/>
        </w:rPr>
        <w:t>ë</w:t>
      </w:r>
      <w:r w:rsidR="00940CD9" w:rsidRPr="00FB5096">
        <w:rPr>
          <w:rFonts w:ascii="Garamond" w:hAnsi="Garamond"/>
          <w:sz w:val="24"/>
          <w:szCs w:val="24"/>
        </w:rPr>
        <w:t>n</w:t>
      </w:r>
      <w:r w:rsidR="00110B83" w:rsidRPr="00FB5096">
        <w:rPr>
          <w:rFonts w:ascii="Garamond" w:hAnsi="Garamond"/>
          <w:sz w:val="24"/>
          <w:szCs w:val="24"/>
        </w:rPr>
        <w:t xml:space="preserve"> t</w:t>
      </w:r>
      <w:r w:rsidR="00E52503" w:rsidRPr="00FB5096">
        <w:rPr>
          <w:rFonts w:ascii="Garamond" w:hAnsi="Garamond"/>
          <w:sz w:val="24"/>
          <w:szCs w:val="24"/>
        </w:rPr>
        <w:t>ë</w:t>
      </w:r>
      <w:r w:rsidR="00110B83" w:rsidRPr="00FB5096">
        <w:rPr>
          <w:rFonts w:ascii="Garamond" w:hAnsi="Garamond"/>
          <w:sz w:val="24"/>
          <w:szCs w:val="24"/>
        </w:rPr>
        <w:t xml:space="preserve"> nj</w:t>
      </w:r>
      <w:r w:rsidR="00E52503" w:rsidRPr="00FB5096">
        <w:rPr>
          <w:rFonts w:ascii="Garamond" w:hAnsi="Garamond"/>
          <w:sz w:val="24"/>
          <w:szCs w:val="24"/>
        </w:rPr>
        <w:t>ë</w:t>
      </w:r>
      <w:r w:rsidR="00110B83" w:rsidRPr="00FB5096">
        <w:rPr>
          <w:rFonts w:ascii="Garamond" w:hAnsi="Garamond"/>
          <w:sz w:val="24"/>
          <w:szCs w:val="24"/>
        </w:rPr>
        <w:t>jt</w:t>
      </w:r>
      <w:r w:rsidR="00E52503" w:rsidRPr="00FB5096">
        <w:rPr>
          <w:rFonts w:ascii="Garamond" w:hAnsi="Garamond"/>
          <w:sz w:val="24"/>
          <w:szCs w:val="24"/>
        </w:rPr>
        <w:t>ë</w:t>
      </w:r>
      <w:r w:rsidR="00110B83" w:rsidRPr="00FB5096">
        <w:rPr>
          <w:rFonts w:ascii="Garamond" w:hAnsi="Garamond"/>
          <w:sz w:val="24"/>
          <w:szCs w:val="24"/>
        </w:rPr>
        <w:t>n frym</w:t>
      </w:r>
      <w:r w:rsidR="00E52503" w:rsidRPr="00FB5096">
        <w:rPr>
          <w:rFonts w:ascii="Garamond" w:hAnsi="Garamond"/>
          <w:sz w:val="24"/>
          <w:szCs w:val="24"/>
        </w:rPr>
        <w:t>ë</w:t>
      </w:r>
      <w:r w:rsidR="00110B83" w:rsidRPr="00FB5096">
        <w:rPr>
          <w:rFonts w:ascii="Garamond" w:hAnsi="Garamond"/>
          <w:sz w:val="24"/>
          <w:szCs w:val="24"/>
        </w:rPr>
        <w:t xml:space="preserve"> q</w:t>
      </w:r>
      <w:r w:rsidR="00E52503" w:rsidRPr="00FB5096">
        <w:rPr>
          <w:rFonts w:ascii="Garamond" w:hAnsi="Garamond"/>
          <w:sz w:val="24"/>
          <w:szCs w:val="24"/>
        </w:rPr>
        <w:t>ë</w:t>
      </w:r>
      <w:r w:rsidR="00110B83" w:rsidRPr="00FB5096">
        <w:rPr>
          <w:rFonts w:ascii="Garamond" w:hAnsi="Garamond"/>
          <w:sz w:val="24"/>
          <w:szCs w:val="24"/>
        </w:rPr>
        <w:t xml:space="preserve"> ato kishin para ndryshimeve me ligjin nr.</w:t>
      </w:r>
      <w:r w:rsidR="000D4A2A" w:rsidRPr="00FB5096">
        <w:rPr>
          <w:rFonts w:ascii="Garamond" w:hAnsi="Garamond"/>
          <w:sz w:val="24"/>
          <w:szCs w:val="24"/>
        </w:rPr>
        <w:t xml:space="preserve"> </w:t>
      </w:r>
      <w:r w:rsidR="00110B83" w:rsidRPr="00FB5096">
        <w:rPr>
          <w:rFonts w:ascii="Garamond" w:hAnsi="Garamond"/>
          <w:sz w:val="24"/>
          <w:szCs w:val="24"/>
        </w:rPr>
        <w:t>38/2017</w:t>
      </w:r>
      <w:r w:rsidRPr="00FB5096">
        <w:rPr>
          <w:rFonts w:ascii="Garamond" w:hAnsi="Garamond"/>
          <w:sz w:val="24"/>
          <w:szCs w:val="24"/>
        </w:rPr>
        <w:t xml:space="preserve">. </w:t>
      </w:r>
    </w:p>
    <w:p w14:paraId="77C3BB45" w14:textId="49146CDA" w:rsidR="004C0357" w:rsidRPr="00FB5096" w:rsidRDefault="00C2680B" w:rsidP="00D8132D">
      <w:pPr>
        <w:spacing w:after="0" w:line="240" w:lineRule="auto"/>
        <w:ind w:firstLine="284"/>
        <w:jc w:val="both"/>
        <w:rPr>
          <w:rFonts w:ascii="Garamond" w:hAnsi="Garamond"/>
          <w:iCs/>
          <w:sz w:val="24"/>
          <w:szCs w:val="24"/>
        </w:rPr>
      </w:pPr>
      <w:r w:rsidRPr="00FB5096">
        <w:rPr>
          <w:rFonts w:ascii="Garamond" w:hAnsi="Garamond"/>
          <w:sz w:val="24"/>
          <w:szCs w:val="24"/>
        </w:rPr>
        <w:t>70</w:t>
      </w:r>
      <w:r w:rsidR="004C0357" w:rsidRPr="00FB5096">
        <w:rPr>
          <w:rFonts w:ascii="Garamond" w:hAnsi="Garamond"/>
          <w:sz w:val="24"/>
          <w:szCs w:val="24"/>
        </w:rPr>
        <w:t xml:space="preserve">. Kolegji Civil i Gjykatës së Lartë ka pranuar se, </w:t>
      </w:r>
      <w:r w:rsidR="004C0357" w:rsidRPr="00FB5096">
        <w:rPr>
          <w:rFonts w:ascii="Garamond" w:hAnsi="Garamond"/>
          <w:iCs/>
          <w:sz w:val="24"/>
          <w:szCs w:val="24"/>
        </w:rPr>
        <w:t>ndryshe nga parashikimi i mëparshëm i sanksionuar nga neni 61 i KPC-së, çështjen se kush gjykatë do e zgjidhë më lehtë dhe më shpejtë mosmarrëveshjen mund ta vlerësojnë ekskluzivisht palët dhe nuk mundet gjykata, sipas parimit të disponibilitetit, të bëjë një vlerësim ndryshe, të këtyre interesave. Përjashtimisht kjo dispozitë ka parashikuar se në oficialitetin dhe disponibilitetin e gjykatës, mbetet vetëm çështja e kompetencës tokësore ekskluzive sipas neneve 45 dhe 46 të KPC</w:t>
      </w:r>
      <w:r w:rsidR="000D4A2A" w:rsidRPr="00FB5096">
        <w:rPr>
          <w:rFonts w:ascii="Garamond" w:hAnsi="Garamond"/>
          <w:sz w:val="24"/>
          <w:szCs w:val="24"/>
        </w:rPr>
        <w:t>-së</w:t>
      </w:r>
      <w:r w:rsidR="004C0357" w:rsidRPr="00FB5096">
        <w:rPr>
          <w:rFonts w:ascii="Garamond" w:hAnsi="Garamond"/>
          <w:iCs/>
          <w:sz w:val="24"/>
          <w:szCs w:val="24"/>
        </w:rPr>
        <w:t xml:space="preserve"> dhe gjykata mund të investohet kryesisht për të konstatuar kompetencën tokësore vetëm për paditë reale në lidhje me sende të paluajtshme apo për paditë trashëgimore sipas këtyre dispozitave </w:t>
      </w:r>
      <w:r w:rsidR="004C0357" w:rsidRPr="00FB5096">
        <w:rPr>
          <w:rFonts w:ascii="Garamond" w:hAnsi="Garamond"/>
          <w:i/>
          <w:sz w:val="24"/>
          <w:szCs w:val="24"/>
        </w:rPr>
        <w:t xml:space="preserve">(shih vendimin nr. 00-2020-367, datë 16.9.2020 të Kolegjit Civil të Gjykatës së Lartë). </w:t>
      </w:r>
    </w:p>
    <w:p w14:paraId="2AF437BC" w14:textId="1A412620" w:rsidR="004C0357" w:rsidRPr="00FB5096" w:rsidRDefault="00C2680B" w:rsidP="00D8132D">
      <w:pPr>
        <w:spacing w:after="0" w:line="240" w:lineRule="auto"/>
        <w:ind w:firstLine="284"/>
        <w:jc w:val="both"/>
        <w:rPr>
          <w:rFonts w:ascii="Garamond" w:hAnsi="Garamond"/>
          <w:iCs/>
          <w:sz w:val="24"/>
          <w:szCs w:val="24"/>
        </w:rPr>
      </w:pPr>
      <w:r w:rsidRPr="00FB5096">
        <w:rPr>
          <w:rFonts w:ascii="Garamond" w:hAnsi="Garamond"/>
          <w:iCs/>
          <w:sz w:val="24"/>
          <w:szCs w:val="24"/>
        </w:rPr>
        <w:t>71</w:t>
      </w:r>
      <w:r w:rsidR="004C0357" w:rsidRPr="00FB5096">
        <w:rPr>
          <w:rFonts w:ascii="Garamond" w:hAnsi="Garamond"/>
          <w:iCs/>
          <w:sz w:val="24"/>
          <w:szCs w:val="24"/>
        </w:rPr>
        <w:t>. Kolegji çmon se parashikimi i paragrafit të dytë të nenit 61 të KPC</w:t>
      </w:r>
      <w:r w:rsidR="001F5F82" w:rsidRPr="00FB5096">
        <w:rPr>
          <w:rFonts w:ascii="Garamond" w:hAnsi="Garamond"/>
          <w:iCs/>
          <w:sz w:val="24"/>
          <w:szCs w:val="24"/>
        </w:rPr>
        <w:t>-s</w:t>
      </w:r>
      <w:r w:rsidR="001F5F82" w:rsidRPr="00FB5096">
        <w:rPr>
          <w:rFonts w:ascii="Garamond" w:hAnsi="Garamond"/>
          <w:sz w:val="24"/>
          <w:szCs w:val="24"/>
        </w:rPr>
        <w:t>ë</w:t>
      </w:r>
      <w:r w:rsidR="004C0357" w:rsidRPr="00FB5096">
        <w:rPr>
          <w:rFonts w:ascii="Garamond" w:hAnsi="Garamond"/>
          <w:iCs/>
          <w:sz w:val="24"/>
          <w:szCs w:val="24"/>
        </w:rPr>
        <w:t>, nuk mund dhe nuk duhet të merret në konsideratë vetëm për çështjet me palë kundërshtare, ku palës së paditur i është dhënë mundësia për të kundërshtuar kompetencën tokësore brenda një afati të arsyeshëm (deri sa nuk është nxjerrë urdhri për caktimin e seancës gjyqësore). Ky parashikim ligjor është njëlloj i vlefshëm dhe i zbatuesh</w:t>
      </w:r>
      <w:r w:rsidRPr="00FB5096">
        <w:rPr>
          <w:rFonts w:ascii="Garamond" w:hAnsi="Garamond"/>
          <w:iCs/>
          <w:sz w:val="24"/>
          <w:szCs w:val="24"/>
        </w:rPr>
        <w:t>ë</w:t>
      </w:r>
      <w:r w:rsidR="004C0357" w:rsidRPr="00FB5096">
        <w:rPr>
          <w:rFonts w:ascii="Garamond" w:hAnsi="Garamond"/>
          <w:iCs/>
          <w:sz w:val="24"/>
          <w:szCs w:val="24"/>
        </w:rPr>
        <w:t>m edhe për gjykimet gracioze, në të cilat në mungesë të palës kundërshtare, konstatimi kryesisht nga gjykata i mungesës së kompetencës tokësore nuk do t’i shërbente interesit të asnjë subjekti, pasi nuk do të vihej në diskutim asnjëherë çështja e kompetencës tokësore t</w:t>
      </w:r>
      <w:r w:rsidRPr="00FB5096">
        <w:rPr>
          <w:rFonts w:ascii="Garamond" w:hAnsi="Garamond"/>
          <w:iCs/>
          <w:sz w:val="24"/>
          <w:szCs w:val="24"/>
        </w:rPr>
        <w:t>ë</w:t>
      </w:r>
      <w:r w:rsidR="004C0357" w:rsidRPr="00FB5096">
        <w:rPr>
          <w:rFonts w:ascii="Garamond" w:hAnsi="Garamond"/>
          <w:iCs/>
          <w:sz w:val="24"/>
          <w:szCs w:val="24"/>
        </w:rPr>
        <w:t xml:space="preserve"> gjykat</w:t>
      </w:r>
      <w:r w:rsidRPr="00FB5096">
        <w:rPr>
          <w:rFonts w:ascii="Garamond" w:hAnsi="Garamond"/>
          <w:iCs/>
          <w:sz w:val="24"/>
          <w:szCs w:val="24"/>
        </w:rPr>
        <w:t>ë</w:t>
      </w:r>
      <w:r w:rsidR="004C0357" w:rsidRPr="00FB5096">
        <w:rPr>
          <w:rFonts w:ascii="Garamond" w:hAnsi="Garamond"/>
          <w:iCs/>
          <w:sz w:val="24"/>
          <w:szCs w:val="24"/>
        </w:rPr>
        <w:t xml:space="preserve">s, përpara </w:t>
      </w:r>
      <w:r w:rsidR="000E74BD" w:rsidRPr="00FB5096">
        <w:rPr>
          <w:rFonts w:ascii="Garamond" w:hAnsi="Garamond"/>
          <w:iCs/>
          <w:sz w:val="24"/>
          <w:szCs w:val="24"/>
        </w:rPr>
        <w:t>s</w:t>
      </w:r>
      <w:r w:rsidR="004C0357" w:rsidRPr="00FB5096">
        <w:rPr>
          <w:rFonts w:ascii="Garamond" w:hAnsi="Garamond"/>
          <w:iCs/>
          <w:sz w:val="24"/>
          <w:szCs w:val="24"/>
        </w:rPr>
        <w:t>ë cilës është paraqitur kërkesa që e ka vënë në lëvizje. Pala kërkuese prezumohet se e ka shprehur vullnetin se cila gjykatë do e gjykojë kërkesën në momentin që e ka paraqitur kërkes</w:t>
      </w:r>
      <w:r w:rsidRPr="00FB5096">
        <w:rPr>
          <w:rFonts w:ascii="Garamond" w:hAnsi="Garamond"/>
          <w:iCs/>
          <w:sz w:val="24"/>
          <w:szCs w:val="24"/>
        </w:rPr>
        <w:t>ë</w:t>
      </w:r>
      <w:r w:rsidR="004C0357" w:rsidRPr="00FB5096">
        <w:rPr>
          <w:rFonts w:ascii="Garamond" w:hAnsi="Garamond"/>
          <w:iCs/>
          <w:sz w:val="24"/>
          <w:szCs w:val="24"/>
        </w:rPr>
        <w:t>n para gjykatës respektive.</w:t>
      </w:r>
    </w:p>
    <w:p w14:paraId="760AEFE6" w14:textId="2F0378D8" w:rsidR="00971A54" w:rsidRPr="00FB5096" w:rsidRDefault="004714C1" w:rsidP="00D8132D">
      <w:pPr>
        <w:pStyle w:val="ListParagraph"/>
        <w:shd w:val="clear" w:color="auto" w:fill="FFFFFF"/>
        <w:ind w:left="0" w:firstLine="284"/>
        <w:jc w:val="both"/>
        <w:rPr>
          <w:rFonts w:ascii="Garamond" w:eastAsia="Times New Roman" w:hAnsi="Garamond"/>
          <w:b/>
          <w:iCs/>
          <w:spacing w:val="-2"/>
          <w:lang w:val="sq-AL" w:eastAsia="sq-AL"/>
        </w:rPr>
      </w:pPr>
      <w:r w:rsidRPr="00FB5096">
        <w:rPr>
          <w:rFonts w:ascii="Garamond" w:eastAsia="Times New Roman" w:hAnsi="Garamond"/>
          <w:b/>
          <w:iCs/>
          <w:spacing w:val="-2"/>
          <w:lang w:val="sq-AL" w:eastAsia="sq-AL"/>
        </w:rPr>
        <w:t>IV.</w:t>
      </w:r>
      <w:r w:rsidR="001C2B55" w:rsidRPr="00FB5096">
        <w:rPr>
          <w:rFonts w:ascii="Garamond" w:eastAsia="Times New Roman" w:hAnsi="Garamond"/>
          <w:b/>
          <w:iCs/>
          <w:spacing w:val="-2"/>
          <w:lang w:val="sq-AL" w:eastAsia="sq-AL"/>
        </w:rPr>
        <w:t xml:space="preserve"> </w:t>
      </w:r>
      <w:r w:rsidR="00971A54" w:rsidRPr="00FB5096">
        <w:rPr>
          <w:rFonts w:ascii="Garamond" w:eastAsia="Times New Roman" w:hAnsi="Garamond"/>
          <w:b/>
          <w:iCs/>
          <w:spacing w:val="-2"/>
          <w:lang w:val="sq-AL" w:eastAsia="sq-AL"/>
        </w:rPr>
        <w:t xml:space="preserve">Sentenca </w:t>
      </w:r>
      <w:r w:rsidR="00AD7ED7" w:rsidRPr="00FB5096">
        <w:rPr>
          <w:rFonts w:ascii="Garamond" w:eastAsia="Times New Roman" w:hAnsi="Garamond"/>
          <w:b/>
          <w:iCs/>
          <w:spacing w:val="-2"/>
          <w:lang w:val="sq-AL" w:eastAsia="sq-AL"/>
        </w:rPr>
        <w:t>n</w:t>
      </w:r>
      <w:r w:rsidR="00971A54" w:rsidRPr="00FB5096">
        <w:rPr>
          <w:rFonts w:ascii="Garamond" w:eastAsia="Times New Roman" w:hAnsi="Garamond"/>
          <w:b/>
          <w:iCs/>
          <w:spacing w:val="-2"/>
          <w:lang w:val="sq-AL" w:eastAsia="sq-AL"/>
        </w:rPr>
        <w:t>jësuese</w:t>
      </w:r>
    </w:p>
    <w:p w14:paraId="1CA24B22" w14:textId="77777777" w:rsidR="00971A54" w:rsidRPr="00FB5096" w:rsidRDefault="00C2680B" w:rsidP="00D8132D">
      <w:pPr>
        <w:shd w:val="clear" w:color="auto" w:fill="FFFFFF"/>
        <w:spacing w:after="0" w:line="240" w:lineRule="auto"/>
        <w:ind w:firstLine="284"/>
        <w:jc w:val="both"/>
        <w:rPr>
          <w:rFonts w:ascii="Garamond" w:eastAsia="Times New Roman" w:hAnsi="Garamond"/>
          <w:spacing w:val="-2"/>
          <w:sz w:val="24"/>
          <w:szCs w:val="24"/>
          <w:lang w:eastAsia="sq-AL"/>
        </w:rPr>
      </w:pPr>
      <w:r w:rsidRPr="00FB5096">
        <w:rPr>
          <w:rFonts w:ascii="Garamond" w:eastAsia="Times New Roman" w:hAnsi="Garamond"/>
          <w:spacing w:val="-2"/>
          <w:sz w:val="24"/>
          <w:szCs w:val="24"/>
          <w:lang w:eastAsia="sq-AL"/>
        </w:rPr>
        <w:t>72</w:t>
      </w:r>
      <w:r w:rsidR="00971A54" w:rsidRPr="00FB5096">
        <w:rPr>
          <w:rFonts w:ascii="Garamond" w:eastAsia="Times New Roman" w:hAnsi="Garamond"/>
          <w:spacing w:val="-2"/>
          <w:sz w:val="24"/>
          <w:szCs w:val="24"/>
          <w:lang w:eastAsia="sq-AL"/>
        </w:rPr>
        <w:t>.</w:t>
      </w:r>
      <w:r w:rsidR="004714C1" w:rsidRPr="00FB5096">
        <w:rPr>
          <w:rFonts w:ascii="Garamond" w:eastAsia="Times New Roman" w:hAnsi="Garamond"/>
          <w:spacing w:val="-2"/>
          <w:sz w:val="24"/>
          <w:szCs w:val="24"/>
          <w:lang w:eastAsia="sq-AL"/>
        </w:rPr>
        <w:t xml:space="preserve"> </w:t>
      </w:r>
      <w:r w:rsidR="00971A54" w:rsidRPr="00FB5096">
        <w:rPr>
          <w:rFonts w:ascii="Garamond" w:eastAsia="Times New Roman" w:hAnsi="Garamond"/>
          <w:spacing w:val="-2"/>
          <w:sz w:val="24"/>
          <w:szCs w:val="24"/>
          <w:lang w:eastAsia="sq-AL"/>
        </w:rPr>
        <w:t>Sa më sipër, Kolegji Civil i Gjykatës së Lartë, arrin në konkluzionin njësues si më poshtë vijon:</w:t>
      </w:r>
    </w:p>
    <w:p w14:paraId="19292581" w14:textId="77777777" w:rsidR="00971A54" w:rsidRPr="00FB5096" w:rsidRDefault="00AE41F3" w:rsidP="00D8132D">
      <w:pPr>
        <w:shd w:val="clear" w:color="auto" w:fill="FFFFFF"/>
        <w:spacing w:after="0" w:line="240" w:lineRule="auto"/>
        <w:ind w:firstLine="284"/>
        <w:jc w:val="both"/>
        <w:rPr>
          <w:rFonts w:ascii="Garamond" w:eastAsia="Times New Roman" w:hAnsi="Garamond"/>
          <w:b/>
          <w:bCs/>
          <w:spacing w:val="-1"/>
          <w:sz w:val="24"/>
          <w:szCs w:val="24"/>
          <w:lang w:eastAsia="sq-AL"/>
        </w:rPr>
      </w:pPr>
      <w:r w:rsidRPr="00FB5096">
        <w:rPr>
          <w:rFonts w:ascii="Garamond" w:eastAsia="Times New Roman" w:hAnsi="Garamond"/>
          <w:b/>
          <w:bCs/>
          <w:spacing w:val="-2"/>
          <w:sz w:val="24"/>
          <w:szCs w:val="24"/>
          <w:lang w:eastAsia="sq-AL"/>
        </w:rPr>
        <w:t>Neni 61 i Kodit t</w:t>
      </w:r>
      <w:r w:rsidR="005765D2" w:rsidRPr="00FB5096">
        <w:rPr>
          <w:rFonts w:ascii="Garamond" w:eastAsia="Times New Roman" w:hAnsi="Garamond"/>
          <w:b/>
          <w:bCs/>
          <w:spacing w:val="-2"/>
          <w:sz w:val="24"/>
          <w:szCs w:val="24"/>
          <w:lang w:eastAsia="sq-AL"/>
        </w:rPr>
        <w:t>ë</w:t>
      </w:r>
      <w:r w:rsidRPr="00FB5096">
        <w:rPr>
          <w:rFonts w:ascii="Garamond" w:eastAsia="Times New Roman" w:hAnsi="Garamond"/>
          <w:b/>
          <w:bCs/>
          <w:spacing w:val="-2"/>
          <w:sz w:val="24"/>
          <w:szCs w:val="24"/>
          <w:lang w:eastAsia="sq-AL"/>
        </w:rPr>
        <w:t xml:space="preserve"> Procedur</w:t>
      </w:r>
      <w:r w:rsidR="005765D2" w:rsidRPr="00FB5096">
        <w:rPr>
          <w:rFonts w:ascii="Garamond" w:eastAsia="Times New Roman" w:hAnsi="Garamond"/>
          <w:b/>
          <w:bCs/>
          <w:spacing w:val="-2"/>
          <w:sz w:val="24"/>
          <w:szCs w:val="24"/>
          <w:lang w:eastAsia="sq-AL"/>
        </w:rPr>
        <w:t>ë</w:t>
      </w:r>
      <w:r w:rsidRPr="00FB5096">
        <w:rPr>
          <w:rFonts w:ascii="Garamond" w:eastAsia="Times New Roman" w:hAnsi="Garamond"/>
          <w:b/>
          <w:bCs/>
          <w:spacing w:val="-2"/>
          <w:sz w:val="24"/>
          <w:szCs w:val="24"/>
          <w:lang w:eastAsia="sq-AL"/>
        </w:rPr>
        <w:t xml:space="preserve">s Civile </w:t>
      </w:r>
      <w:r w:rsidR="005765D2" w:rsidRPr="00FB5096">
        <w:rPr>
          <w:rFonts w:ascii="Garamond" w:eastAsia="Times New Roman" w:hAnsi="Garamond"/>
          <w:b/>
          <w:bCs/>
          <w:spacing w:val="-2"/>
          <w:sz w:val="24"/>
          <w:szCs w:val="24"/>
          <w:lang w:eastAsia="sq-AL"/>
        </w:rPr>
        <w:t>ë</w:t>
      </w:r>
      <w:r w:rsidRPr="00FB5096">
        <w:rPr>
          <w:rFonts w:ascii="Garamond" w:eastAsia="Times New Roman" w:hAnsi="Garamond"/>
          <w:b/>
          <w:bCs/>
          <w:spacing w:val="-2"/>
          <w:sz w:val="24"/>
          <w:szCs w:val="24"/>
          <w:lang w:eastAsia="sq-AL"/>
        </w:rPr>
        <w:t>sht</w:t>
      </w:r>
      <w:r w:rsidR="005765D2" w:rsidRPr="00FB5096">
        <w:rPr>
          <w:rFonts w:ascii="Garamond" w:eastAsia="Times New Roman" w:hAnsi="Garamond"/>
          <w:b/>
          <w:bCs/>
          <w:spacing w:val="-2"/>
          <w:sz w:val="24"/>
          <w:szCs w:val="24"/>
          <w:lang w:eastAsia="sq-AL"/>
        </w:rPr>
        <w:t>ë</w:t>
      </w:r>
      <w:r w:rsidRPr="00FB5096">
        <w:rPr>
          <w:rFonts w:ascii="Garamond" w:eastAsia="Times New Roman" w:hAnsi="Garamond"/>
          <w:b/>
          <w:bCs/>
          <w:spacing w:val="-2"/>
          <w:sz w:val="24"/>
          <w:szCs w:val="24"/>
          <w:lang w:eastAsia="sq-AL"/>
        </w:rPr>
        <w:t xml:space="preserve"> i zbatuesh</w:t>
      </w:r>
      <w:r w:rsidR="005765D2" w:rsidRPr="00FB5096">
        <w:rPr>
          <w:rFonts w:ascii="Garamond" w:eastAsia="Times New Roman" w:hAnsi="Garamond"/>
          <w:b/>
          <w:bCs/>
          <w:spacing w:val="-2"/>
          <w:sz w:val="24"/>
          <w:szCs w:val="24"/>
          <w:lang w:eastAsia="sq-AL"/>
        </w:rPr>
        <w:t>ë</w:t>
      </w:r>
      <w:r w:rsidRPr="00FB5096">
        <w:rPr>
          <w:rFonts w:ascii="Garamond" w:eastAsia="Times New Roman" w:hAnsi="Garamond"/>
          <w:b/>
          <w:bCs/>
          <w:spacing w:val="-2"/>
          <w:sz w:val="24"/>
          <w:szCs w:val="24"/>
          <w:lang w:eastAsia="sq-AL"/>
        </w:rPr>
        <w:t>m edhe n</w:t>
      </w:r>
      <w:r w:rsidR="005765D2" w:rsidRPr="00FB5096">
        <w:rPr>
          <w:rFonts w:ascii="Garamond" w:eastAsia="Times New Roman" w:hAnsi="Garamond"/>
          <w:b/>
          <w:bCs/>
          <w:spacing w:val="-2"/>
          <w:sz w:val="24"/>
          <w:szCs w:val="24"/>
          <w:lang w:eastAsia="sq-AL"/>
        </w:rPr>
        <w:t>ë</w:t>
      </w:r>
      <w:r w:rsidRPr="00FB5096">
        <w:rPr>
          <w:rFonts w:ascii="Garamond" w:eastAsia="Times New Roman" w:hAnsi="Garamond"/>
          <w:b/>
          <w:bCs/>
          <w:spacing w:val="-2"/>
          <w:sz w:val="24"/>
          <w:szCs w:val="24"/>
          <w:lang w:eastAsia="sq-AL"/>
        </w:rPr>
        <w:t xml:space="preserve"> çështjet pa pal</w:t>
      </w:r>
      <w:r w:rsidR="005765D2" w:rsidRPr="00FB5096">
        <w:rPr>
          <w:rFonts w:ascii="Garamond" w:eastAsia="Times New Roman" w:hAnsi="Garamond"/>
          <w:b/>
          <w:bCs/>
          <w:spacing w:val="-2"/>
          <w:sz w:val="24"/>
          <w:szCs w:val="24"/>
          <w:lang w:eastAsia="sq-AL"/>
        </w:rPr>
        <w:t>ë</w:t>
      </w:r>
      <w:r w:rsidRPr="00FB5096">
        <w:rPr>
          <w:rFonts w:ascii="Garamond" w:eastAsia="Times New Roman" w:hAnsi="Garamond"/>
          <w:b/>
          <w:bCs/>
          <w:spacing w:val="-2"/>
          <w:sz w:val="24"/>
          <w:szCs w:val="24"/>
          <w:lang w:eastAsia="sq-AL"/>
        </w:rPr>
        <w:t xml:space="preserve"> kund</w:t>
      </w:r>
      <w:r w:rsidR="005765D2" w:rsidRPr="00FB5096">
        <w:rPr>
          <w:rFonts w:ascii="Garamond" w:eastAsia="Times New Roman" w:hAnsi="Garamond"/>
          <w:b/>
          <w:bCs/>
          <w:spacing w:val="-2"/>
          <w:sz w:val="24"/>
          <w:szCs w:val="24"/>
          <w:lang w:eastAsia="sq-AL"/>
        </w:rPr>
        <w:t>ë</w:t>
      </w:r>
      <w:r w:rsidRPr="00FB5096">
        <w:rPr>
          <w:rFonts w:ascii="Garamond" w:eastAsia="Times New Roman" w:hAnsi="Garamond"/>
          <w:b/>
          <w:bCs/>
          <w:spacing w:val="-2"/>
          <w:sz w:val="24"/>
          <w:szCs w:val="24"/>
          <w:lang w:eastAsia="sq-AL"/>
        </w:rPr>
        <w:t>rshtare (me karakter gracioz).</w:t>
      </w:r>
    </w:p>
    <w:p w14:paraId="5A908AA5" w14:textId="77777777" w:rsidR="00971A54" w:rsidRPr="00FB5096" w:rsidRDefault="00D8132D" w:rsidP="00D8132D">
      <w:pPr>
        <w:tabs>
          <w:tab w:val="left" w:pos="720"/>
        </w:tabs>
        <w:spacing w:after="0" w:line="240" w:lineRule="auto"/>
        <w:ind w:firstLine="284"/>
        <w:jc w:val="both"/>
        <w:rPr>
          <w:rFonts w:ascii="Garamond" w:hAnsi="Garamond"/>
          <w:b/>
          <w:iCs/>
          <w:sz w:val="24"/>
          <w:szCs w:val="24"/>
        </w:rPr>
      </w:pPr>
      <w:r w:rsidRPr="00FB5096">
        <w:rPr>
          <w:rFonts w:ascii="Garamond" w:hAnsi="Garamond"/>
          <w:b/>
          <w:iCs/>
          <w:sz w:val="24"/>
          <w:szCs w:val="24"/>
        </w:rPr>
        <w:t xml:space="preserve"> </w:t>
      </w:r>
      <w:r w:rsidR="00225A4F" w:rsidRPr="00FB5096">
        <w:rPr>
          <w:rFonts w:ascii="Garamond" w:hAnsi="Garamond"/>
          <w:b/>
          <w:iCs/>
          <w:sz w:val="24"/>
          <w:szCs w:val="24"/>
        </w:rPr>
        <w:t xml:space="preserve">V. </w:t>
      </w:r>
      <w:r w:rsidR="00971A54" w:rsidRPr="00FB5096">
        <w:rPr>
          <w:rFonts w:ascii="Garamond" w:hAnsi="Garamond"/>
          <w:b/>
          <w:iCs/>
          <w:sz w:val="24"/>
          <w:szCs w:val="24"/>
        </w:rPr>
        <w:t>Në lidhje me zgjidhjen e çështjes konkrete</w:t>
      </w:r>
    </w:p>
    <w:p w14:paraId="7623D266" w14:textId="77777777" w:rsidR="00C2680B" w:rsidRPr="00FB5096" w:rsidRDefault="00C2680B" w:rsidP="00D8132D">
      <w:pPr>
        <w:spacing w:after="0" w:line="240" w:lineRule="auto"/>
        <w:ind w:firstLine="284"/>
        <w:jc w:val="both"/>
        <w:rPr>
          <w:rFonts w:ascii="Garamond" w:hAnsi="Garamond"/>
          <w:sz w:val="24"/>
          <w:szCs w:val="24"/>
        </w:rPr>
      </w:pPr>
      <w:r w:rsidRPr="00FB5096">
        <w:rPr>
          <w:rFonts w:ascii="Garamond" w:hAnsi="Garamond"/>
          <w:sz w:val="24"/>
          <w:szCs w:val="24"/>
        </w:rPr>
        <w:t xml:space="preserve">73. </w:t>
      </w:r>
      <w:r w:rsidR="00971A54" w:rsidRPr="00FB5096">
        <w:rPr>
          <w:rFonts w:ascii="Garamond" w:hAnsi="Garamond"/>
          <w:sz w:val="24"/>
          <w:szCs w:val="24"/>
        </w:rPr>
        <w:t xml:space="preserve">Në çështjen konkrete, </w:t>
      </w:r>
      <w:r w:rsidR="00EA1977" w:rsidRPr="00FB5096">
        <w:rPr>
          <w:rFonts w:ascii="Garamond" w:hAnsi="Garamond"/>
          <w:sz w:val="24"/>
          <w:szCs w:val="24"/>
        </w:rPr>
        <w:t>Kolegji vlerëson se kompetenca tokësore e gjykatës që shqyrton kërkesën me objekt lëshimin e autorizimit t</w:t>
      </w:r>
      <w:r w:rsidR="005765D2" w:rsidRPr="00FB5096">
        <w:rPr>
          <w:rFonts w:ascii="Garamond" w:hAnsi="Garamond"/>
          <w:sz w:val="24"/>
          <w:szCs w:val="24"/>
        </w:rPr>
        <w:t>ë</w:t>
      </w:r>
      <w:r w:rsidR="00EA1977" w:rsidRPr="00FB5096">
        <w:rPr>
          <w:rFonts w:ascii="Garamond" w:hAnsi="Garamond"/>
          <w:sz w:val="24"/>
          <w:szCs w:val="24"/>
        </w:rPr>
        <w:t xml:space="preserve"> tjet</w:t>
      </w:r>
      <w:r w:rsidR="005765D2" w:rsidRPr="00FB5096">
        <w:rPr>
          <w:rFonts w:ascii="Garamond" w:hAnsi="Garamond"/>
          <w:sz w:val="24"/>
          <w:szCs w:val="24"/>
        </w:rPr>
        <w:t>ë</w:t>
      </w:r>
      <w:r w:rsidR="00EA1977" w:rsidRPr="00FB5096">
        <w:rPr>
          <w:rFonts w:ascii="Garamond" w:hAnsi="Garamond"/>
          <w:sz w:val="24"/>
          <w:szCs w:val="24"/>
        </w:rPr>
        <w:t>rsimit t</w:t>
      </w:r>
      <w:r w:rsidR="005765D2" w:rsidRPr="00FB5096">
        <w:rPr>
          <w:rFonts w:ascii="Garamond" w:hAnsi="Garamond"/>
          <w:sz w:val="24"/>
          <w:szCs w:val="24"/>
        </w:rPr>
        <w:t>ë</w:t>
      </w:r>
      <w:r w:rsidR="00EA1977" w:rsidRPr="00FB5096">
        <w:rPr>
          <w:rFonts w:ascii="Garamond" w:hAnsi="Garamond"/>
          <w:sz w:val="24"/>
          <w:szCs w:val="24"/>
        </w:rPr>
        <w:t xml:space="preserve"> pasurive t</w:t>
      </w:r>
      <w:r w:rsidR="005765D2" w:rsidRPr="00FB5096">
        <w:rPr>
          <w:rFonts w:ascii="Garamond" w:hAnsi="Garamond"/>
          <w:sz w:val="24"/>
          <w:szCs w:val="24"/>
        </w:rPr>
        <w:t>ë</w:t>
      </w:r>
      <w:r w:rsidR="00EA1977" w:rsidRPr="00FB5096">
        <w:rPr>
          <w:rFonts w:ascii="Garamond" w:hAnsi="Garamond"/>
          <w:sz w:val="24"/>
          <w:szCs w:val="24"/>
        </w:rPr>
        <w:t xml:space="preserve"> t</w:t>
      </w:r>
      <w:r w:rsidR="005765D2" w:rsidRPr="00FB5096">
        <w:rPr>
          <w:rFonts w:ascii="Garamond" w:hAnsi="Garamond"/>
          <w:sz w:val="24"/>
          <w:szCs w:val="24"/>
        </w:rPr>
        <w:t>ë</w:t>
      </w:r>
      <w:r w:rsidR="00EA1977" w:rsidRPr="00FB5096">
        <w:rPr>
          <w:rFonts w:ascii="Garamond" w:hAnsi="Garamond"/>
          <w:sz w:val="24"/>
          <w:szCs w:val="24"/>
        </w:rPr>
        <w:t xml:space="preserve"> miturit (neni 234</w:t>
      </w:r>
      <w:r w:rsidR="00D900ED" w:rsidRPr="00FB5096">
        <w:rPr>
          <w:rFonts w:ascii="Garamond" w:hAnsi="Garamond"/>
          <w:sz w:val="24"/>
          <w:szCs w:val="24"/>
        </w:rPr>
        <w:t xml:space="preserve"> i Kodit t</w:t>
      </w:r>
      <w:r w:rsidR="005765D2" w:rsidRPr="00FB5096">
        <w:rPr>
          <w:rFonts w:ascii="Garamond" w:hAnsi="Garamond"/>
          <w:sz w:val="24"/>
          <w:szCs w:val="24"/>
        </w:rPr>
        <w:t>ë</w:t>
      </w:r>
      <w:r w:rsidR="00D900ED" w:rsidRPr="00FB5096">
        <w:rPr>
          <w:rFonts w:ascii="Garamond" w:hAnsi="Garamond"/>
          <w:sz w:val="24"/>
          <w:szCs w:val="24"/>
        </w:rPr>
        <w:t xml:space="preserve"> Familjes)</w:t>
      </w:r>
      <w:r w:rsidR="00EA1977" w:rsidRPr="00FB5096">
        <w:rPr>
          <w:rFonts w:ascii="Garamond" w:hAnsi="Garamond"/>
          <w:sz w:val="24"/>
          <w:szCs w:val="24"/>
        </w:rPr>
        <w:t xml:space="preserve"> nuk përfshihet në kategorinë e kompetencës tokësore ekskluzive dhe për rrjedhojë mungesa e saj nuk mund të merret parasysh nga gjykata kryesisht</w:t>
      </w:r>
      <w:r w:rsidR="00D900ED" w:rsidRPr="00FB5096">
        <w:rPr>
          <w:rFonts w:ascii="Garamond" w:hAnsi="Garamond"/>
          <w:sz w:val="24"/>
          <w:szCs w:val="24"/>
        </w:rPr>
        <w:t>, pavar</w:t>
      </w:r>
      <w:r w:rsidR="005765D2" w:rsidRPr="00FB5096">
        <w:rPr>
          <w:rFonts w:ascii="Garamond" w:hAnsi="Garamond"/>
          <w:sz w:val="24"/>
          <w:szCs w:val="24"/>
        </w:rPr>
        <w:t>ë</w:t>
      </w:r>
      <w:r w:rsidR="00D900ED" w:rsidRPr="00FB5096">
        <w:rPr>
          <w:rFonts w:ascii="Garamond" w:hAnsi="Garamond"/>
          <w:sz w:val="24"/>
          <w:szCs w:val="24"/>
        </w:rPr>
        <w:t>sisht natyr</w:t>
      </w:r>
      <w:r w:rsidR="005765D2" w:rsidRPr="00FB5096">
        <w:rPr>
          <w:rFonts w:ascii="Garamond" w:hAnsi="Garamond"/>
          <w:sz w:val="24"/>
          <w:szCs w:val="24"/>
        </w:rPr>
        <w:t>ë</w:t>
      </w:r>
      <w:r w:rsidR="00D900ED" w:rsidRPr="00FB5096">
        <w:rPr>
          <w:rFonts w:ascii="Garamond" w:hAnsi="Garamond"/>
          <w:sz w:val="24"/>
          <w:szCs w:val="24"/>
        </w:rPr>
        <w:t>s s</w:t>
      </w:r>
      <w:r w:rsidR="005765D2" w:rsidRPr="00FB5096">
        <w:rPr>
          <w:rFonts w:ascii="Garamond" w:hAnsi="Garamond"/>
          <w:sz w:val="24"/>
          <w:szCs w:val="24"/>
        </w:rPr>
        <w:t>ë</w:t>
      </w:r>
      <w:r w:rsidR="00D900ED" w:rsidRPr="00FB5096">
        <w:rPr>
          <w:rFonts w:ascii="Garamond" w:hAnsi="Garamond"/>
          <w:sz w:val="24"/>
          <w:szCs w:val="24"/>
        </w:rPr>
        <w:t xml:space="preserve"> gjykimit gracioz (pa pal</w:t>
      </w:r>
      <w:r w:rsidR="005765D2" w:rsidRPr="00FB5096">
        <w:rPr>
          <w:rFonts w:ascii="Garamond" w:hAnsi="Garamond"/>
          <w:sz w:val="24"/>
          <w:szCs w:val="24"/>
        </w:rPr>
        <w:t>ë</w:t>
      </w:r>
      <w:r w:rsidR="00D900ED" w:rsidRPr="00FB5096">
        <w:rPr>
          <w:rFonts w:ascii="Garamond" w:hAnsi="Garamond"/>
          <w:sz w:val="24"/>
          <w:szCs w:val="24"/>
        </w:rPr>
        <w:t xml:space="preserve"> kund</w:t>
      </w:r>
      <w:r w:rsidR="005765D2" w:rsidRPr="00FB5096">
        <w:rPr>
          <w:rFonts w:ascii="Garamond" w:hAnsi="Garamond"/>
          <w:sz w:val="24"/>
          <w:szCs w:val="24"/>
        </w:rPr>
        <w:t>ë</w:t>
      </w:r>
      <w:r w:rsidR="00D900ED" w:rsidRPr="00FB5096">
        <w:rPr>
          <w:rFonts w:ascii="Garamond" w:hAnsi="Garamond"/>
          <w:sz w:val="24"/>
          <w:szCs w:val="24"/>
        </w:rPr>
        <w:t>rshtare).</w:t>
      </w:r>
    </w:p>
    <w:p w14:paraId="574B99ED" w14:textId="5A775B19" w:rsidR="00041779" w:rsidRPr="00FB5096" w:rsidRDefault="00C2680B" w:rsidP="00D8132D">
      <w:pPr>
        <w:spacing w:after="0" w:line="240" w:lineRule="auto"/>
        <w:ind w:firstLine="284"/>
        <w:jc w:val="both"/>
        <w:rPr>
          <w:rFonts w:ascii="Garamond" w:hAnsi="Garamond"/>
          <w:sz w:val="24"/>
          <w:szCs w:val="24"/>
        </w:rPr>
      </w:pPr>
      <w:r w:rsidRPr="00FB5096">
        <w:rPr>
          <w:rFonts w:ascii="Garamond" w:hAnsi="Garamond"/>
          <w:sz w:val="24"/>
          <w:szCs w:val="24"/>
        </w:rPr>
        <w:t xml:space="preserve">74. </w:t>
      </w:r>
      <w:r w:rsidR="00EA1977" w:rsidRPr="00FB5096">
        <w:rPr>
          <w:rFonts w:ascii="Garamond" w:hAnsi="Garamond"/>
          <w:sz w:val="24"/>
          <w:szCs w:val="24"/>
        </w:rPr>
        <w:t xml:space="preserve">Gjykata e </w:t>
      </w:r>
      <w:r w:rsidR="00D900ED" w:rsidRPr="00FB5096">
        <w:rPr>
          <w:rFonts w:ascii="Garamond" w:hAnsi="Garamond"/>
          <w:sz w:val="24"/>
          <w:szCs w:val="24"/>
        </w:rPr>
        <w:t>Shkall</w:t>
      </w:r>
      <w:r w:rsidR="005765D2" w:rsidRPr="00FB5096">
        <w:rPr>
          <w:rFonts w:ascii="Garamond" w:hAnsi="Garamond"/>
          <w:sz w:val="24"/>
          <w:szCs w:val="24"/>
        </w:rPr>
        <w:t>ë</w:t>
      </w:r>
      <w:r w:rsidR="00D900ED" w:rsidRPr="00FB5096">
        <w:rPr>
          <w:rFonts w:ascii="Garamond" w:hAnsi="Garamond"/>
          <w:sz w:val="24"/>
          <w:szCs w:val="24"/>
        </w:rPr>
        <w:t>s s</w:t>
      </w:r>
      <w:r w:rsidR="005765D2" w:rsidRPr="00FB5096">
        <w:rPr>
          <w:rFonts w:ascii="Garamond" w:hAnsi="Garamond"/>
          <w:sz w:val="24"/>
          <w:szCs w:val="24"/>
        </w:rPr>
        <w:t>ë</w:t>
      </w:r>
      <w:r w:rsidR="00D900ED" w:rsidRPr="00FB5096">
        <w:rPr>
          <w:rFonts w:ascii="Garamond" w:hAnsi="Garamond"/>
          <w:sz w:val="24"/>
          <w:szCs w:val="24"/>
        </w:rPr>
        <w:t xml:space="preserve"> Par</w:t>
      </w:r>
      <w:r w:rsidR="005765D2" w:rsidRPr="00FB5096">
        <w:rPr>
          <w:rFonts w:ascii="Garamond" w:hAnsi="Garamond"/>
          <w:sz w:val="24"/>
          <w:szCs w:val="24"/>
        </w:rPr>
        <w:t>ë</w:t>
      </w:r>
      <w:r w:rsidR="00D900ED" w:rsidRPr="00FB5096">
        <w:rPr>
          <w:rFonts w:ascii="Garamond" w:hAnsi="Garamond"/>
          <w:sz w:val="24"/>
          <w:szCs w:val="24"/>
        </w:rPr>
        <w:t xml:space="preserve"> e Juridiksionit t</w:t>
      </w:r>
      <w:r w:rsidR="005765D2" w:rsidRPr="00FB5096">
        <w:rPr>
          <w:rFonts w:ascii="Garamond" w:hAnsi="Garamond"/>
          <w:sz w:val="24"/>
          <w:szCs w:val="24"/>
        </w:rPr>
        <w:t>ë</w:t>
      </w:r>
      <w:r w:rsidR="00D900ED" w:rsidRPr="00FB5096">
        <w:rPr>
          <w:rFonts w:ascii="Garamond" w:hAnsi="Garamond"/>
          <w:sz w:val="24"/>
          <w:szCs w:val="24"/>
        </w:rPr>
        <w:t xml:space="preserve"> P</w:t>
      </w:r>
      <w:r w:rsidR="005765D2" w:rsidRPr="00FB5096">
        <w:rPr>
          <w:rFonts w:ascii="Garamond" w:hAnsi="Garamond"/>
          <w:sz w:val="24"/>
          <w:szCs w:val="24"/>
        </w:rPr>
        <w:t>ë</w:t>
      </w:r>
      <w:r w:rsidR="00D900ED" w:rsidRPr="00FB5096">
        <w:rPr>
          <w:rFonts w:ascii="Garamond" w:hAnsi="Garamond"/>
          <w:sz w:val="24"/>
          <w:szCs w:val="24"/>
        </w:rPr>
        <w:t>rgjithsh</w:t>
      </w:r>
      <w:r w:rsidR="005765D2" w:rsidRPr="00FB5096">
        <w:rPr>
          <w:rFonts w:ascii="Garamond" w:hAnsi="Garamond"/>
          <w:sz w:val="24"/>
          <w:szCs w:val="24"/>
        </w:rPr>
        <w:t>ë</w:t>
      </w:r>
      <w:r w:rsidR="00D900ED" w:rsidRPr="00FB5096">
        <w:rPr>
          <w:rFonts w:ascii="Garamond" w:hAnsi="Garamond"/>
          <w:sz w:val="24"/>
          <w:szCs w:val="24"/>
        </w:rPr>
        <w:t>m Tiran</w:t>
      </w:r>
      <w:r w:rsidR="005765D2" w:rsidRPr="00FB5096">
        <w:rPr>
          <w:rFonts w:ascii="Garamond" w:hAnsi="Garamond"/>
          <w:sz w:val="24"/>
          <w:szCs w:val="24"/>
        </w:rPr>
        <w:t>ë</w:t>
      </w:r>
      <w:r w:rsidR="00D900ED" w:rsidRPr="00FB5096">
        <w:rPr>
          <w:rFonts w:ascii="Garamond" w:hAnsi="Garamond"/>
          <w:sz w:val="24"/>
          <w:szCs w:val="24"/>
        </w:rPr>
        <w:t>,</w:t>
      </w:r>
      <w:r w:rsidR="00EA1977" w:rsidRPr="00FB5096">
        <w:rPr>
          <w:rFonts w:ascii="Garamond" w:hAnsi="Garamond"/>
          <w:sz w:val="24"/>
          <w:szCs w:val="24"/>
        </w:rPr>
        <w:t xml:space="preserve"> ka konstatuar kryesisht </w:t>
      </w:r>
      <w:r w:rsidR="0010689E" w:rsidRPr="00FB5096">
        <w:rPr>
          <w:rFonts w:ascii="Garamond" w:hAnsi="Garamond"/>
          <w:sz w:val="24"/>
          <w:szCs w:val="24"/>
        </w:rPr>
        <w:t xml:space="preserve">se i </w:t>
      </w:r>
      <w:r w:rsidR="00EA1977" w:rsidRPr="00FB5096">
        <w:rPr>
          <w:rFonts w:ascii="Garamond" w:hAnsi="Garamond"/>
          <w:sz w:val="24"/>
          <w:szCs w:val="24"/>
        </w:rPr>
        <w:t>mung</w:t>
      </w:r>
      <w:r w:rsidR="0010689E" w:rsidRPr="00FB5096">
        <w:rPr>
          <w:rFonts w:ascii="Garamond" w:hAnsi="Garamond"/>
          <w:sz w:val="24"/>
          <w:szCs w:val="24"/>
        </w:rPr>
        <w:t>on</w:t>
      </w:r>
      <w:r w:rsidR="00EA1977" w:rsidRPr="00FB5096">
        <w:rPr>
          <w:rFonts w:ascii="Garamond" w:hAnsi="Garamond"/>
          <w:sz w:val="24"/>
          <w:szCs w:val="24"/>
        </w:rPr>
        <w:t xml:space="preserve"> e kompetenc</w:t>
      </w:r>
      <w:r w:rsidR="0010689E" w:rsidRPr="00FB5096">
        <w:rPr>
          <w:rFonts w:ascii="Garamond" w:hAnsi="Garamond"/>
          <w:sz w:val="24"/>
          <w:szCs w:val="24"/>
        </w:rPr>
        <w:t>a</w:t>
      </w:r>
      <w:r w:rsidR="00EA1977" w:rsidRPr="00FB5096">
        <w:rPr>
          <w:rFonts w:ascii="Garamond" w:hAnsi="Garamond"/>
          <w:sz w:val="24"/>
          <w:szCs w:val="24"/>
        </w:rPr>
        <w:t xml:space="preserve"> tokësore</w:t>
      </w:r>
      <w:r w:rsidR="00D900ED" w:rsidRPr="00FB5096">
        <w:rPr>
          <w:rFonts w:ascii="Garamond" w:hAnsi="Garamond"/>
          <w:sz w:val="24"/>
          <w:szCs w:val="24"/>
        </w:rPr>
        <w:t xml:space="preserve"> </w:t>
      </w:r>
      <w:r w:rsidR="0010689E" w:rsidRPr="00FB5096">
        <w:rPr>
          <w:rFonts w:ascii="Garamond" w:hAnsi="Garamond"/>
          <w:sz w:val="24"/>
          <w:szCs w:val="24"/>
        </w:rPr>
        <w:t>(</w:t>
      </w:r>
      <w:r w:rsidR="00D900ED" w:rsidRPr="00FB5096">
        <w:rPr>
          <w:rFonts w:ascii="Garamond" w:hAnsi="Garamond"/>
          <w:sz w:val="24"/>
          <w:szCs w:val="24"/>
        </w:rPr>
        <w:t>joekskluzive</w:t>
      </w:r>
      <w:r w:rsidR="0010689E" w:rsidRPr="00FB5096">
        <w:rPr>
          <w:rFonts w:ascii="Garamond" w:hAnsi="Garamond"/>
          <w:sz w:val="24"/>
          <w:szCs w:val="24"/>
        </w:rPr>
        <w:t>) p</w:t>
      </w:r>
      <w:r w:rsidR="005765D2" w:rsidRPr="00FB5096">
        <w:rPr>
          <w:rFonts w:ascii="Garamond" w:hAnsi="Garamond"/>
          <w:sz w:val="24"/>
          <w:szCs w:val="24"/>
        </w:rPr>
        <w:t>ë</w:t>
      </w:r>
      <w:r w:rsidR="0010689E" w:rsidRPr="00FB5096">
        <w:rPr>
          <w:rFonts w:ascii="Garamond" w:hAnsi="Garamond"/>
          <w:sz w:val="24"/>
          <w:szCs w:val="24"/>
        </w:rPr>
        <w:t>r shqyrtimin e k</w:t>
      </w:r>
      <w:r w:rsidR="005765D2" w:rsidRPr="00FB5096">
        <w:rPr>
          <w:rFonts w:ascii="Garamond" w:hAnsi="Garamond"/>
          <w:sz w:val="24"/>
          <w:szCs w:val="24"/>
        </w:rPr>
        <w:t>ë</w:t>
      </w:r>
      <w:r w:rsidR="0010689E" w:rsidRPr="00FB5096">
        <w:rPr>
          <w:rFonts w:ascii="Garamond" w:hAnsi="Garamond"/>
          <w:sz w:val="24"/>
          <w:szCs w:val="24"/>
        </w:rPr>
        <w:t>rkes</w:t>
      </w:r>
      <w:r w:rsidR="005765D2" w:rsidRPr="00FB5096">
        <w:rPr>
          <w:rFonts w:ascii="Garamond" w:hAnsi="Garamond"/>
          <w:sz w:val="24"/>
          <w:szCs w:val="24"/>
        </w:rPr>
        <w:t>ë</w:t>
      </w:r>
      <w:r w:rsidR="0010689E" w:rsidRPr="00FB5096">
        <w:rPr>
          <w:rFonts w:ascii="Garamond" w:hAnsi="Garamond"/>
          <w:sz w:val="24"/>
          <w:szCs w:val="24"/>
        </w:rPr>
        <w:t>s s</w:t>
      </w:r>
      <w:r w:rsidR="005765D2" w:rsidRPr="00FB5096">
        <w:rPr>
          <w:rFonts w:ascii="Garamond" w:hAnsi="Garamond"/>
          <w:sz w:val="24"/>
          <w:szCs w:val="24"/>
        </w:rPr>
        <w:t>ë</w:t>
      </w:r>
      <w:r w:rsidR="0010689E" w:rsidRPr="00FB5096">
        <w:rPr>
          <w:rFonts w:ascii="Garamond" w:hAnsi="Garamond"/>
          <w:sz w:val="24"/>
          <w:szCs w:val="24"/>
        </w:rPr>
        <w:t xml:space="preserve"> </w:t>
      </w:r>
      <w:r w:rsidRPr="00FB5096">
        <w:rPr>
          <w:rFonts w:ascii="Garamond" w:hAnsi="Garamond"/>
          <w:sz w:val="24"/>
          <w:szCs w:val="24"/>
        </w:rPr>
        <w:t>kërkuesve</w:t>
      </w:r>
      <w:r w:rsidR="00EA1977" w:rsidRPr="00FB5096">
        <w:rPr>
          <w:rFonts w:ascii="Garamond" w:hAnsi="Garamond"/>
          <w:sz w:val="24"/>
          <w:szCs w:val="24"/>
        </w:rPr>
        <w:t>,</w:t>
      </w:r>
      <w:r w:rsidR="00D900ED" w:rsidRPr="00FB5096">
        <w:rPr>
          <w:rFonts w:ascii="Garamond" w:hAnsi="Garamond"/>
          <w:sz w:val="24"/>
          <w:szCs w:val="24"/>
        </w:rPr>
        <w:t xml:space="preserve"> nd</w:t>
      </w:r>
      <w:r w:rsidR="005765D2" w:rsidRPr="00FB5096">
        <w:rPr>
          <w:rFonts w:ascii="Garamond" w:hAnsi="Garamond"/>
          <w:sz w:val="24"/>
          <w:szCs w:val="24"/>
        </w:rPr>
        <w:t>ë</w:t>
      </w:r>
      <w:r w:rsidR="00D900ED" w:rsidRPr="00FB5096">
        <w:rPr>
          <w:rFonts w:ascii="Garamond" w:hAnsi="Garamond"/>
          <w:sz w:val="24"/>
          <w:szCs w:val="24"/>
        </w:rPr>
        <w:t>rkoh</w:t>
      </w:r>
      <w:r w:rsidR="005765D2" w:rsidRPr="00FB5096">
        <w:rPr>
          <w:rFonts w:ascii="Garamond" w:hAnsi="Garamond"/>
          <w:sz w:val="24"/>
          <w:szCs w:val="24"/>
        </w:rPr>
        <w:t>ë</w:t>
      </w:r>
      <w:r w:rsidR="00D900ED" w:rsidRPr="00FB5096">
        <w:rPr>
          <w:rFonts w:ascii="Garamond" w:hAnsi="Garamond"/>
          <w:sz w:val="24"/>
          <w:szCs w:val="24"/>
        </w:rPr>
        <w:t xml:space="preserve"> q</w:t>
      </w:r>
      <w:r w:rsidR="005765D2" w:rsidRPr="00FB5096">
        <w:rPr>
          <w:rFonts w:ascii="Garamond" w:hAnsi="Garamond"/>
          <w:sz w:val="24"/>
          <w:szCs w:val="24"/>
        </w:rPr>
        <w:t>ë</w:t>
      </w:r>
      <w:r w:rsidR="00D900ED" w:rsidRPr="00FB5096">
        <w:rPr>
          <w:rFonts w:ascii="Garamond" w:hAnsi="Garamond"/>
          <w:sz w:val="24"/>
          <w:szCs w:val="24"/>
        </w:rPr>
        <w:t xml:space="preserve"> subjekti k</w:t>
      </w:r>
      <w:r w:rsidR="005765D2" w:rsidRPr="00FB5096">
        <w:rPr>
          <w:rFonts w:ascii="Garamond" w:hAnsi="Garamond"/>
          <w:sz w:val="24"/>
          <w:szCs w:val="24"/>
        </w:rPr>
        <w:t>ë</w:t>
      </w:r>
      <w:r w:rsidR="00D900ED" w:rsidRPr="00FB5096">
        <w:rPr>
          <w:rFonts w:ascii="Garamond" w:hAnsi="Garamond"/>
          <w:sz w:val="24"/>
          <w:szCs w:val="24"/>
        </w:rPr>
        <w:t>rkues e ka p</w:t>
      </w:r>
      <w:r w:rsidR="005765D2" w:rsidRPr="00FB5096">
        <w:rPr>
          <w:rFonts w:ascii="Garamond" w:hAnsi="Garamond"/>
          <w:sz w:val="24"/>
          <w:szCs w:val="24"/>
        </w:rPr>
        <w:t>ë</w:t>
      </w:r>
      <w:r w:rsidR="00D900ED" w:rsidRPr="00FB5096">
        <w:rPr>
          <w:rFonts w:ascii="Garamond" w:hAnsi="Garamond"/>
          <w:sz w:val="24"/>
          <w:szCs w:val="24"/>
        </w:rPr>
        <w:t>rcaktuar at</w:t>
      </w:r>
      <w:r w:rsidR="005765D2" w:rsidRPr="00FB5096">
        <w:rPr>
          <w:rFonts w:ascii="Garamond" w:hAnsi="Garamond"/>
          <w:sz w:val="24"/>
          <w:szCs w:val="24"/>
        </w:rPr>
        <w:t>ë</w:t>
      </w:r>
      <w:r w:rsidR="00D900ED" w:rsidRPr="00FB5096">
        <w:rPr>
          <w:rFonts w:ascii="Garamond" w:hAnsi="Garamond"/>
          <w:sz w:val="24"/>
          <w:szCs w:val="24"/>
        </w:rPr>
        <w:t xml:space="preserve"> si gjykat</w:t>
      </w:r>
      <w:r w:rsidR="005765D2" w:rsidRPr="00FB5096">
        <w:rPr>
          <w:rFonts w:ascii="Garamond" w:hAnsi="Garamond"/>
          <w:sz w:val="24"/>
          <w:szCs w:val="24"/>
        </w:rPr>
        <w:t>ë</w:t>
      </w:r>
      <w:r w:rsidR="00D900ED" w:rsidRPr="00FB5096">
        <w:rPr>
          <w:rFonts w:ascii="Garamond" w:hAnsi="Garamond"/>
          <w:sz w:val="24"/>
          <w:szCs w:val="24"/>
        </w:rPr>
        <w:t xml:space="preserve"> kompetente, duke paraqitur k</w:t>
      </w:r>
      <w:r w:rsidR="005765D2" w:rsidRPr="00FB5096">
        <w:rPr>
          <w:rFonts w:ascii="Garamond" w:hAnsi="Garamond"/>
          <w:sz w:val="24"/>
          <w:szCs w:val="24"/>
        </w:rPr>
        <w:t>ë</w:t>
      </w:r>
      <w:r w:rsidR="00D900ED" w:rsidRPr="00FB5096">
        <w:rPr>
          <w:rFonts w:ascii="Garamond" w:hAnsi="Garamond"/>
          <w:sz w:val="24"/>
          <w:szCs w:val="24"/>
        </w:rPr>
        <w:t>rkes</w:t>
      </w:r>
      <w:r w:rsidR="005765D2" w:rsidRPr="00FB5096">
        <w:rPr>
          <w:rFonts w:ascii="Garamond" w:hAnsi="Garamond"/>
          <w:sz w:val="24"/>
          <w:szCs w:val="24"/>
        </w:rPr>
        <w:t>ë</w:t>
      </w:r>
      <w:r w:rsidR="00D900ED" w:rsidRPr="00FB5096">
        <w:rPr>
          <w:rFonts w:ascii="Garamond" w:hAnsi="Garamond"/>
          <w:sz w:val="24"/>
          <w:szCs w:val="24"/>
        </w:rPr>
        <w:t>n p</w:t>
      </w:r>
      <w:r w:rsidR="005765D2" w:rsidRPr="00FB5096">
        <w:rPr>
          <w:rFonts w:ascii="Garamond" w:hAnsi="Garamond"/>
          <w:sz w:val="24"/>
          <w:szCs w:val="24"/>
        </w:rPr>
        <w:t>ë</w:t>
      </w:r>
      <w:r w:rsidR="00D900ED" w:rsidRPr="00FB5096">
        <w:rPr>
          <w:rFonts w:ascii="Garamond" w:hAnsi="Garamond"/>
          <w:sz w:val="24"/>
          <w:szCs w:val="24"/>
        </w:rPr>
        <w:t>r inv</w:t>
      </w:r>
      <w:r w:rsidR="0010689E" w:rsidRPr="00FB5096">
        <w:rPr>
          <w:rFonts w:ascii="Garamond" w:hAnsi="Garamond"/>
          <w:sz w:val="24"/>
          <w:szCs w:val="24"/>
        </w:rPr>
        <w:t>e</w:t>
      </w:r>
      <w:r w:rsidR="00D900ED" w:rsidRPr="00FB5096">
        <w:rPr>
          <w:rFonts w:ascii="Garamond" w:hAnsi="Garamond"/>
          <w:sz w:val="24"/>
          <w:szCs w:val="24"/>
        </w:rPr>
        <w:t>stimin e gjykat</w:t>
      </w:r>
      <w:r w:rsidR="005765D2" w:rsidRPr="00FB5096">
        <w:rPr>
          <w:rFonts w:ascii="Garamond" w:hAnsi="Garamond"/>
          <w:sz w:val="24"/>
          <w:szCs w:val="24"/>
        </w:rPr>
        <w:t>ë</w:t>
      </w:r>
      <w:r w:rsidR="00D900ED" w:rsidRPr="00FB5096">
        <w:rPr>
          <w:rFonts w:ascii="Garamond" w:hAnsi="Garamond"/>
          <w:sz w:val="24"/>
          <w:szCs w:val="24"/>
        </w:rPr>
        <w:t xml:space="preserve">s. </w:t>
      </w:r>
    </w:p>
    <w:p w14:paraId="0A5CF124" w14:textId="3D626F4B" w:rsidR="00C2680B" w:rsidRPr="00FB5096" w:rsidRDefault="00EA1977" w:rsidP="00D8132D">
      <w:pPr>
        <w:spacing w:after="0" w:line="240" w:lineRule="auto"/>
        <w:ind w:firstLine="284"/>
        <w:jc w:val="both"/>
        <w:rPr>
          <w:rFonts w:ascii="Garamond" w:hAnsi="Garamond"/>
          <w:i/>
          <w:iCs/>
          <w:sz w:val="24"/>
          <w:szCs w:val="24"/>
        </w:rPr>
      </w:pPr>
      <w:r w:rsidRPr="00FB5096">
        <w:rPr>
          <w:rFonts w:ascii="Garamond" w:hAnsi="Garamond"/>
          <w:sz w:val="24"/>
          <w:szCs w:val="24"/>
        </w:rPr>
        <w:t>Në</w:t>
      </w:r>
      <w:r w:rsidR="00D900ED" w:rsidRPr="00FB5096">
        <w:rPr>
          <w:rFonts w:ascii="Garamond" w:hAnsi="Garamond"/>
          <w:sz w:val="24"/>
          <w:szCs w:val="24"/>
        </w:rPr>
        <w:t xml:space="preserve"> nj</w:t>
      </w:r>
      <w:r w:rsidR="005765D2" w:rsidRPr="00FB5096">
        <w:rPr>
          <w:rFonts w:ascii="Garamond" w:hAnsi="Garamond"/>
          <w:sz w:val="24"/>
          <w:szCs w:val="24"/>
        </w:rPr>
        <w:t>ë</w:t>
      </w:r>
      <w:r w:rsidR="00D900ED" w:rsidRPr="00FB5096">
        <w:rPr>
          <w:rFonts w:ascii="Garamond" w:hAnsi="Garamond"/>
          <w:sz w:val="24"/>
          <w:szCs w:val="24"/>
        </w:rPr>
        <w:t xml:space="preserve"> gjykim me natyr</w:t>
      </w:r>
      <w:r w:rsidR="005765D2" w:rsidRPr="00FB5096">
        <w:rPr>
          <w:rFonts w:ascii="Garamond" w:hAnsi="Garamond"/>
          <w:sz w:val="24"/>
          <w:szCs w:val="24"/>
        </w:rPr>
        <w:t>ë</w:t>
      </w:r>
      <w:r w:rsidR="00D900ED" w:rsidRPr="00FB5096">
        <w:rPr>
          <w:rFonts w:ascii="Garamond" w:hAnsi="Garamond"/>
          <w:sz w:val="24"/>
          <w:szCs w:val="24"/>
        </w:rPr>
        <w:t xml:space="preserve"> gracioze si ai objekt gjykimi</w:t>
      </w:r>
      <w:r w:rsidRPr="00FB5096">
        <w:rPr>
          <w:rFonts w:ascii="Garamond" w:hAnsi="Garamond"/>
          <w:sz w:val="24"/>
          <w:szCs w:val="24"/>
        </w:rPr>
        <w:t xml:space="preserve">, për shkak të natyrës së posaçme të tij, bëhet pothuajse e pamundur që të vihet në diskutim nga gjykata çështja e kompetencës tokësore. Kjo pasi nuk ka një palë kundërshtare që të ngrejë prapësimin e mungesës së kompetencës tokësore të gjykatës para </w:t>
      </w:r>
      <w:r w:rsidR="000E74BD" w:rsidRPr="00FB5096">
        <w:rPr>
          <w:rFonts w:ascii="Garamond" w:hAnsi="Garamond"/>
          <w:sz w:val="24"/>
          <w:szCs w:val="24"/>
        </w:rPr>
        <w:t>s</w:t>
      </w:r>
      <w:r w:rsidRPr="00FB5096">
        <w:rPr>
          <w:rFonts w:ascii="Garamond" w:hAnsi="Garamond"/>
          <w:sz w:val="24"/>
          <w:szCs w:val="24"/>
        </w:rPr>
        <w:t xml:space="preserve">ë cilës është paraqitur kërkesa për lëshimin e urdhrit dhe nga ana tjetër pala kërkuese prezumohet se e ka shprehur vullnetin se kush gjykatë do </w:t>
      </w:r>
      <w:r w:rsidR="000E74BD" w:rsidRPr="00FB5096">
        <w:rPr>
          <w:rFonts w:ascii="Garamond" w:hAnsi="Garamond"/>
          <w:sz w:val="24"/>
          <w:szCs w:val="24"/>
        </w:rPr>
        <w:t>ta</w:t>
      </w:r>
      <w:r w:rsidRPr="00FB5096">
        <w:rPr>
          <w:rFonts w:ascii="Garamond" w:hAnsi="Garamond"/>
          <w:sz w:val="24"/>
          <w:szCs w:val="24"/>
        </w:rPr>
        <w:t xml:space="preserve"> gjykojë kërkesën për lëshimin e urdhrit të ekzekutimit në momentin që ka paraqitur kërkesën para </w:t>
      </w:r>
      <w:r w:rsidR="00D900ED" w:rsidRPr="00FB5096">
        <w:rPr>
          <w:rFonts w:ascii="Garamond" w:hAnsi="Garamond"/>
          <w:sz w:val="24"/>
          <w:szCs w:val="24"/>
        </w:rPr>
        <w:t>Gjykat</w:t>
      </w:r>
      <w:r w:rsidR="005765D2" w:rsidRPr="00FB5096">
        <w:rPr>
          <w:rFonts w:ascii="Garamond" w:hAnsi="Garamond"/>
          <w:sz w:val="24"/>
          <w:szCs w:val="24"/>
        </w:rPr>
        <w:t>ë</w:t>
      </w:r>
      <w:r w:rsidR="00D900ED" w:rsidRPr="00FB5096">
        <w:rPr>
          <w:rFonts w:ascii="Garamond" w:hAnsi="Garamond"/>
          <w:sz w:val="24"/>
          <w:szCs w:val="24"/>
        </w:rPr>
        <w:t>s s</w:t>
      </w:r>
      <w:r w:rsidR="005765D2" w:rsidRPr="00FB5096">
        <w:rPr>
          <w:rFonts w:ascii="Garamond" w:hAnsi="Garamond"/>
          <w:sz w:val="24"/>
          <w:szCs w:val="24"/>
        </w:rPr>
        <w:t>ë</w:t>
      </w:r>
      <w:r w:rsidR="00D900ED" w:rsidRPr="00FB5096">
        <w:rPr>
          <w:rFonts w:ascii="Garamond" w:hAnsi="Garamond"/>
          <w:sz w:val="24"/>
          <w:szCs w:val="24"/>
        </w:rPr>
        <w:t xml:space="preserve"> Shkall</w:t>
      </w:r>
      <w:r w:rsidR="005765D2" w:rsidRPr="00FB5096">
        <w:rPr>
          <w:rFonts w:ascii="Garamond" w:hAnsi="Garamond"/>
          <w:sz w:val="24"/>
          <w:szCs w:val="24"/>
        </w:rPr>
        <w:t>ë</w:t>
      </w:r>
      <w:r w:rsidR="00D900ED" w:rsidRPr="00FB5096">
        <w:rPr>
          <w:rFonts w:ascii="Garamond" w:hAnsi="Garamond"/>
          <w:sz w:val="24"/>
          <w:szCs w:val="24"/>
        </w:rPr>
        <w:t>s s</w:t>
      </w:r>
      <w:r w:rsidR="005765D2" w:rsidRPr="00FB5096">
        <w:rPr>
          <w:rFonts w:ascii="Garamond" w:hAnsi="Garamond"/>
          <w:sz w:val="24"/>
          <w:szCs w:val="24"/>
        </w:rPr>
        <w:t>ë</w:t>
      </w:r>
      <w:r w:rsidR="00D900ED" w:rsidRPr="00FB5096">
        <w:rPr>
          <w:rFonts w:ascii="Garamond" w:hAnsi="Garamond"/>
          <w:sz w:val="24"/>
          <w:szCs w:val="24"/>
        </w:rPr>
        <w:t xml:space="preserve"> Par</w:t>
      </w:r>
      <w:r w:rsidR="005765D2" w:rsidRPr="00FB5096">
        <w:rPr>
          <w:rFonts w:ascii="Garamond" w:hAnsi="Garamond"/>
          <w:sz w:val="24"/>
          <w:szCs w:val="24"/>
        </w:rPr>
        <w:t>ë</w:t>
      </w:r>
      <w:r w:rsidR="00D900ED" w:rsidRPr="00FB5096">
        <w:rPr>
          <w:rFonts w:ascii="Garamond" w:hAnsi="Garamond"/>
          <w:sz w:val="24"/>
          <w:szCs w:val="24"/>
        </w:rPr>
        <w:t xml:space="preserve"> t</w:t>
      </w:r>
      <w:r w:rsidR="005765D2" w:rsidRPr="00FB5096">
        <w:rPr>
          <w:rFonts w:ascii="Garamond" w:hAnsi="Garamond"/>
          <w:sz w:val="24"/>
          <w:szCs w:val="24"/>
        </w:rPr>
        <w:t>ë</w:t>
      </w:r>
      <w:r w:rsidR="00D900ED" w:rsidRPr="00FB5096">
        <w:rPr>
          <w:rFonts w:ascii="Garamond" w:hAnsi="Garamond"/>
          <w:sz w:val="24"/>
          <w:szCs w:val="24"/>
        </w:rPr>
        <w:t xml:space="preserve"> Juridiksionit t</w:t>
      </w:r>
      <w:r w:rsidR="005765D2" w:rsidRPr="00FB5096">
        <w:rPr>
          <w:rFonts w:ascii="Garamond" w:hAnsi="Garamond"/>
          <w:sz w:val="24"/>
          <w:szCs w:val="24"/>
        </w:rPr>
        <w:t>ë</w:t>
      </w:r>
      <w:r w:rsidR="00D900ED" w:rsidRPr="00FB5096">
        <w:rPr>
          <w:rFonts w:ascii="Garamond" w:hAnsi="Garamond"/>
          <w:sz w:val="24"/>
          <w:szCs w:val="24"/>
        </w:rPr>
        <w:t xml:space="preserve"> P</w:t>
      </w:r>
      <w:r w:rsidR="005765D2" w:rsidRPr="00FB5096">
        <w:rPr>
          <w:rFonts w:ascii="Garamond" w:hAnsi="Garamond"/>
          <w:sz w:val="24"/>
          <w:szCs w:val="24"/>
        </w:rPr>
        <w:t>ë</w:t>
      </w:r>
      <w:r w:rsidR="00D900ED" w:rsidRPr="00FB5096">
        <w:rPr>
          <w:rFonts w:ascii="Garamond" w:hAnsi="Garamond"/>
          <w:sz w:val="24"/>
          <w:szCs w:val="24"/>
        </w:rPr>
        <w:t>rgjithsh</w:t>
      </w:r>
      <w:r w:rsidR="005765D2" w:rsidRPr="00FB5096">
        <w:rPr>
          <w:rFonts w:ascii="Garamond" w:hAnsi="Garamond"/>
          <w:sz w:val="24"/>
          <w:szCs w:val="24"/>
        </w:rPr>
        <w:t>ë</w:t>
      </w:r>
      <w:r w:rsidR="00D900ED" w:rsidRPr="00FB5096">
        <w:rPr>
          <w:rFonts w:ascii="Garamond" w:hAnsi="Garamond"/>
          <w:sz w:val="24"/>
          <w:szCs w:val="24"/>
        </w:rPr>
        <w:t>m Tiran</w:t>
      </w:r>
      <w:r w:rsidR="005765D2" w:rsidRPr="00FB5096">
        <w:rPr>
          <w:rFonts w:ascii="Garamond" w:hAnsi="Garamond"/>
          <w:sz w:val="24"/>
          <w:szCs w:val="24"/>
        </w:rPr>
        <w:t>ë</w:t>
      </w:r>
      <w:r w:rsidR="00153980" w:rsidRPr="00FB5096">
        <w:rPr>
          <w:rFonts w:ascii="Garamond" w:hAnsi="Garamond"/>
          <w:sz w:val="24"/>
          <w:szCs w:val="24"/>
        </w:rPr>
        <w:t>, vullnet t</w:t>
      </w:r>
      <w:r w:rsidR="00836690" w:rsidRPr="00FB5096">
        <w:rPr>
          <w:rFonts w:ascii="Garamond" w:hAnsi="Garamond"/>
          <w:sz w:val="24"/>
          <w:szCs w:val="24"/>
        </w:rPr>
        <w:t>ë</w:t>
      </w:r>
      <w:r w:rsidR="00153980" w:rsidRPr="00FB5096">
        <w:rPr>
          <w:rFonts w:ascii="Garamond" w:hAnsi="Garamond"/>
          <w:sz w:val="24"/>
          <w:szCs w:val="24"/>
        </w:rPr>
        <w:t xml:space="preserve"> cilin e pohoi edhe n</w:t>
      </w:r>
      <w:r w:rsidR="00836690" w:rsidRPr="00FB5096">
        <w:rPr>
          <w:rFonts w:ascii="Garamond" w:hAnsi="Garamond"/>
          <w:sz w:val="24"/>
          <w:szCs w:val="24"/>
        </w:rPr>
        <w:t>ë</w:t>
      </w:r>
      <w:r w:rsidR="00153980" w:rsidRPr="00FB5096">
        <w:rPr>
          <w:rFonts w:ascii="Garamond" w:hAnsi="Garamond"/>
          <w:sz w:val="24"/>
          <w:szCs w:val="24"/>
        </w:rPr>
        <w:t xml:space="preserve"> seanc</w:t>
      </w:r>
      <w:r w:rsidR="00836690" w:rsidRPr="00FB5096">
        <w:rPr>
          <w:rFonts w:ascii="Garamond" w:hAnsi="Garamond"/>
          <w:sz w:val="24"/>
          <w:szCs w:val="24"/>
        </w:rPr>
        <w:t>ë</w:t>
      </w:r>
      <w:r w:rsidR="00153980" w:rsidRPr="00FB5096">
        <w:rPr>
          <w:rFonts w:ascii="Garamond" w:hAnsi="Garamond"/>
          <w:sz w:val="24"/>
          <w:szCs w:val="24"/>
        </w:rPr>
        <w:t>n gjyq</w:t>
      </w:r>
      <w:r w:rsidR="00836690" w:rsidRPr="00FB5096">
        <w:rPr>
          <w:rFonts w:ascii="Garamond" w:hAnsi="Garamond"/>
          <w:sz w:val="24"/>
          <w:szCs w:val="24"/>
        </w:rPr>
        <w:t>ë</w:t>
      </w:r>
      <w:r w:rsidR="00153980" w:rsidRPr="00FB5096">
        <w:rPr>
          <w:rFonts w:ascii="Garamond" w:hAnsi="Garamond"/>
          <w:sz w:val="24"/>
          <w:szCs w:val="24"/>
        </w:rPr>
        <w:t>sore n</w:t>
      </w:r>
      <w:r w:rsidR="00836690" w:rsidRPr="00FB5096">
        <w:rPr>
          <w:rFonts w:ascii="Garamond" w:hAnsi="Garamond"/>
          <w:sz w:val="24"/>
          <w:szCs w:val="24"/>
        </w:rPr>
        <w:t>ë</w:t>
      </w:r>
      <w:r w:rsidR="00153980" w:rsidRPr="00FB5096">
        <w:rPr>
          <w:rFonts w:ascii="Garamond" w:hAnsi="Garamond"/>
          <w:sz w:val="24"/>
          <w:szCs w:val="24"/>
        </w:rPr>
        <w:t xml:space="preserve"> k</w:t>
      </w:r>
      <w:r w:rsidR="00836690" w:rsidRPr="00FB5096">
        <w:rPr>
          <w:rFonts w:ascii="Garamond" w:hAnsi="Garamond"/>
          <w:sz w:val="24"/>
          <w:szCs w:val="24"/>
        </w:rPr>
        <w:t>ë</w:t>
      </w:r>
      <w:r w:rsidR="00153980" w:rsidRPr="00FB5096">
        <w:rPr>
          <w:rFonts w:ascii="Garamond" w:hAnsi="Garamond"/>
          <w:sz w:val="24"/>
          <w:szCs w:val="24"/>
        </w:rPr>
        <w:t>t</w:t>
      </w:r>
      <w:r w:rsidR="00836690" w:rsidRPr="00FB5096">
        <w:rPr>
          <w:rFonts w:ascii="Garamond" w:hAnsi="Garamond"/>
          <w:sz w:val="24"/>
          <w:szCs w:val="24"/>
        </w:rPr>
        <w:t>ë</w:t>
      </w:r>
      <w:r w:rsidR="00153980" w:rsidRPr="00FB5096">
        <w:rPr>
          <w:rFonts w:ascii="Garamond" w:hAnsi="Garamond"/>
          <w:sz w:val="24"/>
          <w:szCs w:val="24"/>
        </w:rPr>
        <w:t xml:space="preserve"> gjykim, ku n</w:t>
      </w:r>
      <w:r w:rsidR="00836690" w:rsidRPr="00FB5096">
        <w:rPr>
          <w:rFonts w:ascii="Garamond" w:hAnsi="Garamond"/>
          <w:sz w:val="24"/>
          <w:szCs w:val="24"/>
        </w:rPr>
        <w:t>ë</w:t>
      </w:r>
      <w:r w:rsidR="00153980" w:rsidRPr="00FB5096">
        <w:rPr>
          <w:rFonts w:ascii="Garamond" w:hAnsi="Garamond"/>
          <w:sz w:val="24"/>
          <w:szCs w:val="24"/>
        </w:rPr>
        <w:t>p</w:t>
      </w:r>
      <w:r w:rsidR="00836690" w:rsidRPr="00FB5096">
        <w:rPr>
          <w:rFonts w:ascii="Garamond" w:hAnsi="Garamond"/>
          <w:sz w:val="24"/>
          <w:szCs w:val="24"/>
        </w:rPr>
        <w:t>ë</w:t>
      </w:r>
      <w:r w:rsidR="00153980" w:rsidRPr="00FB5096">
        <w:rPr>
          <w:rFonts w:ascii="Garamond" w:hAnsi="Garamond"/>
          <w:sz w:val="24"/>
          <w:szCs w:val="24"/>
        </w:rPr>
        <w:t>rmjet avokates s</w:t>
      </w:r>
      <w:r w:rsidR="00836690" w:rsidRPr="00FB5096">
        <w:rPr>
          <w:rFonts w:ascii="Garamond" w:hAnsi="Garamond"/>
          <w:sz w:val="24"/>
          <w:szCs w:val="24"/>
        </w:rPr>
        <w:t>ë</w:t>
      </w:r>
      <w:r w:rsidR="00153980" w:rsidRPr="00FB5096">
        <w:rPr>
          <w:rFonts w:ascii="Garamond" w:hAnsi="Garamond"/>
          <w:sz w:val="24"/>
          <w:szCs w:val="24"/>
        </w:rPr>
        <w:t xml:space="preserve"> tyre k</w:t>
      </w:r>
      <w:r w:rsidR="00836690" w:rsidRPr="00FB5096">
        <w:rPr>
          <w:rFonts w:ascii="Garamond" w:hAnsi="Garamond"/>
          <w:sz w:val="24"/>
          <w:szCs w:val="24"/>
        </w:rPr>
        <w:t>ë</w:t>
      </w:r>
      <w:r w:rsidR="00153980" w:rsidRPr="00FB5096">
        <w:rPr>
          <w:rFonts w:ascii="Garamond" w:hAnsi="Garamond"/>
          <w:sz w:val="24"/>
          <w:szCs w:val="24"/>
        </w:rPr>
        <w:t xml:space="preserve">rkuan nga kjo </w:t>
      </w:r>
      <w:r w:rsidR="001F5F82" w:rsidRPr="00FB5096">
        <w:rPr>
          <w:rFonts w:ascii="Garamond" w:hAnsi="Garamond"/>
          <w:sz w:val="24"/>
          <w:szCs w:val="24"/>
        </w:rPr>
        <w:t>gjykatë</w:t>
      </w:r>
      <w:r w:rsidR="00153980" w:rsidRPr="00FB5096">
        <w:rPr>
          <w:rFonts w:ascii="Garamond" w:hAnsi="Garamond"/>
          <w:sz w:val="24"/>
          <w:szCs w:val="24"/>
        </w:rPr>
        <w:t xml:space="preserve"> </w:t>
      </w:r>
      <w:r w:rsidR="00B71C25" w:rsidRPr="00FB5096">
        <w:rPr>
          <w:rFonts w:ascii="Garamond" w:hAnsi="Garamond"/>
          <w:i/>
          <w:iCs/>
          <w:sz w:val="24"/>
          <w:szCs w:val="24"/>
        </w:rPr>
        <w:t>“prishjen e vendimit nr. 5063, datë 11.10.2023 dhe d</w:t>
      </w:r>
      <w:r w:rsidR="00836690" w:rsidRPr="00FB5096">
        <w:rPr>
          <w:rFonts w:ascii="Garamond" w:hAnsi="Garamond"/>
          <w:i/>
          <w:iCs/>
          <w:sz w:val="24"/>
          <w:szCs w:val="24"/>
        </w:rPr>
        <w:t>ë</w:t>
      </w:r>
      <w:r w:rsidR="00B71C25" w:rsidRPr="00FB5096">
        <w:rPr>
          <w:rFonts w:ascii="Garamond" w:hAnsi="Garamond"/>
          <w:i/>
          <w:iCs/>
          <w:sz w:val="24"/>
          <w:szCs w:val="24"/>
        </w:rPr>
        <w:t>rgimin e ç</w:t>
      </w:r>
      <w:r w:rsidR="00836690" w:rsidRPr="00FB5096">
        <w:rPr>
          <w:rFonts w:ascii="Garamond" w:hAnsi="Garamond"/>
          <w:i/>
          <w:iCs/>
          <w:sz w:val="24"/>
          <w:szCs w:val="24"/>
        </w:rPr>
        <w:t>ë</w:t>
      </w:r>
      <w:r w:rsidR="00B71C25" w:rsidRPr="00FB5096">
        <w:rPr>
          <w:rFonts w:ascii="Garamond" w:hAnsi="Garamond"/>
          <w:i/>
          <w:iCs/>
          <w:sz w:val="24"/>
          <w:szCs w:val="24"/>
        </w:rPr>
        <w:t>shtjes p</w:t>
      </w:r>
      <w:r w:rsidR="00836690" w:rsidRPr="00FB5096">
        <w:rPr>
          <w:rFonts w:ascii="Garamond" w:hAnsi="Garamond"/>
          <w:i/>
          <w:iCs/>
          <w:sz w:val="24"/>
          <w:szCs w:val="24"/>
        </w:rPr>
        <w:t>ë</w:t>
      </w:r>
      <w:r w:rsidR="00B71C25" w:rsidRPr="00FB5096">
        <w:rPr>
          <w:rFonts w:ascii="Garamond" w:hAnsi="Garamond"/>
          <w:i/>
          <w:iCs/>
          <w:sz w:val="24"/>
          <w:szCs w:val="24"/>
        </w:rPr>
        <w:t>r vazhdimin e gjykimit n</w:t>
      </w:r>
      <w:r w:rsidR="00836690" w:rsidRPr="00FB5096">
        <w:rPr>
          <w:rFonts w:ascii="Garamond" w:hAnsi="Garamond"/>
          <w:i/>
          <w:iCs/>
          <w:sz w:val="24"/>
          <w:szCs w:val="24"/>
        </w:rPr>
        <w:t>ë</w:t>
      </w:r>
      <w:r w:rsidR="00B71C25" w:rsidRPr="00FB5096">
        <w:rPr>
          <w:rFonts w:ascii="Garamond" w:hAnsi="Garamond"/>
          <w:i/>
          <w:iCs/>
          <w:sz w:val="24"/>
          <w:szCs w:val="24"/>
        </w:rPr>
        <w:t xml:space="preserve"> po at</w:t>
      </w:r>
      <w:r w:rsidR="00836690" w:rsidRPr="00FB5096">
        <w:rPr>
          <w:rFonts w:ascii="Garamond" w:hAnsi="Garamond"/>
          <w:i/>
          <w:iCs/>
          <w:sz w:val="24"/>
          <w:szCs w:val="24"/>
        </w:rPr>
        <w:t>ë</w:t>
      </w:r>
      <w:r w:rsidR="00B71C25" w:rsidRPr="00FB5096">
        <w:rPr>
          <w:rFonts w:ascii="Garamond" w:hAnsi="Garamond"/>
          <w:i/>
          <w:iCs/>
          <w:sz w:val="24"/>
          <w:szCs w:val="24"/>
        </w:rPr>
        <w:t xml:space="preserve"> gjykat</w:t>
      </w:r>
      <w:r w:rsidR="00836690" w:rsidRPr="00FB5096">
        <w:rPr>
          <w:rFonts w:ascii="Garamond" w:hAnsi="Garamond"/>
          <w:i/>
          <w:iCs/>
          <w:sz w:val="24"/>
          <w:szCs w:val="24"/>
        </w:rPr>
        <w:t>ë</w:t>
      </w:r>
      <w:r w:rsidR="00B71C25" w:rsidRPr="00FB5096">
        <w:rPr>
          <w:rFonts w:ascii="Garamond" w:hAnsi="Garamond"/>
          <w:i/>
          <w:iCs/>
          <w:sz w:val="24"/>
          <w:szCs w:val="24"/>
        </w:rPr>
        <w:t>”</w:t>
      </w:r>
    </w:p>
    <w:p w14:paraId="2A9BB5F7" w14:textId="354B819B" w:rsidR="00041779" w:rsidRPr="00FB5096" w:rsidRDefault="00C2680B" w:rsidP="00D8132D">
      <w:pPr>
        <w:spacing w:after="0" w:line="240" w:lineRule="auto"/>
        <w:ind w:firstLine="284"/>
        <w:jc w:val="both"/>
        <w:rPr>
          <w:rFonts w:ascii="Garamond" w:hAnsi="Garamond"/>
          <w:sz w:val="24"/>
          <w:szCs w:val="24"/>
        </w:rPr>
      </w:pPr>
      <w:r w:rsidRPr="00FB5096">
        <w:rPr>
          <w:rFonts w:ascii="Garamond" w:hAnsi="Garamond"/>
          <w:sz w:val="24"/>
          <w:szCs w:val="24"/>
        </w:rPr>
        <w:t xml:space="preserve">75. </w:t>
      </w:r>
      <w:r w:rsidR="00EA1977" w:rsidRPr="00FB5096">
        <w:rPr>
          <w:rFonts w:ascii="Garamond" w:hAnsi="Garamond"/>
          <w:sz w:val="24"/>
          <w:szCs w:val="24"/>
        </w:rPr>
        <w:t>Sa më sipër arsyetuar, Kolegji vlerëson se vendimi nr.</w:t>
      </w:r>
      <w:r w:rsidR="001F5F82" w:rsidRPr="00FB5096">
        <w:rPr>
          <w:rFonts w:ascii="Garamond" w:hAnsi="Garamond"/>
          <w:sz w:val="24"/>
          <w:szCs w:val="24"/>
        </w:rPr>
        <w:t xml:space="preserve"> </w:t>
      </w:r>
      <w:r w:rsidR="00D900ED" w:rsidRPr="00FB5096">
        <w:rPr>
          <w:rFonts w:ascii="Garamond" w:hAnsi="Garamond"/>
          <w:sz w:val="24"/>
          <w:szCs w:val="24"/>
        </w:rPr>
        <w:t>5063, dat</w:t>
      </w:r>
      <w:r w:rsidR="005765D2" w:rsidRPr="00FB5096">
        <w:rPr>
          <w:rFonts w:ascii="Garamond" w:hAnsi="Garamond"/>
          <w:sz w:val="24"/>
          <w:szCs w:val="24"/>
        </w:rPr>
        <w:t>ë</w:t>
      </w:r>
      <w:r w:rsidR="00D900ED" w:rsidRPr="00FB5096">
        <w:rPr>
          <w:rFonts w:ascii="Garamond" w:hAnsi="Garamond"/>
          <w:sz w:val="24"/>
          <w:szCs w:val="24"/>
        </w:rPr>
        <w:t xml:space="preserve"> 11.10.2023</w:t>
      </w:r>
      <w:r w:rsidR="001F5F82" w:rsidRPr="00FB5096">
        <w:rPr>
          <w:rFonts w:ascii="Garamond" w:hAnsi="Garamond"/>
          <w:sz w:val="24"/>
          <w:szCs w:val="24"/>
        </w:rPr>
        <w:t>,</w:t>
      </w:r>
      <w:r w:rsidR="00EA1977" w:rsidRPr="00FB5096">
        <w:rPr>
          <w:rFonts w:ascii="Garamond" w:hAnsi="Garamond"/>
          <w:sz w:val="24"/>
          <w:szCs w:val="24"/>
        </w:rPr>
        <w:t xml:space="preserve"> i Gjykatës së</w:t>
      </w:r>
      <w:r w:rsidR="00D900ED" w:rsidRPr="00FB5096">
        <w:rPr>
          <w:rFonts w:ascii="Garamond" w:hAnsi="Garamond"/>
          <w:sz w:val="24"/>
          <w:szCs w:val="24"/>
        </w:rPr>
        <w:t xml:space="preserve"> Shkall</w:t>
      </w:r>
      <w:r w:rsidR="005765D2" w:rsidRPr="00FB5096">
        <w:rPr>
          <w:rFonts w:ascii="Garamond" w:hAnsi="Garamond"/>
          <w:sz w:val="24"/>
          <w:szCs w:val="24"/>
        </w:rPr>
        <w:t>ë</w:t>
      </w:r>
      <w:r w:rsidR="00D900ED" w:rsidRPr="00FB5096">
        <w:rPr>
          <w:rFonts w:ascii="Garamond" w:hAnsi="Garamond"/>
          <w:sz w:val="24"/>
          <w:szCs w:val="24"/>
        </w:rPr>
        <w:t>s s</w:t>
      </w:r>
      <w:r w:rsidR="005765D2" w:rsidRPr="00FB5096">
        <w:rPr>
          <w:rFonts w:ascii="Garamond" w:hAnsi="Garamond"/>
          <w:sz w:val="24"/>
          <w:szCs w:val="24"/>
        </w:rPr>
        <w:t>ë</w:t>
      </w:r>
      <w:r w:rsidR="00D900ED" w:rsidRPr="00FB5096">
        <w:rPr>
          <w:rFonts w:ascii="Garamond" w:hAnsi="Garamond"/>
          <w:sz w:val="24"/>
          <w:szCs w:val="24"/>
        </w:rPr>
        <w:t xml:space="preserve"> Par</w:t>
      </w:r>
      <w:r w:rsidR="005765D2" w:rsidRPr="00FB5096">
        <w:rPr>
          <w:rFonts w:ascii="Garamond" w:hAnsi="Garamond"/>
          <w:sz w:val="24"/>
          <w:szCs w:val="24"/>
        </w:rPr>
        <w:t>ë</w:t>
      </w:r>
      <w:r w:rsidR="00D900ED" w:rsidRPr="00FB5096">
        <w:rPr>
          <w:rFonts w:ascii="Garamond" w:hAnsi="Garamond"/>
          <w:sz w:val="24"/>
          <w:szCs w:val="24"/>
        </w:rPr>
        <w:t xml:space="preserve"> t</w:t>
      </w:r>
      <w:r w:rsidR="005765D2" w:rsidRPr="00FB5096">
        <w:rPr>
          <w:rFonts w:ascii="Garamond" w:hAnsi="Garamond"/>
          <w:sz w:val="24"/>
          <w:szCs w:val="24"/>
        </w:rPr>
        <w:t>ë</w:t>
      </w:r>
      <w:r w:rsidR="00D900ED" w:rsidRPr="00FB5096">
        <w:rPr>
          <w:rFonts w:ascii="Garamond" w:hAnsi="Garamond"/>
          <w:sz w:val="24"/>
          <w:szCs w:val="24"/>
        </w:rPr>
        <w:t xml:space="preserve"> Juridiksionit t</w:t>
      </w:r>
      <w:r w:rsidR="005765D2" w:rsidRPr="00FB5096">
        <w:rPr>
          <w:rFonts w:ascii="Garamond" w:hAnsi="Garamond"/>
          <w:sz w:val="24"/>
          <w:szCs w:val="24"/>
        </w:rPr>
        <w:t>ë</w:t>
      </w:r>
      <w:r w:rsidR="00D900ED" w:rsidRPr="00FB5096">
        <w:rPr>
          <w:rFonts w:ascii="Garamond" w:hAnsi="Garamond"/>
          <w:sz w:val="24"/>
          <w:szCs w:val="24"/>
        </w:rPr>
        <w:t xml:space="preserve"> P</w:t>
      </w:r>
      <w:r w:rsidR="005765D2" w:rsidRPr="00FB5096">
        <w:rPr>
          <w:rFonts w:ascii="Garamond" w:hAnsi="Garamond"/>
          <w:sz w:val="24"/>
          <w:szCs w:val="24"/>
        </w:rPr>
        <w:t>ë</w:t>
      </w:r>
      <w:r w:rsidR="00D900ED" w:rsidRPr="00FB5096">
        <w:rPr>
          <w:rFonts w:ascii="Garamond" w:hAnsi="Garamond"/>
          <w:sz w:val="24"/>
          <w:szCs w:val="24"/>
        </w:rPr>
        <w:t>rgjithsh</w:t>
      </w:r>
      <w:r w:rsidR="005765D2" w:rsidRPr="00FB5096">
        <w:rPr>
          <w:rFonts w:ascii="Garamond" w:hAnsi="Garamond"/>
          <w:sz w:val="24"/>
          <w:szCs w:val="24"/>
        </w:rPr>
        <w:t>ë</w:t>
      </w:r>
      <w:r w:rsidR="00D900ED" w:rsidRPr="00FB5096">
        <w:rPr>
          <w:rFonts w:ascii="Garamond" w:hAnsi="Garamond"/>
          <w:sz w:val="24"/>
          <w:szCs w:val="24"/>
        </w:rPr>
        <w:t>m Tiran</w:t>
      </w:r>
      <w:r w:rsidR="005765D2" w:rsidRPr="00FB5096">
        <w:rPr>
          <w:rFonts w:ascii="Garamond" w:hAnsi="Garamond"/>
          <w:sz w:val="24"/>
          <w:szCs w:val="24"/>
        </w:rPr>
        <w:t>ë</w:t>
      </w:r>
      <w:r w:rsidR="00EA1977" w:rsidRPr="00FB5096">
        <w:rPr>
          <w:rFonts w:ascii="Garamond" w:hAnsi="Garamond"/>
          <w:sz w:val="24"/>
          <w:szCs w:val="24"/>
        </w:rPr>
        <w:t xml:space="preserve">, me të cilin është vendosur shpallja e moskompetencës tokësore dhe dërgimi i çështjes pranë Gjykatës së Shkallës së Parë </w:t>
      </w:r>
      <w:r w:rsidR="00D900ED" w:rsidRPr="00FB5096">
        <w:rPr>
          <w:rFonts w:ascii="Garamond" w:hAnsi="Garamond"/>
          <w:sz w:val="24"/>
          <w:szCs w:val="24"/>
        </w:rPr>
        <w:t>t</w:t>
      </w:r>
      <w:r w:rsidR="005765D2" w:rsidRPr="00FB5096">
        <w:rPr>
          <w:rFonts w:ascii="Garamond" w:hAnsi="Garamond"/>
          <w:sz w:val="24"/>
          <w:szCs w:val="24"/>
        </w:rPr>
        <w:t>ë</w:t>
      </w:r>
      <w:r w:rsidR="00EA1977" w:rsidRPr="00FB5096">
        <w:rPr>
          <w:rFonts w:ascii="Garamond" w:hAnsi="Garamond"/>
          <w:sz w:val="24"/>
          <w:szCs w:val="24"/>
        </w:rPr>
        <w:t xml:space="preserve"> Juridiksionit të Përgjithshëm </w:t>
      </w:r>
      <w:r w:rsidR="00D900ED" w:rsidRPr="00FB5096">
        <w:rPr>
          <w:rFonts w:ascii="Garamond" w:hAnsi="Garamond"/>
          <w:sz w:val="24"/>
          <w:szCs w:val="24"/>
        </w:rPr>
        <w:t xml:space="preserve">Elbasan </w:t>
      </w:r>
      <w:r w:rsidR="00EA1977" w:rsidRPr="00FB5096">
        <w:rPr>
          <w:rFonts w:ascii="Garamond" w:hAnsi="Garamond"/>
          <w:sz w:val="24"/>
          <w:szCs w:val="24"/>
        </w:rPr>
        <w:t xml:space="preserve">është i pabazuar në ligjin procedural dhe si i tillë duhet të prishet dhe çështja të dërgohet në Gjykatën e Shkallës së Parë të Juridiksionit të Përgjithshëm </w:t>
      </w:r>
      <w:r w:rsidR="00D900ED" w:rsidRPr="00FB5096">
        <w:rPr>
          <w:rFonts w:ascii="Garamond" w:hAnsi="Garamond"/>
          <w:sz w:val="24"/>
          <w:szCs w:val="24"/>
        </w:rPr>
        <w:t>Tiran</w:t>
      </w:r>
      <w:r w:rsidR="00EA1977" w:rsidRPr="00FB5096">
        <w:rPr>
          <w:rFonts w:ascii="Garamond" w:hAnsi="Garamond"/>
          <w:sz w:val="24"/>
          <w:szCs w:val="24"/>
        </w:rPr>
        <w:t>ë për vazhdimin e gjykimit.</w:t>
      </w:r>
    </w:p>
    <w:p w14:paraId="32A08DF0" w14:textId="77777777" w:rsidR="00971A54" w:rsidRPr="00FB5096" w:rsidRDefault="00971A54" w:rsidP="00D8132D">
      <w:pPr>
        <w:spacing w:after="0" w:line="240" w:lineRule="auto"/>
        <w:ind w:firstLine="284"/>
        <w:jc w:val="both"/>
        <w:rPr>
          <w:rFonts w:ascii="Garamond" w:hAnsi="Garamond"/>
          <w:sz w:val="24"/>
          <w:szCs w:val="24"/>
        </w:rPr>
      </w:pPr>
    </w:p>
    <w:p w14:paraId="5471F56C" w14:textId="2FEEC48C" w:rsidR="00971A54" w:rsidRPr="00FB5096" w:rsidRDefault="00971A54" w:rsidP="00D8132D">
      <w:pPr>
        <w:spacing w:after="0" w:line="240" w:lineRule="auto"/>
        <w:ind w:firstLine="284"/>
        <w:jc w:val="center"/>
        <w:rPr>
          <w:rFonts w:ascii="Garamond" w:hAnsi="Garamond"/>
          <w:sz w:val="24"/>
          <w:szCs w:val="24"/>
        </w:rPr>
      </w:pPr>
      <w:r w:rsidRPr="00FB5096">
        <w:rPr>
          <w:rFonts w:ascii="Garamond" w:hAnsi="Garamond"/>
          <w:sz w:val="24"/>
          <w:szCs w:val="24"/>
        </w:rPr>
        <w:t>PËR KËTO ARSYE</w:t>
      </w:r>
      <w:r w:rsidR="001F71CB">
        <w:rPr>
          <w:rFonts w:ascii="Garamond" w:hAnsi="Garamond"/>
          <w:sz w:val="24"/>
          <w:szCs w:val="24"/>
        </w:rPr>
        <w:t>,</w:t>
      </w:r>
    </w:p>
    <w:p w14:paraId="32E103C8" w14:textId="77777777" w:rsidR="00971A54" w:rsidRPr="00FB5096" w:rsidRDefault="00971A54" w:rsidP="00D8132D">
      <w:pPr>
        <w:spacing w:after="0" w:line="240" w:lineRule="auto"/>
        <w:ind w:firstLine="284"/>
        <w:rPr>
          <w:rFonts w:ascii="Garamond" w:hAnsi="Garamond"/>
          <w:sz w:val="24"/>
          <w:szCs w:val="24"/>
        </w:rPr>
      </w:pPr>
    </w:p>
    <w:p w14:paraId="2107BDFA" w14:textId="1C55A368" w:rsidR="00041779" w:rsidRPr="00FB5096" w:rsidRDefault="00971A54" w:rsidP="001F71CB">
      <w:pPr>
        <w:spacing w:after="0" w:line="240" w:lineRule="auto"/>
        <w:ind w:firstLine="284"/>
        <w:jc w:val="both"/>
        <w:rPr>
          <w:rFonts w:ascii="Garamond" w:hAnsi="Garamond"/>
          <w:sz w:val="24"/>
          <w:szCs w:val="24"/>
        </w:rPr>
      </w:pPr>
      <w:r w:rsidRPr="00FB5096">
        <w:rPr>
          <w:rFonts w:ascii="Garamond" w:hAnsi="Garamond"/>
          <w:sz w:val="24"/>
          <w:szCs w:val="24"/>
        </w:rPr>
        <w:t>Kolegji Civil i Gjykatës së Lartë mbështetur në nen</w:t>
      </w:r>
      <w:r w:rsidR="00B817A4" w:rsidRPr="00FB5096">
        <w:rPr>
          <w:rFonts w:ascii="Garamond" w:hAnsi="Garamond"/>
          <w:sz w:val="24"/>
          <w:szCs w:val="24"/>
        </w:rPr>
        <w:t>et 481 e vijues, 485/2 dhe</w:t>
      </w:r>
      <w:r w:rsidRPr="00FB5096">
        <w:rPr>
          <w:rFonts w:ascii="Garamond" w:hAnsi="Garamond"/>
          <w:sz w:val="24"/>
          <w:szCs w:val="24"/>
        </w:rPr>
        <w:t xml:space="preserve"> </w:t>
      </w:r>
      <w:r w:rsidR="00D900ED" w:rsidRPr="00FB5096">
        <w:rPr>
          <w:rFonts w:ascii="Garamond" w:hAnsi="Garamond"/>
          <w:sz w:val="24"/>
          <w:szCs w:val="24"/>
        </w:rPr>
        <w:t>64</w:t>
      </w:r>
      <w:r w:rsidR="00B817A4" w:rsidRPr="00FB5096">
        <w:rPr>
          <w:rFonts w:ascii="Garamond" w:hAnsi="Garamond"/>
          <w:sz w:val="24"/>
          <w:szCs w:val="24"/>
        </w:rPr>
        <w:t>,</w:t>
      </w:r>
      <w:r w:rsidR="001F71CB">
        <w:rPr>
          <w:rFonts w:ascii="Garamond" w:hAnsi="Garamond"/>
          <w:sz w:val="24"/>
          <w:szCs w:val="24"/>
        </w:rPr>
        <w:t xml:space="preserve"> </w:t>
      </w:r>
      <w:r w:rsidRPr="00FB5096">
        <w:rPr>
          <w:rFonts w:ascii="Garamond" w:hAnsi="Garamond"/>
          <w:sz w:val="24"/>
          <w:szCs w:val="24"/>
        </w:rPr>
        <w:t>të Kodit të Procedurës Civile,</w:t>
      </w:r>
    </w:p>
    <w:p w14:paraId="410FF504" w14:textId="77777777" w:rsidR="0084525F" w:rsidRPr="00FB5096" w:rsidRDefault="0084525F" w:rsidP="00D8132D">
      <w:pPr>
        <w:spacing w:after="0" w:line="240" w:lineRule="auto"/>
        <w:ind w:firstLine="284"/>
        <w:jc w:val="center"/>
        <w:rPr>
          <w:rFonts w:ascii="Garamond" w:hAnsi="Garamond"/>
          <w:sz w:val="24"/>
          <w:szCs w:val="24"/>
        </w:rPr>
      </w:pPr>
    </w:p>
    <w:p w14:paraId="1C376216" w14:textId="77777777" w:rsidR="00971A54" w:rsidRPr="00FB5096" w:rsidRDefault="00971A54" w:rsidP="00D8132D">
      <w:pPr>
        <w:spacing w:after="0" w:line="240" w:lineRule="auto"/>
        <w:ind w:firstLine="284"/>
        <w:jc w:val="center"/>
        <w:rPr>
          <w:rFonts w:ascii="Garamond" w:hAnsi="Garamond"/>
          <w:sz w:val="24"/>
          <w:szCs w:val="24"/>
        </w:rPr>
      </w:pPr>
    </w:p>
    <w:p w14:paraId="13BAB259" w14:textId="385AA7C3" w:rsidR="00971A54" w:rsidRPr="00FB5096" w:rsidRDefault="00971A54" w:rsidP="00D8132D">
      <w:pPr>
        <w:spacing w:after="0" w:line="240" w:lineRule="auto"/>
        <w:ind w:firstLine="284"/>
        <w:jc w:val="center"/>
        <w:rPr>
          <w:rFonts w:ascii="Garamond" w:hAnsi="Garamond"/>
          <w:sz w:val="24"/>
          <w:szCs w:val="24"/>
        </w:rPr>
      </w:pPr>
      <w:r w:rsidRPr="00FB5096">
        <w:rPr>
          <w:rFonts w:ascii="Garamond" w:hAnsi="Garamond"/>
          <w:sz w:val="24"/>
          <w:szCs w:val="24"/>
        </w:rPr>
        <w:t>VENDOSI</w:t>
      </w:r>
      <w:r w:rsidR="00E43C6F">
        <w:rPr>
          <w:rFonts w:ascii="Garamond" w:hAnsi="Garamond"/>
          <w:sz w:val="24"/>
          <w:szCs w:val="24"/>
        </w:rPr>
        <w:t>:</w:t>
      </w:r>
    </w:p>
    <w:p w14:paraId="7C58B753" w14:textId="77777777" w:rsidR="00971A54" w:rsidRPr="00FB5096" w:rsidRDefault="00971A54" w:rsidP="00D8132D">
      <w:pPr>
        <w:spacing w:after="0" w:line="240" w:lineRule="auto"/>
        <w:ind w:firstLine="284"/>
        <w:jc w:val="both"/>
        <w:rPr>
          <w:rFonts w:ascii="Garamond" w:hAnsi="Garamond"/>
          <w:sz w:val="24"/>
          <w:szCs w:val="24"/>
        </w:rPr>
      </w:pPr>
    </w:p>
    <w:p w14:paraId="727DF7CA" w14:textId="34798416" w:rsidR="00971A54" w:rsidRPr="00FB5096" w:rsidRDefault="00B4360A" w:rsidP="00B4360A">
      <w:pPr>
        <w:pStyle w:val="TEKSTIIIII"/>
      </w:pPr>
      <w:r w:rsidRPr="00FB5096">
        <w:t xml:space="preserve">1. </w:t>
      </w:r>
      <w:r w:rsidR="00EA1977" w:rsidRPr="00FB5096">
        <w:t>Prishjen e vendimit nr. 5063, dat</w:t>
      </w:r>
      <w:r w:rsidR="005765D2" w:rsidRPr="00FB5096">
        <w:t>ë</w:t>
      </w:r>
      <w:r w:rsidR="00EA1977" w:rsidRPr="00FB5096">
        <w:t xml:space="preserve"> 11.10.2023</w:t>
      </w:r>
      <w:r w:rsidR="00391A60" w:rsidRPr="00FB5096">
        <w:t>,</w:t>
      </w:r>
      <w:r w:rsidR="00EA1977" w:rsidRPr="00FB5096">
        <w:t xml:space="preserve"> t</w:t>
      </w:r>
      <w:r w:rsidR="005765D2" w:rsidRPr="00FB5096">
        <w:t>ë</w:t>
      </w:r>
      <w:r w:rsidR="00EA1977" w:rsidRPr="00FB5096">
        <w:t xml:space="preserve"> Gjykat</w:t>
      </w:r>
      <w:r w:rsidR="005765D2" w:rsidRPr="00FB5096">
        <w:t>ë</w:t>
      </w:r>
      <w:r w:rsidR="00EA1977" w:rsidRPr="00FB5096">
        <w:t>s s</w:t>
      </w:r>
      <w:r w:rsidR="005765D2" w:rsidRPr="00FB5096">
        <w:t>ë</w:t>
      </w:r>
      <w:r w:rsidR="00EA1977" w:rsidRPr="00FB5096">
        <w:t xml:space="preserve"> Shkall</w:t>
      </w:r>
      <w:r w:rsidR="005765D2" w:rsidRPr="00FB5096">
        <w:t>ë</w:t>
      </w:r>
      <w:r w:rsidR="00EA1977" w:rsidRPr="00FB5096">
        <w:t>s s</w:t>
      </w:r>
      <w:r w:rsidR="005765D2" w:rsidRPr="00FB5096">
        <w:t>ë</w:t>
      </w:r>
      <w:r w:rsidR="00EA1977" w:rsidRPr="00FB5096">
        <w:t xml:space="preserve"> Par</w:t>
      </w:r>
      <w:r w:rsidR="005765D2" w:rsidRPr="00FB5096">
        <w:t>ë</w:t>
      </w:r>
      <w:r w:rsidR="00EA1977" w:rsidRPr="00FB5096">
        <w:t xml:space="preserve"> t</w:t>
      </w:r>
      <w:r w:rsidR="005765D2" w:rsidRPr="00FB5096">
        <w:t>ë</w:t>
      </w:r>
      <w:r w:rsidR="00EA1977" w:rsidRPr="00FB5096">
        <w:t xml:space="preserve"> Juridiksionit t</w:t>
      </w:r>
      <w:r w:rsidR="005765D2" w:rsidRPr="00FB5096">
        <w:t>ë</w:t>
      </w:r>
      <w:r w:rsidR="00EA1977" w:rsidRPr="00FB5096">
        <w:t xml:space="preserve"> P</w:t>
      </w:r>
      <w:r w:rsidR="005765D2" w:rsidRPr="00FB5096">
        <w:t>ë</w:t>
      </w:r>
      <w:r w:rsidR="00EA1977" w:rsidRPr="00FB5096">
        <w:t>rgjithsh</w:t>
      </w:r>
      <w:r w:rsidR="005765D2" w:rsidRPr="00FB5096">
        <w:t>ë</w:t>
      </w:r>
      <w:r w:rsidR="00EA1977" w:rsidRPr="00FB5096">
        <w:t>m Tiran</w:t>
      </w:r>
      <w:r w:rsidR="005765D2" w:rsidRPr="00FB5096">
        <w:t>ë</w:t>
      </w:r>
      <w:r w:rsidR="00EA1977" w:rsidRPr="00FB5096">
        <w:t xml:space="preserve"> dhe d</w:t>
      </w:r>
      <w:r w:rsidR="005765D2" w:rsidRPr="00FB5096">
        <w:t>ë</w:t>
      </w:r>
      <w:r w:rsidR="00EA1977" w:rsidRPr="00FB5096">
        <w:t>rgimin e çështjes p</w:t>
      </w:r>
      <w:r w:rsidR="005765D2" w:rsidRPr="00FB5096">
        <w:t>ë</w:t>
      </w:r>
      <w:r w:rsidR="00EA1977" w:rsidRPr="00FB5096">
        <w:t>r vazhdimin e gjykimit n</w:t>
      </w:r>
      <w:r w:rsidR="005765D2" w:rsidRPr="00FB5096">
        <w:t>ë</w:t>
      </w:r>
      <w:r w:rsidR="00EA1977" w:rsidRPr="00FB5096">
        <w:t xml:space="preserve"> po at</w:t>
      </w:r>
      <w:r w:rsidR="005765D2" w:rsidRPr="00FB5096">
        <w:t>ë</w:t>
      </w:r>
      <w:r w:rsidR="00EA1977" w:rsidRPr="00FB5096">
        <w:t xml:space="preserve"> gjykat</w:t>
      </w:r>
      <w:r w:rsidR="005765D2" w:rsidRPr="00FB5096">
        <w:t>ë</w:t>
      </w:r>
      <w:r w:rsidR="00EA1977" w:rsidRPr="00FB5096">
        <w:t>.</w:t>
      </w:r>
    </w:p>
    <w:p w14:paraId="6597FE56" w14:textId="77777777" w:rsidR="00971A54" w:rsidRPr="00FB5096" w:rsidRDefault="00B4360A" w:rsidP="00B4360A">
      <w:pPr>
        <w:pStyle w:val="TEKSTIIIII"/>
      </w:pPr>
      <w:r w:rsidRPr="00FB5096">
        <w:t xml:space="preserve">2. </w:t>
      </w:r>
      <w:r w:rsidR="00971A54" w:rsidRPr="00FB5096">
        <w:t>Ky vendim është njësues i praktikës gjyqësore dhe dërgohet për botim në Fletoren Zyrtare.</w:t>
      </w:r>
    </w:p>
    <w:p w14:paraId="1305101F" w14:textId="77777777" w:rsidR="00971A54" w:rsidRPr="00FB5096" w:rsidRDefault="00971A54" w:rsidP="00D8132D">
      <w:pPr>
        <w:pStyle w:val="ListParagraph"/>
        <w:ind w:left="0" w:firstLine="284"/>
        <w:jc w:val="both"/>
        <w:rPr>
          <w:rFonts w:ascii="Garamond" w:hAnsi="Garamond"/>
          <w:lang w:val="sq-AL"/>
        </w:rPr>
      </w:pPr>
    </w:p>
    <w:p w14:paraId="444837CC" w14:textId="4B0F85EF" w:rsidR="00971A54" w:rsidRDefault="001C2B55" w:rsidP="00B4360A">
      <w:pPr>
        <w:pStyle w:val="ListParagraph"/>
        <w:ind w:left="0" w:firstLine="284"/>
        <w:jc w:val="right"/>
        <w:rPr>
          <w:rFonts w:ascii="Garamond" w:hAnsi="Garamond"/>
          <w:bCs/>
          <w:lang w:val="sq-AL"/>
        </w:rPr>
      </w:pPr>
      <w:r w:rsidRPr="00FB5096">
        <w:rPr>
          <w:rFonts w:ascii="Garamond" w:hAnsi="Garamond"/>
          <w:bCs/>
          <w:lang w:val="sq-AL"/>
        </w:rPr>
        <w:t xml:space="preserve"> </w:t>
      </w:r>
      <w:r w:rsidR="00971A54" w:rsidRPr="00FB5096">
        <w:rPr>
          <w:rFonts w:ascii="Garamond" w:hAnsi="Garamond"/>
          <w:bCs/>
          <w:lang w:val="sq-AL"/>
        </w:rPr>
        <w:t>Tiranë</w:t>
      </w:r>
      <w:r w:rsidR="00391A60" w:rsidRPr="00FB5096">
        <w:rPr>
          <w:rFonts w:ascii="Garamond" w:hAnsi="Garamond"/>
          <w:bCs/>
          <w:lang w:val="sq-AL"/>
        </w:rPr>
        <w:t>,</w:t>
      </w:r>
      <w:r w:rsidR="00971A54" w:rsidRPr="00FB5096">
        <w:rPr>
          <w:rFonts w:ascii="Garamond" w:hAnsi="Garamond"/>
          <w:bCs/>
          <w:lang w:val="sq-AL"/>
        </w:rPr>
        <w:t xml:space="preserve"> më</w:t>
      </w:r>
      <w:r w:rsidR="00B817A4" w:rsidRPr="00FB5096">
        <w:rPr>
          <w:rFonts w:ascii="Garamond" w:hAnsi="Garamond"/>
          <w:bCs/>
          <w:lang w:val="sq-AL"/>
        </w:rPr>
        <w:t xml:space="preserve"> dat</w:t>
      </w:r>
      <w:r w:rsidR="00836690" w:rsidRPr="00FB5096">
        <w:rPr>
          <w:rFonts w:ascii="Garamond" w:hAnsi="Garamond"/>
          <w:bCs/>
          <w:lang w:val="sq-AL"/>
        </w:rPr>
        <w:t>ë</w:t>
      </w:r>
      <w:r w:rsidR="00971A54" w:rsidRPr="00FB5096">
        <w:rPr>
          <w:rFonts w:ascii="Garamond" w:hAnsi="Garamond"/>
          <w:bCs/>
          <w:lang w:val="sq-AL"/>
        </w:rPr>
        <w:t xml:space="preserve"> 2</w:t>
      </w:r>
      <w:r w:rsidR="00EA1977" w:rsidRPr="00FB5096">
        <w:rPr>
          <w:rFonts w:ascii="Garamond" w:hAnsi="Garamond"/>
          <w:bCs/>
          <w:lang w:val="sq-AL"/>
        </w:rPr>
        <w:t>9</w:t>
      </w:r>
      <w:r w:rsidR="00971A54" w:rsidRPr="00FB5096">
        <w:rPr>
          <w:rFonts w:ascii="Garamond" w:hAnsi="Garamond"/>
          <w:bCs/>
          <w:lang w:val="sq-AL"/>
        </w:rPr>
        <w:t>.</w:t>
      </w:r>
      <w:r w:rsidR="00EA1977" w:rsidRPr="00FB5096">
        <w:rPr>
          <w:rFonts w:ascii="Garamond" w:hAnsi="Garamond"/>
          <w:bCs/>
          <w:lang w:val="sq-AL"/>
        </w:rPr>
        <w:t>2</w:t>
      </w:r>
      <w:r w:rsidR="00971A54" w:rsidRPr="00FB5096">
        <w:rPr>
          <w:rFonts w:ascii="Garamond" w:hAnsi="Garamond"/>
          <w:bCs/>
          <w:lang w:val="sq-AL"/>
        </w:rPr>
        <w:t>.202</w:t>
      </w:r>
      <w:r w:rsidR="00EA1977" w:rsidRPr="00FB5096">
        <w:rPr>
          <w:rFonts w:ascii="Garamond" w:hAnsi="Garamond"/>
          <w:bCs/>
          <w:lang w:val="sq-AL"/>
        </w:rPr>
        <w:t>4</w:t>
      </w:r>
    </w:p>
    <w:p w14:paraId="2D91F3B9" w14:textId="533FC823" w:rsidR="000C33B4" w:rsidRDefault="000C33B4" w:rsidP="00B4360A">
      <w:pPr>
        <w:pStyle w:val="ListParagraph"/>
        <w:ind w:left="0" w:firstLine="284"/>
        <w:jc w:val="right"/>
        <w:rPr>
          <w:rFonts w:ascii="Garamond" w:hAnsi="Garamond"/>
          <w:bCs/>
          <w:lang w:val="sq-AL"/>
        </w:rPr>
      </w:pPr>
    </w:p>
    <w:p w14:paraId="50EDCEF0" w14:textId="265857DE" w:rsidR="000C33B4" w:rsidRDefault="000C33B4" w:rsidP="000C33B4">
      <w:pPr>
        <w:pStyle w:val="ListParagraph"/>
        <w:ind w:left="0" w:firstLine="284"/>
        <w:rPr>
          <w:rFonts w:ascii="Garamond" w:hAnsi="Garamond"/>
          <w:bCs/>
          <w:lang w:val="sq-AL"/>
        </w:rPr>
      </w:pPr>
      <w:r w:rsidRPr="00F73ACB">
        <w:rPr>
          <w:rFonts w:ascii="Garamond" w:hAnsi="Garamond"/>
          <w:b/>
          <w:bCs/>
          <w:lang w:val="sq-AL"/>
        </w:rPr>
        <w:t>Kryesues:</w:t>
      </w:r>
      <w:r>
        <w:rPr>
          <w:rFonts w:ascii="Garamond" w:hAnsi="Garamond"/>
          <w:bCs/>
          <w:lang w:val="sq-AL"/>
        </w:rPr>
        <w:t xml:space="preserve"> Artur Kalaja</w:t>
      </w:r>
    </w:p>
    <w:p w14:paraId="769CA3D5" w14:textId="77777777" w:rsidR="00EE7833" w:rsidRDefault="00EE7833" w:rsidP="000C33B4">
      <w:pPr>
        <w:pStyle w:val="ListParagraph"/>
        <w:ind w:left="0" w:firstLine="284"/>
        <w:rPr>
          <w:rFonts w:ascii="Garamond" w:hAnsi="Garamond"/>
          <w:bCs/>
          <w:lang w:val="sq-AL"/>
        </w:rPr>
      </w:pPr>
    </w:p>
    <w:p w14:paraId="1000568D" w14:textId="77777777" w:rsidR="00EE7833" w:rsidRDefault="00EE7833" w:rsidP="00EE7833">
      <w:pPr>
        <w:ind w:firstLine="284"/>
      </w:pPr>
      <w:r w:rsidRPr="00EE7833">
        <w:rPr>
          <w:rFonts w:ascii="Garamond" w:hAnsi="Garamond"/>
          <w:b/>
          <w:bCs/>
        </w:rPr>
        <w:t>Antarë:</w:t>
      </w:r>
      <w:r w:rsidRPr="00EE7833">
        <w:rPr>
          <w:rFonts w:ascii="Garamond" w:hAnsi="Garamond"/>
          <w:sz w:val="24"/>
          <w:szCs w:val="24"/>
        </w:rPr>
        <w:t xml:space="preserve"> </w:t>
      </w:r>
      <w:r w:rsidRPr="00FB5096">
        <w:rPr>
          <w:rFonts w:ascii="Garamond" w:hAnsi="Garamond"/>
          <w:sz w:val="24"/>
          <w:szCs w:val="24"/>
        </w:rPr>
        <w:t>Vojsava Kola</w:t>
      </w:r>
      <w:r>
        <w:rPr>
          <w:rFonts w:ascii="Garamond" w:hAnsi="Garamond"/>
          <w:sz w:val="24"/>
          <w:szCs w:val="24"/>
        </w:rPr>
        <w:t>,</w:t>
      </w:r>
      <w:r w:rsidRPr="000C33B4">
        <w:rPr>
          <w:rFonts w:ascii="Garamond" w:hAnsi="Garamond"/>
          <w:sz w:val="24"/>
          <w:szCs w:val="24"/>
        </w:rPr>
        <w:t xml:space="preserve"> </w:t>
      </w:r>
      <w:r w:rsidRPr="00FB5096">
        <w:rPr>
          <w:rFonts w:ascii="Garamond" w:hAnsi="Garamond"/>
          <w:sz w:val="24"/>
          <w:szCs w:val="24"/>
        </w:rPr>
        <w:t>Valbon Çekrezi</w:t>
      </w:r>
    </w:p>
    <w:p w14:paraId="03F11F0B" w14:textId="077B81F3" w:rsidR="000C33B4" w:rsidRDefault="00EE7833" w:rsidP="00EE7833">
      <w:pPr>
        <w:ind w:firstLine="284"/>
      </w:pPr>
      <w:r>
        <w:rPr>
          <w:rFonts w:ascii="Garamond" w:hAnsi="Garamond"/>
          <w:b/>
          <w:bCs/>
        </w:rPr>
        <w:t>Antarë kundër:</w:t>
      </w:r>
      <w:r w:rsidR="000C33B4" w:rsidRPr="000C33B4">
        <w:rPr>
          <w:rFonts w:ascii="Garamond" w:hAnsi="Garamond"/>
          <w:sz w:val="24"/>
          <w:szCs w:val="24"/>
        </w:rPr>
        <w:t xml:space="preserve"> </w:t>
      </w:r>
      <w:r w:rsidR="000C33B4" w:rsidRPr="00FB5096">
        <w:rPr>
          <w:rFonts w:ascii="Garamond" w:hAnsi="Garamond"/>
          <w:sz w:val="24"/>
          <w:szCs w:val="24"/>
        </w:rPr>
        <w:t>Margarita Buhali</w:t>
      </w:r>
      <w:r w:rsidR="000C33B4">
        <w:rPr>
          <w:rFonts w:ascii="Garamond" w:hAnsi="Garamond"/>
          <w:sz w:val="24"/>
          <w:szCs w:val="24"/>
        </w:rPr>
        <w:t xml:space="preserve">, </w:t>
      </w:r>
      <w:r w:rsidR="000C33B4" w:rsidRPr="00FB5096">
        <w:rPr>
          <w:rFonts w:ascii="Garamond" w:hAnsi="Garamond"/>
          <w:sz w:val="24"/>
          <w:szCs w:val="24"/>
        </w:rPr>
        <w:t>Sokol Ngresi</w:t>
      </w:r>
      <w:bookmarkStart w:id="2" w:name="_GoBack"/>
      <w:bookmarkEnd w:id="2"/>
    </w:p>
    <w:p w14:paraId="21917257" w14:textId="77777777" w:rsidR="00EF4F79" w:rsidRPr="00FB5096" w:rsidRDefault="00EF4F79" w:rsidP="00D8132D">
      <w:pPr>
        <w:pStyle w:val="ListParagraph"/>
        <w:ind w:left="0" w:firstLine="284"/>
        <w:jc w:val="center"/>
        <w:rPr>
          <w:rFonts w:ascii="Garamond" w:hAnsi="Garamond"/>
          <w:b/>
          <w:bCs/>
          <w:lang w:val="sq-AL"/>
        </w:rPr>
      </w:pPr>
    </w:p>
    <w:p w14:paraId="63DC364A" w14:textId="77777777" w:rsidR="00EF4F79" w:rsidRPr="00FB5096" w:rsidRDefault="00B4360A" w:rsidP="00D8132D">
      <w:pPr>
        <w:pStyle w:val="NoSpacing"/>
        <w:ind w:firstLine="284"/>
        <w:jc w:val="center"/>
        <w:rPr>
          <w:rFonts w:ascii="Garamond" w:hAnsi="Garamond"/>
          <w:b/>
          <w:sz w:val="24"/>
          <w:szCs w:val="24"/>
          <w:lang w:val="sq-AL"/>
        </w:rPr>
      </w:pPr>
      <w:r w:rsidRPr="00FB5096">
        <w:rPr>
          <w:rFonts w:ascii="Garamond" w:hAnsi="Garamond"/>
          <w:b/>
          <w:sz w:val="24"/>
          <w:szCs w:val="24"/>
          <w:lang w:val="sq-AL"/>
        </w:rPr>
        <w:t>MENDIM PAKICE</w:t>
      </w:r>
    </w:p>
    <w:p w14:paraId="121BA80D" w14:textId="77777777" w:rsidR="00EF4F79" w:rsidRPr="00FB5096" w:rsidRDefault="00EF4F79" w:rsidP="00B4360A">
      <w:pPr>
        <w:pStyle w:val="Title"/>
        <w:ind w:firstLine="284"/>
        <w:rPr>
          <w:rFonts w:ascii="Garamond" w:hAnsi="Garamond"/>
          <w:b w:val="0"/>
          <w:bCs w:val="0"/>
          <w:i/>
          <w:sz w:val="24"/>
          <w:lang w:val="sq-AL"/>
        </w:rPr>
      </w:pPr>
      <w:r w:rsidRPr="00FB5096">
        <w:rPr>
          <w:rFonts w:ascii="Garamond" w:hAnsi="Garamond"/>
          <w:b w:val="0"/>
          <w:i/>
          <w:sz w:val="24"/>
          <w:lang w:val="sq-AL"/>
        </w:rPr>
        <w:t>Për çështjen civile nr.</w:t>
      </w:r>
      <w:r w:rsidRPr="00FB5096">
        <w:rPr>
          <w:rFonts w:ascii="Garamond" w:hAnsi="Garamond"/>
          <w:i/>
          <w:sz w:val="24"/>
          <w:lang w:val="sq-AL"/>
        </w:rPr>
        <w:t xml:space="preserve"> </w:t>
      </w:r>
      <w:r w:rsidRPr="00FB5096">
        <w:rPr>
          <w:rFonts w:ascii="Garamond" w:hAnsi="Garamond"/>
          <w:b w:val="0"/>
          <w:bCs w:val="0"/>
          <w:i/>
          <w:sz w:val="24"/>
          <w:lang w:val="sq-AL"/>
        </w:rPr>
        <w:t>11249-00663-00-2023</w:t>
      </w:r>
    </w:p>
    <w:p w14:paraId="4A0AB52B" w14:textId="77777777" w:rsidR="00EF4F79" w:rsidRPr="00FB5096" w:rsidRDefault="00EF4F79" w:rsidP="00D8132D">
      <w:pPr>
        <w:pStyle w:val="NoSpacing"/>
        <w:ind w:firstLine="284"/>
        <w:jc w:val="center"/>
        <w:rPr>
          <w:rFonts w:ascii="Garamond" w:hAnsi="Garamond"/>
          <w:b/>
          <w:bCs/>
          <w:sz w:val="24"/>
          <w:szCs w:val="24"/>
          <w:lang w:val="sq-AL"/>
        </w:rPr>
      </w:pPr>
      <w:r w:rsidRPr="00FB5096">
        <w:rPr>
          <w:rFonts w:ascii="Garamond" w:hAnsi="Garamond"/>
          <w:sz w:val="24"/>
          <w:szCs w:val="24"/>
          <w:lang w:val="sq-AL"/>
        </w:rPr>
        <w:t xml:space="preserve"> </w:t>
      </w:r>
    </w:p>
    <w:p w14:paraId="17D5002D" w14:textId="22AD04B1" w:rsidR="00EF4F79" w:rsidRPr="00FB5096" w:rsidRDefault="00EF4F79" w:rsidP="00D8132D">
      <w:pPr>
        <w:pStyle w:val="Title"/>
        <w:ind w:firstLine="284"/>
        <w:jc w:val="both"/>
        <w:rPr>
          <w:rFonts w:ascii="Garamond" w:hAnsi="Garamond"/>
          <w:b w:val="0"/>
          <w:sz w:val="24"/>
          <w:lang w:val="sq-AL"/>
        </w:rPr>
      </w:pPr>
      <w:r w:rsidRPr="00FB5096">
        <w:rPr>
          <w:rFonts w:ascii="Garamond" w:hAnsi="Garamond"/>
          <w:b w:val="0"/>
          <w:sz w:val="24"/>
          <w:lang w:val="sq-AL"/>
        </w:rPr>
        <w:t>Ne gjyqtar</w:t>
      </w:r>
      <w:r w:rsidR="00B92E04">
        <w:rPr>
          <w:rFonts w:ascii="Garamond" w:hAnsi="Garamond"/>
          <w:b w:val="0"/>
          <w:sz w:val="24"/>
          <w:lang w:val="sq-AL"/>
        </w:rPr>
        <w:t>ë</w:t>
      </w:r>
      <w:r w:rsidRPr="00FB5096">
        <w:rPr>
          <w:rFonts w:ascii="Garamond" w:hAnsi="Garamond"/>
          <w:b w:val="0"/>
          <w:sz w:val="24"/>
          <w:lang w:val="sq-AL"/>
        </w:rPr>
        <w:t>t</w:t>
      </w:r>
      <w:r w:rsidR="00B92E04">
        <w:rPr>
          <w:rFonts w:ascii="Garamond" w:hAnsi="Garamond"/>
          <w:b w:val="0"/>
          <w:sz w:val="24"/>
          <w:lang w:val="sq-AL"/>
        </w:rPr>
        <w:t>,</w:t>
      </w:r>
      <w:r w:rsidRPr="00FB5096">
        <w:rPr>
          <w:rFonts w:ascii="Garamond" w:hAnsi="Garamond"/>
          <w:b w:val="0"/>
          <w:sz w:val="24"/>
          <w:lang w:val="sq-AL"/>
        </w:rPr>
        <w:t xml:space="preserve"> Margarita Buhali dhe Sokol Ngresi kemi votuar kundër vendimit të marrë nga Kolegji Civil i Gjykatës së Lartë në çështjen civile me nr. </w:t>
      </w:r>
      <w:r w:rsidRPr="00FB5096">
        <w:rPr>
          <w:rFonts w:ascii="Garamond" w:hAnsi="Garamond"/>
          <w:b w:val="0"/>
          <w:bCs w:val="0"/>
          <w:sz w:val="24"/>
          <w:lang w:val="sq-AL"/>
        </w:rPr>
        <w:t>11249-00663-00-2023</w:t>
      </w:r>
      <w:r w:rsidR="001C2B55" w:rsidRPr="00FB5096">
        <w:rPr>
          <w:rFonts w:ascii="Garamond" w:hAnsi="Garamond"/>
          <w:sz w:val="24"/>
          <w:lang w:val="sq-AL"/>
        </w:rPr>
        <w:t xml:space="preserve"> </w:t>
      </w:r>
      <w:r w:rsidRPr="00FB5096">
        <w:rPr>
          <w:rFonts w:ascii="Garamond" w:hAnsi="Garamond"/>
          <w:b w:val="0"/>
          <w:sz w:val="24"/>
          <w:lang w:val="sq-AL"/>
        </w:rPr>
        <w:t xml:space="preserve">që i përket: </w:t>
      </w:r>
    </w:p>
    <w:p w14:paraId="617471BF" w14:textId="77777777" w:rsidR="00EF4F79" w:rsidRPr="00FB5096" w:rsidRDefault="00EF4F79" w:rsidP="00B4360A">
      <w:pPr>
        <w:spacing w:after="0" w:line="240" w:lineRule="auto"/>
        <w:ind w:firstLine="284"/>
        <w:jc w:val="both"/>
        <w:rPr>
          <w:rFonts w:ascii="Garamond" w:hAnsi="Garamond"/>
          <w:sz w:val="24"/>
          <w:szCs w:val="24"/>
          <w:lang w:eastAsia="it-IT"/>
        </w:rPr>
      </w:pPr>
      <w:r w:rsidRPr="00FB5096">
        <w:rPr>
          <w:rFonts w:ascii="Garamond" w:hAnsi="Garamond"/>
          <w:sz w:val="24"/>
          <w:szCs w:val="24"/>
          <w:lang w:eastAsia="it-IT"/>
        </w:rPr>
        <w:t>KËRKUES: Fëllëza Madhi</w:t>
      </w:r>
      <w:r w:rsidR="00B4360A" w:rsidRPr="00FB5096">
        <w:rPr>
          <w:rFonts w:ascii="Garamond" w:hAnsi="Garamond"/>
          <w:sz w:val="24"/>
          <w:szCs w:val="24"/>
          <w:lang w:eastAsia="it-IT"/>
        </w:rPr>
        <w:t xml:space="preserve">; </w:t>
      </w:r>
      <w:r w:rsidRPr="00FB5096">
        <w:rPr>
          <w:rFonts w:ascii="Garamond" w:hAnsi="Garamond"/>
          <w:sz w:val="24"/>
          <w:szCs w:val="24"/>
          <w:lang w:eastAsia="it-IT"/>
        </w:rPr>
        <w:t>Bledar Madhi.</w:t>
      </w:r>
    </w:p>
    <w:p w14:paraId="4B3C9D74" w14:textId="77777777" w:rsidR="00EF4F79" w:rsidRPr="00FB5096" w:rsidRDefault="00EF4F79" w:rsidP="00D8132D">
      <w:pPr>
        <w:spacing w:after="0" w:line="240" w:lineRule="auto"/>
        <w:ind w:firstLine="284"/>
        <w:jc w:val="both"/>
        <w:rPr>
          <w:rFonts w:ascii="Garamond" w:hAnsi="Garamond"/>
          <w:sz w:val="24"/>
          <w:szCs w:val="24"/>
          <w:lang w:eastAsia="it-IT"/>
        </w:rPr>
      </w:pPr>
      <w:r w:rsidRPr="00FB5096">
        <w:rPr>
          <w:rFonts w:ascii="Garamond" w:hAnsi="Garamond"/>
          <w:sz w:val="24"/>
          <w:szCs w:val="24"/>
          <w:lang w:eastAsia="it-IT"/>
        </w:rPr>
        <w:t>Përfaqësuar nga av. Iris Aliaj.</w:t>
      </w:r>
    </w:p>
    <w:p w14:paraId="6F7148A6" w14:textId="77777777" w:rsidR="00EF4F79" w:rsidRPr="00FB5096" w:rsidRDefault="00EF4F79" w:rsidP="00D8132D">
      <w:pPr>
        <w:spacing w:after="0" w:line="240" w:lineRule="auto"/>
        <w:ind w:firstLine="284"/>
        <w:jc w:val="both"/>
        <w:rPr>
          <w:rFonts w:ascii="Garamond" w:hAnsi="Garamond"/>
          <w:sz w:val="24"/>
          <w:szCs w:val="24"/>
          <w:lang w:eastAsia="it-IT"/>
        </w:rPr>
      </w:pPr>
      <w:r w:rsidRPr="00FB5096">
        <w:rPr>
          <w:rFonts w:ascii="Garamond" w:hAnsi="Garamond"/>
          <w:sz w:val="24"/>
          <w:szCs w:val="24"/>
          <w:lang w:eastAsia="it-IT"/>
        </w:rPr>
        <w:t>OBJEKTI:</w:t>
      </w:r>
      <w:r w:rsidR="00D8132D" w:rsidRPr="00FB5096">
        <w:rPr>
          <w:rFonts w:ascii="Garamond" w:hAnsi="Garamond"/>
          <w:sz w:val="24"/>
          <w:szCs w:val="24"/>
          <w:lang w:eastAsia="it-IT"/>
        </w:rPr>
        <w:t xml:space="preserve"> </w:t>
      </w:r>
      <w:r w:rsidRPr="00FB5096">
        <w:rPr>
          <w:rFonts w:ascii="Garamond" w:hAnsi="Garamond"/>
          <w:sz w:val="24"/>
          <w:szCs w:val="24"/>
          <w:lang w:eastAsia="it-IT"/>
        </w:rPr>
        <w:t xml:space="preserve">Lëshimin e autorizimit të tjetërsimit të pasurive nr. 283/53, 283/55, 209/16, 289/13 të të miturve bashkëpronarë Xhesika Madhi dhe Xhonsin Madhi. </w:t>
      </w:r>
    </w:p>
    <w:p w14:paraId="67FCFC84" w14:textId="77777777" w:rsidR="00EF4F79" w:rsidRPr="00FB5096" w:rsidRDefault="00EF4F79" w:rsidP="00D8132D">
      <w:pPr>
        <w:spacing w:after="0" w:line="240" w:lineRule="auto"/>
        <w:ind w:firstLine="284"/>
        <w:jc w:val="both"/>
        <w:rPr>
          <w:rFonts w:ascii="Garamond" w:hAnsi="Garamond"/>
          <w:sz w:val="24"/>
          <w:szCs w:val="24"/>
          <w:lang w:eastAsia="it-IT"/>
        </w:rPr>
      </w:pPr>
      <w:r w:rsidRPr="00FB5096">
        <w:rPr>
          <w:rFonts w:ascii="Garamond" w:hAnsi="Garamond"/>
          <w:sz w:val="24"/>
          <w:szCs w:val="24"/>
          <w:lang w:eastAsia="it-IT"/>
        </w:rPr>
        <w:t>BAZA LIGJORE:</w:t>
      </w:r>
      <w:r w:rsidR="00D8132D" w:rsidRPr="00FB5096">
        <w:rPr>
          <w:rFonts w:ascii="Garamond" w:hAnsi="Garamond"/>
          <w:sz w:val="24"/>
          <w:szCs w:val="24"/>
          <w:lang w:eastAsia="it-IT"/>
        </w:rPr>
        <w:t xml:space="preserve"> </w:t>
      </w:r>
      <w:r w:rsidRPr="00FB5096">
        <w:rPr>
          <w:rFonts w:ascii="Garamond" w:hAnsi="Garamond"/>
          <w:sz w:val="24"/>
          <w:szCs w:val="24"/>
          <w:lang w:eastAsia="it-IT"/>
        </w:rPr>
        <w:t xml:space="preserve">Nenet 41, 42 të Kushtetutës së Republikës së Shqipërisë; </w:t>
      </w:r>
    </w:p>
    <w:p w14:paraId="6F7049AA" w14:textId="6BF87E1D" w:rsidR="00EF4F79" w:rsidRPr="00FB5096" w:rsidRDefault="00EF4F79" w:rsidP="00D8132D">
      <w:pPr>
        <w:spacing w:after="0" w:line="240" w:lineRule="auto"/>
        <w:ind w:firstLine="284"/>
        <w:jc w:val="both"/>
        <w:rPr>
          <w:rFonts w:ascii="Garamond" w:hAnsi="Garamond"/>
          <w:sz w:val="24"/>
          <w:szCs w:val="24"/>
          <w:lang w:eastAsia="it-IT"/>
        </w:rPr>
      </w:pPr>
      <w:r w:rsidRPr="00FB5096">
        <w:rPr>
          <w:rFonts w:ascii="Garamond" w:hAnsi="Garamond"/>
          <w:sz w:val="24"/>
          <w:szCs w:val="24"/>
          <w:lang w:eastAsia="it-IT"/>
        </w:rPr>
        <w:t xml:space="preserve">Konventa </w:t>
      </w:r>
      <w:r w:rsidR="001F5F82" w:rsidRPr="00FB5096">
        <w:rPr>
          <w:rFonts w:ascii="Garamond" w:hAnsi="Garamond"/>
          <w:sz w:val="24"/>
          <w:szCs w:val="24"/>
          <w:lang w:eastAsia="it-IT"/>
        </w:rPr>
        <w:t>Evropiane</w:t>
      </w:r>
      <w:r w:rsidRPr="00FB5096">
        <w:rPr>
          <w:rFonts w:ascii="Garamond" w:hAnsi="Garamond"/>
          <w:sz w:val="24"/>
          <w:szCs w:val="24"/>
          <w:lang w:eastAsia="it-IT"/>
        </w:rPr>
        <w:t xml:space="preserve"> e të Drejtave të Njeriut, neni 6, neni 8; </w:t>
      </w:r>
    </w:p>
    <w:p w14:paraId="41C6E64F" w14:textId="77777777" w:rsidR="00EF4F79" w:rsidRPr="00FB5096" w:rsidRDefault="00EF4F79" w:rsidP="00D8132D">
      <w:pPr>
        <w:spacing w:after="0" w:line="240" w:lineRule="auto"/>
        <w:ind w:firstLine="284"/>
        <w:jc w:val="both"/>
        <w:rPr>
          <w:rFonts w:ascii="Garamond" w:hAnsi="Garamond"/>
          <w:sz w:val="24"/>
          <w:szCs w:val="24"/>
          <w:lang w:eastAsia="it-IT"/>
        </w:rPr>
      </w:pPr>
      <w:r w:rsidRPr="00FB5096">
        <w:rPr>
          <w:rFonts w:ascii="Garamond" w:hAnsi="Garamond"/>
          <w:sz w:val="24"/>
          <w:szCs w:val="24"/>
          <w:lang w:eastAsia="it-IT"/>
        </w:rPr>
        <w:t xml:space="preserve">Kodi i Procedurës Civile nenet 31, 32, 102; </w:t>
      </w:r>
    </w:p>
    <w:p w14:paraId="067E3FBE" w14:textId="77777777" w:rsidR="00EF4F79" w:rsidRPr="00FB5096" w:rsidRDefault="00EF4F79" w:rsidP="00D8132D">
      <w:pPr>
        <w:spacing w:after="0" w:line="240" w:lineRule="auto"/>
        <w:ind w:firstLine="284"/>
        <w:jc w:val="both"/>
        <w:rPr>
          <w:rFonts w:ascii="Garamond" w:hAnsi="Garamond"/>
          <w:b/>
          <w:bCs/>
          <w:sz w:val="24"/>
          <w:szCs w:val="24"/>
        </w:rPr>
      </w:pPr>
      <w:r w:rsidRPr="00FB5096">
        <w:rPr>
          <w:rFonts w:ascii="Garamond" w:hAnsi="Garamond"/>
          <w:sz w:val="24"/>
          <w:szCs w:val="24"/>
          <w:lang w:eastAsia="it-IT"/>
        </w:rPr>
        <w:t>Nenet 231-239 të kreut III të Kodit të Familjes.</w:t>
      </w:r>
    </w:p>
    <w:p w14:paraId="346003BD" w14:textId="77777777" w:rsidR="00EF4F79" w:rsidRPr="00FB5096" w:rsidRDefault="00EF4F79" w:rsidP="00D8132D">
      <w:pPr>
        <w:shd w:val="clear" w:color="auto" w:fill="FFFFFF"/>
        <w:adjustRightInd w:val="0"/>
        <w:spacing w:after="0" w:line="240" w:lineRule="auto"/>
        <w:ind w:firstLine="284"/>
        <w:jc w:val="both"/>
        <w:rPr>
          <w:rFonts w:ascii="Garamond" w:hAnsi="Garamond"/>
          <w:b/>
          <w:bCs/>
          <w:sz w:val="24"/>
          <w:szCs w:val="24"/>
        </w:rPr>
      </w:pPr>
    </w:p>
    <w:p w14:paraId="627C2779" w14:textId="2F86F613" w:rsidR="00EF4F79" w:rsidRPr="00FB5096" w:rsidRDefault="00EF4F79" w:rsidP="00D8132D">
      <w:pPr>
        <w:shd w:val="clear" w:color="auto" w:fill="FFFFFF"/>
        <w:adjustRightInd w:val="0"/>
        <w:spacing w:after="0" w:line="240" w:lineRule="auto"/>
        <w:ind w:firstLine="284"/>
        <w:jc w:val="both"/>
        <w:rPr>
          <w:rFonts w:ascii="Garamond" w:hAnsi="Garamond"/>
          <w:sz w:val="24"/>
          <w:szCs w:val="24"/>
          <w:u w:val="single"/>
        </w:rPr>
      </w:pPr>
      <w:r w:rsidRPr="00FB5096">
        <w:rPr>
          <w:rFonts w:ascii="Garamond" w:hAnsi="Garamond"/>
          <w:b/>
          <w:sz w:val="24"/>
          <w:szCs w:val="24"/>
          <w:u w:val="single"/>
        </w:rPr>
        <w:t>Paraqesin mendimin tonë n</w:t>
      </w:r>
      <w:r w:rsidR="00D36076" w:rsidRPr="00FB5096">
        <w:rPr>
          <w:rFonts w:ascii="Garamond" w:hAnsi="Garamond"/>
          <w:b/>
          <w:sz w:val="24"/>
          <w:szCs w:val="24"/>
          <w:u w:val="single"/>
        </w:rPr>
        <w:t>ë</w:t>
      </w:r>
      <w:r w:rsidRPr="00FB5096">
        <w:rPr>
          <w:rFonts w:ascii="Garamond" w:hAnsi="Garamond"/>
          <w:b/>
          <w:sz w:val="24"/>
          <w:szCs w:val="24"/>
          <w:u w:val="single"/>
        </w:rPr>
        <w:t xml:space="preserve"> pakic</w:t>
      </w:r>
      <w:r w:rsidR="00D36076" w:rsidRPr="00FB5096">
        <w:rPr>
          <w:rFonts w:ascii="Garamond" w:hAnsi="Garamond"/>
          <w:b/>
          <w:sz w:val="24"/>
          <w:szCs w:val="24"/>
          <w:u w:val="single"/>
        </w:rPr>
        <w:t>ë</w:t>
      </w:r>
      <w:r w:rsidRPr="00FB5096">
        <w:rPr>
          <w:rFonts w:ascii="Garamond" w:hAnsi="Garamond"/>
          <w:b/>
          <w:sz w:val="24"/>
          <w:szCs w:val="24"/>
          <w:u w:val="single"/>
        </w:rPr>
        <w:t xml:space="preserve"> për këtë çështje si m</w:t>
      </w:r>
      <w:r w:rsidR="00391A60" w:rsidRPr="00FB5096">
        <w:rPr>
          <w:rFonts w:ascii="Garamond" w:hAnsi="Garamond"/>
          <w:b/>
          <w:sz w:val="24"/>
          <w:szCs w:val="24"/>
          <w:u w:val="single"/>
        </w:rPr>
        <w:t>ë</w:t>
      </w:r>
      <w:r w:rsidRPr="00FB5096">
        <w:rPr>
          <w:rFonts w:ascii="Garamond" w:hAnsi="Garamond"/>
          <w:b/>
          <w:sz w:val="24"/>
          <w:szCs w:val="24"/>
          <w:u w:val="single"/>
        </w:rPr>
        <w:t xml:space="preserve"> </w:t>
      </w:r>
      <w:r w:rsidR="00391A60" w:rsidRPr="00FB5096">
        <w:rPr>
          <w:rFonts w:ascii="Garamond" w:hAnsi="Garamond"/>
          <w:b/>
          <w:sz w:val="24"/>
          <w:szCs w:val="24"/>
          <w:u w:val="single"/>
        </w:rPr>
        <w:t>poshtë</w:t>
      </w:r>
      <w:r w:rsidRPr="00FB5096">
        <w:rPr>
          <w:rFonts w:ascii="Garamond" w:hAnsi="Garamond"/>
          <w:b/>
          <w:sz w:val="24"/>
          <w:szCs w:val="24"/>
          <w:u w:val="single"/>
        </w:rPr>
        <w:t xml:space="preserve">. </w:t>
      </w:r>
    </w:p>
    <w:p w14:paraId="5003478A" w14:textId="7FA8610D" w:rsidR="00EF4F79" w:rsidRPr="00FB5096" w:rsidRDefault="00EF4F79" w:rsidP="00D8132D">
      <w:pPr>
        <w:pStyle w:val="BodyText2"/>
        <w:ind w:firstLine="284"/>
        <w:rPr>
          <w:rFonts w:ascii="Garamond" w:hAnsi="Garamond"/>
          <w:b/>
          <w:sz w:val="24"/>
          <w:lang w:val="sq-AL"/>
        </w:rPr>
      </w:pPr>
      <w:r w:rsidRPr="00FB5096">
        <w:rPr>
          <w:rFonts w:ascii="Garamond" w:hAnsi="Garamond"/>
          <w:sz w:val="24"/>
          <w:lang w:val="sq-AL"/>
        </w:rPr>
        <w:t xml:space="preserve">Duke pasur parasysh çështjen e shtruar për </w:t>
      </w:r>
      <w:r w:rsidR="00391A60" w:rsidRPr="00FB5096">
        <w:rPr>
          <w:rFonts w:ascii="Garamond" w:hAnsi="Garamond"/>
          <w:sz w:val="24"/>
          <w:lang w:val="sq-AL"/>
        </w:rPr>
        <w:t>njehsim</w:t>
      </w:r>
      <w:r w:rsidRPr="00FB5096">
        <w:rPr>
          <w:rFonts w:ascii="Garamond" w:hAnsi="Garamond"/>
          <w:sz w:val="24"/>
          <w:lang w:val="sq-AL"/>
        </w:rPr>
        <w:t xml:space="preserve"> nga kolegji civil si gjyqtar</w:t>
      </w:r>
      <w:r w:rsidR="00B0464A" w:rsidRPr="00FB5096">
        <w:rPr>
          <w:rFonts w:ascii="Garamond" w:hAnsi="Garamond"/>
          <w:sz w:val="24"/>
          <w:lang w:val="sq-AL"/>
        </w:rPr>
        <w:t>ë</w:t>
      </w:r>
      <w:r w:rsidRPr="00FB5096">
        <w:rPr>
          <w:rFonts w:ascii="Garamond" w:hAnsi="Garamond"/>
          <w:sz w:val="24"/>
          <w:lang w:val="sq-AL"/>
        </w:rPr>
        <w:t xml:space="preserve"> në pakicë kemi votuar që në përgjigje të pyetjes së shtruar për diskutim përgjigja </w:t>
      </w:r>
      <w:r w:rsidR="00391A60" w:rsidRPr="00FB5096">
        <w:rPr>
          <w:rFonts w:ascii="Garamond" w:hAnsi="Garamond"/>
          <w:sz w:val="24"/>
          <w:lang w:val="sq-AL"/>
        </w:rPr>
        <w:t>njehsuese</w:t>
      </w:r>
      <w:r w:rsidRPr="00FB5096">
        <w:rPr>
          <w:rFonts w:ascii="Garamond" w:hAnsi="Garamond"/>
          <w:sz w:val="24"/>
          <w:lang w:val="sq-AL"/>
        </w:rPr>
        <w:t xml:space="preserve"> të ishte:</w:t>
      </w:r>
      <w:r w:rsidRPr="00FB5096">
        <w:rPr>
          <w:rFonts w:ascii="Garamond" w:hAnsi="Garamond"/>
          <w:b/>
          <w:sz w:val="24"/>
          <w:lang w:val="sq-AL"/>
        </w:rPr>
        <w:t xml:space="preserve"> </w:t>
      </w:r>
      <w:r w:rsidRPr="00FB5096">
        <w:rPr>
          <w:rFonts w:ascii="Garamond" w:hAnsi="Garamond"/>
          <w:b/>
          <w:i/>
          <w:iCs/>
          <w:sz w:val="24"/>
          <w:lang w:val="sq-AL"/>
        </w:rPr>
        <w:t>Në çështjet pa palë kundërshtare gjykata ka të drejtë të konstatojë kryesisht mungesën e kompetencës tokësore të saj duke i dërguar aktet në gjykatën kompetente të caktuar nga ligji.</w:t>
      </w:r>
    </w:p>
    <w:p w14:paraId="28DC5944" w14:textId="3AD55353" w:rsidR="00EF4F79" w:rsidRPr="00FB5096" w:rsidRDefault="00EF4F79" w:rsidP="00D8132D">
      <w:pPr>
        <w:shd w:val="clear" w:color="auto" w:fill="FFFFFF"/>
        <w:spacing w:after="0" w:line="240" w:lineRule="auto"/>
        <w:ind w:firstLine="284"/>
        <w:jc w:val="both"/>
        <w:rPr>
          <w:rStyle w:val="Bodytext20"/>
          <w:rFonts w:ascii="Garamond" w:hAnsi="Garamond"/>
          <w:b/>
          <w:bCs/>
          <w:spacing w:val="-1"/>
          <w:sz w:val="24"/>
          <w:szCs w:val="24"/>
          <w:lang w:eastAsia="sq-AL"/>
        </w:rPr>
      </w:pPr>
      <w:r w:rsidRPr="00FB5096">
        <w:rPr>
          <w:rFonts w:ascii="Garamond" w:hAnsi="Garamond"/>
          <w:sz w:val="24"/>
          <w:szCs w:val="24"/>
        </w:rPr>
        <w:t xml:space="preserve">Ndërkohë shumica me vendimin </w:t>
      </w:r>
      <w:r w:rsidR="00955A1B" w:rsidRPr="00FB5096">
        <w:rPr>
          <w:rFonts w:ascii="Garamond" w:hAnsi="Garamond"/>
          <w:bCs/>
          <w:sz w:val="24"/>
          <w:szCs w:val="24"/>
        </w:rPr>
        <w:t>njehsues</w:t>
      </w:r>
      <w:r w:rsidRPr="00FB5096">
        <w:rPr>
          <w:rFonts w:ascii="Garamond" w:hAnsi="Garamond"/>
          <w:sz w:val="24"/>
          <w:szCs w:val="24"/>
        </w:rPr>
        <w:t xml:space="preserve"> të datës 29.2.2024 vendosi të </w:t>
      </w:r>
      <w:r w:rsidR="00955A1B" w:rsidRPr="00FB5096">
        <w:rPr>
          <w:rFonts w:ascii="Garamond" w:hAnsi="Garamond"/>
          <w:sz w:val="24"/>
          <w:szCs w:val="24"/>
        </w:rPr>
        <w:t>njehsojë</w:t>
      </w:r>
      <w:r w:rsidRPr="00FB5096">
        <w:rPr>
          <w:rFonts w:ascii="Garamond" w:hAnsi="Garamond"/>
          <w:sz w:val="24"/>
          <w:szCs w:val="24"/>
        </w:rPr>
        <w:t xml:space="preserve"> praktikën </w:t>
      </w:r>
      <w:r w:rsidR="00955A1B" w:rsidRPr="00FB5096">
        <w:rPr>
          <w:rFonts w:ascii="Garamond" w:hAnsi="Garamond"/>
          <w:sz w:val="24"/>
          <w:szCs w:val="24"/>
        </w:rPr>
        <w:t>gjyqësore</w:t>
      </w:r>
      <w:r w:rsidRPr="00FB5096">
        <w:rPr>
          <w:rFonts w:ascii="Garamond" w:hAnsi="Garamond"/>
          <w:sz w:val="24"/>
          <w:szCs w:val="24"/>
        </w:rPr>
        <w:t xml:space="preserve"> me këtë formulim </w:t>
      </w:r>
      <w:r w:rsidR="00955A1B" w:rsidRPr="00FB5096">
        <w:rPr>
          <w:rFonts w:ascii="Garamond" w:hAnsi="Garamond"/>
          <w:sz w:val="24"/>
          <w:szCs w:val="24"/>
        </w:rPr>
        <w:t>njehsues</w:t>
      </w:r>
      <w:r w:rsidR="002147D6" w:rsidRPr="00FB5096">
        <w:rPr>
          <w:rFonts w:ascii="Garamond" w:hAnsi="Garamond"/>
          <w:sz w:val="24"/>
          <w:szCs w:val="24"/>
        </w:rPr>
        <w:t>,</w:t>
      </w:r>
      <w:r w:rsidRPr="00FB5096">
        <w:rPr>
          <w:rFonts w:ascii="Garamond" w:hAnsi="Garamond"/>
          <w:sz w:val="24"/>
          <w:szCs w:val="24"/>
        </w:rPr>
        <w:t xml:space="preserve"> se</w:t>
      </w:r>
      <w:r w:rsidR="002147D6" w:rsidRPr="00FB5096">
        <w:rPr>
          <w:rFonts w:ascii="Garamond" w:hAnsi="Garamond"/>
          <w:sz w:val="24"/>
          <w:szCs w:val="24"/>
        </w:rPr>
        <w:t>:</w:t>
      </w:r>
      <w:r w:rsidRPr="00FB5096">
        <w:rPr>
          <w:rFonts w:ascii="Garamond" w:hAnsi="Garamond"/>
          <w:b/>
          <w:bCs/>
          <w:i/>
          <w:iCs/>
          <w:sz w:val="24"/>
          <w:szCs w:val="24"/>
        </w:rPr>
        <w:t xml:space="preserve"> </w:t>
      </w:r>
      <w:r w:rsidRPr="00FB5096">
        <w:rPr>
          <w:rFonts w:ascii="Garamond" w:hAnsi="Garamond"/>
          <w:i/>
          <w:sz w:val="24"/>
          <w:szCs w:val="24"/>
        </w:rPr>
        <w:t>-</w:t>
      </w:r>
      <w:r w:rsidRPr="00FB5096">
        <w:rPr>
          <w:rFonts w:ascii="Garamond" w:hAnsi="Garamond"/>
          <w:b/>
          <w:bCs/>
          <w:spacing w:val="-2"/>
          <w:sz w:val="24"/>
          <w:szCs w:val="24"/>
          <w:lang w:eastAsia="sq-AL"/>
        </w:rPr>
        <w:t xml:space="preserve"> Neni 61 i Kodit të Procedurës Civile është i zbatueshëm edhe në çështjet pa palë kundërshtare (me karakter gracioz).</w:t>
      </w:r>
    </w:p>
    <w:p w14:paraId="28596144" w14:textId="22759069" w:rsidR="00EF4F79" w:rsidRPr="00FB5096" w:rsidRDefault="00EF4F79" w:rsidP="00D8132D">
      <w:pPr>
        <w:spacing w:after="0" w:line="240" w:lineRule="auto"/>
        <w:ind w:firstLine="284"/>
        <w:jc w:val="both"/>
        <w:rPr>
          <w:rFonts w:ascii="Garamond" w:hAnsi="Garamond"/>
          <w:b/>
          <w:sz w:val="24"/>
          <w:szCs w:val="24"/>
        </w:rPr>
      </w:pPr>
      <w:r w:rsidRPr="00FB5096">
        <w:rPr>
          <w:rFonts w:ascii="Garamond" w:hAnsi="Garamond"/>
          <w:b/>
          <w:sz w:val="24"/>
          <w:szCs w:val="24"/>
        </w:rPr>
        <w:t xml:space="preserve">I. Vlerësimi i </w:t>
      </w:r>
      <w:r w:rsidR="00955A1B" w:rsidRPr="00FB5096">
        <w:rPr>
          <w:rFonts w:ascii="Garamond" w:hAnsi="Garamond"/>
          <w:b/>
          <w:sz w:val="24"/>
          <w:szCs w:val="24"/>
        </w:rPr>
        <w:t>gjyqtarëve</w:t>
      </w:r>
      <w:r w:rsidRPr="00FB5096">
        <w:rPr>
          <w:rFonts w:ascii="Garamond" w:hAnsi="Garamond"/>
          <w:b/>
          <w:sz w:val="24"/>
          <w:szCs w:val="24"/>
        </w:rPr>
        <w:t xml:space="preserve"> në pakicë</w:t>
      </w:r>
    </w:p>
    <w:p w14:paraId="07F54632" w14:textId="7444702C" w:rsidR="00EF4F79" w:rsidRPr="00FB5096" w:rsidRDefault="00EF4F79" w:rsidP="00D8132D">
      <w:pPr>
        <w:spacing w:after="0" w:line="240" w:lineRule="auto"/>
        <w:ind w:firstLine="284"/>
        <w:jc w:val="both"/>
        <w:rPr>
          <w:rFonts w:ascii="Garamond" w:hAnsi="Garamond"/>
          <w:i/>
          <w:iCs/>
          <w:sz w:val="24"/>
          <w:szCs w:val="24"/>
        </w:rPr>
      </w:pPr>
      <w:r w:rsidRPr="00FB5096">
        <w:rPr>
          <w:rFonts w:ascii="Garamond" w:hAnsi="Garamond"/>
          <w:sz w:val="24"/>
          <w:szCs w:val="24"/>
        </w:rPr>
        <w:t xml:space="preserve">Kolegji Civil (shumica) ka arritur në konkluzionin e mësipërm duke u </w:t>
      </w:r>
      <w:r w:rsidR="00955A1B" w:rsidRPr="00FB5096">
        <w:rPr>
          <w:rFonts w:ascii="Garamond" w:hAnsi="Garamond"/>
          <w:sz w:val="24"/>
          <w:szCs w:val="24"/>
        </w:rPr>
        <w:t>përqendruar</w:t>
      </w:r>
      <w:r w:rsidRPr="00FB5096">
        <w:rPr>
          <w:rFonts w:ascii="Garamond" w:hAnsi="Garamond"/>
          <w:sz w:val="24"/>
          <w:szCs w:val="24"/>
        </w:rPr>
        <w:t xml:space="preserve"> vetëm te paragrafit të parë të nenit 61 të Kodit të Procedurës Civile, në të cilin parashikohet e drejta e gjykatës për konstatimin kryesisht të mungesës së kompetencës në rastet e kompetencës funksionale, lëndore dhe tokësore ekskluzive sipas nenit 45 e 46 të Kodit të Procedurës Civile. Ai i ka dhënë kësaj dispozite një interpretim të ngushtë duke e shtrirë zbatimin e tij edhe në çështjet me natyrë gracioze (pa palë kundërshtare) në kundërshtim me qëllimin e kësaj dispozite ligjore dhe të parimeve të interpretimit harmonik e logjik të dispozitave ligjore procedurale. Kjo mënyrë interpretimi e nenit 61 të Kodit të Procedurës Civile e bërë nga shumica ka lënë pa zbatim një sërë dispozitash ligjore procedurale, që rregullojnë në mënyrë të </w:t>
      </w:r>
      <w:r w:rsidR="00CC66F1" w:rsidRPr="00FB5096">
        <w:rPr>
          <w:rFonts w:ascii="Garamond" w:hAnsi="Garamond"/>
          <w:sz w:val="24"/>
          <w:szCs w:val="24"/>
        </w:rPr>
        <w:t>posaçme</w:t>
      </w:r>
      <w:r w:rsidRPr="00FB5096">
        <w:rPr>
          <w:rFonts w:ascii="Garamond" w:hAnsi="Garamond"/>
          <w:sz w:val="24"/>
          <w:szCs w:val="24"/>
        </w:rPr>
        <w:t xml:space="preserve"> si kompetencën tokësore të </w:t>
      </w:r>
      <w:r w:rsidR="00CC66F1" w:rsidRPr="00FB5096">
        <w:rPr>
          <w:rFonts w:ascii="Garamond" w:hAnsi="Garamond"/>
          <w:sz w:val="24"/>
          <w:szCs w:val="24"/>
        </w:rPr>
        <w:t>çdo</w:t>
      </w:r>
      <w:r w:rsidRPr="00FB5096">
        <w:rPr>
          <w:rFonts w:ascii="Garamond" w:hAnsi="Garamond"/>
          <w:sz w:val="24"/>
          <w:szCs w:val="24"/>
        </w:rPr>
        <w:t xml:space="preserve"> çështje pa palë kundërshtare, por edhe procedurën në </w:t>
      </w:r>
      <w:r w:rsidR="00CC66F1" w:rsidRPr="00FB5096">
        <w:rPr>
          <w:rFonts w:ascii="Garamond" w:hAnsi="Garamond"/>
          <w:sz w:val="24"/>
          <w:szCs w:val="24"/>
        </w:rPr>
        <w:t>veçanti</w:t>
      </w:r>
      <w:r w:rsidRPr="00FB5096">
        <w:rPr>
          <w:rFonts w:ascii="Garamond" w:hAnsi="Garamond"/>
          <w:sz w:val="24"/>
          <w:szCs w:val="24"/>
        </w:rPr>
        <w:t xml:space="preserve"> të gjykimit të këtyre çështjeve, gjë që vjen në kundërshtim me parimin e përgjithshëm kushtetues se </w:t>
      </w:r>
      <w:r w:rsidRPr="00FB5096">
        <w:rPr>
          <w:rFonts w:ascii="Garamond" w:hAnsi="Garamond"/>
          <w:i/>
          <w:iCs/>
          <w:sz w:val="24"/>
          <w:szCs w:val="24"/>
        </w:rPr>
        <w:t xml:space="preserve">dispozitat e </w:t>
      </w:r>
      <w:r w:rsidR="00CC66F1" w:rsidRPr="00FB5096">
        <w:rPr>
          <w:rFonts w:ascii="Garamond" w:hAnsi="Garamond"/>
          <w:i/>
          <w:iCs/>
          <w:sz w:val="24"/>
          <w:szCs w:val="24"/>
        </w:rPr>
        <w:t>posaçme</w:t>
      </w:r>
      <w:r w:rsidRPr="00FB5096">
        <w:rPr>
          <w:rFonts w:ascii="Garamond" w:hAnsi="Garamond"/>
          <w:i/>
          <w:iCs/>
          <w:sz w:val="24"/>
          <w:szCs w:val="24"/>
        </w:rPr>
        <w:t xml:space="preserve"> kanë prioritet në zbatim në raport me ato të </w:t>
      </w:r>
      <w:r w:rsidR="00CC66F1" w:rsidRPr="00FB5096">
        <w:rPr>
          <w:rFonts w:ascii="Garamond" w:hAnsi="Garamond"/>
          <w:i/>
          <w:iCs/>
          <w:sz w:val="24"/>
          <w:szCs w:val="24"/>
        </w:rPr>
        <w:t>përgjithshme</w:t>
      </w:r>
      <w:r w:rsidRPr="00FB5096">
        <w:rPr>
          <w:rFonts w:ascii="Garamond" w:hAnsi="Garamond"/>
          <w:i/>
          <w:iCs/>
          <w:sz w:val="24"/>
          <w:szCs w:val="24"/>
        </w:rPr>
        <w:t xml:space="preserve">. </w:t>
      </w:r>
    </w:p>
    <w:p w14:paraId="6792B37E" w14:textId="77777777" w:rsidR="00EF4F79" w:rsidRPr="00FB5096" w:rsidRDefault="00EF4F79" w:rsidP="00D8132D">
      <w:pPr>
        <w:spacing w:after="0" w:line="240" w:lineRule="auto"/>
        <w:ind w:firstLine="284"/>
        <w:jc w:val="both"/>
        <w:rPr>
          <w:rFonts w:ascii="Garamond" w:hAnsi="Garamond"/>
          <w:sz w:val="24"/>
          <w:szCs w:val="24"/>
        </w:rPr>
      </w:pPr>
      <w:r w:rsidRPr="00FB5096">
        <w:rPr>
          <w:rFonts w:ascii="Garamond" w:hAnsi="Garamond"/>
          <w:sz w:val="24"/>
          <w:szCs w:val="24"/>
        </w:rPr>
        <w:t>Si gjyqtarë në pakicë, më hollësisht paraqesim qëndrimin kundër në raport me vendimin e marrë nga shumica për sa më poshtë:</w:t>
      </w:r>
    </w:p>
    <w:p w14:paraId="5E0F95AA" w14:textId="68FF9F71" w:rsidR="00EF4F79" w:rsidRPr="00FB5096" w:rsidRDefault="00EF4F79" w:rsidP="00D8132D">
      <w:pPr>
        <w:spacing w:after="0" w:line="240" w:lineRule="auto"/>
        <w:ind w:firstLine="284"/>
        <w:jc w:val="both"/>
        <w:rPr>
          <w:rFonts w:ascii="Garamond" w:hAnsi="Garamond"/>
          <w:sz w:val="24"/>
          <w:szCs w:val="24"/>
        </w:rPr>
      </w:pPr>
      <w:r w:rsidRPr="00FB5096">
        <w:rPr>
          <w:rFonts w:ascii="Garamond" w:hAnsi="Garamond"/>
          <w:sz w:val="24"/>
          <w:szCs w:val="24"/>
        </w:rPr>
        <w:t>1.</w:t>
      </w:r>
      <w:r w:rsidR="00642AAF" w:rsidRPr="00FB5096">
        <w:rPr>
          <w:rFonts w:ascii="Garamond" w:hAnsi="Garamond"/>
          <w:sz w:val="24"/>
          <w:szCs w:val="24"/>
        </w:rPr>
        <w:t xml:space="preserve"> </w:t>
      </w:r>
      <w:r w:rsidRPr="00FB5096">
        <w:rPr>
          <w:rFonts w:ascii="Garamond" w:hAnsi="Garamond"/>
          <w:sz w:val="24"/>
          <w:szCs w:val="24"/>
        </w:rPr>
        <w:t>Kolegji Civil i përbërë me tre gjyqtar</w:t>
      </w:r>
      <w:r w:rsidR="006B62D9" w:rsidRPr="00FB5096">
        <w:rPr>
          <w:rFonts w:ascii="Garamond" w:hAnsi="Garamond"/>
          <w:sz w:val="24"/>
          <w:szCs w:val="24"/>
        </w:rPr>
        <w:t>ë</w:t>
      </w:r>
      <w:r w:rsidRPr="00FB5096">
        <w:rPr>
          <w:rFonts w:ascii="Garamond" w:hAnsi="Garamond"/>
          <w:sz w:val="24"/>
          <w:szCs w:val="24"/>
        </w:rPr>
        <w:t xml:space="preserve"> me vendimin e ndërmjetëm të marrë </w:t>
      </w:r>
      <w:r w:rsidR="00CC66F1" w:rsidRPr="00FB5096">
        <w:rPr>
          <w:rFonts w:ascii="Garamond" w:hAnsi="Garamond"/>
          <w:sz w:val="24"/>
          <w:szCs w:val="24"/>
        </w:rPr>
        <w:t>m</w:t>
      </w:r>
      <w:r w:rsidRPr="00FB5096">
        <w:rPr>
          <w:rFonts w:ascii="Garamond" w:hAnsi="Garamond"/>
          <w:sz w:val="24"/>
          <w:szCs w:val="24"/>
        </w:rPr>
        <w:t xml:space="preserve">ë datë 22.12.2023 vendosi kalimin e çështjes për </w:t>
      </w:r>
      <w:r w:rsidR="00CC66F1" w:rsidRPr="00FB5096">
        <w:rPr>
          <w:rFonts w:ascii="Garamond" w:hAnsi="Garamond"/>
          <w:sz w:val="24"/>
          <w:szCs w:val="24"/>
        </w:rPr>
        <w:t>njehsim</w:t>
      </w:r>
      <w:r w:rsidRPr="00FB5096">
        <w:rPr>
          <w:rFonts w:ascii="Garamond" w:hAnsi="Garamond"/>
          <w:sz w:val="24"/>
          <w:szCs w:val="24"/>
        </w:rPr>
        <w:t xml:space="preserve"> në zbatim të nenit 481 të Kodit të Procedurës Civile duke mbajtur në konsideratë; </w:t>
      </w:r>
    </w:p>
    <w:p w14:paraId="16ED7F8B" w14:textId="1BE1614F" w:rsidR="00EF4F79" w:rsidRPr="00FB5096" w:rsidRDefault="00EF4F79" w:rsidP="00D8132D">
      <w:pPr>
        <w:spacing w:after="0" w:line="240" w:lineRule="auto"/>
        <w:ind w:firstLine="284"/>
        <w:jc w:val="both"/>
        <w:rPr>
          <w:rFonts w:ascii="Garamond" w:hAnsi="Garamond"/>
          <w:sz w:val="24"/>
          <w:szCs w:val="24"/>
        </w:rPr>
      </w:pPr>
      <w:r w:rsidRPr="00FB5096">
        <w:rPr>
          <w:rFonts w:ascii="Garamond" w:hAnsi="Garamond"/>
          <w:sz w:val="24"/>
          <w:szCs w:val="24"/>
        </w:rPr>
        <w:t>a</w:t>
      </w:r>
      <w:r w:rsidR="00CC66F1" w:rsidRPr="00FB5096">
        <w:rPr>
          <w:rFonts w:ascii="Garamond" w:hAnsi="Garamond"/>
          <w:sz w:val="24"/>
          <w:szCs w:val="24"/>
        </w:rPr>
        <w:t xml:space="preserve">) </w:t>
      </w:r>
      <w:r w:rsidRPr="00FB5096">
        <w:rPr>
          <w:rFonts w:ascii="Garamond" w:hAnsi="Garamond"/>
          <w:sz w:val="24"/>
          <w:szCs w:val="24"/>
        </w:rPr>
        <w:t xml:space="preserve">nevojën e zhvillimit të praktikës </w:t>
      </w:r>
      <w:r w:rsidR="00CC66F1" w:rsidRPr="00FB5096">
        <w:rPr>
          <w:rFonts w:ascii="Garamond" w:hAnsi="Garamond"/>
          <w:sz w:val="24"/>
          <w:szCs w:val="24"/>
        </w:rPr>
        <w:t>gjyqësore</w:t>
      </w:r>
      <w:r w:rsidRPr="00FB5096">
        <w:rPr>
          <w:rFonts w:ascii="Garamond" w:hAnsi="Garamond"/>
          <w:sz w:val="24"/>
          <w:szCs w:val="24"/>
        </w:rPr>
        <w:t xml:space="preserve"> në përputhje me qëllimin e ligjit</w:t>
      </w:r>
      <w:r w:rsidR="00955A1B" w:rsidRPr="00FB5096">
        <w:rPr>
          <w:rFonts w:ascii="Garamond" w:hAnsi="Garamond"/>
          <w:sz w:val="24"/>
          <w:szCs w:val="24"/>
        </w:rPr>
        <w:t>;</w:t>
      </w:r>
      <w:r w:rsidRPr="00FB5096">
        <w:rPr>
          <w:rFonts w:ascii="Garamond" w:hAnsi="Garamond"/>
          <w:sz w:val="24"/>
          <w:szCs w:val="24"/>
        </w:rPr>
        <w:t xml:space="preserve"> </w:t>
      </w:r>
    </w:p>
    <w:p w14:paraId="3042A760" w14:textId="40B547E1" w:rsidR="00EF4F79" w:rsidRPr="00FB5096" w:rsidRDefault="00EF4F79" w:rsidP="00D8132D">
      <w:pPr>
        <w:spacing w:after="0" w:line="240" w:lineRule="auto"/>
        <w:ind w:firstLine="284"/>
        <w:jc w:val="both"/>
        <w:rPr>
          <w:rFonts w:ascii="Garamond" w:hAnsi="Garamond"/>
          <w:sz w:val="24"/>
          <w:szCs w:val="24"/>
        </w:rPr>
      </w:pPr>
      <w:r w:rsidRPr="00FB5096">
        <w:rPr>
          <w:rFonts w:ascii="Garamond" w:hAnsi="Garamond"/>
          <w:sz w:val="24"/>
          <w:szCs w:val="24"/>
        </w:rPr>
        <w:t>b</w:t>
      </w:r>
      <w:r w:rsidR="00CC66F1" w:rsidRPr="00FB5096">
        <w:rPr>
          <w:rFonts w:ascii="Garamond" w:hAnsi="Garamond"/>
          <w:sz w:val="24"/>
          <w:szCs w:val="24"/>
        </w:rPr>
        <w:t xml:space="preserve">) </w:t>
      </w:r>
      <w:r w:rsidRPr="00FB5096">
        <w:rPr>
          <w:rFonts w:ascii="Garamond" w:hAnsi="Garamond"/>
          <w:sz w:val="24"/>
          <w:szCs w:val="24"/>
        </w:rPr>
        <w:t xml:space="preserve">shpërndarjen e çështjeve pa palë kundërshtare në gjykatat kompetente nga pikëpamja tokësore në respektim të mënyrës së organizimit të rretheve </w:t>
      </w:r>
      <w:r w:rsidR="00CC66F1" w:rsidRPr="00FB5096">
        <w:rPr>
          <w:rFonts w:ascii="Garamond" w:hAnsi="Garamond"/>
          <w:sz w:val="24"/>
          <w:szCs w:val="24"/>
        </w:rPr>
        <w:t>gjyqësore</w:t>
      </w:r>
      <w:r w:rsidRPr="00FB5096">
        <w:rPr>
          <w:rFonts w:ascii="Garamond" w:hAnsi="Garamond"/>
          <w:sz w:val="24"/>
          <w:szCs w:val="24"/>
        </w:rPr>
        <w:t xml:space="preserve"> të juridiksionit të përgjithshëm dhe të rritjes së efic</w:t>
      </w:r>
      <w:r w:rsidR="00CC66F1" w:rsidRPr="00FB5096">
        <w:rPr>
          <w:rFonts w:ascii="Garamond" w:hAnsi="Garamond"/>
          <w:sz w:val="24"/>
          <w:szCs w:val="24"/>
        </w:rPr>
        <w:t>i</w:t>
      </w:r>
      <w:r w:rsidRPr="00FB5096">
        <w:rPr>
          <w:rFonts w:ascii="Garamond" w:hAnsi="Garamond"/>
          <w:sz w:val="24"/>
          <w:szCs w:val="24"/>
        </w:rPr>
        <w:t xml:space="preserve">encës së gjykimit të tyre në raport me </w:t>
      </w:r>
      <w:r w:rsidR="00CC66F1" w:rsidRPr="00FB5096">
        <w:rPr>
          <w:rFonts w:ascii="Garamond" w:hAnsi="Garamond"/>
          <w:sz w:val="24"/>
          <w:szCs w:val="24"/>
        </w:rPr>
        <w:t>gjendjen</w:t>
      </w:r>
      <w:r w:rsidRPr="00FB5096">
        <w:rPr>
          <w:rFonts w:ascii="Garamond" w:hAnsi="Garamond"/>
          <w:sz w:val="24"/>
          <w:szCs w:val="24"/>
        </w:rPr>
        <w:t xml:space="preserve"> aktuale të tyre të stokut dhe të vonesës në pritje të krijuara në gjykim pas ndryshimit të nenit 61 të Kodit të Procedurës Civile nga ligji nr.</w:t>
      </w:r>
      <w:r w:rsidR="00955A1B" w:rsidRPr="00FB5096">
        <w:rPr>
          <w:rFonts w:ascii="Garamond" w:hAnsi="Garamond"/>
          <w:sz w:val="24"/>
          <w:szCs w:val="24"/>
        </w:rPr>
        <w:t xml:space="preserve"> </w:t>
      </w:r>
      <w:r w:rsidRPr="00FB5096">
        <w:rPr>
          <w:rFonts w:ascii="Garamond" w:hAnsi="Garamond"/>
          <w:sz w:val="24"/>
          <w:szCs w:val="24"/>
        </w:rPr>
        <w:t>38/2017</w:t>
      </w:r>
      <w:r w:rsidR="00955A1B" w:rsidRPr="00FB5096">
        <w:rPr>
          <w:rFonts w:ascii="Garamond" w:hAnsi="Garamond"/>
          <w:sz w:val="24"/>
          <w:szCs w:val="24"/>
        </w:rPr>
        <w:t>;</w:t>
      </w:r>
    </w:p>
    <w:p w14:paraId="081BEA57" w14:textId="750D4C7E" w:rsidR="00EF4F79" w:rsidRPr="00FB5096" w:rsidRDefault="00EF4F79" w:rsidP="00D8132D">
      <w:pPr>
        <w:spacing w:after="0" w:line="240" w:lineRule="auto"/>
        <w:ind w:firstLine="284"/>
        <w:jc w:val="both"/>
        <w:rPr>
          <w:rFonts w:ascii="Garamond" w:hAnsi="Garamond"/>
          <w:sz w:val="24"/>
          <w:szCs w:val="24"/>
        </w:rPr>
      </w:pPr>
      <w:r w:rsidRPr="00FB5096">
        <w:rPr>
          <w:rFonts w:ascii="Garamond" w:hAnsi="Garamond"/>
          <w:sz w:val="24"/>
          <w:szCs w:val="24"/>
        </w:rPr>
        <w:t>c</w:t>
      </w:r>
      <w:r w:rsidR="00CC66F1" w:rsidRPr="00FB5096">
        <w:rPr>
          <w:rFonts w:ascii="Garamond" w:hAnsi="Garamond"/>
          <w:sz w:val="24"/>
          <w:szCs w:val="24"/>
        </w:rPr>
        <w:t>)</w:t>
      </w:r>
      <w:r w:rsidRPr="00FB5096">
        <w:rPr>
          <w:rFonts w:ascii="Garamond" w:hAnsi="Garamond"/>
          <w:sz w:val="24"/>
          <w:szCs w:val="24"/>
        </w:rPr>
        <w:t xml:space="preserve"> </w:t>
      </w:r>
      <w:r w:rsidR="00955A1B" w:rsidRPr="00FB5096">
        <w:rPr>
          <w:rFonts w:ascii="Garamond" w:hAnsi="Garamond"/>
          <w:sz w:val="24"/>
          <w:szCs w:val="24"/>
        </w:rPr>
        <w:t>eliminimin</w:t>
      </w:r>
      <w:r w:rsidRPr="00FB5096">
        <w:rPr>
          <w:rFonts w:ascii="Garamond" w:hAnsi="Garamond"/>
          <w:sz w:val="24"/>
          <w:szCs w:val="24"/>
        </w:rPr>
        <w:t xml:space="preserve"> e qëndrimeve të ndryshme të praktikës </w:t>
      </w:r>
      <w:r w:rsidR="00CC66F1" w:rsidRPr="00FB5096">
        <w:rPr>
          <w:rFonts w:ascii="Garamond" w:hAnsi="Garamond"/>
          <w:sz w:val="24"/>
          <w:szCs w:val="24"/>
        </w:rPr>
        <w:t>gjyqësore</w:t>
      </w:r>
      <w:r w:rsidRPr="00FB5096">
        <w:rPr>
          <w:rFonts w:ascii="Garamond" w:hAnsi="Garamond"/>
          <w:sz w:val="24"/>
          <w:szCs w:val="24"/>
        </w:rPr>
        <w:t xml:space="preserve"> lidhur me interpretimin e nenit 61 të Kodit të Procedurës Civile në çështjet pa palë kundërshtare, ku gjykatat e shkallës së parë në mënyrë të vazhdueshme kanë verifikuar e konstatuar kryesisht kompetencës tokësore në respektim të parimit se gjykata e caktuar me ligj përbën garancinë primare të respektimit të një procesi të rregullt ligjor. Në këto çështje, ku mungon pala -subjekt procedural mbajtëse e </w:t>
      </w:r>
      <w:r w:rsidR="00692B74" w:rsidRPr="00FB5096">
        <w:rPr>
          <w:rFonts w:ascii="Garamond" w:hAnsi="Garamond"/>
          <w:sz w:val="24"/>
          <w:szCs w:val="24"/>
        </w:rPr>
        <w:t>s</w:t>
      </w:r>
      <w:r w:rsidRPr="00FB5096">
        <w:rPr>
          <w:rFonts w:ascii="Garamond" w:hAnsi="Garamond"/>
          <w:sz w:val="24"/>
          <w:szCs w:val="24"/>
        </w:rPr>
        <w:t>ë drejtës së kundërshtimit të kompetencës tokësore në kuptim të nenit 61/2 të Kodit të Procedurës Civile garanti i procesit të rregullt ligjor është vetë gjykata, rol që ajo është e detyruar ta ushtrojë në respektim të parimit kushtetues të paraparë nga neni 42 i Kushtetutës.</w:t>
      </w:r>
    </w:p>
    <w:p w14:paraId="31F9C4A1" w14:textId="52C91FF2" w:rsidR="00EF4F79" w:rsidRPr="00FB5096" w:rsidRDefault="00EF4F79" w:rsidP="00D8132D">
      <w:pPr>
        <w:spacing w:after="0" w:line="240" w:lineRule="auto"/>
        <w:ind w:firstLine="284"/>
        <w:jc w:val="both"/>
        <w:rPr>
          <w:rFonts w:ascii="Garamond" w:hAnsi="Garamond"/>
          <w:sz w:val="24"/>
          <w:szCs w:val="24"/>
        </w:rPr>
      </w:pPr>
      <w:r w:rsidRPr="00FB5096">
        <w:rPr>
          <w:rFonts w:ascii="Garamond" w:hAnsi="Garamond"/>
          <w:sz w:val="24"/>
          <w:szCs w:val="24"/>
        </w:rPr>
        <w:t xml:space="preserve">2. Konstatimi i shumicës në vendim </w:t>
      </w:r>
      <w:r w:rsidR="00642AAF" w:rsidRPr="00FB5096">
        <w:rPr>
          <w:rFonts w:ascii="Garamond" w:hAnsi="Garamond"/>
          <w:sz w:val="24"/>
          <w:szCs w:val="24"/>
        </w:rPr>
        <w:t>njehsues</w:t>
      </w:r>
      <w:r w:rsidRPr="00FB5096">
        <w:rPr>
          <w:rFonts w:ascii="Garamond" w:hAnsi="Garamond"/>
          <w:sz w:val="24"/>
          <w:szCs w:val="24"/>
        </w:rPr>
        <w:t xml:space="preserve"> të datës 29.2.2024 për qëndrueshmërinë e interpretimit të nenit 61 të Kodit të Procedurës Civile në raste të ngjashme, së pari jo vetëm që nuk është i saktë, por as nuk mund të përbëjë një shkak për të konsoliduar me njehsim një praktikë që bie ndesh dhe e deformon qëllimin e kuptimin e ligjit. Në kuadër të verifikimit të historikut të qëndrimeve të Gjykatës së Lartë konstatohet se ndryshimet e ligjit nr.</w:t>
      </w:r>
      <w:r w:rsidR="00642AAF" w:rsidRPr="00FB5096">
        <w:rPr>
          <w:rFonts w:ascii="Garamond" w:hAnsi="Garamond"/>
          <w:sz w:val="24"/>
          <w:szCs w:val="24"/>
        </w:rPr>
        <w:t xml:space="preserve"> </w:t>
      </w:r>
      <w:r w:rsidRPr="00FB5096">
        <w:rPr>
          <w:rFonts w:ascii="Garamond" w:hAnsi="Garamond"/>
          <w:sz w:val="24"/>
          <w:szCs w:val="24"/>
        </w:rPr>
        <w:t xml:space="preserve">38/2017 në nenin 61 të Kodit të Procedurës Civile për kufizim të rolit aktiv të gjykatës në çështjet e kompetencës tokësore, nuk prekën praktikën e </w:t>
      </w:r>
      <w:r w:rsidR="00642AAF" w:rsidRPr="00FB5096">
        <w:rPr>
          <w:rFonts w:ascii="Garamond" w:hAnsi="Garamond"/>
          <w:sz w:val="24"/>
          <w:szCs w:val="24"/>
        </w:rPr>
        <w:t>mëparshme</w:t>
      </w:r>
      <w:r w:rsidRPr="00FB5096">
        <w:rPr>
          <w:rFonts w:ascii="Garamond" w:hAnsi="Garamond"/>
          <w:sz w:val="24"/>
          <w:szCs w:val="24"/>
        </w:rPr>
        <w:t xml:space="preserve"> </w:t>
      </w:r>
      <w:r w:rsidR="00642AAF" w:rsidRPr="00FB5096">
        <w:rPr>
          <w:rFonts w:ascii="Garamond" w:hAnsi="Garamond"/>
          <w:sz w:val="24"/>
          <w:szCs w:val="24"/>
        </w:rPr>
        <w:t>gjyqësore</w:t>
      </w:r>
      <w:r w:rsidRPr="00FB5096">
        <w:rPr>
          <w:rFonts w:ascii="Garamond" w:hAnsi="Garamond"/>
          <w:sz w:val="24"/>
          <w:szCs w:val="24"/>
        </w:rPr>
        <w:t xml:space="preserve"> pasi pothuajse gjatë gjithë vitit 2018 Kolegji Civil i Gjykatës së Lartë ka mbajtur qëndrimin se çështjet pa palë </w:t>
      </w:r>
      <w:r w:rsidR="00642AAF" w:rsidRPr="00FB5096">
        <w:rPr>
          <w:rFonts w:ascii="Garamond" w:hAnsi="Garamond"/>
          <w:sz w:val="24"/>
          <w:szCs w:val="24"/>
        </w:rPr>
        <w:t>kundërshtare</w:t>
      </w:r>
      <w:r w:rsidRPr="00FB5096">
        <w:rPr>
          <w:rFonts w:ascii="Garamond" w:hAnsi="Garamond"/>
          <w:sz w:val="24"/>
          <w:szCs w:val="24"/>
        </w:rPr>
        <w:t xml:space="preserve"> si ato të urdhrave të ekzekutimit etj. nuk binin nën fushën e zbatimit të nenit 61 të Kodit të Procedurës Civile për shkak të natyrës së </w:t>
      </w:r>
      <w:r w:rsidR="001F2C57" w:rsidRPr="00FB5096">
        <w:rPr>
          <w:rFonts w:ascii="Garamond" w:hAnsi="Garamond"/>
          <w:sz w:val="24"/>
          <w:szCs w:val="24"/>
        </w:rPr>
        <w:t>veçantë</w:t>
      </w:r>
      <w:r w:rsidRPr="00FB5096">
        <w:rPr>
          <w:rFonts w:ascii="Garamond" w:hAnsi="Garamond"/>
          <w:sz w:val="24"/>
          <w:szCs w:val="24"/>
        </w:rPr>
        <w:t xml:space="preserve"> të këtyre çështjeve dhe gjykata ruante të drejtë të konstatonte </w:t>
      </w:r>
      <w:r w:rsidR="001F2C57" w:rsidRPr="00FB5096">
        <w:rPr>
          <w:rFonts w:ascii="Garamond" w:hAnsi="Garamond"/>
          <w:sz w:val="24"/>
          <w:szCs w:val="24"/>
        </w:rPr>
        <w:t>kryesisht</w:t>
      </w:r>
      <w:r w:rsidRPr="00FB5096">
        <w:rPr>
          <w:rFonts w:ascii="Garamond" w:hAnsi="Garamond"/>
          <w:sz w:val="24"/>
          <w:szCs w:val="24"/>
        </w:rPr>
        <w:t xml:space="preserve"> mungesën e kompetencës tokësore. Ndryshimet në praktikën e Gjykatës së Lartë në kundërshtim me qëndrimin e mbajtur më parë filluan të ndodhin në vitin 2019, kur gjykata e lartë pothuajse ishte suprimuar për shkak të efekteve të procesit të vetingut ndaj gjyqtarëve. </w:t>
      </w:r>
    </w:p>
    <w:p w14:paraId="55F910BB" w14:textId="07D3446C" w:rsidR="00EF4F79" w:rsidRPr="00FB5096" w:rsidRDefault="00EF4F79" w:rsidP="00D8132D">
      <w:pPr>
        <w:spacing w:after="0" w:line="240" w:lineRule="auto"/>
        <w:ind w:firstLine="284"/>
        <w:jc w:val="both"/>
        <w:rPr>
          <w:rFonts w:ascii="Garamond" w:hAnsi="Garamond"/>
          <w:sz w:val="24"/>
          <w:szCs w:val="24"/>
        </w:rPr>
      </w:pPr>
      <w:r w:rsidRPr="00FB5096">
        <w:rPr>
          <w:rFonts w:ascii="Garamond" w:hAnsi="Garamond"/>
          <w:sz w:val="24"/>
          <w:szCs w:val="24"/>
        </w:rPr>
        <w:t>3.</w:t>
      </w:r>
      <w:r w:rsidR="00765573" w:rsidRPr="00FB5096">
        <w:rPr>
          <w:rFonts w:ascii="Garamond" w:hAnsi="Garamond"/>
          <w:sz w:val="24"/>
          <w:szCs w:val="24"/>
        </w:rPr>
        <w:t xml:space="preserve"> </w:t>
      </w:r>
      <w:r w:rsidRPr="00FB5096">
        <w:rPr>
          <w:rFonts w:ascii="Garamond" w:hAnsi="Garamond"/>
          <w:sz w:val="24"/>
          <w:szCs w:val="24"/>
        </w:rPr>
        <w:t xml:space="preserve">Duke mbajtur në konsideratë qëndrimet e kundërta në praktikën </w:t>
      </w:r>
      <w:r w:rsidR="001F2C57" w:rsidRPr="00FB5096">
        <w:rPr>
          <w:rFonts w:ascii="Garamond" w:hAnsi="Garamond"/>
          <w:sz w:val="24"/>
          <w:szCs w:val="24"/>
        </w:rPr>
        <w:t>gjyqësore</w:t>
      </w:r>
      <w:r w:rsidRPr="00FB5096">
        <w:rPr>
          <w:rFonts w:ascii="Garamond" w:hAnsi="Garamond"/>
          <w:sz w:val="24"/>
          <w:szCs w:val="24"/>
        </w:rPr>
        <w:t xml:space="preserve"> dhe për më tepër problematikën e sjellë nga zbatimi i nenit 61 të Kodit të Procedurës Civile pas ndryshimit nga ligji nr.</w:t>
      </w:r>
      <w:r w:rsidR="001F2C57" w:rsidRPr="00FB5096">
        <w:rPr>
          <w:rFonts w:ascii="Garamond" w:hAnsi="Garamond"/>
          <w:sz w:val="24"/>
          <w:szCs w:val="24"/>
        </w:rPr>
        <w:t xml:space="preserve"> </w:t>
      </w:r>
      <w:r w:rsidRPr="00FB5096">
        <w:rPr>
          <w:rFonts w:ascii="Garamond" w:hAnsi="Garamond"/>
          <w:sz w:val="24"/>
          <w:szCs w:val="24"/>
        </w:rPr>
        <w:t xml:space="preserve">38/2017 në shpërndarjen dispropocionale të ngarkesës së punës së gjykatave në kundërshtim me organizimin e rretheve </w:t>
      </w:r>
      <w:r w:rsidR="001F2C57" w:rsidRPr="00FB5096">
        <w:rPr>
          <w:rFonts w:ascii="Garamond" w:hAnsi="Garamond"/>
          <w:sz w:val="24"/>
          <w:szCs w:val="24"/>
        </w:rPr>
        <w:t>gjyqësore</w:t>
      </w:r>
      <w:r w:rsidRPr="00FB5096">
        <w:rPr>
          <w:rFonts w:ascii="Garamond" w:hAnsi="Garamond"/>
          <w:sz w:val="24"/>
          <w:szCs w:val="24"/>
        </w:rPr>
        <w:t xml:space="preserve">, </w:t>
      </w:r>
      <w:r w:rsidR="001F2C57" w:rsidRPr="00FB5096">
        <w:rPr>
          <w:rFonts w:ascii="Garamond" w:hAnsi="Garamond"/>
          <w:sz w:val="24"/>
          <w:szCs w:val="24"/>
        </w:rPr>
        <w:t>cenimin</w:t>
      </w:r>
      <w:r w:rsidRPr="00FB5096">
        <w:rPr>
          <w:rFonts w:ascii="Garamond" w:hAnsi="Garamond"/>
          <w:sz w:val="24"/>
          <w:szCs w:val="24"/>
        </w:rPr>
        <w:t xml:space="preserve"> e dukshëm të </w:t>
      </w:r>
      <w:r w:rsidR="001F2C57" w:rsidRPr="00FB5096">
        <w:rPr>
          <w:rFonts w:ascii="Garamond" w:hAnsi="Garamond"/>
          <w:sz w:val="24"/>
          <w:szCs w:val="24"/>
        </w:rPr>
        <w:t>eficiencës</w:t>
      </w:r>
      <w:r w:rsidRPr="00FB5096">
        <w:rPr>
          <w:rFonts w:ascii="Garamond" w:hAnsi="Garamond"/>
          <w:sz w:val="24"/>
          <w:szCs w:val="24"/>
        </w:rPr>
        <w:t xml:space="preserve"> së gjykimit për çështjen e kësaj natyre, si gjyqtarë në pakicë evidentojmë se mënyra e interpretimit të nenit 61 të Kodit të Procedurës Civile nga shumica jo vetëm nuk i përshtatet frymës së ligjit, por nxit rritjen e vonesave në gjykim të kësaj kategorie çështjesh në kundërshtim me parimin “efic</w:t>
      </w:r>
      <w:r w:rsidR="00516A2A" w:rsidRPr="00FB5096">
        <w:rPr>
          <w:rFonts w:ascii="Garamond" w:hAnsi="Garamond"/>
          <w:sz w:val="24"/>
          <w:szCs w:val="24"/>
        </w:rPr>
        <w:t>i</w:t>
      </w:r>
      <w:r w:rsidRPr="00FB5096">
        <w:rPr>
          <w:rFonts w:ascii="Garamond" w:hAnsi="Garamond"/>
          <w:sz w:val="24"/>
          <w:szCs w:val="24"/>
        </w:rPr>
        <w:t xml:space="preserve">encë gjykimi” me të cilën shumica argumenton konkluzionin e saj se neni 61 i Kodit të Procedurës Civile zbatohet në të njëjtën mënyrë si për çështjet me palë kundërshtare dhe për çështjet pa palë kundërshtare. Në nxjerrjen e këtij konkluzioni pakica ka në konsideratë edhe faktin se shqyrtimi kryesisht nga gjykata i kompetencës tokësore për çështjet me natyrë gracioze i shërben jo vetëm interpretimit të drejtë të ligjit, por edhe ndarjes sa më të barabartë të ngarkesës së këtyre çështjeve midis gjykatave sipas hartës </w:t>
      </w:r>
      <w:r w:rsidR="007005D7" w:rsidRPr="00FB5096">
        <w:rPr>
          <w:rFonts w:ascii="Garamond" w:hAnsi="Garamond"/>
          <w:sz w:val="24"/>
          <w:szCs w:val="24"/>
        </w:rPr>
        <w:t>gjyqësore</w:t>
      </w:r>
      <w:r w:rsidRPr="00FB5096">
        <w:rPr>
          <w:rFonts w:ascii="Garamond" w:hAnsi="Garamond"/>
          <w:sz w:val="24"/>
          <w:szCs w:val="24"/>
        </w:rPr>
        <w:t xml:space="preserve">, e cila ishte organizuar duke mbajtur në vëmendje pikërisht rregullat e kompetencës tokësore të përcaktuara për këtë natyrë çështjesh në Kodin e Procedurës Civile. Mënyra e interpretimit të nenit 61 të Kodit të Procedurës Civile nga shumica sipas </w:t>
      </w:r>
      <w:r w:rsidR="000E74BD" w:rsidRPr="00FB5096">
        <w:rPr>
          <w:rFonts w:ascii="Garamond" w:hAnsi="Garamond"/>
          <w:sz w:val="24"/>
          <w:szCs w:val="24"/>
        </w:rPr>
        <w:t>s</w:t>
      </w:r>
      <w:r w:rsidRPr="00FB5096">
        <w:rPr>
          <w:rFonts w:ascii="Garamond" w:hAnsi="Garamond"/>
          <w:sz w:val="24"/>
          <w:szCs w:val="24"/>
        </w:rPr>
        <w:t>ë cilës kompetenca tokësore me përjashtim të asaj ekskluzive të nenit 45 e 46 të K.Pr.C. mund të ngrihet vetëm nga palët deformon qëllimin e ligjit për çështjet pa palë kundërshtare dhe ndikon negativisht në organizimin e ndarjen e ngarkesës së punës midis gjykatave në kundërshtim me parimin e efic</w:t>
      </w:r>
      <w:r w:rsidR="007005D7" w:rsidRPr="00FB5096">
        <w:rPr>
          <w:rFonts w:ascii="Garamond" w:hAnsi="Garamond"/>
          <w:sz w:val="24"/>
          <w:szCs w:val="24"/>
        </w:rPr>
        <w:t>i</w:t>
      </w:r>
      <w:r w:rsidRPr="00FB5096">
        <w:rPr>
          <w:rFonts w:ascii="Garamond" w:hAnsi="Garamond"/>
          <w:sz w:val="24"/>
          <w:szCs w:val="24"/>
        </w:rPr>
        <w:t xml:space="preserve">encës së gjykimit. </w:t>
      </w:r>
    </w:p>
    <w:p w14:paraId="4F03B145" w14:textId="1F76E78A" w:rsidR="00EF4F79" w:rsidRPr="00FB5096" w:rsidRDefault="00EF4F79" w:rsidP="00D8132D">
      <w:pPr>
        <w:spacing w:after="0" w:line="240" w:lineRule="auto"/>
        <w:ind w:firstLine="284"/>
        <w:jc w:val="both"/>
        <w:rPr>
          <w:rFonts w:ascii="Garamond" w:hAnsi="Garamond"/>
          <w:sz w:val="24"/>
          <w:szCs w:val="24"/>
        </w:rPr>
      </w:pPr>
      <w:r w:rsidRPr="00FB5096">
        <w:rPr>
          <w:rFonts w:ascii="Garamond" w:hAnsi="Garamond"/>
          <w:sz w:val="24"/>
          <w:szCs w:val="24"/>
        </w:rPr>
        <w:t>4.</w:t>
      </w:r>
      <w:r w:rsidR="00765573" w:rsidRPr="00FB5096">
        <w:rPr>
          <w:rFonts w:ascii="Garamond" w:hAnsi="Garamond"/>
          <w:sz w:val="24"/>
          <w:szCs w:val="24"/>
        </w:rPr>
        <w:t xml:space="preserve"> </w:t>
      </w:r>
      <w:r w:rsidRPr="00FB5096">
        <w:rPr>
          <w:rFonts w:ascii="Garamond" w:hAnsi="Garamond"/>
          <w:sz w:val="24"/>
          <w:szCs w:val="24"/>
        </w:rPr>
        <w:t xml:space="preserve">Kompetenca tokësore e gjykatave përbën një kriter të rëndësishëm dhe bazë për ndarjen e organizimin e hartës </w:t>
      </w:r>
      <w:r w:rsidR="007005D7" w:rsidRPr="00FB5096">
        <w:rPr>
          <w:rFonts w:ascii="Garamond" w:hAnsi="Garamond"/>
          <w:sz w:val="24"/>
          <w:szCs w:val="24"/>
        </w:rPr>
        <w:t>gjyqësore</w:t>
      </w:r>
      <w:r w:rsidRPr="00FB5096">
        <w:rPr>
          <w:rFonts w:ascii="Garamond" w:hAnsi="Garamond"/>
          <w:sz w:val="24"/>
          <w:szCs w:val="24"/>
        </w:rPr>
        <w:t xml:space="preserve"> në përputhje me ligjin nr.</w:t>
      </w:r>
      <w:r w:rsidR="00516A2A" w:rsidRPr="00FB5096">
        <w:rPr>
          <w:rFonts w:ascii="Garamond" w:hAnsi="Garamond"/>
          <w:sz w:val="24"/>
          <w:szCs w:val="24"/>
        </w:rPr>
        <w:t xml:space="preserve"> </w:t>
      </w:r>
      <w:r w:rsidRPr="00FB5096">
        <w:rPr>
          <w:rFonts w:ascii="Garamond" w:hAnsi="Garamond"/>
          <w:sz w:val="24"/>
          <w:szCs w:val="24"/>
        </w:rPr>
        <w:t>98/2016. Kështu në nenin 13 të ligjit nr.</w:t>
      </w:r>
      <w:r w:rsidR="007005D7" w:rsidRPr="00FB5096">
        <w:rPr>
          <w:rFonts w:ascii="Garamond" w:hAnsi="Garamond"/>
          <w:sz w:val="24"/>
          <w:szCs w:val="24"/>
        </w:rPr>
        <w:t xml:space="preserve"> </w:t>
      </w:r>
      <w:r w:rsidRPr="00FB5096">
        <w:rPr>
          <w:rFonts w:ascii="Garamond" w:hAnsi="Garamond"/>
          <w:sz w:val="24"/>
          <w:szCs w:val="24"/>
        </w:rPr>
        <w:t>98/2016 parashikohet</w:t>
      </w:r>
      <w:r w:rsidR="00302661" w:rsidRPr="00FB5096">
        <w:rPr>
          <w:rFonts w:ascii="Garamond" w:hAnsi="Garamond"/>
          <w:sz w:val="24"/>
          <w:szCs w:val="24"/>
        </w:rPr>
        <w:t>,</w:t>
      </w:r>
      <w:r w:rsidRPr="00FB5096">
        <w:rPr>
          <w:rFonts w:ascii="Garamond" w:hAnsi="Garamond"/>
          <w:sz w:val="24"/>
          <w:szCs w:val="24"/>
        </w:rPr>
        <w:t xml:space="preserve"> se</w:t>
      </w:r>
      <w:r w:rsidR="00516A2A" w:rsidRPr="00FB5096">
        <w:rPr>
          <w:rFonts w:ascii="Garamond" w:hAnsi="Garamond"/>
          <w:sz w:val="24"/>
          <w:szCs w:val="24"/>
        </w:rPr>
        <w:t>:</w:t>
      </w:r>
      <w:r w:rsidRPr="00FB5096">
        <w:rPr>
          <w:rFonts w:ascii="Garamond" w:hAnsi="Garamond"/>
          <w:sz w:val="24"/>
          <w:szCs w:val="24"/>
        </w:rPr>
        <w:t xml:space="preserve"> </w:t>
      </w:r>
      <w:r w:rsidRPr="00FB5096">
        <w:rPr>
          <w:rFonts w:ascii="Garamond" w:hAnsi="Garamond"/>
          <w:i/>
          <w:iCs/>
          <w:sz w:val="24"/>
          <w:szCs w:val="24"/>
        </w:rPr>
        <w:t xml:space="preserve">Këshilli i Lartë Gjyqësor bën vlerësimin e organizimit të rretheve gjyqësore dhe kompetencave tokësore të gjykatave të paktën çdo pesë vjet. 2. Në rast se nga vlerësimi rezulton se harta gjyqësore në fuqi nuk i përmbush objektivat, parimet dhe kriteret e parashikuara në nenet 14 dhe 15, të këtij ligji, Këshilli i Lartë Gjyqësor dhe Ministri i Drejtësisë hartojnë një propozim të përbashkët për riorganizimin e rretheve gjyqësore dhe kompetencave tokësore të gjykatave. </w:t>
      </w:r>
      <w:r w:rsidRPr="00FB5096">
        <w:rPr>
          <w:rFonts w:ascii="Garamond" w:hAnsi="Garamond"/>
          <w:sz w:val="24"/>
          <w:szCs w:val="24"/>
        </w:rPr>
        <w:t>Në nenin 14</w:t>
      </w:r>
      <w:r w:rsidR="00302661" w:rsidRPr="00FB5096">
        <w:rPr>
          <w:rFonts w:ascii="Garamond" w:hAnsi="Garamond"/>
          <w:sz w:val="24"/>
          <w:szCs w:val="24"/>
        </w:rPr>
        <w:t>,</w:t>
      </w:r>
      <w:r w:rsidRPr="00FB5096">
        <w:rPr>
          <w:rFonts w:ascii="Garamond" w:hAnsi="Garamond"/>
          <w:sz w:val="24"/>
          <w:szCs w:val="24"/>
        </w:rPr>
        <w:t xml:space="preserve"> parashikohet</w:t>
      </w:r>
      <w:r w:rsidR="00302661" w:rsidRPr="00FB5096">
        <w:rPr>
          <w:rFonts w:ascii="Garamond" w:hAnsi="Garamond"/>
          <w:sz w:val="24"/>
          <w:szCs w:val="24"/>
        </w:rPr>
        <w:t>,</w:t>
      </w:r>
      <w:r w:rsidRPr="00FB5096">
        <w:rPr>
          <w:rFonts w:ascii="Garamond" w:hAnsi="Garamond"/>
          <w:sz w:val="24"/>
          <w:szCs w:val="24"/>
        </w:rPr>
        <w:t xml:space="preserve"> se</w:t>
      </w:r>
      <w:r w:rsidR="00302661" w:rsidRPr="00FB5096">
        <w:rPr>
          <w:rFonts w:ascii="Garamond" w:hAnsi="Garamond"/>
          <w:sz w:val="24"/>
          <w:szCs w:val="24"/>
        </w:rPr>
        <w:t>:</w:t>
      </w:r>
      <w:r w:rsidRPr="00FB5096">
        <w:rPr>
          <w:rFonts w:ascii="Garamond" w:hAnsi="Garamond"/>
          <w:i/>
          <w:iCs/>
          <w:sz w:val="24"/>
          <w:szCs w:val="24"/>
        </w:rPr>
        <w:t xml:space="preserve"> Kompetencat tokësore caktohen duke synuar përmbushjen në mënyrë të ekuilibruar të objektivave të mëposhtëm: a) garantimin e aksesit në drejtësi, që lidhet me afërsinë e individit me gjykatën; b) uljen e kostove, me qëllim përdorimin me efektshmëri të burimeve publike; c) rritjen e cilësisë dhe përshtatshmërisë së shërbimeve të ofruara.</w:t>
      </w:r>
      <w:r w:rsidRPr="00FB5096">
        <w:rPr>
          <w:rFonts w:ascii="Garamond" w:hAnsi="Garamond"/>
          <w:sz w:val="24"/>
          <w:szCs w:val="24"/>
        </w:rPr>
        <w:t xml:space="preserve"> Po në vazhdim në nenin 15 të ligjit parashikohet</w:t>
      </w:r>
      <w:r w:rsidR="00302661" w:rsidRPr="00FB5096">
        <w:rPr>
          <w:rFonts w:ascii="Garamond" w:hAnsi="Garamond"/>
          <w:sz w:val="24"/>
          <w:szCs w:val="24"/>
        </w:rPr>
        <w:t>,</w:t>
      </w:r>
      <w:r w:rsidRPr="00FB5096">
        <w:rPr>
          <w:rFonts w:ascii="Garamond" w:hAnsi="Garamond"/>
          <w:sz w:val="24"/>
          <w:szCs w:val="24"/>
        </w:rPr>
        <w:t xml:space="preserve"> se</w:t>
      </w:r>
      <w:r w:rsidR="00302661" w:rsidRPr="00FB5096">
        <w:rPr>
          <w:rFonts w:ascii="Garamond" w:hAnsi="Garamond"/>
          <w:sz w:val="24"/>
          <w:szCs w:val="24"/>
        </w:rPr>
        <w:t>:</w:t>
      </w:r>
      <w:r w:rsidRPr="00FB5096">
        <w:rPr>
          <w:rFonts w:ascii="Garamond" w:hAnsi="Garamond"/>
          <w:sz w:val="24"/>
          <w:szCs w:val="24"/>
        </w:rPr>
        <w:t xml:space="preserve"> </w:t>
      </w:r>
      <w:r w:rsidRPr="00FB5096">
        <w:rPr>
          <w:rFonts w:ascii="Garamond" w:hAnsi="Garamond"/>
          <w:i/>
          <w:iCs/>
          <w:sz w:val="24"/>
          <w:szCs w:val="24"/>
        </w:rPr>
        <w:t>3. Rrethet gjyqësore dhe kompetencat tokësore të gjykatave caktohen duke marrë parasysh, në mënyrë të njëjtë dhe të përshtatshme, kriteret e mëposhtme: a) ndarjen administrative territoriale të vendit, zhvillimin demografik, numrin e banorëve në raport me numrin e gjykatave, zhvillimin ekonomik, infrastrukturën rrugore dhe kushtet e transportit për në gjykata dhe midis gjykatave, si dhe karakteristikat gjeografike; b) ngarkesën në gjykata, në lidhje me çështjet e ardhura, të përfunduara dhe në shqyrtim, efi</w:t>
      </w:r>
      <w:r w:rsidR="007005D7" w:rsidRPr="00FB5096">
        <w:rPr>
          <w:rFonts w:ascii="Garamond" w:hAnsi="Garamond"/>
          <w:i/>
          <w:iCs/>
          <w:sz w:val="24"/>
          <w:szCs w:val="24"/>
        </w:rPr>
        <w:t>ci</w:t>
      </w:r>
      <w:r w:rsidRPr="00FB5096">
        <w:rPr>
          <w:rFonts w:ascii="Garamond" w:hAnsi="Garamond"/>
          <w:i/>
          <w:iCs/>
          <w:sz w:val="24"/>
          <w:szCs w:val="24"/>
        </w:rPr>
        <w:t>encën e gjykatave dhe gjyqtarëve në dhënien e drejtësisë, burimet njerëzore në dispozicion, vendndodhjen dhe përmasat e institucioneve të ekzekutimit të vendimeve penale.</w:t>
      </w:r>
    </w:p>
    <w:p w14:paraId="5BB48E03" w14:textId="25D30355" w:rsidR="00EF4F79" w:rsidRPr="00FB5096" w:rsidRDefault="00EF4F79" w:rsidP="00D8132D">
      <w:pPr>
        <w:spacing w:after="0" w:line="240" w:lineRule="auto"/>
        <w:ind w:firstLine="284"/>
        <w:jc w:val="both"/>
        <w:rPr>
          <w:rFonts w:ascii="Garamond" w:hAnsi="Garamond"/>
          <w:i/>
          <w:iCs/>
          <w:sz w:val="24"/>
          <w:szCs w:val="24"/>
          <w:u w:val="single"/>
        </w:rPr>
      </w:pPr>
      <w:r w:rsidRPr="00FB5096">
        <w:rPr>
          <w:rFonts w:ascii="Garamond" w:hAnsi="Garamond"/>
          <w:sz w:val="24"/>
          <w:szCs w:val="24"/>
        </w:rPr>
        <w:t>5.</w:t>
      </w:r>
      <w:r w:rsidR="00765573" w:rsidRPr="00FB5096">
        <w:rPr>
          <w:rFonts w:ascii="Garamond" w:hAnsi="Garamond"/>
          <w:sz w:val="24"/>
          <w:szCs w:val="24"/>
        </w:rPr>
        <w:t xml:space="preserve"> </w:t>
      </w:r>
      <w:r w:rsidRPr="00FB5096">
        <w:rPr>
          <w:rFonts w:ascii="Garamond" w:hAnsi="Garamond"/>
          <w:sz w:val="24"/>
          <w:szCs w:val="24"/>
        </w:rPr>
        <w:t xml:space="preserve">Duke iu referuar këtyre dispozitave del e qartë se rregullat për përcaktimin e kompetencës tokësore të gjykatave sipas Kodit të Procedurës Civile i shërbejnë jo vetëm krijimit të lehtësirave të aksesit në drejtësi të qytetarëve, por dhe një ndarje sa më barabartë të punës midis gjykatave në përputhje me ndarjet administrative e zhvillimin demografik, burimeve njerëzore në dispozicion në gjykata, </w:t>
      </w:r>
      <w:r w:rsidR="007005D7" w:rsidRPr="00FB5096">
        <w:rPr>
          <w:rFonts w:ascii="Garamond" w:hAnsi="Garamond"/>
          <w:sz w:val="24"/>
          <w:szCs w:val="24"/>
        </w:rPr>
        <w:t>eficiencës</w:t>
      </w:r>
      <w:r w:rsidRPr="00FB5096">
        <w:rPr>
          <w:rFonts w:ascii="Garamond" w:hAnsi="Garamond"/>
          <w:sz w:val="24"/>
          <w:szCs w:val="24"/>
        </w:rPr>
        <w:t xml:space="preserve"> së gjykatave për ofrimin e shërbimeve ndaj publikut etj. Gjykata Kushtetuese në vendimin e saj nr. 70</w:t>
      </w:r>
      <w:r w:rsidR="007005D7" w:rsidRPr="00FB5096">
        <w:rPr>
          <w:rFonts w:ascii="Garamond" w:hAnsi="Garamond"/>
          <w:sz w:val="24"/>
          <w:szCs w:val="24"/>
        </w:rPr>
        <w:t>,</w:t>
      </w:r>
      <w:r w:rsidRPr="00FB5096">
        <w:rPr>
          <w:rFonts w:ascii="Garamond" w:hAnsi="Garamond"/>
          <w:sz w:val="24"/>
          <w:szCs w:val="24"/>
        </w:rPr>
        <w:t xml:space="preserve"> </w:t>
      </w:r>
      <w:r w:rsidR="007005D7" w:rsidRPr="00FB5096">
        <w:rPr>
          <w:rFonts w:ascii="Garamond" w:hAnsi="Garamond"/>
          <w:sz w:val="24"/>
          <w:szCs w:val="24"/>
        </w:rPr>
        <w:t xml:space="preserve">datë </w:t>
      </w:r>
      <w:r w:rsidRPr="00FB5096">
        <w:rPr>
          <w:rFonts w:ascii="Garamond" w:hAnsi="Garamond"/>
          <w:sz w:val="24"/>
          <w:szCs w:val="24"/>
        </w:rPr>
        <w:t xml:space="preserve">27.12.2023 lidhur me hartën </w:t>
      </w:r>
      <w:r w:rsidR="007005D7" w:rsidRPr="00FB5096">
        <w:rPr>
          <w:rFonts w:ascii="Garamond" w:hAnsi="Garamond"/>
          <w:sz w:val="24"/>
          <w:szCs w:val="24"/>
        </w:rPr>
        <w:t>gjyqësore</w:t>
      </w:r>
      <w:r w:rsidRPr="00FB5096">
        <w:rPr>
          <w:rFonts w:ascii="Garamond" w:hAnsi="Garamond"/>
          <w:sz w:val="24"/>
          <w:szCs w:val="24"/>
        </w:rPr>
        <w:t xml:space="preserve"> theksoi</w:t>
      </w:r>
      <w:r w:rsidR="00302661" w:rsidRPr="00FB5096">
        <w:rPr>
          <w:rFonts w:ascii="Garamond" w:hAnsi="Garamond"/>
          <w:sz w:val="24"/>
          <w:szCs w:val="24"/>
        </w:rPr>
        <w:t>,</w:t>
      </w:r>
      <w:r w:rsidRPr="00FB5096">
        <w:rPr>
          <w:rFonts w:ascii="Garamond" w:hAnsi="Garamond"/>
          <w:sz w:val="24"/>
          <w:szCs w:val="24"/>
        </w:rPr>
        <w:t xml:space="preserve"> se</w:t>
      </w:r>
      <w:r w:rsidR="00302661" w:rsidRPr="00FB5096">
        <w:rPr>
          <w:rFonts w:ascii="Garamond" w:hAnsi="Garamond"/>
          <w:sz w:val="24"/>
          <w:szCs w:val="24"/>
        </w:rPr>
        <w:t>:</w:t>
      </w:r>
      <w:r w:rsidRPr="00FB5096">
        <w:rPr>
          <w:rFonts w:ascii="Garamond" w:hAnsi="Garamond"/>
          <w:sz w:val="24"/>
          <w:szCs w:val="24"/>
        </w:rPr>
        <w:t xml:space="preserve"> </w:t>
      </w:r>
      <w:r w:rsidRPr="00FB5096">
        <w:rPr>
          <w:rFonts w:ascii="Garamond" w:hAnsi="Garamond"/>
          <w:i/>
          <w:iCs/>
          <w:sz w:val="24"/>
          <w:szCs w:val="24"/>
        </w:rPr>
        <w:t xml:space="preserve">Gjykata vëren se objektivat e përcaktuar nga ligjvënësi në ligjin nr. 98/2016 </w:t>
      </w:r>
      <w:r w:rsidRPr="00FB5096">
        <w:rPr>
          <w:rFonts w:ascii="Garamond" w:hAnsi="Garamond"/>
          <w:i/>
          <w:iCs/>
          <w:sz w:val="24"/>
          <w:szCs w:val="24"/>
          <w:u w:val="single"/>
        </w:rPr>
        <w:t>për caktimin e kompetencave tokësore të gjykatave janë garantimi i aksesit në drejtësi, ulja e kostove, si dhe rritja e cilësisë dhe përshtatshmërisë së shërbimit</w:t>
      </w:r>
      <w:r w:rsidRPr="00FB5096">
        <w:rPr>
          <w:rFonts w:ascii="Garamond" w:hAnsi="Garamond"/>
          <w:i/>
          <w:iCs/>
          <w:sz w:val="24"/>
          <w:szCs w:val="24"/>
        </w:rPr>
        <w:t>. Ligji ka ngarkuar KLGJ-në si organin përgjegjës për vlerësimin e situatës aktuale, rivlerësim që kryhet çdo pesë vjet dhe ky organ propozon edhe rishikimin e organizimit gjyqësor nëse është i nevojshëm, pra nëse ai nuk respekton objektivat dhe parimet e përcaktuar nga ligjvënësi. Bazuar në këto parashikime ligjore, organet kompetente sipas këtij ligji kanë synuar që përmes hartës së re gjyqësore të zgjidhin problematikat e evidentuara në situatën aktuale në vendin tonë...</w:t>
      </w:r>
      <w:r w:rsidR="00D5781B" w:rsidRPr="00FB5096">
        <w:rPr>
          <w:rFonts w:ascii="Garamond" w:hAnsi="Garamond"/>
          <w:i/>
          <w:iCs/>
          <w:sz w:val="24"/>
          <w:szCs w:val="24"/>
        </w:rPr>
        <w:t xml:space="preserve"> </w:t>
      </w:r>
      <w:r w:rsidRPr="00FB5096">
        <w:rPr>
          <w:rFonts w:ascii="Garamond" w:hAnsi="Garamond"/>
          <w:i/>
          <w:iCs/>
          <w:sz w:val="24"/>
          <w:szCs w:val="24"/>
        </w:rPr>
        <w:t xml:space="preserve">Referuar provave të paraqitura nga palët në gjykim dhe parashtrimeve të subjekteve të interesuara, organizimi i ri gjyqësor (krijimi i një gjykate apeli) rezulton të jetë mjeti me të cilin mund të arrihet </w:t>
      </w:r>
      <w:r w:rsidRPr="00FB5096">
        <w:rPr>
          <w:rFonts w:ascii="Garamond" w:hAnsi="Garamond"/>
          <w:i/>
          <w:iCs/>
          <w:sz w:val="24"/>
          <w:szCs w:val="24"/>
          <w:u w:val="single"/>
        </w:rPr>
        <w:t>përmbushja e kërkesës për eficiencë dhe efikasitet të sistemit të drejtësisë</w:t>
      </w:r>
      <w:r w:rsidR="00A24844">
        <w:rPr>
          <w:rFonts w:ascii="Garamond" w:hAnsi="Garamond"/>
          <w:i/>
          <w:iCs/>
          <w:sz w:val="24"/>
          <w:szCs w:val="24"/>
          <w:u w:val="single"/>
        </w:rPr>
        <w:t>.</w:t>
      </w:r>
    </w:p>
    <w:p w14:paraId="38B90326" w14:textId="3CDD5C68" w:rsidR="00EF4F79" w:rsidRPr="00FB5096" w:rsidRDefault="00EF4F79" w:rsidP="00D8132D">
      <w:pPr>
        <w:spacing w:after="0" w:line="240" w:lineRule="auto"/>
        <w:ind w:firstLine="284"/>
        <w:jc w:val="both"/>
        <w:rPr>
          <w:rFonts w:ascii="Garamond" w:hAnsi="Garamond"/>
          <w:sz w:val="24"/>
          <w:szCs w:val="24"/>
        </w:rPr>
      </w:pPr>
      <w:r w:rsidRPr="00FB5096">
        <w:rPr>
          <w:rFonts w:ascii="Garamond" w:hAnsi="Garamond"/>
          <w:sz w:val="24"/>
          <w:szCs w:val="24"/>
        </w:rPr>
        <w:t>6. Në analizë sa më</w:t>
      </w:r>
      <w:r w:rsidR="004B3905" w:rsidRPr="00FB5096">
        <w:rPr>
          <w:rFonts w:ascii="Garamond" w:hAnsi="Garamond"/>
          <w:sz w:val="24"/>
          <w:szCs w:val="24"/>
        </w:rPr>
        <w:t xml:space="preserve"> </w:t>
      </w:r>
      <w:r w:rsidRPr="00FB5096">
        <w:rPr>
          <w:rFonts w:ascii="Garamond" w:hAnsi="Garamond"/>
          <w:sz w:val="24"/>
          <w:szCs w:val="24"/>
        </w:rPr>
        <w:t xml:space="preserve">sipër del se </w:t>
      </w:r>
      <w:r w:rsidR="004B3905" w:rsidRPr="00FB5096">
        <w:rPr>
          <w:rFonts w:ascii="Garamond" w:hAnsi="Garamond"/>
          <w:sz w:val="24"/>
          <w:szCs w:val="24"/>
        </w:rPr>
        <w:t>çështja</w:t>
      </w:r>
      <w:r w:rsidRPr="00FB5096">
        <w:rPr>
          <w:rFonts w:ascii="Garamond" w:hAnsi="Garamond"/>
          <w:sz w:val="24"/>
          <w:szCs w:val="24"/>
        </w:rPr>
        <w:t xml:space="preserve"> e kompetencës tokësore të gjykatave nuk afekton vetëm subjektet procedurale konkrete pjesëmarrës në një mosmarrëveshje, por të gjithë popullatën , si dhe ndikon në mënyrën e organizimin e ndarjen e rretheve </w:t>
      </w:r>
      <w:r w:rsidR="004B3905" w:rsidRPr="00FB5096">
        <w:rPr>
          <w:rFonts w:ascii="Garamond" w:hAnsi="Garamond"/>
          <w:sz w:val="24"/>
          <w:szCs w:val="24"/>
        </w:rPr>
        <w:t>gjyqësore</w:t>
      </w:r>
      <w:r w:rsidRPr="00FB5096">
        <w:rPr>
          <w:rFonts w:ascii="Garamond" w:hAnsi="Garamond"/>
          <w:sz w:val="24"/>
          <w:szCs w:val="24"/>
        </w:rPr>
        <w:t xml:space="preserve"> duke imponuar ndryshimet e shpeshta të tyre. Kjo situatë nuk i shërben rritjes së efic</w:t>
      </w:r>
      <w:r w:rsidR="00692B74" w:rsidRPr="00FB5096">
        <w:rPr>
          <w:rFonts w:ascii="Garamond" w:hAnsi="Garamond"/>
          <w:sz w:val="24"/>
          <w:szCs w:val="24"/>
        </w:rPr>
        <w:t>i</w:t>
      </w:r>
      <w:r w:rsidRPr="00FB5096">
        <w:rPr>
          <w:rFonts w:ascii="Garamond" w:hAnsi="Garamond"/>
          <w:sz w:val="24"/>
          <w:szCs w:val="24"/>
        </w:rPr>
        <w:t xml:space="preserve">encës së gjykimit për individët dhe dëmton nivelin e shërbimeve </w:t>
      </w:r>
      <w:r w:rsidR="004B3905" w:rsidRPr="00FB5096">
        <w:rPr>
          <w:rFonts w:ascii="Garamond" w:hAnsi="Garamond"/>
          <w:sz w:val="24"/>
          <w:szCs w:val="24"/>
        </w:rPr>
        <w:t>gjyqësore</w:t>
      </w:r>
      <w:r w:rsidRPr="00FB5096">
        <w:rPr>
          <w:rFonts w:ascii="Garamond" w:hAnsi="Garamond"/>
          <w:sz w:val="24"/>
          <w:szCs w:val="24"/>
        </w:rPr>
        <w:t xml:space="preserve"> që ofrohen në gjykata, pasi disa gjykata mund të rëndohen me një numër shumë më të lartë çështjesh megjithëse nuk janë kompetente nga pikëpamja tokësore, ndërkohë që numri I gjyqtarëve në këto gjykata është i kufizuar në përputhje me pritshmërinë e ngarkesës së planifikuar paraprakisht sipas kritereve ligjore të kompetencës tokës</w:t>
      </w:r>
      <w:r w:rsidR="00CA58BA" w:rsidRPr="00FB5096">
        <w:rPr>
          <w:rFonts w:ascii="Garamond" w:hAnsi="Garamond"/>
          <w:sz w:val="24"/>
          <w:szCs w:val="24"/>
        </w:rPr>
        <w:t>or</w:t>
      </w:r>
      <w:r w:rsidRPr="00FB5096">
        <w:rPr>
          <w:rFonts w:ascii="Garamond" w:hAnsi="Garamond"/>
          <w:sz w:val="24"/>
          <w:szCs w:val="24"/>
        </w:rPr>
        <w:t xml:space="preserve">e të gjykatave në ndarjen e çështjeve. Pra mënyra e ngushtë e interpretimit të nenit 61 të Kodit të Procedurës Civile nga shumica në vendimin </w:t>
      </w:r>
      <w:r w:rsidR="00692B74" w:rsidRPr="00FB5096">
        <w:rPr>
          <w:rFonts w:ascii="Garamond" w:hAnsi="Garamond"/>
          <w:sz w:val="24"/>
          <w:szCs w:val="24"/>
        </w:rPr>
        <w:t>njehsues</w:t>
      </w:r>
      <w:r w:rsidRPr="00FB5096">
        <w:rPr>
          <w:rFonts w:ascii="Garamond" w:hAnsi="Garamond"/>
          <w:sz w:val="24"/>
          <w:szCs w:val="24"/>
        </w:rPr>
        <w:t xml:space="preserve"> të datës 29.2.2024 në fakt jo vetëm që nuk i ka hapur rrugë gjykimit sa më të shpejtë e efektiv të çështjeve pa palë kundërshtare nga gjykata e caktuar me ligj, por ka ndikuar në një shpërndarje të pabarabartë të çështjeve të kësaj kategorie megjithëse burimet njerëzore në gjykata për zgjidhjen e tyre janë llogaritur sipas zbatimit korrekt të kritereve ligjore të kompe</w:t>
      </w:r>
      <w:r w:rsidR="00CA58BA" w:rsidRPr="00FB5096">
        <w:rPr>
          <w:rFonts w:ascii="Garamond" w:hAnsi="Garamond"/>
          <w:sz w:val="24"/>
          <w:szCs w:val="24"/>
        </w:rPr>
        <w:t>te</w:t>
      </w:r>
      <w:r w:rsidRPr="00FB5096">
        <w:rPr>
          <w:rFonts w:ascii="Garamond" w:hAnsi="Garamond"/>
          <w:sz w:val="24"/>
          <w:szCs w:val="24"/>
        </w:rPr>
        <w:t xml:space="preserve">ncës tokësore për këto çështje. </w:t>
      </w:r>
    </w:p>
    <w:p w14:paraId="2CBA9E86" w14:textId="06B38811" w:rsidR="00EF4F79" w:rsidRPr="00FB5096" w:rsidRDefault="00EF4F79" w:rsidP="00D8132D">
      <w:pPr>
        <w:spacing w:after="0" w:line="240" w:lineRule="auto"/>
        <w:ind w:firstLine="284"/>
        <w:jc w:val="both"/>
        <w:rPr>
          <w:rFonts w:ascii="Garamond" w:hAnsi="Garamond"/>
          <w:sz w:val="24"/>
          <w:szCs w:val="24"/>
        </w:rPr>
      </w:pPr>
      <w:r w:rsidRPr="00FB5096">
        <w:rPr>
          <w:rFonts w:ascii="Garamond" w:hAnsi="Garamond"/>
          <w:sz w:val="24"/>
          <w:szCs w:val="24"/>
        </w:rPr>
        <w:t xml:space="preserve">7. Sigurisht kufizimi i rolit aktiv të gjykatës për konstatimin e kompetencës tokësore sipas neni 61 të Kodit të </w:t>
      </w:r>
      <w:r w:rsidR="00CA58BA" w:rsidRPr="00FB5096">
        <w:rPr>
          <w:rFonts w:ascii="Garamond" w:hAnsi="Garamond"/>
          <w:sz w:val="24"/>
          <w:szCs w:val="24"/>
        </w:rPr>
        <w:t>Procedurës</w:t>
      </w:r>
      <w:r w:rsidRPr="00FB5096">
        <w:rPr>
          <w:rFonts w:ascii="Garamond" w:hAnsi="Garamond"/>
          <w:sz w:val="24"/>
          <w:szCs w:val="24"/>
        </w:rPr>
        <w:t xml:space="preserve"> Civile të ndryshuar nga ligji nr.</w:t>
      </w:r>
      <w:r w:rsidR="00CA58BA" w:rsidRPr="00FB5096">
        <w:rPr>
          <w:rFonts w:ascii="Garamond" w:hAnsi="Garamond"/>
          <w:sz w:val="24"/>
          <w:szCs w:val="24"/>
        </w:rPr>
        <w:t xml:space="preserve"> </w:t>
      </w:r>
      <w:r w:rsidRPr="00FB5096">
        <w:rPr>
          <w:rFonts w:ascii="Garamond" w:hAnsi="Garamond"/>
          <w:sz w:val="24"/>
          <w:szCs w:val="24"/>
        </w:rPr>
        <w:t>38/2017 ka ndikuar edhe në shpërndarjen e çështjeve me palë kundërshtare, por lidhur me këto të fundit parashikimi ligjor kufizues është qartësisht i shprehur, ndërkohë që nuk ka një parashikim të tillë për çështjet pa palë kundërshtare. Gjykata e Lartë ka për detyrë të interpretojë ligjin në mënyrë harmonike për të zbuluar qëllimin e tij në zbatim të rritjes së efic</w:t>
      </w:r>
      <w:r w:rsidR="00CA58BA" w:rsidRPr="00FB5096">
        <w:rPr>
          <w:rFonts w:ascii="Garamond" w:hAnsi="Garamond"/>
          <w:sz w:val="24"/>
          <w:szCs w:val="24"/>
        </w:rPr>
        <w:t>i</w:t>
      </w:r>
      <w:r w:rsidRPr="00FB5096">
        <w:rPr>
          <w:rFonts w:ascii="Garamond" w:hAnsi="Garamond"/>
          <w:sz w:val="24"/>
          <w:szCs w:val="24"/>
        </w:rPr>
        <w:t xml:space="preserve">encës në drejtësi. Kjo e fundit nuk arrihet me mundësinë e publikut për paraqitjen e çështjes pa palë kundërshtare në </w:t>
      </w:r>
      <w:r w:rsidR="00D5781B" w:rsidRPr="00FB5096">
        <w:rPr>
          <w:rFonts w:ascii="Garamond" w:hAnsi="Garamond"/>
          <w:sz w:val="24"/>
          <w:szCs w:val="24"/>
        </w:rPr>
        <w:t>çdo</w:t>
      </w:r>
      <w:r w:rsidRPr="00FB5096">
        <w:rPr>
          <w:rFonts w:ascii="Garamond" w:hAnsi="Garamond"/>
          <w:sz w:val="24"/>
          <w:szCs w:val="24"/>
        </w:rPr>
        <w:t xml:space="preserve"> gjykatë, sikurse arsyeton shumica, por me marrjen e shërbimit të gjykimit të çështjes në kohë sa më të shpejtë e me cilësi nga gjykata. Duke mbajtur në konsideratë këtë parim kushtetues dhe përmbajtjen në tërësi të nenit 61 të Kodit të Procedurës Civile në krahasim me të gjitha dispozitat e </w:t>
      </w:r>
      <w:r w:rsidR="00CA58BA" w:rsidRPr="00FB5096">
        <w:rPr>
          <w:rFonts w:ascii="Garamond" w:hAnsi="Garamond"/>
          <w:sz w:val="24"/>
          <w:szCs w:val="24"/>
        </w:rPr>
        <w:t>posaçme</w:t>
      </w:r>
      <w:r w:rsidRPr="00FB5096">
        <w:rPr>
          <w:rFonts w:ascii="Garamond" w:hAnsi="Garamond"/>
          <w:sz w:val="24"/>
          <w:szCs w:val="24"/>
        </w:rPr>
        <w:t xml:space="preserve"> të kompetencës tokësore për çështjet me natyre gracioze, si gjyqtarë në pakicë vlerësojmë se kriteri ndalues i rolit aktiv të gjykatës për konstatimin kryesisht të kompetencës tokësore (të ndryshme nga ajo ekskluzive) i parashikuar nga neni 61/1 i Kodit të Procedurës Civile nuk gjen zbatim për gjykimet pa palë kundërshtare. Për këto çështje gjykata ka kompetencë të verifikojë në </w:t>
      </w:r>
      <w:r w:rsidR="00CA58BA" w:rsidRPr="00FB5096">
        <w:rPr>
          <w:rFonts w:ascii="Garamond" w:hAnsi="Garamond"/>
          <w:sz w:val="24"/>
          <w:szCs w:val="24"/>
        </w:rPr>
        <w:t>çdo</w:t>
      </w:r>
      <w:r w:rsidRPr="00FB5096">
        <w:rPr>
          <w:rFonts w:ascii="Garamond" w:hAnsi="Garamond"/>
          <w:sz w:val="24"/>
          <w:szCs w:val="24"/>
        </w:rPr>
        <w:t xml:space="preserve"> rast kompetencën e saj tokësore si garante e respektimit të procesit të rregullt ligjor.</w:t>
      </w:r>
    </w:p>
    <w:p w14:paraId="0E604CBB" w14:textId="75B73A86" w:rsidR="00EF4F79" w:rsidRPr="00FB5096" w:rsidRDefault="00EF4F79" w:rsidP="00D8132D">
      <w:pPr>
        <w:spacing w:after="0" w:line="240" w:lineRule="auto"/>
        <w:ind w:firstLine="284"/>
        <w:jc w:val="both"/>
        <w:rPr>
          <w:rFonts w:ascii="Garamond" w:hAnsi="Garamond"/>
          <w:sz w:val="24"/>
          <w:szCs w:val="24"/>
        </w:rPr>
      </w:pPr>
      <w:r w:rsidRPr="00FB5096">
        <w:rPr>
          <w:rFonts w:ascii="Garamond" w:hAnsi="Garamond"/>
          <w:sz w:val="24"/>
          <w:szCs w:val="24"/>
        </w:rPr>
        <w:t xml:space="preserve">8. Për të kuptuar fushën e zbatimit të nenit 61 të Kodit të Procedurës Civile lidhur me kompetencën tokësore është e nevojshme të interpretohet kjo dispozitë duke mbajtur në konsideratë metodat e interpretimit të ligjit si në </w:t>
      </w:r>
      <w:r w:rsidR="00CA58BA" w:rsidRPr="00FB5096">
        <w:rPr>
          <w:rFonts w:ascii="Garamond" w:hAnsi="Garamond"/>
          <w:sz w:val="24"/>
          <w:szCs w:val="24"/>
        </w:rPr>
        <w:t>kontekstin</w:t>
      </w:r>
      <w:r w:rsidRPr="00FB5096">
        <w:rPr>
          <w:rFonts w:ascii="Garamond" w:hAnsi="Garamond"/>
          <w:sz w:val="24"/>
          <w:szCs w:val="24"/>
        </w:rPr>
        <w:t xml:space="preserve"> historik, sistematik, teologjik, harmonik. Vetëm në këtë mënyrë mund të identifikohet qëllimi i kësaj dispozite dhe risia, që ka dashur ligj</w:t>
      </w:r>
      <w:r w:rsidR="00692B74" w:rsidRPr="00FB5096">
        <w:rPr>
          <w:rFonts w:ascii="Garamond" w:hAnsi="Garamond"/>
          <w:sz w:val="24"/>
          <w:szCs w:val="24"/>
        </w:rPr>
        <w:t>v</w:t>
      </w:r>
      <w:r w:rsidRPr="00FB5096">
        <w:rPr>
          <w:rFonts w:ascii="Garamond" w:hAnsi="Garamond"/>
          <w:sz w:val="24"/>
          <w:szCs w:val="24"/>
        </w:rPr>
        <w:t>ë</w:t>
      </w:r>
      <w:r w:rsidR="00692B74" w:rsidRPr="00FB5096">
        <w:rPr>
          <w:rFonts w:ascii="Garamond" w:hAnsi="Garamond"/>
          <w:sz w:val="24"/>
          <w:szCs w:val="24"/>
        </w:rPr>
        <w:t>n</w:t>
      </w:r>
      <w:r w:rsidRPr="00FB5096">
        <w:rPr>
          <w:rFonts w:ascii="Garamond" w:hAnsi="Garamond"/>
          <w:sz w:val="24"/>
          <w:szCs w:val="24"/>
        </w:rPr>
        <w:t>ësi të sjellë nëpërmjet ndryshimit të saj me ligjin nr.</w:t>
      </w:r>
      <w:r w:rsidR="00CA58BA" w:rsidRPr="00FB5096">
        <w:rPr>
          <w:rFonts w:ascii="Garamond" w:hAnsi="Garamond"/>
          <w:sz w:val="24"/>
          <w:szCs w:val="24"/>
        </w:rPr>
        <w:t xml:space="preserve"> </w:t>
      </w:r>
      <w:r w:rsidRPr="00FB5096">
        <w:rPr>
          <w:rFonts w:ascii="Garamond" w:hAnsi="Garamond"/>
          <w:sz w:val="24"/>
          <w:szCs w:val="24"/>
        </w:rPr>
        <w:t xml:space="preserve">38/2017 në kufizimin e rolit aktiv të gjykatës për konstatimin kryesisht të kompetencës tokësore të gjykatës. </w:t>
      </w:r>
    </w:p>
    <w:p w14:paraId="1F6C5171" w14:textId="5255EF09" w:rsidR="00EF4F79" w:rsidRPr="00FB5096" w:rsidRDefault="00EF4F79" w:rsidP="00D8132D">
      <w:pPr>
        <w:spacing w:after="0" w:line="240" w:lineRule="auto"/>
        <w:ind w:firstLine="284"/>
        <w:jc w:val="both"/>
        <w:rPr>
          <w:rFonts w:ascii="Garamond" w:hAnsi="Garamond"/>
          <w:sz w:val="24"/>
          <w:szCs w:val="24"/>
        </w:rPr>
      </w:pPr>
      <w:r w:rsidRPr="00FB5096">
        <w:rPr>
          <w:rFonts w:ascii="Garamond" w:hAnsi="Garamond"/>
          <w:sz w:val="24"/>
          <w:szCs w:val="24"/>
        </w:rPr>
        <w:t xml:space="preserve">9. Në lidhje me historikun e legjislacionit për kompetencës tokësore të gjykatës, ligji procedural civil i ka njohur gjithmonë të drejtë gjykatës të konstatojë kryesisht mungesën e kompetencës së saj dhe ta dërgojë çështjen te gjykata kompetente. Për herë të parë kufizimi i </w:t>
      </w:r>
      <w:r w:rsidR="00692B74" w:rsidRPr="00FB5096">
        <w:rPr>
          <w:rFonts w:ascii="Garamond" w:hAnsi="Garamond"/>
          <w:sz w:val="24"/>
          <w:szCs w:val="24"/>
        </w:rPr>
        <w:t>s</w:t>
      </w:r>
      <w:r w:rsidRPr="00FB5096">
        <w:rPr>
          <w:rFonts w:ascii="Garamond" w:hAnsi="Garamond"/>
          <w:sz w:val="24"/>
          <w:szCs w:val="24"/>
        </w:rPr>
        <w:t>ë drejtës së gjykatës për konstatimin kryesisht të moskompetencës tokësore të saj për gjykimin e çështjeve ndodhi me ligjin nr.</w:t>
      </w:r>
      <w:r w:rsidR="00CA58BA" w:rsidRPr="00FB5096">
        <w:rPr>
          <w:rFonts w:ascii="Garamond" w:hAnsi="Garamond"/>
          <w:sz w:val="24"/>
          <w:szCs w:val="24"/>
        </w:rPr>
        <w:t xml:space="preserve"> </w:t>
      </w:r>
      <w:r w:rsidRPr="00FB5096">
        <w:rPr>
          <w:rFonts w:ascii="Garamond" w:hAnsi="Garamond"/>
          <w:sz w:val="24"/>
          <w:szCs w:val="24"/>
        </w:rPr>
        <w:t>49/2012</w:t>
      </w:r>
      <w:r w:rsidR="00D93EBD" w:rsidRPr="00FB5096">
        <w:rPr>
          <w:rFonts w:ascii="Garamond" w:hAnsi="Garamond"/>
          <w:sz w:val="24"/>
          <w:szCs w:val="24"/>
        </w:rPr>
        <w:t>,</w:t>
      </w:r>
      <w:r w:rsidRPr="00FB5096">
        <w:rPr>
          <w:rFonts w:ascii="Garamond" w:hAnsi="Garamond"/>
          <w:sz w:val="24"/>
          <w:szCs w:val="24"/>
        </w:rPr>
        <w:t xml:space="preserve"> “Për gjykatat administrative dhe gjykimin e mosmarrëveshjeve administrative”, i cili në nenin 13 të tij parashikoi se</w:t>
      </w:r>
      <w:r w:rsidR="00D93EBD" w:rsidRPr="00FB5096">
        <w:rPr>
          <w:rFonts w:ascii="Garamond" w:hAnsi="Garamond"/>
          <w:sz w:val="24"/>
          <w:szCs w:val="24"/>
        </w:rPr>
        <w:t>:</w:t>
      </w:r>
      <w:r w:rsidRPr="00FB5096">
        <w:rPr>
          <w:rFonts w:ascii="Garamond" w:hAnsi="Garamond"/>
          <w:sz w:val="24"/>
          <w:szCs w:val="24"/>
        </w:rPr>
        <w:t xml:space="preserve"> 1. </w:t>
      </w:r>
      <w:r w:rsidRPr="00FB5096">
        <w:rPr>
          <w:rFonts w:ascii="Garamond" w:hAnsi="Garamond"/>
          <w:i/>
          <w:iCs/>
          <w:sz w:val="24"/>
          <w:szCs w:val="24"/>
        </w:rPr>
        <w:t>Moskompetenca lëndore dhe funksionale ngrihet edhe kryesisht në çdo gjendje e shkallë të shqyrtimit. 2. Moskompetenca tokësore mund të ngrihet ose kundërshtohet nga palët vetëm para se të ketë filluar shqyrtimi gjyqësor i provave.</w:t>
      </w:r>
      <w:r w:rsidRPr="00FB5096">
        <w:rPr>
          <w:rFonts w:ascii="Garamond" w:hAnsi="Garamond"/>
          <w:sz w:val="24"/>
          <w:szCs w:val="24"/>
        </w:rPr>
        <w:t xml:space="preserve"> Ky parashikim është pjesë e procedurës së gjykimit të çështjeve administrative dhe mënyra e zbatimit të saj mund të kuptohet nga interpretimi në tërësi me dispozitat e tjera, që rregullojnë procedurën e gjykimit administrative. Konkretisht fusha e zbatimit të kësaj dispozite është e lidhur ngushtësisht me llojin e çështjeve, që gjykohen në procesin administrative. Sipas nenit 7 dhe nenit 17 të ligjit nr.</w:t>
      </w:r>
      <w:r w:rsidR="00CA58BA" w:rsidRPr="00FB5096">
        <w:rPr>
          <w:rFonts w:ascii="Garamond" w:hAnsi="Garamond"/>
          <w:sz w:val="24"/>
          <w:szCs w:val="24"/>
        </w:rPr>
        <w:t xml:space="preserve"> </w:t>
      </w:r>
      <w:r w:rsidRPr="00FB5096">
        <w:rPr>
          <w:rFonts w:ascii="Garamond" w:hAnsi="Garamond"/>
          <w:sz w:val="24"/>
          <w:szCs w:val="24"/>
        </w:rPr>
        <w:t xml:space="preserve">49/2012 në kompetencën lëndore të gjykatave administrative hyjnë shqyrtimi i padive që kanë lidhje me mosmarrëveshjeve nga aktet administrativ, veprimet e mosveprimet e organeve administrative, kontratat administrative, marrëdhëniet e punës së një kategorie punonjësish që rregullohen me ligj të </w:t>
      </w:r>
      <w:r w:rsidR="00CA58BA" w:rsidRPr="00FB5096">
        <w:rPr>
          <w:rFonts w:ascii="Garamond" w:hAnsi="Garamond"/>
          <w:sz w:val="24"/>
          <w:szCs w:val="24"/>
        </w:rPr>
        <w:t>posaçëm</w:t>
      </w:r>
      <w:r w:rsidRPr="00FB5096">
        <w:rPr>
          <w:rFonts w:ascii="Garamond" w:hAnsi="Garamond"/>
          <w:sz w:val="24"/>
          <w:szCs w:val="24"/>
        </w:rPr>
        <w:t xml:space="preserve">, </w:t>
      </w:r>
      <w:r w:rsidR="00CA58BA" w:rsidRPr="00FB5096">
        <w:rPr>
          <w:rFonts w:ascii="Garamond" w:hAnsi="Garamond"/>
          <w:sz w:val="24"/>
          <w:szCs w:val="24"/>
        </w:rPr>
        <w:t>kundërvajtjen</w:t>
      </w:r>
      <w:r w:rsidRPr="00FB5096">
        <w:rPr>
          <w:rFonts w:ascii="Garamond" w:hAnsi="Garamond"/>
          <w:sz w:val="24"/>
          <w:szCs w:val="24"/>
        </w:rPr>
        <w:t xml:space="preserve"> administrative etj. Pra në gjykimin administrative, natyra e çështjeve objekt shqyrtimi në lëndë të saj është ajo me palë kundërshtare. Për rrjedhojë neni 13 i ligjit nr.</w:t>
      </w:r>
      <w:r w:rsidR="00CA58BA" w:rsidRPr="00FB5096">
        <w:rPr>
          <w:rFonts w:ascii="Garamond" w:hAnsi="Garamond"/>
          <w:sz w:val="24"/>
          <w:szCs w:val="24"/>
        </w:rPr>
        <w:t xml:space="preserve"> </w:t>
      </w:r>
      <w:r w:rsidRPr="00FB5096">
        <w:rPr>
          <w:rFonts w:ascii="Garamond" w:hAnsi="Garamond"/>
          <w:sz w:val="24"/>
          <w:szCs w:val="24"/>
        </w:rPr>
        <w:t xml:space="preserve">49/2012 rregullon mënyrën e konstatimit të moskompetencës tokësore pikërisht në çështjet me palë kundërshtare. Në gjykimin administrative , në ndryshim nga gjykimi civil nuk ka gjykime me karakter jokontencioz ose pa palë kundërshtare. </w:t>
      </w:r>
    </w:p>
    <w:p w14:paraId="197D15AC" w14:textId="6BD6257C" w:rsidR="00EF4F79" w:rsidRPr="00FB5096" w:rsidRDefault="00EF4F79" w:rsidP="00D8132D">
      <w:pPr>
        <w:shd w:val="clear" w:color="auto" w:fill="FFFFFF"/>
        <w:spacing w:after="0" w:line="240" w:lineRule="auto"/>
        <w:ind w:firstLine="284"/>
        <w:jc w:val="both"/>
        <w:rPr>
          <w:rFonts w:ascii="Garamond" w:hAnsi="Garamond"/>
          <w:sz w:val="24"/>
          <w:szCs w:val="24"/>
        </w:rPr>
      </w:pPr>
      <w:r w:rsidRPr="00FB5096">
        <w:rPr>
          <w:rFonts w:ascii="Garamond" w:hAnsi="Garamond"/>
          <w:sz w:val="24"/>
          <w:szCs w:val="24"/>
        </w:rPr>
        <w:t>10. Neni 61 I Kodit të Procedurës Civile I ndryshuar me ligjin nr.</w:t>
      </w:r>
      <w:r w:rsidR="00CA58BA" w:rsidRPr="00FB5096">
        <w:rPr>
          <w:rFonts w:ascii="Garamond" w:hAnsi="Garamond"/>
          <w:sz w:val="24"/>
          <w:szCs w:val="24"/>
        </w:rPr>
        <w:t xml:space="preserve"> </w:t>
      </w:r>
      <w:r w:rsidRPr="00FB5096">
        <w:rPr>
          <w:rFonts w:ascii="Garamond" w:hAnsi="Garamond"/>
          <w:sz w:val="24"/>
          <w:szCs w:val="24"/>
        </w:rPr>
        <w:t>38/2017 parashikon</w:t>
      </w:r>
      <w:r w:rsidR="00692B74" w:rsidRPr="00FB5096">
        <w:rPr>
          <w:rFonts w:ascii="Garamond" w:hAnsi="Garamond"/>
          <w:sz w:val="24"/>
          <w:szCs w:val="24"/>
        </w:rPr>
        <w:t>,</w:t>
      </w:r>
      <w:r w:rsidRPr="00FB5096">
        <w:rPr>
          <w:rFonts w:ascii="Garamond" w:hAnsi="Garamond"/>
          <w:sz w:val="24"/>
          <w:szCs w:val="24"/>
        </w:rPr>
        <w:t xml:space="preserve"> se</w:t>
      </w:r>
      <w:r w:rsidR="00692B74" w:rsidRPr="00FB5096">
        <w:rPr>
          <w:rFonts w:ascii="Garamond" w:hAnsi="Garamond"/>
          <w:sz w:val="24"/>
          <w:szCs w:val="24"/>
        </w:rPr>
        <w:t>:</w:t>
      </w:r>
      <w:r w:rsidRPr="00FB5096">
        <w:rPr>
          <w:rFonts w:ascii="Garamond" w:hAnsi="Garamond"/>
          <w:sz w:val="24"/>
          <w:szCs w:val="24"/>
        </w:rPr>
        <w:t xml:space="preserve"> </w:t>
      </w:r>
      <w:r w:rsidRPr="00FB5096">
        <w:rPr>
          <w:rFonts w:ascii="Garamond" w:hAnsi="Garamond"/>
          <w:i/>
          <w:iCs/>
          <w:sz w:val="24"/>
          <w:szCs w:val="24"/>
        </w:rPr>
        <w:t>1. G</w:t>
      </w:r>
      <w:r w:rsidRPr="00FB5096">
        <w:rPr>
          <w:rFonts w:ascii="Garamond" w:hAnsi="Garamond"/>
          <w:i/>
          <w:iCs/>
          <w:spacing w:val="-2"/>
          <w:sz w:val="24"/>
          <w:szCs w:val="24"/>
        </w:rPr>
        <w:t xml:space="preserve">jykata, kur konstaton se nuk është kompetente për shkak të lëndës, funksionit ose të kompetencës tokësore ekskluzive, sipas neneve 45 dhe 46, të këtij Kodi, kryesisht ose me kërkesë të palëve, vendos moskompetencën e saj dhe i dërgon aktet në gjykatën kompetente. 2. Në rastet e tjera, mungesa e kompetencës tokësore mund të merret parasysh vetëm me kërkesë të palëve, derisa nuk është nxjerrë urdhri për caktimin e seancës gjyqësore. </w:t>
      </w:r>
      <w:r w:rsidRPr="00FB5096">
        <w:rPr>
          <w:rFonts w:ascii="Garamond" w:hAnsi="Garamond"/>
          <w:sz w:val="24"/>
          <w:szCs w:val="24"/>
        </w:rPr>
        <w:t>Duke i krahasuar këtë dispozitë me nenin 13 të ligjit nr.</w:t>
      </w:r>
      <w:r w:rsidR="00CA58BA" w:rsidRPr="00FB5096">
        <w:rPr>
          <w:rFonts w:ascii="Garamond" w:hAnsi="Garamond"/>
          <w:sz w:val="24"/>
          <w:szCs w:val="24"/>
        </w:rPr>
        <w:t xml:space="preserve"> </w:t>
      </w:r>
      <w:r w:rsidRPr="00FB5096">
        <w:rPr>
          <w:rFonts w:ascii="Garamond" w:hAnsi="Garamond"/>
          <w:sz w:val="24"/>
          <w:szCs w:val="24"/>
        </w:rPr>
        <w:t>49/2012 del se të dyja këto nene kanë të njëjtin formulim për rregullin që kompetenca tokësore merret në konsideratë nga gjykata me kërkesë të palëve. Përderisa ky formulim është përfshirë në Kodin e Procedurës Civile sipas sh</w:t>
      </w:r>
      <w:r w:rsidR="00462587" w:rsidRPr="00FB5096">
        <w:rPr>
          <w:rFonts w:ascii="Garamond" w:hAnsi="Garamond"/>
          <w:sz w:val="24"/>
          <w:szCs w:val="24"/>
        </w:rPr>
        <w:t>e</w:t>
      </w:r>
      <w:r w:rsidRPr="00FB5096">
        <w:rPr>
          <w:rFonts w:ascii="Garamond" w:hAnsi="Garamond"/>
          <w:sz w:val="24"/>
          <w:szCs w:val="24"/>
        </w:rPr>
        <w:t>mbullit, që ka pasur në ligjin procedural nr.</w:t>
      </w:r>
      <w:r w:rsidR="00462587" w:rsidRPr="00FB5096">
        <w:rPr>
          <w:rFonts w:ascii="Garamond" w:hAnsi="Garamond"/>
          <w:sz w:val="24"/>
          <w:szCs w:val="24"/>
        </w:rPr>
        <w:t xml:space="preserve"> </w:t>
      </w:r>
      <w:r w:rsidRPr="00FB5096">
        <w:rPr>
          <w:rFonts w:ascii="Garamond" w:hAnsi="Garamond"/>
          <w:sz w:val="24"/>
          <w:szCs w:val="24"/>
        </w:rPr>
        <w:t>49/2012 të gjykimit administrativ atëherë edhe mënyra e kushtet e zbatimit të nenit 61 të Kodit të Procedurës Civile kanë të njëjtën qasje për llojin e çështjeve, ku aplikohet, që</w:t>
      </w:r>
      <w:r w:rsidR="001C2B55" w:rsidRPr="00FB5096">
        <w:rPr>
          <w:rFonts w:ascii="Garamond" w:hAnsi="Garamond"/>
          <w:sz w:val="24"/>
          <w:szCs w:val="24"/>
        </w:rPr>
        <w:t xml:space="preserve"> </w:t>
      </w:r>
      <w:r w:rsidRPr="00FB5096">
        <w:rPr>
          <w:rFonts w:ascii="Garamond" w:hAnsi="Garamond"/>
          <w:sz w:val="24"/>
          <w:szCs w:val="24"/>
        </w:rPr>
        <w:t xml:space="preserve">janë </w:t>
      </w:r>
      <w:r w:rsidR="00462587" w:rsidRPr="00FB5096">
        <w:rPr>
          <w:rFonts w:ascii="Garamond" w:hAnsi="Garamond"/>
          <w:sz w:val="24"/>
          <w:szCs w:val="24"/>
        </w:rPr>
        <w:t>pikërisht</w:t>
      </w:r>
      <w:r w:rsidRPr="00FB5096">
        <w:rPr>
          <w:rFonts w:ascii="Garamond" w:hAnsi="Garamond"/>
          <w:sz w:val="24"/>
          <w:szCs w:val="24"/>
        </w:rPr>
        <w:t xml:space="preserve"> çështjet me palë kundërshtare.</w:t>
      </w:r>
      <w:r w:rsidR="001C2B55" w:rsidRPr="00FB5096">
        <w:rPr>
          <w:rFonts w:ascii="Garamond" w:hAnsi="Garamond"/>
          <w:sz w:val="24"/>
          <w:szCs w:val="24"/>
        </w:rPr>
        <w:t xml:space="preserve"> </w:t>
      </w:r>
    </w:p>
    <w:p w14:paraId="6EB5351C" w14:textId="77073DAE" w:rsidR="00EF4F79" w:rsidRPr="00FB5096" w:rsidRDefault="00EF4F79" w:rsidP="00D8132D">
      <w:pPr>
        <w:shd w:val="clear" w:color="auto" w:fill="FFFFFF"/>
        <w:spacing w:after="0" w:line="240" w:lineRule="auto"/>
        <w:ind w:firstLine="284"/>
        <w:jc w:val="both"/>
        <w:rPr>
          <w:rFonts w:ascii="Garamond" w:hAnsi="Garamond"/>
          <w:sz w:val="24"/>
          <w:szCs w:val="24"/>
        </w:rPr>
      </w:pPr>
      <w:r w:rsidRPr="00FB5096">
        <w:rPr>
          <w:rFonts w:ascii="Garamond" w:hAnsi="Garamond"/>
          <w:sz w:val="24"/>
          <w:szCs w:val="24"/>
        </w:rPr>
        <w:t xml:space="preserve">11. Interpretimi i një kriteri ose instituti i </w:t>
      </w:r>
      <w:r w:rsidR="00692B74" w:rsidRPr="00FB5096">
        <w:rPr>
          <w:rFonts w:ascii="Garamond" w:hAnsi="Garamond"/>
          <w:sz w:val="24"/>
          <w:szCs w:val="24"/>
        </w:rPr>
        <w:t>s</w:t>
      </w:r>
      <w:r w:rsidRPr="00FB5096">
        <w:rPr>
          <w:rFonts w:ascii="Garamond" w:hAnsi="Garamond"/>
          <w:sz w:val="24"/>
          <w:szCs w:val="24"/>
        </w:rPr>
        <w:t xml:space="preserve">ë drejtës të marrë nga një ligj tjetër bëhet duke mbajtur në konsideratë kuptimin ligjor e jurisprudencial, që i është dhënë këtij instituti në atë ligj, pasi institutet e njëjta të </w:t>
      </w:r>
      <w:r w:rsidR="00692B74" w:rsidRPr="00FB5096">
        <w:rPr>
          <w:rFonts w:ascii="Garamond" w:hAnsi="Garamond"/>
          <w:sz w:val="24"/>
          <w:szCs w:val="24"/>
        </w:rPr>
        <w:t>s</w:t>
      </w:r>
      <w:r w:rsidRPr="00FB5096">
        <w:rPr>
          <w:rFonts w:ascii="Garamond" w:hAnsi="Garamond"/>
          <w:sz w:val="24"/>
          <w:szCs w:val="24"/>
        </w:rPr>
        <w:t>ë drejtës nuk mund të kenë kuptime të ndryshme pavarësisht ligjeve, ku ato përfshihen. Edhe në manualin e hartimeve të ligjeve f.</w:t>
      </w:r>
      <w:r w:rsidR="00462587" w:rsidRPr="00FB5096">
        <w:rPr>
          <w:rFonts w:ascii="Garamond" w:hAnsi="Garamond"/>
          <w:sz w:val="24"/>
          <w:szCs w:val="24"/>
        </w:rPr>
        <w:t xml:space="preserve"> </w:t>
      </w:r>
      <w:r w:rsidRPr="00FB5096">
        <w:rPr>
          <w:rFonts w:ascii="Garamond" w:hAnsi="Garamond"/>
          <w:sz w:val="24"/>
          <w:szCs w:val="24"/>
        </w:rPr>
        <w:t xml:space="preserve">106 përcaktohet se </w:t>
      </w:r>
      <w:r w:rsidRPr="00FB5096">
        <w:rPr>
          <w:rFonts w:ascii="Garamond" w:hAnsi="Garamond"/>
          <w:i/>
          <w:iCs/>
          <w:sz w:val="24"/>
          <w:szCs w:val="24"/>
        </w:rPr>
        <w:t xml:space="preserve">Hartuesi duhet të shikojë të gjithë legjislacionin ekzistues të fushës përkatëse para se të fillojë punën hartuese në mënyrë që të sigurojë </w:t>
      </w:r>
      <w:r w:rsidRPr="00FB5096">
        <w:rPr>
          <w:rFonts w:ascii="Garamond" w:hAnsi="Garamond"/>
          <w:i/>
          <w:iCs/>
          <w:sz w:val="24"/>
          <w:szCs w:val="24"/>
          <w:u w:val="single"/>
        </w:rPr>
        <w:t>përdorimin konsistent të terminologjisë</w:t>
      </w:r>
      <w:r w:rsidRPr="00FB5096">
        <w:rPr>
          <w:rFonts w:ascii="Garamond" w:hAnsi="Garamond"/>
          <w:i/>
          <w:iCs/>
          <w:sz w:val="24"/>
          <w:szCs w:val="24"/>
        </w:rPr>
        <w:t>.</w:t>
      </w:r>
      <w:r w:rsidRPr="00FB5096">
        <w:rPr>
          <w:rFonts w:ascii="Garamond" w:hAnsi="Garamond"/>
          <w:sz w:val="24"/>
          <w:szCs w:val="24"/>
        </w:rPr>
        <w:t xml:space="preserve"> Në ligjin nr.</w:t>
      </w:r>
      <w:r w:rsidR="00462587" w:rsidRPr="00FB5096">
        <w:rPr>
          <w:rFonts w:ascii="Garamond" w:hAnsi="Garamond"/>
          <w:sz w:val="24"/>
          <w:szCs w:val="24"/>
        </w:rPr>
        <w:t xml:space="preserve"> </w:t>
      </w:r>
      <w:r w:rsidRPr="00FB5096">
        <w:rPr>
          <w:rFonts w:ascii="Garamond" w:hAnsi="Garamond"/>
          <w:sz w:val="24"/>
          <w:szCs w:val="24"/>
        </w:rPr>
        <w:t>49/2012 nuk parashikohen gjykime me natyrë gracioze, pra pa palë kundërshtare. Nën këtë logjikë edhe parashikimi i nenit 61 të Kodit të Procedurës Civile, që lejon marrjen në shqyrtim nga gjykata të rasteve të tjera të kompetencës tokësore vetëm me kërkesën e palëve, sikurse neni 13 i ligjit nr.</w:t>
      </w:r>
      <w:r w:rsidR="00994190" w:rsidRPr="00FB5096">
        <w:rPr>
          <w:rFonts w:ascii="Garamond" w:hAnsi="Garamond"/>
          <w:sz w:val="24"/>
          <w:szCs w:val="24"/>
        </w:rPr>
        <w:t xml:space="preserve"> </w:t>
      </w:r>
      <w:r w:rsidRPr="00FB5096">
        <w:rPr>
          <w:rFonts w:ascii="Garamond" w:hAnsi="Garamond"/>
          <w:sz w:val="24"/>
          <w:szCs w:val="24"/>
        </w:rPr>
        <w:t>49/2012, ka të bëjë me gjykimet me palë kundërshtare.</w:t>
      </w:r>
    </w:p>
    <w:p w14:paraId="38C353E8" w14:textId="1B328FA2" w:rsidR="00EF4F79" w:rsidRPr="00FB5096" w:rsidRDefault="00EF4F79" w:rsidP="00D8132D">
      <w:pPr>
        <w:spacing w:after="0" w:line="240" w:lineRule="auto"/>
        <w:ind w:firstLine="284"/>
        <w:jc w:val="both"/>
        <w:rPr>
          <w:rFonts w:ascii="Garamond" w:hAnsi="Garamond"/>
          <w:sz w:val="24"/>
          <w:szCs w:val="24"/>
        </w:rPr>
      </w:pPr>
      <w:r w:rsidRPr="00FB5096">
        <w:rPr>
          <w:rFonts w:ascii="Garamond" w:hAnsi="Garamond"/>
          <w:sz w:val="24"/>
          <w:szCs w:val="24"/>
        </w:rPr>
        <w:t>12. Një konkluzion i tillë rrjedh edhe nga interpretimi gramatikor e logjik i nenit 61 të K.Pr.Civile Më konkretisht në paragrafin e parë të nenit 61 të Kodit të Procedurës Civile citohet rregulli bazë i përgjithshëm i konstatimit të moskompetencës që ka të bëjë me kompetencën funksionale, lëndore dhe atë tokësore ekskluzive. Në bazë të këtij rregulli gjykata konstaton moskompetencën e sipërcituar kryesisht ose me kërkesë të palëve. Duke q</w:t>
      </w:r>
      <w:r w:rsidR="00994190" w:rsidRPr="00FB5096">
        <w:rPr>
          <w:rFonts w:ascii="Garamond" w:hAnsi="Garamond"/>
          <w:sz w:val="24"/>
          <w:szCs w:val="24"/>
        </w:rPr>
        <w:t>e</w:t>
      </w:r>
      <w:r w:rsidRPr="00FB5096">
        <w:rPr>
          <w:rFonts w:ascii="Garamond" w:hAnsi="Garamond"/>
          <w:sz w:val="24"/>
          <w:szCs w:val="24"/>
        </w:rPr>
        <w:t>në se për këto lloje kompetencash gjykata e ka të drejtën e konstatimit kryesisht të moskompetencës atëherë del e nevojshme të interpretohet kjo dispozitë në tërësi për të kuptuar se kur kufizohet roli aktiv i gjykatës. Ky kufizim gjen shprehje në paragrafin e dytë të nenit 61 të K.Pr.Civile. Sipas kësaj dispozite në raste të tjera të kompetencës tokësore, mungesa e kompetencës merret parasysh kur ekzistojnë dy kushte kumulative; a</w:t>
      </w:r>
      <w:r w:rsidR="00994190" w:rsidRPr="00FB5096">
        <w:rPr>
          <w:rFonts w:ascii="Garamond" w:hAnsi="Garamond"/>
          <w:sz w:val="24"/>
          <w:szCs w:val="24"/>
        </w:rPr>
        <w:t>)</w:t>
      </w:r>
      <w:r w:rsidRPr="00FB5096">
        <w:rPr>
          <w:rFonts w:ascii="Garamond" w:hAnsi="Garamond"/>
          <w:sz w:val="24"/>
          <w:szCs w:val="24"/>
        </w:rPr>
        <w:t xml:space="preserve"> me kërkesë të palëve</w:t>
      </w:r>
      <w:r w:rsidR="00994190" w:rsidRPr="00FB5096">
        <w:rPr>
          <w:rFonts w:ascii="Garamond" w:hAnsi="Garamond"/>
          <w:sz w:val="24"/>
          <w:szCs w:val="24"/>
        </w:rPr>
        <w:t>;</w:t>
      </w:r>
      <w:r w:rsidRPr="00FB5096">
        <w:rPr>
          <w:rFonts w:ascii="Garamond" w:hAnsi="Garamond"/>
          <w:sz w:val="24"/>
          <w:szCs w:val="24"/>
        </w:rPr>
        <w:t xml:space="preserve"> b</w:t>
      </w:r>
      <w:r w:rsidR="00994190" w:rsidRPr="00FB5096">
        <w:rPr>
          <w:rFonts w:ascii="Garamond" w:hAnsi="Garamond"/>
          <w:sz w:val="24"/>
          <w:szCs w:val="24"/>
        </w:rPr>
        <w:t>)</w:t>
      </w:r>
      <w:r w:rsidRPr="00FB5096">
        <w:rPr>
          <w:rFonts w:ascii="Garamond" w:hAnsi="Garamond"/>
          <w:sz w:val="24"/>
          <w:szCs w:val="24"/>
        </w:rPr>
        <w:t xml:space="preserve"> të ngritur deri sa nuk është nxjerrë urdhri për caktimin e seancës </w:t>
      </w:r>
      <w:r w:rsidR="00994190" w:rsidRPr="00FB5096">
        <w:rPr>
          <w:rFonts w:ascii="Garamond" w:hAnsi="Garamond"/>
          <w:sz w:val="24"/>
          <w:szCs w:val="24"/>
        </w:rPr>
        <w:t>gjyqësore</w:t>
      </w:r>
      <w:r w:rsidRPr="00FB5096">
        <w:rPr>
          <w:rFonts w:ascii="Garamond" w:hAnsi="Garamond"/>
          <w:sz w:val="24"/>
          <w:szCs w:val="24"/>
        </w:rPr>
        <w:t xml:space="preserve">. Atëherë lind pyetja nëse ky paragraf I dytë përbën përjashtimin nga rregulli i përgjithshëm i nenit 61/1 të Kodit të Procedurës Civile dhe nëse neni 61/1 i K.Pr.Civile ndalon ngritjen kryesisht të kompetencës tokësore nga gjykata në çështjet pa palë kundërshtare? </w:t>
      </w:r>
    </w:p>
    <w:p w14:paraId="3876B1F0" w14:textId="47DC46AD" w:rsidR="00EF4F79" w:rsidRPr="00FB5096" w:rsidRDefault="00EF4F79" w:rsidP="00D8132D">
      <w:pPr>
        <w:spacing w:after="0" w:line="240" w:lineRule="auto"/>
        <w:ind w:firstLine="284"/>
        <w:jc w:val="both"/>
        <w:rPr>
          <w:rFonts w:ascii="Garamond" w:hAnsi="Garamond"/>
          <w:sz w:val="24"/>
          <w:szCs w:val="24"/>
        </w:rPr>
      </w:pPr>
      <w:r w:rsidRPr="00FB5096">
        <w:rPr>
          <w:rFonts w:ascii="Garamond" w:hAnsi="Garamond"/>
          <w:sz w:val="24"/>
          <w:szCs w:val="24"/>
        </w:rPr>
        <w:t xml:space="preserve">13. Shumica e ka interpretuar nenin 61/2 të Kodit të Procedurës Civile si një përjashtim nga rregulli bazë i nenit 61/1 i K.Pr.Civile, rregull që sipas saj vlen edhe për gjykimet pa palë kundërshtare. Shumica gabon në nxjerrjen e një konkluzioni të tillë. Për të përcaktuar kuptimin e nenit 61 të Kodit të Procedurës civile gjykata është e detyruar të ndjekë disa metoda të interpretimit të ligjit, duke filluar nga </w:t>
      </w:r>
      <w:r w:rsidR="00994190" w:rsidRPr="00FB5096">
        <w:rPr>
          <w:rFonts w:ascii="Garamond" w:hAnsi="Garamond"/>
          <w:sz w:val="24"/>
          <w:szCs w:val="24"/>
        </w:rPr>
        <w:t>konteksti</w:t>
      </w:r>
      <w:r w:rsidRPr="00FB5096">
        <w:rPr>
          <w:rFonts w:ascii="Garamond" w:hAnsi="Garamond"/>
          <w:sz w:val="24"/>
          <w:szCs w:val="24"/>
        </w:rPr>
        <w:t xml:space="preserve"> historik, sistematik, </w:t>
      </w:r>
      <w:r w:rsidR="00387697" w:rsidRPr="00FB5096">
        <w:rPr>
          <w:rFonts w:ascii="Garamond" w:hAnsi="Garamond"/>
          <w:sz w:val="24"/>
          <w:szCs w:val="24"/>
        </w:rPr>
        <w:t>teologjik</w:t>
      </w:r>
      <w:r w:rsidRPr="00FB5096">
        <w:rPr>
          <w:rFonts w:ascii="Garamond" w:hAnsi="Garamond"/>
          <w:sz w:val="24"/>
          <w:szCs w:val="24"/>
        </w:rPr>
        <w:t xml:space="preserve">, gramatikor, dinamiko-evolucionare etj., të cilat nuk rezultojnë të jenë analizuar në vendimin </w:t>
      </w:r>
      <w:r w:rsidR="00994190" w:rsidRPr="00FB5096">
        <w:rPr>
          <w:rFonts w:ascii="Garamond" w:hAnsi="Garamond"/>
          <w:sz w:val="24"/>
          <w:szCs w:val="24"/>
        </w:rPr>
        <w:t>njehsues</w:t>
      </w:r>
      <w:r w:rsidRPr="00FB5096">
        <w:rPr>
          <w:rFonts w:ascii="Garamond" w:hAnsi="Garamond"/>
          <w:sz w:val="24"/>
          <w:szCs w:val="24"/>
        </w:rPr>
        <w:t xml:space="preserve"> nga shumica. </w:t>
      </w:r>
    </w:p>
    <w:p w14:paraId="3C95290B" w14:textId="2C8048F8" w:rsidR="00EF4F79" w:rsidRPr="00FB5096" w:rsidRDefault="00EF4F79" w:rsidP="00D8132D">
      <w:pPr>
        <w:spacing w:after="0" w:line="240" w:lineRule="auto"/>
        <w:ind w:firstLine="284"/>
        <w:jc w:val="both"/>
        <w:rPr>
          <w:rFonts w:ascii="Garamond" w:hAnsi="Garamond"/>
          <w:sz w:val="24"/>
          <w:szCs w:val="24"/>
        </w:rPr>
      </w:pPr>
      <w:r w:rsidRPr="00FB5096">
        <w:rPr>
          <w:rFonts w:ascii="Garamond" w:hAnsi="Garamond"/>
          <w:sz w:val="24"/>
          <w:szCs w:val="24"/>
        </w:rPr>
        <w:t>14. Metoda gramatikore përgjithësisht përdoret për një term të caktuar, ndërsa kur është fjala për një rregull atëherë kuptimi dhe mënyra e zbatimit të tij del zakonisht nga metodat e tjera të interpretimit. Në rastin konkret është i nevo</w:t>
      </w:r>
      <w:r w:rsidR="00994190" w:rsidRPr="00FB5096">
        <w:rPr>
          <w:rFonts w:ascii="Garamond" w:hAnsi="Garamond"/>
          <w:sz w:val="24"/>
          <w:szCs w:val="24"/>
        </w:rPr>
        <w:t>j</w:t>
      </w:r>
      <w:r w:rsidRPr="00FB5096">
        <w:rPr>
          <w:rFonts w:ascii="Garamond" w:hAnsi="Garamond"/>
          <w:sz w:val="24"/>
          <w:szCs w:val="24"/>
        </w:rPr>
        <w:t xml:space="preserve">shëm qartësia e kuptimi </w:t>
      </w:r>
      <w:r w:rsidR="00994190" w:rsidRPr="00FB5096">
        <w:rPr>
          <w:rFonts w:ascii="Garamond" w:hAnsi="Garamond"/>
          <w:sz w:val="24"/>
          <w:szCs w:val="24"/>
        </w:rPr>
        <w:t>i</w:t>
      </w:r>
      <w:r w:rsidRPr="00FB5096">
        <w:rPr>
          <w:rFonts w:ascii="Garamond" w:hAnsi="Garamond"/>
          <w:sz w:val="24"/>
          <w:szCs w:val="24"/>
        </w:rPr>
        <w:t xml:space="preserve"> rregullit të nenit 61 të Kodit të Procedurës Civile sipas të cilit gjykata me kërkesë të palëve ose kryesisht konstaton çështje të kompetencës funksionale, lëndore ose të kompetencës tokësore ekskluzive. </w:t>
      </w:r>
    </w:p>
    <w:p w14:paraId="41545134" w14:textId="23D5E006" w:rsidR="00EF4F79" w:rsidRPr="00FB5096" w:rsidRDefault="00EF4F79" w:rsidP="00D8132D">
      <w:pPr>
        <w:spacing w:after="0" w:line="240" w:lineRule="auto"/>
        <w:ind w:firstLine="284"/>
        <w:jc w:val="both"/>
        <w:rPr>
          <w:rFonts w:ascii="Garamond" w:hAnsi="Garamond"/>
          <w:sz w:val="24"/>
          <w:szCs w:val="24"/>
        </w:rPr>
      </w:pPr>
      <w:r w:rsidRPr="00FB5096">
        <w:rPr>
          <w:rFonts w:ascii="Garamond" w:hAnsi="Garamond"/>
          <w:sz w:val="24"/>
          <w:szCs w:val="24"/>
        </w:rPr>
        <w:t>15. Në lidhje me kompetencën tokësore rregulli i nenit 61 të Kodit të Procedurës Civile është që gjykata kryesisht ose me kërkesë të palëve konstaton mungesën e kompetencës tokësore ekskluzive. Ndërsa në paragrafin e dytë të nenit 61 parashikohet se në rastet e tjera të kompetencës tokësore, mungesa e kompetencës tokësore të gjykatës konstatohet me kërkesë të palëve të paraqitur para nxje</w:t>
      </w:r>
      <w:r w:rsidR="00C02233" w:rsidRPr="00FB5096">
        <w:rPr>
          <w:rFonts w:ascii="Garamond" w:hAnsi="Garamond"/>
          <w:sz w:val="24"/>
          <w:szCs w:val="24"/>
        </w:rPr>
        <w:t>r</w:t>
      </w:r>
      <w:r w:rsidRPr="00FB5096">
        <w:rPr>
          <w:rFonts w:ascii="Garamond" w:hAnsi="Garamond"/>
          <w:sz w:val="24"/>
          <w:szCs w:val="24"/>
        </w:rPr>
        <w:t xml:space="preserve">rjes së urdhrit për kalimin e çështjes në seancë </w:t>
      </w:r>
      <w:r w:rsidR="00994190" w:rsidRPr="00FB5096">
        <w:rPr>
          <w:rFonts w:ascii="Garamond" w:hAnsi="Garamond"/>
          <w:sz w:val="24"/>
          <w:szCs w:val="24"/>
        </w:rPr>
        <w:t>gjyqësore</w:t>
      </w:r>
      <w:r w:rsidRPr="00FB5096">
        <w:rPr>
          <w:rFonts w:ascii="Garamond" w:hAnsi="Garamond"/>
          <w:sz w:val="24"/>
          <w:szCs w:val="24"/>
        </w:rPr>
        <w:t>. Duke i krahasuar të dy kët</w:t>
      </w:r>
      <w:r w:rsidR="00DA7CEE" w:rsidRPr="00FB5096">
        <w:rPr>
          <w:rFonts w:ascii="Garamond" w:hAnsi="Garamond"/>
          <w:sz w:val="24"/>
          <w:szCs w:val="24"/>
        </w:rPr>
        <w:t>a</w:t>
      </w:r>
      <w:r w:rsidRPr="00FB5096">
        <w:rPr>
          <w:rFonts w:ascii="Garamond" w:hAnsi="Garamond"/>
          <w:sz w:val="24"/>
          <w:szCs w:val="24"/>
        </w:rPr>
        <w:t xml:space="preserve"> </w:t>
      </w:r>
      <w:r w:rsidR="00DA7CEE" w:rsidRPr="00FB5096">
        <w:rPr>
          <w:rFonts w:ascii="Garamond" w:hAnsi="Garamond"/>
          <w:sz w:val="24"/>
          <w:szCs w:val="24"/>
        </w:rPr>
        <w:t>paragrafë</w:t>
      </w:r>
      <w:r w:rsidRPr="00FB5096">
        <w:rPr>
          <w:rFonts w:ascii="Garamond" w:hAnsi="Garamond"/>
          <w:sz w:val="24"/>
          <w:szCs w:val="24"/>
        </w:rPr>
        <w:t xml:space="preserve"> del se përcaktimi i paragrafit të dytë në lidhje me kompetencën tokësore, megjithëse është vendosur më pas nuk përbën përjashtim, por është rregulli bazë i mënyrës së konstatimit të kompetencës tokësore. Kjo del nga interpretimin unik i gjithë dispozitës. Sipas këtij interpretimi </w:t>
      </w:r>
      <w:r w:rsidRPr="00FB5096">
        <w:rPr>
          <w:rFonts w:ascii="Garamond" w:hAnsi="Garamond"/>
          <w:sz w:val="24"/>
          <w:szCs w:val="24"/>
          <w:u w:val="single"/>
        </w:rPr>
        <w:t xml:space="preserve">moskompetenca tokësore konstatohet si rregull me kërkesë të palëve të paraqitur para kalimit të çështjes në seancë </w:t>
      </w:r>
      <w:r w:rsidR="00DA7CEE" w:rsidRPr="00FB5096">
        <w:rPr>
          <w:rFonts w:ascii="Garamond" w:hAnsi="Garamond"/>
          <w:sz w:val="24"/>
          <w:szCs w:val="24"/>
          <w:u w:val="single"/>
        </w:rPr>
        <w:t>gjyqësore</w:t>
      </w:r>
      <w:r w:rsidRPr="00FB5096">
        <w:rPr>
          <w:rFonts w:ascii="Garamond" w:hAnsi="Garamond"/>
          <w:sz w:val="24"/>
          <w:szCs w:val="24"/>
          <w:u w:val="single"/>
        </w:rPr>
        <w:t xml:space="preserve"> me përjashtim të kompetencës ekskluzive tokësore që mund të konstatohet edhe kryesisht nga gjykata</w:t>
      </w:r>
      <w:r w:rsidRPr="00FB5096">
        <w:rPr>
          <w:rFonts w:ascii="Garamond" w:hAnsi="Garamond"/>
          <w:sz w:val="24"/>
          <w:szCs w:val="24"/>
        </w:rPr>
        <w:t>. Vetëm nga interpretimi unik i gjithë nenit 61 të Kodit të Procedurës Civile kuptohet cili është rregulli bazë i mënyrës së konstatimit të kompetencës tokësore. Kështu e drejta e palëve për ngritjen e pretendimeve për kompetencën tokësore gjendet si në nenin 61/1 dhe 61/2 të Kodit të Procedurës Civile, duke mbetur vetëm një mundësi përjashtuese nga ky rregull që është</w:t>
      </w:r>
      <w:r w:rsidR="001C2B55" w:rsidRPr="00FB5096">
        <w:rPr>
          <w:rFonts w:ascii="Garamond" w:hAnsi="Garamond"/>
          <w:sz w:val="24"/>
          <w:szCs w:val="24"/>
        </w:rPr>
        <w:t xml:space="preserve"> </w:t>
      </w:r>
      <w:r w:rsidRPr="00FB5096">
        <w:rPr>
          <w:rFonts w:ascii="Garamond" w:hAnsi="Garamond"/>
          <w:sz w:val="24"/>
          <w:szCs w:val="24"/>
        </w:rPr>
        <w:t xml:space="preserve">konstatimi kryesisht nga gjykata i kompetencës tokësore ekskluzive. </w:t>
      </w:r>
    </w:p>
    <w:p w14:paraId="5ABC194C" w14:textId="48876251" w:rsidR="00EF4F79" w:rsidRPr="00FB5096" w:rsidRDefault="00EF4F79" w:rsidP="00D8132D">
      <w:pPr>
        <w:spacing w:after="0" w:line="240" w:lineRule="auto"/>
        <w:ind w:firstLine="284"/>
        <w:jc w:val="both"/>
        <w:rPr>
          <w:rFonts w:ascii="Garamond" w:hAnsi="Garamond"/>
          <w:sz w:val="24"/>
          <w:szCs w:val="24"/>
        </w:rPr>
      </w:pPr>
      <w:r w:rsidRPr="00FB5096">
        <w:rPr>
          <w:rFonts w:ascii="Garamond" w:hAnsi="Garamond"/>
          <w:sz w:val="24"/>
          <w:szCs w:val="24"/>
        </w:rPr>
        <w:t>16. Nisur nga sa më</w:t>
      </w:r>
      <w:r w:rsidR="00DA7CEE" w:rsidRPr="00FB5096">
        <w:rPr>
          <w:rFonts w:ascii="Garamond" w:hAnsi="Garamond"/>
          <w:sz w:val="24"/>
          <w:szCs w:val="24"/>
        </w:rPr>
        <w:t xml:space="preserve"> </w:t>
      </w:r>
      <w:r w:rsidRPr="00FB5096">
        <w:rPr>
          <w:rFonts w:ascii="Garamond" w:hAnsi="Garamond"/>
          <w:sz w:val="24"/>
          <w:szCs w:val="24"/>
        </w:rPr>
        <w:t xml:space="preserve">sipër del se rregulli i përgjithshëm është se moskompetenca tokësore ngrihet nga palët para nxjerrjes së urdhrit për kalimin në seancë </w:t>
      </w:r>
      <w:r w:rsidR="00DA7CEE" w:rsidRPr="00FB5096">
        <w:rPr>
          <w:rFonts w:ascii="Garamond" w:hAnsi="Garamond"/>
          <w:sz w:val="24"/>
          <w:szCs w:val="24"/>
        </w:rPr>
        <w:t>gjyqësore</w:t>
      </w:r>
      <w:r w:rsidRPr="00FB5096">
        <w:rPr>
          <w:rFonts w:ascii="Garamond" w:hAnsi="Garamond"/>
          <w:sz w:val="24"/>
          <w:szCs w:val="24"/>
        </w:rPr>
        <w:t>.</w:t>
      </w:r>
      <w:r w:rsidR="001C2B55" w:rsidRPr="00FB5096">
        <w:rPr>
          <w:rFonts w:ascii="Garamond" w:hAnsi="Garamond"/>
          <w:sz w:val="24"/>
          <w:szCs w:val="24"/>
        </w:rPr>
        <w:t xml:space="preserve"> </w:t>
      </w:r>
      <w:r w:rsidRPr="00FB5096">
        <w:rPr>
          <w:rFonts w:ascii="Garamond" w:hAnsi="Garamond"/>
          <w:sz w:val="24"/>
          <w:szCs w:val="24"/>
        </w:rPr>
        <w:t xml:space="preserve">Atëherë diskutimi është nëse ky rregull i përgjithshëm përfshin apo jo edhe çështjet pa palë kundërshtare apo është i zbatueshëm vetëm për gjykimet me palë kundërshtare ? Për të kuptuar natyrën e çështjeve, ku gjen zbatim ky rregull atëherë në radhë të parë përdorim metodën e interpretimit gramatikor të termave të përmbajtura në dispozitë. Në bazë të kësaj metode janë dy element, që kushtëzojnë zbatimin e këtij rregulli konkretisht a-subjekti -ushtrimi i kërkesës së moskompetencës nga “palët” dhe b- koha-para nxjerrjes së urdhrit për kalim në seancë </w:t>
      </w:r>
      <w:r w:rsidR="0013669F" w:rsidRPr="00FB5096">
        <w:rPr>
          <w:rFonts w:ascii="Garamond" w:hAnsi="Garamond"/>
          <w:sz w:val="24"/>
          <w:szCs w:val="24"/>
        </w:rPr>
        <w:t>gjyqësore</w:t>
      </w:r>
      <w:r w:rsidRPr="00FB5096">
        <w:rPr>
          <w:rFonts w:ascii="Garamond" w:hAnsi="Garamond"/>
          <w:sz w:val="24"/>
          <w:szCs w:val="24"/>
        </w:rPr>
        <w:t xml:space="preserve">. Të dyja këto kushte duhet të ekzistojnë njëkohësisht për të bërë të mundur marrjen në shqyrtim të moskompetencës tokësore nga gjykata. </w:t>
      </w:r>
    </w:p>
    <w:p w14:paraId="7D23578A" w14:textId="5A717FEC" w:rsidR="00EF4F79" w:rsidRPr="00FB5096" w:rsidRDefault="00EF4F79" w:rsidP="00D8132D">
      <w:pPr>
        <w:spacing w:after="0" w:line="240" w:lineRule="auto"/>
        <w:ind w:firstLine="284"/>
        <w:jc w:val="both"/>
        <w:rPr>
          <w:rFonts w:ascii="Garamond" w:hAnsi="Garamond"/>
          <w:sz w:val="24"/>
          <w:szCs w:val="24"/>
        </w:rPr>
      </w:pPr>
      <w:r w:rsidRPr="00FB5096">
        <w:rPr>
          <w:rFonts w:ascii="Garamond" w:hAnsi="Garamond"/>
          <w:sz w:val="24"/>
          <w:szCs w:val="24"/>
        </w:rPr>
        <w:t xml:space="preserve">17. Termi ‘palë’ i pasqyruar në nenin 61 të Kodit të Procedurës Civile nuk identifikon automatikisht se të drejtën e kundërshtimit të kompetencës tokësore të gjykatës e ka </w:t>
      </w:r>
      <w:r w:rsidR="00DA7CEE" w:rsidRPr="00FB5096">
        <w:rPr>
          <w:rFonts w:ascii="Garamond" w:hAnsi="Garamond"/>
          <w:sz w:val="24"/>
          <w:szCs w:val="24"/>
        </w:rPr>
        <w:t>çdo</w:t>
      </w:r>
      <w:r w:rsidRPr="00FB5096">
        <w:rPr>
          <w:rFonts w:ascii="Garamond" w:hAnsi="Garamond"/>
          <w:sz w:val="24"/>
          <w:szCs w:val="24"/>
        </w:rPr>
        <w:t xml:space="preserve"> lloj pale pjesëmarrëse në procesin civil, pra si paditësi, i padituri, kërkuesi, personat e interesuar ose prokurori. Qëllimi i kufizimit të rolit aktiv të gjykatës për të konstatuar kryesisht moskompetencën tokësore të saj është bërë për t’i dhënë mundësi realizimit të aksesit në drejtësi nga palët para </w:t>
      </w:r>
      <w:r w:rsidR="0013669F" w:rsidRPr="00FB5096">
        <w:rPr>
          <w:rFonts w:ascii="Garamond" w:hAnsi="Garamond"/>
          <w:sz w:val="24"/>
          <w:szCs w:val="24"/>
        </w:rPr>
        <w:t>çdo</w:t>
      </w:r>
      <w:r w:rsidRPr="00FB5096">
        <w:rPr>
          <w:rFonts w:ascii="Garamond" w:hAnsi="Garamond"/>
          <w:sz w:val="24"/>
          <w:szCs w:val="24"/>
        </w:rPr>
        <w:t xml:space="preserve"> gjykate, me kusht, që kjo e fundit të ishte kompetente nga pikëpamja lëndore e funksionale.</w:t>
      </w:r>
      <w:r w:rsidR="001C2B55" w:rsidRPr="00FB5096">
        <w:rPr>
          <w:rFonts w:ascii="Garamond" w:hAnsi="Garamond"/>
          <w:sz w:val="24"/>
          <w:szCs w:val="24"/>
        </w:rPr>
        <w:t xml:space="preserve"> </w:t>
      </w:r>
      <w:r w:rsidRPr="00FB5096">
        <w:rPr>
          <w:rFonts w:ascii="Garamond" w:hAnsi="Garamond"/>
          <w:sz w:val="24"/>
          <w:szCs w:val="24"/>
        </w:rPr>
        <w:t xml:space="preserve">Pala paditëse ose ajo që vë në lëvizje gjykatën e ushtron të drejtën e saj të zgjedhjes së gjykatës kompetente deri në momentin e ngritjes së padisë, kjo në zbatim të nenit 54 të Kodit të Procedurës Civile. Me paraqitjen e padisë pala paditëse konsiderohet se e ka ushtruar të drejtën e saj ligjore për përcaktimin e gjykatës kompetente dhe ajo nuk ka të drejtë ta revokojë ose ta ndryshojë më vonë këtë vullnet të shfaqur prej saj. Në rast se do të pranohej e kundërta atëherë rregulli se paditësi zgjedh gjykatën kompetente me paraqitjen e padisë do të ishte i pazbatueshëm. </w:t>
      </w:r>
    </w:p>
    <w:p w14:paraId="4FE24EA8" w14:textId="6BD51FFD" w:rsidR="00EF4F79" w:rsidRPr="00FB5096" w:rsidRDefault="00EF4F79" w:rsidP="00D8132D">
      <w:pPr>
        <w:spacing w:after="0" w:line="240" w:lineRule="auto"/>
        <w:ind w:firstLine="284"/>
        <w:jc w:val="both"/>
        <w:rPr>
          <w:rFonts w:ascii="Garamond" w:hAnsi="Garamond"/>
          <w:sz w:val="24"/>
          <w:szCs w:val="24"/>
        </w:rPr>
      </w:pPr>
      <w:r w:rsidRPr="00FB5096">
        <w:rPr>
          <w:rFonts w:ascii="Garamond" w:hAnsi="Garamond"/>
          <w:sz w:val="24"/>
          <w:szCs w:val="24"/>
        </w:rPr>
        <w:t xml:space="preserve">18. Paraqitja e padisë si një akt i zgjedhjes së gjykatës është një veprim procedural, i cili nuk mund të revokohet më pas nga paditësi me përjashtim të rastit kur pala paditëse heq dorë nga gjykimi i çështjes ose nuk paraqitet në gjykim, gjë që në fakt do i jepte fund shqyrtimit të çështjes pa vendim përfundimtar dhe paditësi më pas do të rifitonte të drejtën që nëpërmjet riparaqitjes së padisë të zgjidhte një gjykatë tjetër për shqyrtimin e çështjes. Për rrjedhojë kjo palë, pra pala paditëse (në çështjet me palë kundërshtare) ose kërkuese (në çështjet pa palë) nuk mund të pretendojë në një moment të mëvonshëm mungesën e kompetencës së gjykatës të zgjedhur prej saj në kuptim të nenit 61/2 të Kodit të Procedurës Civile. E vetmja mundësi e paditësit për të ndryshuar gjykatën kompetente të zgjedhur është që të pushojë gjykimin e çështjes së filluar dhe ta ringrejë atë më vonë para një gjykate tjetër. </w:t>
      </w:r>
    </w:p>
    <w:p w14:paraId="37F050E2" w14:textId="2DB5CB9E" w:rsidR="00EF4F79" w:rsidRPr="00FB5096" w:rsidRDefault="00EF4F79" w:rsidP="00D8132D">
      <w:pPr>
        <w:spacing w:after="0" w:line="240" w:lineRule="auto"/>
        <w:ind w:firstLine="284"/>
        <w:jc w:val="both"/>
        <w:rPr>
          <w:rFonts w:ascii="Garamond" w:hAnsi="Garamond"/>
          <w:sz w:val="24"/>
          <w:szCs w:val="24"/>
        </w:rPr>
      </w:pPr>
      <w:r w:rsidRPr="00FB5096">
        <w:rPr>
          <w:rFonts w:ascii="Garamond" w:hAnsi="Garamond"/>
          <w:sz w:val="24"/>
          <w:szCs w:val="24"/>
        </w:rPr>
        <w:t>19. Duke q</w:t>
      </w:r>
      <w:r w:rsidR="00DA7CEE" w:rsidRPr="00FB5096">
        <w:rPr>
          <w:rFonts w:ascii="Garamond" w:hAnsi="Garamond"/>
          <w:sz w:val="24"/>
          <w:szCs w:val="24"/>
        </w:rPr>
        <w:t>e</w:t>
      </w:r>
      <w:r w:rsidRPr="00FB5096">
        <w:rPr>
          <w:rFonts w:ascii="Garamond" w:hAnsi="Garamond"/>
          <w:sz w:val="24"/>
          <w:szCs w:val="24"/>
        </w:rPr>
        <w:t>në se paditësi është pala, që e shfaq vullnetin e saj për përcaktimin e gjykatës kompetente me paraqitjen e padisë dhe nuk mund ta revokojë ose ta ndryshojë këtë “zgjedhje” gjatë gjykimit, atëherë të drejtën për të ngritur pretendime për moskompetencën e gjykatës sipas nenit 61/2 të Kodit të Procedurës Civile e ka pala tjetër kundërshtare, pra pala që nuk ka q</w:t>
      </w:r>
      <w:r w:rsidR="0013669F" w:rsidRPr="00FB5096">
        <w:rPr>
          <w:rFonts w:ascii="Garamond" w:hAnsi="Garamond"/>
          <w:sz w:val="24"/>
          <w:szCs w:val="24"/>
        </w:rPr>
        <w:t>e</w:t>
      </w:r>
      <w:r w:rsidRPr="00FB5096">
        <w:rPr>
          <w:rFonts w:ascii="Garamond" w:hAnsi="Garamond"/>
          <w:sz w:val="24"/>
          <w:szCs w:val="24"/>
        </w:rPr>
        <w:t>në në dijeni të procesit derisa iu njoftua padia. Sipas vendimit unifikues nr.</w:t>
      </w:r>
      <w:r w:rsidR="0013669F" w:rsidRPr="00FB5096">
        <w:rPr>
          <w:rFonts w:ascii="Garamond" w:hAnsi="Garamond"/>
          <w:sz w:val="24"/>
          <w:szCs w:val="24"/>
        </w:rPr>
        <w:t xml:space="preserve"> </w:t>
      </w:r>
      <w:r w:rsidRPr="00FB5096">
        <w:rPr>
          <w:rFonts w:ascii="Garamond" w:hAnsi="Garamond"/>
          <w:sz w:val="24"/>
          <w:szCs w:val="24"/>
        </w:rPr>
        <w:t>5/2012 përcaktohet</w:t>
      </w:r>
      <w:r w:rsidR="00D93EBD" w:rsidRPr="00FB5096">
        <w:rPr>
          <w:rFonts w:ascii="Garamond" w:hAnsi="Garamond"/>
          <w:sz w:val="24"/>
          <w:szCs w:val="24"/>
        </w:rPr>
        <w:t>,</w:t>
      </w:r>
      <w:r w:rsidRPr="00FB5096">
        <w:rPr>
          <w:rFonts w:ascii="Garamond" w:hAnsi="Garamond"/>
          <w:sz w:val="24"/>
          <w:szCs w:val="24"/>
        </w:rPr>
        <w:t xml:space="preserve"> se</w:t>
      </w:r>
      <w:r w:rsidR="00D93EBD" w:rsidRPr="00FB5096">
        <w:rPr>
          <w:rFonts w:ascii="Garamond" w:hAnsi="Garamond"/>
          <w:sz w:val="24"/>
          <w:szCs w:val="24"/>
        </w:rPr>
        <w:t>:</w:t>
      </w:r>
      <w:r w:rsidRPr="00FB5096">
        <w:rPr>
          <w:rFonts w:ascii="Garamond" w:hAnsi="Garamond"/>
          <w:sz w:val="24"/>
          <w:szCs w:val="24"/>
        </w:rPr>
        <w:t xml:space="preserve"> </w:t>
      </w:r>
      <w:r w:rsidRPr="00FB5096">
        <w:rPr>
          <w:rFonts w:ascii="Garamond" w:hAnsi="Garamond"/>
          <w:i/>
          <w:iCs/>
          <w:sz w:val="24"/>
          <w:szCs w:val="24"/>
        </w:rPr>
        <w:t>Është paditësi ai që me padinë e tij tregon dhe jep lëndën mbi të cilën gjykata ushtron të drejtat dhe detyrat e ngarkuara nga ligji në dhënien e drejtësisë, por procesi gjyqësor zhvillohet në respektim të parimit të kontradiktorialitetit. Në respektim të këtij parimi dhe të neneve 3, 12, 18, 20, 31 dhe 32 të Kodit të Procedurës Civile edhe pala tjetër e thirrur në gjykim ka të drejtat dhe detyrimet e saj në zhvillimin dhe mbarëvajtjen e procesit gjyqësor</w:t>
      </w:r>
      <w:r w:rsidRPr="00FB5096">
        <w:rPr>
          <w:rFonts w:ascii="Garamond" w:hAnsi="Garamond"/>
          <w:sz w:val="24"/>
          <w:szCs w:val="24"/>
        </w:rPr>
        <w:t xml:space="preserve">. Në </w:t>
      </w:r>
      <w:r w:rsidR="000C2227" w:rsidRPr="00FB5096">
        <w:rPr>
          <w:rFonts w:ascii="Garamond" w:hAnsi="Garamond"/>
          <w:sz w:val="24"/>
          <w:szCs w:val="24"/>
        </w:rPr>
        <w:t>rezyme</w:t>
      </w:r>
      <w:r w:rsidRPr="00FB5096">
        <w:rPr>
          <w:rFonts w:ascii="Garamond" w:hAnsi="Garamond"/>
          <w:sz w:val="24"/>
          <w:szCs w:val="24"/>
        </w:rPr>
        <w:t xml:space="preserve"> kjo është pala që në kuptim të nenit 61 të Kodit të Procedurës Civile ka të drejtë të kundërshtojë kompetencën tokësore të gjykatës së zgjedhur nga pala që e inicioi gjykatën për shqyrtimin e mosmarrëveshjes. Një </w:t>
      </w:r>
      <w:r w:rsidR="0013669F" w:rsidRPr="00FB5096">
        <w:rPr>
          <w:rFonts w:ascii="Garamond" w:hAnsi="Garamond"/>
          <w:sz w:val="24"/>
          <w:szCs w:val="24"/>
        </w:rPr>
        <w:t>r</w:t>
      </w:r>
      <w:r w:rsidRPr="00FB5096">
        <w:rPr>
          <w:rFonts w:ascii="Garamond" w:hAnsi="Garamond"/>
          <w:sz w:val="24"/>
          <w:szCs w:val="24"/>
        </w:rPr>
        <w:t>regull i tillë është paraparë nga ligji për t</w:t>
      </w:r>
      <w:r w:rsidR="002147D6" w:rsidRPr="00FB5096">
        <w:rPr>
          <w:rFonts w:ascii="Garamond" w:hAnsi="Garamond"/>
          <w:sz w:val="24"/>
          <w:szCs w:val="24"/>
        </w:rPr>
        <w:t>’</w:t>
      </w:r>
      <w:r w:rsidRPr="00FB5096">
        <w:rPr>
          <w:rFonts w:ascii="Garamond" w:hAnsi="Garamond"/>
          <w:sz w:val="24"/>
          <w:szCs w:val="24"/>
        </w:rPr>
        <w:t xml:space="preserve">u vendosur në një pozitë të barabartë të dyja palët pjesëmarrëse në një gjykim në mënyrë që ato të kenë mundësi të ushtrojnë të drejtat e tyre për të kërkuar gjykimin e çështjes nga një gjykatë kompetente e përcaktuar nga ligji sipas nenit 42 të Kushtetutës dhe nenit 6 të Konventës Evropiane të të drejtave të njeriut. </w:t>
      </w:r>
    </w:p>
    <w:p w14:paraId="195BBD61" w14:textId="30476B29" w:rsidR="00EF4F79" w:rsidRPr="00FB5096" w:rsidRDefault="00EF4F79" w:rsidP="00D8132D">
      <w:pPr>
        <w:spacing w:after="0" w:line="240" w:lineRule="auto"/>
        <w:ind w:firstLine="284"/>
        <w:jc w:val="both"/>
        <w:rPr>
          <w:rFonts w:ascii="Garamond" w:hAnsi="Garamond"/>
          <w:sz w:val="24"/>
          <w:szCs w:val="24"/>
        </w:rPr>
      </w:pPr>
      <w:r w:rsidRPr="00FB5096">
        <w:rPr>
          <w:rFonts w:ascii="Garamond" w:hAnsi="Garamond"/>
          <w:sz w:val="24"/>
          <w:szCs w:val="24"/>
        </w:rPr>
        <w:t xml:space="preserve">20. </w:t>
      </w:r>
      <w:r w:rsidRPr="00FB5096">
        <w:rPr>
          <w:rFonts w:ascii="Garamond" w:hAnsi="Garamond"/>
          <w:sz w:val="24"/>
          <w:szCs w:val="24"/>
          <w:lang w:eastAsia="sq-AL"/>
        </w:rPr>
        <w:t>Neni 61 i Kodit të Procedurës Civile i ndryshuar me ligjin nr.</w:t>
      </w:r>
      <w:r w:rsidR="0013669F" w:rsidRPr="00FB5096">
        <w:rPr>
          <w:rFonts w:ascii="Garamond" w:hAnsi="Garamond"/>
          <w:sz w:val="24"/>
          <w:szCs w:val="24"/>
          <w:lang w:eastAsia="sq-AL"/>
        </w:rPr>
        <w:t xml:space="preserve"> </w:t>
      </w:r>
      <w:r w:rsidRPr="00FB5096">
        <w:rPr>
          <w:rFonts w:ascii="Garamond" w:hAnsi="Garamond"/>
          <w:sz w:val="24"/>
          <w:szCs w:val="24"/>
          <w:lang w:eastAsia="sq-AL"/>
        </w:rPr>
        <w:t>38/2017 vendosi një rregull të ri për përcaktimin e gjykatës kompetente tokësore për shqyrtimin e çështjes, që ishte zgjedhja e gjykatës me paraqitjen e padisë, pavarësisht nga fakti nëse kjo gjykatë ishte apo jo ligjërisht kompetente nga pikëpamja tokësore për gjykimin e çështjes. Megjithatë zgjedhja e një gjykate jokompetente nga paditësi nuk shuan dhe as përjashton zbatimin e rregullave ligjore për kompetencën tokësore të gjykatës për shqyrtimin e çështjes. Në këtë rast garanti i kontrollit të respektimit të ligjshmërisë për kompetencën tokësore të gjykatës është i padituri, si pala që ka</w:t>
      </w:r>
      <w:r w:rsidR="001C2B55" w:rsidRPr="00FB5096">
        <w:rPr>
          <w:rFonts w:ascii="Garamond" w:hAnsi="Garamond"/>
          <w:sz w:val="24"/>
          <w:szCs w:val="24"/>
          <w:lang w:eastAsia="sq-AL"/>
        </w:rPr>
        <w:t xml:space="preserve"> </w:t>
      </w:r>
      <w:r w:rsidRPr="00FB5096">
        <w:rPr>
          <w:rFonts w:ascii="Garamond" w:hAnsi="Garamond"/>
          <w:sz w:val="24"/>
          <w:szCs w:val="24"/>
          <w:lang w:eastAsia="sq-AL"/>
        </w:rPr>
        <w:t xml:space="preserve">të drejtë të ngrejë pretendime për moskompetencën e gjykatës deri para nxjerrjes së urdhrit për kalimin e çështjes në seancë. Pra, gjykata e zgjedhur nga paditësi me paraqitjen e padisë fiton cilësinë e gjykatës kompetente për gjykimin e çështjes sipas nenit 61 të Kodit të Procedurës Civile vetëm në sajë të vullnetit, të shprehur ose me heshtje, të të paditurit për ta pranuar atë si gjykatë e shqyrtimit të çështjes. </w:t>
      </w:r>
    </w:p>
    <w:p w14:paraId="6F7CEC74" w14:textId="4B81468B" w:rsidR="00EF4F79" w:rsidRPr="00FB5096" w:rsidRDefault="00EF4F79" w:rsidP="00D8132D">
      <w:pPr>
        <w:shd w:val="clear" w:color="auto" w:fill="FFFFFF"/>
        <w:spacing w:after="0" w:line="240" w:lineRule="auto"/>
        <w:ind w:firstLine="284"/>
        <w:jc w:val="both"/>
        <w:rPr>
          <w:rFonts w:ascii="Garamond" w:hAnsi="Garamond"/>
          <w:sz w:val="24"/>
          <w:szCs w:val="24"/>
          <w:lang w:eastAsia="sq-AL"/>
        </w:rPr>
      </w:pPr>
      <w:r w:rsidRPr="00FB5096">
        <w:rPr>
          <w:rFonts w:ascii="Garamond" w:hAnsi="Garamond"/>
          <w:sz w:val="24"/>
          <w:szCs w:val="24"/>
          <w:lang w:eastAsia="sq-AL"/>
        </w:rPr>
        <w:t xml:space="preserve">21. Për rrjedhojë gjykata e zgjedhur nga paditësi, megjithëse gëzon pritshmëri për të fituar kompetencë në gjykimin e çështjes, nuk konsiderohet përfundimisht gjykatë kompetente me ligj për shqyrtim për aq kohë sa pala kundërshtare ende nuk është njoftuar për gjykimin dhe ende nuk është nxjerrë urdhri i kalimit në seancë </w:t>
      </w:r>
      <w:r w:rsidR="00E130A3" w:rsidRPr="00FB5096">
        <w:rPr>
          <w:rFonts w:ascii="Garamond" w:hAnsi="Garamond"/>
          <w:sz w:val="24"/>
          <w:szCs w:val="24"/>
          <w:lang w:eastAsia="sq-AL"/>
        </w:rPr>
        <w:t>gjyqësore</w:t>
      </w:r>
      <w:r w:rsidRPr="00FB5096">
        <w:rPr>
          <w:rFonts w:ascii="Garamond" w:hAnsi="Garamond"/>
          <w:sz w:val="24"/>
          <w:szCs w:val="24"/>
          <w:lang w:eastAsia="sq-AL"/>
        </w:rPr>
        <w:t xml:space="preserve">. Në fazën procedurale nga momenti i paraqitjes së padisë deri në momentin e nxjerrjes urdhrit për kalimin në seancë </w:t>
      </w:r>
      <w:r w:rsidR="00E130A3" w:rsidRPr="00FB5096">
        <w:rPr>
          <w:rFonts w:ascii="Garamond" w:hAnsi="Garamond"/>
          <w:sz w:val="24"/>
          <w:szCs w:val="24"/>
          <w:lang w:eastAsia="sq-AL"/>
        </w:rPr>
        <w:t>gjyqësore</w:t>
      </w:r>
      <w:r w:rsidRPr="00FB5096">
        <w:rPr>
          <w:rFonts w:ascii="Garamond" w:hAnsi="Garamond"/>
          <w:sz w:val="24"/>
          <w:szCs w:val="24"/>
          <w:lang w:eastAsia="sq-AL"/>
        </w:rPr>
        <w:t xml:space="preserve"> </w:t>
      </w:r>
      <w:r w:rsidR="00E130A3" w:rsidRPr="00FB5096">
        <w:rPr>
          <w:rFonts w:ascii="Garamond" w:hAnsi="Garamond"/>
          <w:sz w:val="24"/>
          <w:szCs w:val="24"/>
          <w:lang w:eastAsia="sq-AL"/>
        </w:rPr>
        <w:t>çështja</w:t>
      </w:r>
      <w:r w:rsidRPr="00FB5096">
        <w:rPr>
          <w:rFonts w:ascii="Garamond" w:hAnsi="Garamond"/>
          <w:sz w:val="24"/>
          <w:szCs w:val="24"/>
          <w:lang w:eastAsia="sq-AL"/>
        </w:rPr>
        <w:t xml:space="preserve"> e kompetencës tokësore të gjykatës të zgjedhur nga paditësi për gjykimin e çështjes është ende e diskutueshme. E drejta e zgjedhjes së paditësit të gjykatës kompetente do të konsiderohej përfundimtare vetëm në rastet, kur ai zgjedh njërën prej gjykatave, që konsiderohen kompetente ligjërisht për gjykimin e çështjes. Nëse ai paraqet padinë në një gjykatë jokompetente, kjo e fundit do të fitojë kompetencë për gjykimin e çështjes , kur pala tjetër e pranon ose nuk e kundërshton kompetencën tokësore të saj brenda afatit ligjor.</w:t>
      </w:r>
    </w:p>
    <w:p w14:paraId="26882384" w14:textId="0469ADE5" w:rsidR="00EF4F79" w:rsidRPr="00FB5096" w:rsidRDefault="00EF4F79" w:rsidP="00D8132D">
      <w:pPr>
        <w:shd w:val="clear" w:color="auto" w:fill="FFFFFF"/>
        <w:spacing w:after="0" w:line="240" w:lineRule="auto"/>
        <w:ind w:firstLine="284"/>
        <w:jc w:val="both"/>
        <w:rPr>
          <w:rFonts w:ascii="Garamond" w:hAnsi="Garamond"/>
          <w:sz w:val="24"/>
          <w:szCs w:val="24"/>
          <w:lang w:eastAsia="sq-AL"/>
        </w:rPr>
      </w:pPr>
      <w:r w:rsidRPr="00FB5096">
        <w:rPr>
          <w:rFonts w:ascii="Garamond" w:hAnsi="Garamond"/>
          <w:sz w:val="24"/>
          <w:szCs w:val="24"/>
          <w:lang w:eastAsia="sq-AL"/>
        </w:rPr>
        <w:t xml:space="preserve">22. Kushti i dytë i diskutimit të kompetencës është </w:t>
      </w:r>
      <w:r w:rsidRPr="00A24844">
        <w:rPr>
          <w:rFonts w:ascii="Garamond" w:hAnsi="Garamond"/>
          <w:sz w:val="24"/>
          <w:szCs w:val="24"/>
          <w:lang w:eastAsia="sq-AL"/>
        </w:rPr>
        <w:t>imomenti</w:t>
      </w:r>
      <w:r w:rsidRPr="00FB5096">
        <w:rPr>
          <w:rFonts w:ascii="Garamond" w:hAnsi="Garamond"/>
          <w:sz w:val="24"/>
          <w:szCs w:val="24"/>
          <w:lang w:eastAsia="sq-AL"/>
        </w:rPr>
        <w:t xml:space="preserve"> kohor deri kur mund të ushtrohen pretendimet për moskompetencë, i cili është i kufizuar me pasojë </w:t>
      </w:r>
      <w:r w:rsidR="00074669" w:rsidRPr="00FB5096">
        <w:rPr>
          <w:rFonts w:ascii="Garamond" w:hAnsi="Garamond"/>
          <w:sz w:val="24"/>
          <w:szCs w:val="24"/>
          <w:lang w:eastAsia="sq-AL"/>
        </w:rPr>
        <w:t>dekadence</w:t>
      </w:r>
      <w:r w:rsidRPr="00FB5096">
        <w:rPr>
          <w:rFonts w:ascii="Garamond" w:hAnsi="Garamond"/>
          <w:sz w:val="24"/>
          <w:szCs w:val="24"/>
          <w:lang w:eastAsia="sq-AL"/>
        </w:rPr>
        <w:t xml:space="preserve"> deri para se të nxi</w:t>
      </w:r>
      <w:r w:rsidR="00074669" w:rsidRPr="00FB5096">
        <w:rPr>
          <w:rFonts w:ascii="Garamond" w:hAnsi="Garamond"/>
          <w:sz w:val="24"/>
          <w:szCs w:val="24"/>
          <w:lang w:eastAsia="sq-AL"/>
        </w:rPr>
        <w:t>r</w:t>
      </w:r>
      <w:r w:rsidRPr="00FB5096">
        <w:rPr>
          <w:rFonts w:ascii="Garamond" w:hAnsi="Garamond"/>
          <w:sz w:val="24"/>
          <w:szCs w:val="24"/>
          <w:lang w:eastAsia="sq-AL"/>
        </w:rPr>
        <w:t xml:space="preserve">ret urdhri për kalimin e çështjes në seancë </w:t>
      </w:r>
      <w:r w:rsidR="00074669" w:rsidRPr="00FB5096">
        <w:rPr>
          <w:rFonts w:ascii="Garamond" w:hAnsi="Garamond"/>
          <w:sz w:val="24"/>
          <w:szCs w:val="24"/>
          <w:lang w:eastAsia="sq-AL"/>
        </w:rPr>
        <w:t>gjyqësore</w:t>
      </w:r>
      <w:r w:rsidRPr="00FB5096">
        <w:rPr>
          <w:rFonts w:ascii="Garamond" w:hAnsi="Garamond"/>
          <w:sz w:val="24"/>
          <w:szCs w:val="24"/>
          <w:lang w:eastAsia="sq-AL"/>
        </w:rPr>
        <w:t xml:space="preserve">. Pra, del se kompetenca tokësore me përjashtim të asaj ekskluzive mund të merret parasysh nga gjykata me kërkesë të palës kundërshtare të ngritur deri para se jetë dhënë vendimi për kalimin në seancë </w:t>
      </w:r>
      <w:r w:rsidR="00074669" w:rsidRPr="00FB5096">
        <w:rPr>
          <w:rFonts w:ascii="Garamond" w:hAnsi="Garamond"/>
          <w:sz w:val="24"/>
          <w:szCs w:val="24"/>
          <w:lang w:eastAsia="sq-AL"/>
        </w:rPr>
        <w:t>gjyqësore</w:t>
      </w:r>
      <w:r w:rsidRPr="00FB5096">
        <w:rPr>
          <w:rFonts w:ascii="Garamond" w:hAnsi="Garamond"/>
          <w:sz w:val="24"/>
          <w:szCs w:val="24"/>
          <w:lang w:eastAsia="sq-AL"/>
        </w:rPr>
        <w:t xml:space="preserve">. Duke mbajtur në konsideratë këto dy kushte që bëjnë të zbatueshme rregullin e </w:t>
      </w:r>
      <w:r w:rsidR="00074669" w:rsidRPr="00FB5096">
        <w:rPr>
          <w:rFonts w:ascii="Garamond" w:hAnsi="Garamond"/>
          <w:sz w:val="24"/>
          <w:szCs w:val="24"/>
          <w:lang w:eastAsia="sq-AL"/>
        </w:rPr>
        <w:t>përgjithshëm</w:t>
      </w:r>
      <w:r w:rsidRPr="00FB5096">
        <w:rPr>
          <w:rFonts w:ascii="Garamond" w:hAnsi="Garamond"/>
          <w:sz w:val="24"/>
          <w:szCs w:val="24"/>
          <w:lang w:eastAsia="sq-AL"/>
        </w:rPr>
        <w:t xml:space="preserve"> të shqyrtimit të kompetencës tokësore nga gjykata kuptohet se gjykata e shqyrton moskompetencën tokësore të saj në gjykimin e atyre çështjeve, ku ngrihet një pretendim i tillë nga pala kundërshtare derisa nuk është dhënë vendimi për kalimin e çështjes në seancë </w:t>
      </w:r>
      <w:r w:rsidR="00074669" w:rsidRPr="00FB5096">
        <w:rPr>
          <w:rFonts w:ascii="Garamond" w:hAnsi="Garamond"/>
          <w:sz w:val="24"/>
          <w:szCs w:val="24"/>
          <w:lang w:eastAsia="sq-AL"/>
        </w:rPr>
        <w:t>gjyqësore</w:t>
      </w:r>
      <w:r w:rsidRPr="00FB5096">
        <w:rPr>
          <w:rFonts w:ascii="Garamond" w:hAnsi="Garamond"/>
          <w:sz w:val="24"/>
          <w:szCs w:val="24"/>
          <w:lang w:eastAsia="sq-AL"/>
        </w:rPr>
        <w:t>.</w:t>
      </w:r>
      <w:r w:rsidR="001C2B55" w:rsidRPr="00FB5096">
        <w:rPr>
          <w:rFonts w:ascii="Garamond" w:hAnsi="Garamond"/>
          <w:sz w:val="24"/>
          <w:szCs w:val="24"/>
          <w:lang w:eastAsia="sq-AL"/>
        </w:rPr>
        <w:t xml:space="preserve"> </w:t>
      </w:r>
      <w:r w:rsidRPr="00FB5096">
        <w:rPr>
          <w:rFonts w:ascii="Garamond" w:hAnsi="Garamond"/>
          <w:sz w:val="24"/>
          <w:szCs w:val="24"/>
          <w:lang w:eastAsia="sq-AL"/>
        </w:rPr>
        <w:t xml:space="preserve">Për rrjedhojë në çështjet pa palë kundërshtare ky rregull i përgjithshëm është i pazbatueshëm, pasi nuk ka asnjë palë kundërshtare në këto lloj gjykimesh, pra mungon subjekti të cilit ligjërisht i është njohur e drejta për të ngritur pretendimet e moskompetencës tokësore të gjykatës. </w:t>
      </w:r>
    </w:p>
    <w:p w14:paraId="4FC73EB7" w14:textId="724FEDDD" w:rsidR="00EF4F79" w:rsidRPr="00FB5096" w:rsidRDefault="00EF4F79" w:rsidP="00D8132D">
      <w:pPr>
        <w:shd w:val="clear" w:color="auto" w:fill="FFFFFF"/>
        <w:spacing w:after="0" w:line="240" w:lineRule="auto"/>
        <w:ind w:firstLine="284"/>
        <w:jc w:val="both"/>
        <w:rPr>
          <w:rFonts w:ascii="Garamond" w:hAnsi="Garamond"/>
          <w:sz w:val="24"/>
          <w:szCs w:val="24"/>
          <w:lang w:eastAsia="sq-AL"/>
        </w:rPr>
      </w:pPr>
      <w:r w:rsidRPr="00FB5096">
        <w:rPr>
          <w:rFonts w:ascii="Garamond" w:hAnsi="Garamond"/>
          <w:sz w:val="24"/>
          <w:szCs w:val="24"/>
          <w:lang w:eastAsia="sq-AL"/>
        </w:rPr>
        <w:t xml:space="preserve">23. Mënyra e formulimit të nenit 61 të Kodit të Procedurës Civile është bërë me qëllim që </w:t>
      </w:r>
      <w:r w:rsidR="00074669" w:rsidRPr="00FB5096">
        <w:rPr>
          <w:rFonts w:ascii="Garamond" w:hAnsi="Garamond"/>
          <w:sz w:val="24"/>
          <w:szCs w:val="24"/>
          <w:lang w:eastAsia="sq-AL"/>
        </w:rPr>
        <w:t>çështja</w:t>
      </w:r>
      <w:r w:rsidRPr="00FB5096">
        <w:rPr>
          <w:rFonts w:ascii="Garamond" w:hAnsi="Garamond"/>
          <w:sz w:val="24"/>
          <w:szCs w:val="24"/>
          <w:lang w:eastAsia="sq-AL"/>
        </w:rPr>
        <w:t xml:space="preserve"> e kompetencës tokësore të gjykatës të ketë mundësi të diskutohet, pavarësisht se një e drejtë e tillë i është lënë në iniciativë palës kundërshtare. Mungesa e palës kundërshtare do të bënte të pamundur verifikimin e shqyrtimin e ligjshmërisë së kompetencës tokësore të gjykatës së zgjedhur nga kërkuesi, gjë që bie në kundërshtim me qëllimin e kësaj dispozite në </w:t>
      </w:r>
      <w:r w:rsidR="00074669" w:rsidRPr="00FB5096">
        <w:rPr>
          <w:rFonts w:ascii="Garamond" w:hAnsi="Garamond"/>
          <w:sz w:val="24"/>
          <w:szCs w:val="24"/>
          <w:lang w:eastAsia="sq-AL"/>
        </w:rPr>
        <w:t>veçanti</w:t>
      </w:r>
      <w:r w:rsidRPr="00FB5096">
        <w:rPr>
          <w:rFonts w:ascii="Garamond" w:hAnsi="Garamond"/>
          <w:sz w:val="24"/>
          <w:szCs w:val="24"/>
          <w:lang w:eastAsia="sq-AL"/>
        </w:rPr>
        <w:t xml:space="preserve"> dhe të të gjitha dispozitave të tjera që rregullojnë kompetencën tokësore të gjykatës në shqyrtimin e çështjeve pa palë kundërshtare. Të gjitha dispozitat ligjore për përcaktimin e kompetencës tokësore të gjykatës në çështjet pa palë kundërshtare do të mbeteshin të pazbatueshme, pasi kompetenca e gjykatës do të përcaktohej vetëm nga zgjedhja e kërkuesit me paraqitjen e kërkesës. Një gjë e tillë do të binte ndesh me parimin e ligjshmërisë. ku dispozitat ligjore janë parashikuar me qëllim zbatimin e tyre dhe jo për të q</w:t>
      </w:r>
      <w:r w:rsidR="00074669" w:rsidRPr="00FB5096">
        <w:rPr>
          <w:rFonts w:ascii="Garamond" w:hAnsi="Garamond"/>
          <w:sz w:val="24"/>
          <w:szCs w:val="24"/>
          <w:lang w:eastAsia="sq-AL"/>
        </w:rPr>
        <w:t>e</w:t>
      </w:r>
      <w:r w:rsidRPr="00FB5096">
        <w:rPr>
          <w:rFonts w:ascii="Garamond" w:hAnsi="Garamond"/>
          <w:sz w:val="24"/>
          <w:szCs w:val="24"/>
          <w:lang w:eastAsia="sq-AL"/>
        </w:rPr>
        <w:t xml:space="preserve">në të paefektshme. </w:t>
      </w:r>
    </w:p>
    <w:p w14:paraId="29BDE26D" w14:textId="0A457517" w:rsidR="00EF4F79" w:rsidRPr="00FB5096" w:rsidRDefault="00EF4F79" w:rsidP="00D8132D">
      <w:pPr>
        <w:shd w:val="clear" w:color="auto" w:fill="FFFFFF"/>
        <w:spacing w:after="0" w:line="240" w:lineRule="auto"/>
        <w:ind w:firstLine="284"/>
        <w:jc w:val="both"/>
        <w:rPr>
          <w:rFonts w:ascii="Garamond" w:hAnsi="Garamond"/>
          <w:sz w:val="24"/>
          <w:szCs w:val="24"/>
          <w:lang w:eastAsia="sq-AL"/>
        </w:rPr>
      </w:pPr>
      <w:r w:rsidRPr="00FB5096">
        <w:rPr>
          <w:rFonts w:ascii="Garamond" w:hAnsi="Garamond"/>
          <w:sz w:val="24"/>
          <w:szCs w:val="24"/>
          <w:lang w:eastAsia="sq-AL"/>
        </w:rPr>
        <w:t>24. Për më tepër në gjykimin pa palë kundërshtare, e drejta e kërkuesit për të zgjedhur gjykatën kompetente nëpërmjet paraqitjes së kërkesës nuk mund të gëzojë më shumë privilegje ligjore se sa në gjykimin e çështjeve me palë kundërshtare.</w:t>
      </w:r>
      <w:r w:rsidR="001C2B55" w:rsidRPr="00FB5096">
        <w:rPr>
          <w:rFonts w:ascii="Garamond" w:hAnsi="Garamond"/>
          <w:sz w:val="24"/>
          <w:szCs w:val="24"/>
          <w:lang w:eastAsia="sq-AL"/>
        </w:rPr>
        <w:t xml:space="preserve"> </w:t>
      </w:r>
      <w:r w:rsidRPr="00FB5096">
        <w:rPr>
          <w:rFonts w:ascii="Garamond" w:hAnsi="Garamond"/>
          <w:sz w:val="24"/>
          <w:szCs w:val="24"/>
          <w:lang w:eastAsia="sq-AL"/>
        </w:rPr>
        <w:t xml:space="preserve">Përkundrazi roli i gjykatës në gjykimin e çështjeve gracioze është më aktiv se në çështjet me palë kundërshtare. Në këto të fundit mbizotëron vullneti i palëve dhe veprimet procedurale të kërkuara prej tyre, ndërsa gjykata ka më shumë rol kontrollues dhe vlerësues të kërkesave e pretendimeve të palëve. </w:t>
      </w:r>
    </w:p>
    <w:p w14:paraId="74A4314F" w14:textId="6ADDCD89" w:rsidR="00EF4F79" w:rsidRPr="00FB5096" w:rsidRDefault="00EF4F79" w:rsidP="00D8132D">
      <w:pPr>
        <w:shd w:val="clear" w:color="auto" w:fill="FFFFFF"/>
        <w:spacing w:after="0" w:line="240" w:lineRule="auto"/>
        <w:ind w:firstLine="284"/>
        <w:jc w:val="both"/>
        <w:rPr>
          <w:rFonts w:ascii="Garamond" w:hAnsi="Garamond"/>
          <w:sz w:val="24"/>
          <w:szCs w:val="24"/>
          <w:lang w:eastAsia="sq-AL"/>
        </w:rPr>
      </w:pPr>
      <w:r w:rsidRPr="00FB5096">
        <w:rPr>
          <w:rFonts w:ascii="Garamond" w:hAnsi="Garamond"/>
          <w:sz w:val="24"/>
          <w:szCs w:val="24"/>
          <w:lang w:eastAsia="sq-AL"/>
        </w:rPr>
        <w:t xml:space="preserve">25. Mënyra e formulimit të nenit 61 i Kodit të Procedurës Civile ka pasur si qëllim të ruajë kontrollin e gjykatës mbi çështjen e tjera të kompetencës tokësore të ngritura nga palët pavarësisht mungesës së rolit aktiv të saj për konstatimin kryesisht të mungesës së kompetencës. Ndërkohë, interpretimi i bërë nga shumica se neni 61 i Kodit të Procedurës Civile për pjesën e kompetencës tokësore vlen edhe për gjykimet gracioze (pa palë) shuan totalisht të drejtën e gjykatës për kontrollin e kompetencës së saj tokësore në gjykimin e kësaj kategorie çështjesh pasi në këto gjykime nuk ka palë kundërshtare që mund ta ngrejë problemin e kompetencës. Për rrjedhojë </w:t>
      </w:r>
      <w:r w:rsidRPr="00FB5096">
        <w:rPr>
          <w:rFonts w:ascii="Garamond" w:hAnsi="Garamond"/>
          <w:sz w:val="24"/>
          <w:szCs w:val="24"/>
          <w:u w:val="single"/>
          <w:lang w:eastAsia="sq-AL"/>
        </w:rPr>
        <w:t>zgjedhja e gjykatës nga kërkuesi në çështjet pa palë kundërshtare me interpretimin e bërë nga shumica është shndërruar në një rregull absolut përcaktimi të gjykatës kompetente tokësore</w:t>
      </w:r>
      <w:r w:rsidRPr="00FB5096">
        <w:rPr>
          <w:rFonts w:ascii="Garamond" w:hAnsi="Garamond"/>
          <w:sz w:val="24"/>
          <w:szCs w:val="24"/>
          <w:lang w:eastAsia="sq-AL"/>
        </w:rPr>
        <w:t xml:space="preserve">, megjithëse një gjë e tillë nuk njihet dhe as është pranuar nga ligji procedural si kriter </w:t>
      </w:r>
      <w:r w:rsidR="00074669" w:rsidRPr="00FB5096">
        <w:rPr>
          <w:rFonts w:ascii="Garamond" w:hAnsi="Garamond"/>
          <w:sz w:val="24"/>
          <w:szCs w:val="24"/>
          <w:lang w:eastAsia="sq-AL"/>
        </w:rPr>
        <w:t>lidhës</w:t>
      </w:r>
      <w:r w:rsidRPr="00FB5096">
        <w:rPr>
          <w:rFonts w:ascii="Garamond" w:hAnsi="Garamond"/>
          <w:sz w:val="24"/>
          <w:szCs w:val="24"/>
          <w:lang w:eastAsia="sq-AL"/>
        </w:rPr>
        <w:t xml:space="preserve"> i kompetencës.</w:t>
      </w:r>
    </w:p>
    <w:p w14:paraId="5A048900" w14:textId="208C0ED7" w:rsidR="00EF4F79" w:rsidRPr="00FB5096" w:rsidRDefault="00EF4F79" w:rsidP="00D8132D">
      <w:pPr>
        <w:spacing w:after="0" w:line="240" w:lineRule="auto"/>
        <w:ind w:firstLine="284"/>
        <w:jc w:val="both"/>
        <w:rPr>
          <w:rFonts w:ascii="Garamond" w:hAnsi="Garamond"/>
          <w:sz w:val="24"/>
          <w:szCs w:val="24"/>
        </w:rPr>
      </w:pPr>
      <w:r w:rsidRPr="00FB5096">
        <w:rPr>
          <w:rFonts w:ascii="Garamond" w:hAnsi="Garamond"/>
          <w:sz w:val="24"/>
          <w:szCs w:val="24"/>
        </w:rPr>
        <w:t xml:space="preserve">26. Si gjyqtarë në pakicë duke mbajtur në konsideratë kushtet, që kërkon për zbatim rregulli i përgjithshëm i kundërshtimit të kompetencës tokësore të gjykatës së zgjedhur nga paditësi sipas nenit 61 të Kodit të Procedurës Civile, vlerësojmë se ky rregull është i zbatueshëm vetëm për çështjet me palë kundërshtare, pra paditë. Një gjë e tillë </w:t>
      </w:r>
      <w:r w:rsidR="00074669" w:rsidRPr="00FB5096">
        <w:rPr>
          <w:rFonts w:ascii="Garamond" w:hAnsi="Garamond"/>
          <w:sz w:val="24"/>
          <w:szCs w:val="24"/>
        </w:rPr>
        <w:t>veç</w:t>
      </w:r>
      <w:r w:rsidRPr="00FB5096">
        <w:rPr>
          <w:rFonts w:ascii="Garamond" w:hAnsi="Garamond"/>
          <w:sz w:val="24"/>
          <w:szCs w:val="24"/>
        </w:rPr>
        <w:t xml:space="preserve"> interpretimit gramatikor të dispozitës del dhe nga interpretimi sistematik i saj. </w:t>
      </w:r>
    </w:p>
    <w:p w14:paraId="7B08B504" w14:textId="5A22F608" w:rsidR="00EF4F79" w:rsidRPr="00FB5096" w:rsidRDefault="00EF4F79" w:rsidP="00D8132D">
      <w:pPr>
        <w:spacing w:after="0" w:line="240" w:lineRule="auto"/>
        <w:ind w:firstLine="284"/>
        <w:jc w:val="both"/>
        <w:rPr>
          <w:rFonts w:ascii="Garamond" w:hAnsi="Garamond"/>
          <w:sz w:val="24"/>
          <w:szCs w:val="24"/>
        </w:rPr>
      </w:pPr>
      <w:r w:rsidRPr="00FB5096">
        <w:rPr>
          <w:rFonts w:ascii="Garamond" w:hAnsi="Garamond"/>
          <w:sz w:val="24"/>
          <w:szCs w:val="24"/>
        </w:rPr>
        <w:t>27. Kështu neni 61 i Kodit të Procedurës Civile është përfshirë në kreun III të Kodit të Procedurës Civile me titullin “Kompetencat”. Në g</w:t>
      </w:r>
      <w:r w:rsidR="00074669" w:rsidRPr="00FB5096">
        <w:rPr>
          <w:rFonts w:ascii="Garamond" w:hAnsi="Garamond"/>
          <w:sz w:val="24"/>
          <w:szCs w:val="24"/>
        </w:rPr>
        <w:t>e</w:t>
      </w:r>
      <w:r w:rsidRPr="00FB5096">
        <w:rPr>
          <w:rFonts w:ascii="Garamond" w:hAnsi="Garamond"/>
          <w:sz w:val="24"/>
          <w:szCs w:val="24"/>
        </w:rPr>
        <w:t xml:space="preserve">rmën B të këtij kreu përfshihen kriteret ligjore të përcaktimit të kompetencës tokësore, e cila vendos rregulla konkrete për përcaktimin e kompetencës tokësore në gjykimin e çështjeve me palë kundërshtare, gjë që del e qartë nga </w:t>
      </w:r>
      <w:r w:rsidR="00074669" w:rsidRPr="00FB5096">
        <w:rPr>
          <w:rFonts w:ascii="Garamond" w:hAnsi="Garamond"/>
          <w:sz w:val="24"/>
          <w:szCs w:val="24"/>
        </w:rPr>
        <w:t>çdo</w:t>
      </w:r>
      <w:r w:rsidRPr="00FB5096">
        <w:rPr>
          <w:rFonts w:ascii="Garamond" w:hAnsi="Garamond"/>
          <w:sz w:val="24"/>
          <w:szCs w:val="24"/>
        </w:rPr>
        <w:t xml:space="preserve"> rregull i vendosur në këtë kr</w:t>
      </w:r>
      <w:r w:rsidR="00074669" w:rsidRPr="00FB5096">
        <w:rPr>
          <w:rFonts w:ascii="Garamond" w:hAnsi="Garamond"/>
          <w:sz w:val="24"/>
          <w:szCs w:val="24"/>
        </w:rPr>
        <w:t>y</w:t>
      </w:r>
      <w:r w:rsidRPr="00FB5096">
        <w:rPr>
          <w:rFonts w:ascii="Garamond" w:hAnsi="Garamond"/>
          <w:sz w:val="24"/>
          <w:szCs w:val="24"/>
        </w:rPr>
        <w:t xml:space="preserve">e duke filluar nga kriteri bazë i përcaktimit të saj sipas subjektit që është vendbanimi i të paditurit, në vazhdimësi me kriterin lidhës së kompetencës sipas objektit të çështjes dhe te rregulli fundor i ndryshimit të kompetencës tokësore me marrëveshje të palëve me përjashtim të rasteve të nenit 45 e 46 të Kodit të Procedurës Civile, kur ndryshimi i kompetencës me marrëveshje ndalohet me ligj. Po në pjesën C të këtij kreu përcaktohet kompetenca për shkak të lidhjes së mosmarrëveshjes. Ndërkohë neni 61 i Kodit të Procedurës Civile është përfshirë në </w:t>
      </w:r>
      <w:r w:rsidR="00074669" w:rsidRPr="00FB5096">
        <w:rPr>
          <w:rFonts w:ascii="Garamond" w:hAnsi="Garamond"/>
          <w:sz w:val="24"/>
          <w:szCs w:val="24"/>
        </w:rPr>
        <w:t>germën</w:t>
      </w:r>
      <w:r w:rsidRPr="00FB5096">
        <w:rPr>
          <w:rFonts w:ascii="Garamond" w:hAnsi="Garamond"/>
          <w:sz w:val="24"/>
          <w:szCs w:val="24"/>
        </w:rPr>
        <w:t xml:space="preserve"> D të këtij kreu, që titullohet kundërshtimi i juridiksionit dhe i kompetencës. Në unitet të të gjitha këtyre dispozitave del se kundërshtimi i kompetencës tokësore i parashikuar në nenin 61 të Kodit të Procedurës Civile ka të bëjë me kompetencat e përcaktuara sipas neneve pararendëse, pra që i referohen gjykimeve me palë kundërshtare. Pra në interpretimin sistematik të vendit, që zë dispozita del se ajo përcakton mënyrën se si ngrihet e kundërshtohet kompetenca tokësore e gjykatës në çështjet pararendëse të kreut , që kanë të bëjnë përsëri me çështjen me palë kundërshtare. Në asnjë prej dispozitave të rregullimit të kompetencës të përfshira në këtë kr</w:t>
      </w:r>
      <w:r w:rsidR="00074669" w:rsidRPr="00FB5096">
        <w:rPr>
          <w:rFonts w:ascii="Garamond" w:hAnsi="Garamond"/>
          <w:sz w:val="24"/>
          <w:szCs w:val="24"/>
        </w:rPr>
        <w:t>y</w:t>
      </w:r>
      <w:r w:rsidRPr="00FB5096">
        <w:rPr>
          <w:rFonts w:ascii="Garamond" w:hAnsi="Garamond"/>
          <w:sz w:val="24"/>
          <w:szCs w:val="24"/>
        </w:rPr>
        <w:t>e nuk përcaktohet kompetenca e gjykatës për shqyrtimin e çështjeve pa palë kundërshtare. Për rrjedhojë neni 61 i Kodit të Procedurës Civile nuk ka si të gjejë zbatim për çështjet me natyrë gracioze (pa palë kundërshtare), kur kompetenca e gjykatës në këto çështje nuk rregullohet nga dispozitat e kreut, ku përfshihet neni 61 i K.Pr.Civile.</w:t>
      </w:r>
    </w:p>
    <w:p w14:paraId="18154980" w14:textId="070676A1" w:rsidR="00EF4F79" w:rsidRPr="00FB5096" w:rsidRDefault="00EF4F79" w:rsidP="00D8132D">
      <w:pPr>
        <w:spacing w:after="0" w:line="240" w:lineRule="auto"/>
        <w:ind w:firstLine="284"/>
        <w:jc w:val="both"/>
        <w:rPr>
          <w:rFonts w:ascii="Garamond" w:hAnsi="Garamond"/>
          <w:sz w:val="24"/>
          <w:szCs w:val="24"/>
        </w:rPr>
      </w:pPr>
      <w:r w:rsidRPr="00FB5096">
        <w:rPr>
          <w:rFonts w:ascii="Garamond" w:hAnsi="Garamond"/>
          <w:sz w:val="24"/>
          <w:szCs w:val="24"/>
        </w:rPr>
        <w:t xml:space="preserve">28. Gjithashtu edhe neni 158/c i Kodit të Procedurës Civile, që rregullon procedurën e </w:t>
      </w:r>
      <w:r w:rsidR="00074669" w:rsidRPr="00FB5096">
        <w:rPr>
          <w:rFonts w:ascii="Garamond" w:hAnsi="Garamond"/>
          <w:sz w:val="24"/>
          <w:szCs w:val="24"/>
        </w:rPr>
        <w:t>nxjerrjen</w:t>
      </w:r>
      <w:r w:rsidRPr="00FB5096">
        <w:rPr>
          <w:rFonts w:ascii="Garamond" w:hAnsi="Garamond"/>
          <w:sz w:val="24"/>
          <w:szCs w:val="24"/>
        </w:rPr>
        <w:t xml:space="preserve"> e urdhrin për kalimin e çështjes në seancë </w:t>
      </w:r>
      <w:r w:rsidR="00074669" w:rsidRPr="00FB5096">
        <w:rPr>
          <w:rFonts w:ascii="Garamond" w:hAnsi="Garamond"/>
          <w:sz w:val="24"/>
          <w:szCs w:val="24"/>
        </w:rPr>
        <w:t>gjyqësore</w:t>
      </w:r>
      <w:r w:rsidRPr="00FB5096">
        <w:rPr>
          <w:rFonts w:ascii="Garamond" w:hAnsi="Garamond"/>
          <w:sz w:val="24"/>
          <w:szCs w:val="24"/>
        </w:rPr>
        <w:t xml:space="preserve"> si momentin fundor dekadent në ngritjen e </w:t>
      </w:r>
      <w:r w:rsidR="00074669" w:rsidRPr="00FB5096">
        <w:rPr>
          <w:rFonts w:ascii="Garamond" w:hAnsi="Garamond"/>
          <w:sz w:val="24"/>
          <w:szCs w:val="24"/>
        </w:rPr>
        <w:t>çdo</w:t>
      </w:r>
      <w:r w:rsidRPr="00FB5096">
        <w:rPr>
          <w:rFonts w:ascii="Garamond" w:hAnsi="Garamond"/>
          <w:sz w:val="24"/>
          <w:szCs w:val="24"/>
        </w:rPr>
        <w:t xml:space="preserve"> lloj pretendimi për moskompetencën tokësore të gjykatës është i zbatueshëm në çështjet me palë kundërshtare. Ndërkohë, në gjykimet e çështjeve pa palë kundërshtare procedura e gjykimit të tyre rregullohet në mënyrë të </w:t>
      </w:r>
      <w:r w:rsidR="00074669" w:rsidRPr="00FB5096">
        <w:rPr>
          <w:rFonts w:ascii="Garamond" w:hAnsi="Garamond"/>
          <w:sz w:val="24"/>
          <w:szCs w:val="24"/>
        </w:rPr>
        <w:t>posaçme</w:t>
      </w:r>
      <w:r w:rsidRPr="00FB5096">
        <w:rPr>
          <w:rFonts w:ascii="Garamond" w:hAnsi="Garamond"/>
          <w:sz w:val="24"/>
          <w:szCs w:val="24"/>
        </w:rPr>
        <w:t xml:space="preserve"> nga secili kr</w:t>
      </w:r>
      <w:r w:rsidR="00074669" w:rsidRPr="00FB5096">
        <w:rPr>
          <w:rFonts w:ascii="Garamond" w:hAnsi="Garamond"/>
          <w:sz w:val="24"/>
          <w:szCs w:val="24"/>
        </w:rPr>
        <w:t>y</w:t>
      </w:r>
      <w:r w:rsidRPr="00FB5096">
        <w:rPr>
          <w:rFonts w:ascii="Garamond" w:hAnsi="Garamond"/>
          <w:sz w:val="24"/>
          <w:szCs w:val="24"/>
        </w:rPr>
        <w:t>e përkatëse i Kodit të Procedurës Civile. Në këto kr</w:t>
      </w:r>
      <w:r w:rsidR="00074669" w:rsidRPr="00FB5096">
        <w:rPr>
          <w:rFonts w:ascii="Garamond" w:hAnsi="Garamond"/>
          <w:sz w:val="24"/>
          <w:szCs w:val="24"/>
        </w:rPr>
        <w:t>y</w:t>
      </w:r>
      <w:r w:rsidRPr="00FB5096">
        <w:rPr>
          <w:rFonts w:ascii="Garamond" w:hAnsi="Garamond"/>
          <w:sz w:val="24"/>
          <w:szCs w:val="24"/>
        </w:rPr>
        <w:t xml:space="preserve">e nuk parashikohet as urdhri i kalimit në seancë dhe as ndonjë deklaratë mbrojtje nga palët e interesuara pjesëmarrëse, pasi këto të fundit nuk kanë cilësinë e palës kundërshtare. Në gjykimin gracioz palët e interesuara marrin pjesë për të ndihmuar procesin ose për shkak të pasojave, që mund të sjellë vendimi për efekte provueshmërie ndaj tyre. Në këtë lloj gjykimesh palët e interesuara nuk ngrenë pretendime ose kërkime lidhur me të drejtën që është objekt i vërtetimit të fakteve, pasi në të kundërt shqyrtimi i çështjes nga një gjykim gracioz do të shndërrohej në një gjykim kontecioz, pra me palë kundërshtare, gjë që është e papranueshme për çështjet me natyrë gracioze. Kur lind mosmarrëveshje për të drejtën objekt gjykimi në çështjet gracioze, Kodi i Procedurës Civile parashikon në nenin 391 të tij pushimin e gjykimit të çështjes, duke i dhënë mundësi palëve t’i drejtohen gjykatës sipas rregullave të përgjithshme. Ky parashikim tregon se gjykimi i padive ndryshon nga ai i çështjeve pa palë kundërshtare për të cilat Kodi i Procedurës Civile ka parashikuar dispozita të </w:t>
      </w:r>
      <w:r w:rsidR="00074669" w:rsidRPr="00FB5096">
        <w:rPr>
          <w:rFonts w:ascii="Garamond" w:hAnsi="Garamond"/>
          <w:sz w:val="24"/>
          <w:szCs w:val="24"/>
        </w:rPr>
        <w:t>veçanta</w:t>
      </w:r>
      <w:r w:rsidRPr="00FB5096">
        <w:rPr>
          <w:rFonts w:ascii="Garamond" w:hAnsi="Garamond"/>
          <w:sz w:val="24"/>
          <w:szCs w:val="24"/>
        </w:rPr>
        <w:t xml:space="preserve"> procedurale gjykimi dhe kompetence.</w:t>
      </w:r>
    </w:p>
    <w:p w14:paraId="03B16E79" w14:textId="62065CB3" w:rsidR="00EF4F79" w:rsidRPr="00FB5096" w:rsidRDefault="00EF4F79" w:rsidP="00D8132D">
      <w:pPr>
        <w:spacing w:after="0" w:line="240" w:lineRule="auto"/>
        <w:ind w:firstLine="284"/>
        <w:jc w:val="both"/>
        <w:rPr>
          <w:rFonts w:ascii="Garamond" w:hAnsi="Garamond"/>
          <w:sz w:val="24"/>
          <w:szCs w:val="24"/>
        </w:rPr>
      </w:pPr>
      <w:r w:rsidRPr="00FB5096">
        <w:rPr>
          <w:rFonts w:ascii="Garamond" w:hAnsi="Garamond"/>
          <w:sz w:val="24"/>
          <w:szCs w:val="24"/>
        </w:rPr>
        <w:t xml:space="preserve">29. Në ndryshim nga rregullat e përgjithshme të gjykimit dhe kompetencës për çështjet me palë kundërshtare të përfshira në pikën B të kreut III, ku ndodhet edhe neni 61, për çështjet pa palë kundërshtare Kodi i Procedurës Civile parashikon procedura të </w:t>
      </w:r>
      <w:r w:rsidR="00074669" w:rsidRPr="00FB5096">
        <w:rPr>
          <w:rFonts w:ascii="Garamond" w:hAnsi="Garamond"/>
          <w:sz w:val="24"/>
          <w:szCs w:val="24"/>
        </w:rPr>
        <w:t>veçanta</w:t>
      </w:r>
      <w:r w:rsidRPr="00FB5096">
        <w:rPr>
          <w:rFonts w:ascii="Garamond" w:hAnsi="Garamond"/>
          <w:sz w:val="24"/>
          <w:szCs w:val="24"/>
        </w:rPr>
        <w:t xml:space="preserve"> gjykimi në </w:t>
      </w:r>
      <w:r w:rsidR="00074669" w:rsidRPr="00FB5096">
        <w:rPr>
          <w:rFonts w:ascii="Garamond" w:hAnsi="Garamond"/>
          <w:sz w:val="24"/>
          <w:szCs w:val="24"/>
        </w:rPr>
        <w:t>çdo</w:t>
      </w:r>
      <w:r w:rsidRPr="00FB5096">
        <w:rPr>
          <w:rFonts w:ascii="Garamond" w:hAnsi="Garamond"/>
          <w:sz w:val="24"/>
          <w:szCs w:val="24"/>
        </w:rPr>
        <w:t xml:space="preserve"> kr</w:t>
      </w:r>
      <w:r w:rsidR="00074669" w:rsidRPr="00FB5096">
        <w:rPr>
          <w:rFonts w:ascii="Garamond" w:hAnsi="Garamond"/>
          <w:sz w:val="24"/>
          <w:szCs w:val="24"/>
        </w:rPr>
        <w:t>y</w:t>
      </w:r>
      <w:r w:rsidRPr="00FB5096">
        <w:rPr>
          <w:rFonts w:ascii="Garamond" w:hAnsi="Garamond"/>
          <w:sz w:val="24"/>
          <w:szCs w:val="24"/>
        </w:rPr>
        <w:t xml:space="preserve">e përkatës sipas natyrës së çështjes, pjesë e të cilave janë dhe parashikimet e kompetencës tokësore të gjykatës për </w:t>
      </w:r>
      <w:r w:rsidR="00074669" w:rsidRPr="00FB5096">
        <w:rPr>
          <w:rFonts w:ascii="Garamond" w:hAnsi="Garamond"/>
          <w:sz w:val="24"/>
          <w:szCs w:val="24"/>
        </w:rPr>
        <w:t>çdo</w:t>
      </w:r>
      <w:r w:rsidRPr="00FB5096">
        <w:rPr>
          <w:rFonts w:ascii="Garamond" w:hAnsi="Garamond"/>
          <w:sz w:val="24"/>
          <w:szCs w:val="24"/>
        </w:rPr>
        <w:t xml:space="preserve"> rast. P</w:t>
      </w:r>
      <w:r w:rsidR="00074669" w:rsidRPr="00FB5096">
        <w:rPr>
          <w:rFonts w:ascii="Garamond" w:hAnsi="Garamond"/>
          <w:sz w:val="24"/>
          <w:szCs w:val="24"/>
        </w:rPr>
        <w:t>.</w:t>
      </w:r>
      <w:r w:rsidRPr="00FB5096">
        <w:rPr>
          <w:rFonts w:ascii="Garamond" w:hAnsi="Garamond"/>
          <w:sz w:val="24"/>
          <w:szCs w:val="24"/>
        </w:rPr>
        <w:t>sh.</w:t>
      </w:r>
      <w:r w:rsidR="00074669" w:rsidRPr="00FB5096">
        <w:rPr>
          <w:rFonts w:ascii="Garamond" w:hAnsi="Garamond"/>
          <w:sz w:val="24"/>
          <w:szCs w:val="24"/>
        </w:rPr>
        <w:t>,</w:t>
      </w:r>
      <w:r w:rsidRPr="00FB5096">
        <w:rPr>
          <w:rFonts w:ascii="Garamond" w:hAnsi="Garamond"/>
          <w:sz w:val="24"/>
          <w:szCs w:val="24"/>
        </w:rPr>
        <w:t xml:space="preserve"> neni 375 i Kodit të Procedurës Civile përcakton kompetencën e gjykatës për gjykimin e çështjes për shpalljen e vdekjes ose të zhdukjes, neni 382 përcakton kompetencën në heqjen e zotësisë për të vepruar, neni 388 kompetencën në vërtetimin </w:t>
      </w:r>
      <w:r w:rsidR="00074669" w:rsidRPr="00FB5096">
        <w:rPr>
          <w:rFonts w:ascii="Garamond" w:hAnsi="Garamond"/>
          <w:sz w:val="24"/>
          <w:szCs w:val="24"/>
        </w:rPr>
        <w:t>gjyqësor</w:t>
      </w:r>
      <w:r w:rsidRPr="00FB5096">
        <w:rPr>
          <w:rFonts w:ascii="Garamond" w:hAnsi="Garamond"/>
          <w:sz w:val="24"/>
          <w:szCs w:val="24"/>
        </w:rPr>
        <w:t xml:space="preserve"> të fakteve etj. Përcaktimi i </w:t>
      </w:r>
      <w:r w:rsidR="00074669" w:rsidRPr="00FB5096">
        <w:rPr>
          <w:rFonts w:ascii="Garamond" w:hAnsi="Garamond"/>
          <w:sz w:val="24"/>
          <w:szCs w:val="24"/>
        </w:rPr>
        <w:t>posaçëm</w:t>
      </w:r>
      <w:r w:rsidRPr="00FB5096">
        <w:rPr>
          <w:rFonts w:ascii="Garamond" w:hAnsi="Garamond"/>
          <w:sz w:val="24"/>
          <w:szCs w:val="24"/>
        </w:rPr>
        <w:t xml:space="preserve"> i kompetencës tokësore në secilën nga këto çështje pa palë kundërshtare gëzon prioritet në zbatim ashtu si dhe gjithë procedura e </w:t>
      </w:r>
      <w:r w:rsidR="00074669" w:rsidRPr="00FB5096">
        <w:rPr>
          <w:rFonts w:ascii="Garamond" w:hAnsi="Garamond"/>
          <w:sz w:val="24"/>
          <w:szCs w:val="24"/>
        </w:rPr>
        <w:t>posaçme</w:t>
      </w:r>
      <w:r w:rsidRPr="00FB5096">
        <w:rPr>
          <w:rFonts w:ascii="Garamond" w:hAnsi="Garamond"/>
          <w:sz w:val="24"/>
          <w:szCs w:val="24"/>
        </w:rPr>
        <w:t xml:space="preserve"> e gjykimit e parashikuar në kreun përkatës. </w:t>
      </w:r>
    </w:p>
    <w:p w14:paraId="48E7C98F" w14:textId="41741118" w:rsidR="00EF4F79" w:rsidRPr="00FB5096" w:rsidRDefault="00EF4F79" w:rsidP="00D8132D">
      <w:pPr>
        <w:spacing w:after="0" w:line="240" w:lineRule="auto"/>
        <w:ind w:firstLine="284"/>
        <w:jc w:val="both"/>
        <w:rPr>
          <w:rFonts w:ascii="Garamond" w:hAnsi="Garamond"/>
          <w:sz w:val="24"/>
          <w:szCs w:val="24"/>
        </w:rPr>
      </w:pPr>
      <w:r w:rsidRPr="00FB5096">
        <w:rPr>
          <w:rFonts w:ascii="Garamond" w:hAnsi="Garamond"/>
          <w:sz w:val="24"/>
          <w:szCs w:val="24"/>
        </w:rPr>
        <w:t xml:space="preserve">30. Dispozitat e pjesës së përgjithshme të Kodit të Procedurës Civile do të zbatohen për gjykimet e çështjeve pa palë kundërshtare vetëm në rast se nuk parashikohet rregulla specifike në kreun përkatës të gjykimit dhe për aq sa ato janë të zbatueshme. Mbi këtë rregull gjykata është e detyruar të zbatojë në mënyrë primare këto dispozita procedurale të veçanta duke filluar së pari nga kompetenca. Përderisa në secilin nga rregullat e kompetencës për çështjet pa palë kundërshtare nuk parashikohet ndonjë rregull kufizues i mënyrës së kundërshtimit të kompetencës atëherë gjykata ka të drejtë që kryesisht të konstatojë moskompetencën tokësore të saj në gjykimin e këtyre çështjeve duke i dërguar ato pranë gjykatës kompetente. Rregulli i përgjithshëm i kundërshtimit të kompetencës nga palët në rastet e gjykimit pa palë kundërshtare i parashikuar nga neni 61 i Kodit të Procedurës Civile është i pazbatueshëm për aq kohë sa nuk ka palë kundërshtare, që mund ta ngrejë një pretendim të tillë. Përderisa ky rregull i përgjithshëm nuk mund të gjejë zbatim atëherë gjykata në këtë natyrë gjykimesh ruan të drejtë të ngrejë kryesisht kompetencën tokësore duke u udhëhequr nga parimi </w:t>
      </w:r>
      <w:r w:rsidR="00074669" w:rsidRPr="00FB5096">
        <w:rPr>
          <w:rFonts w:ascii="Garamond" w:hAnsi="Garamond"/>
          <w:sz w:val="24"/>
          <w:szCs w:val="24"/>
        </w:rPr>
        <w:t>i</w:t>
      </w:r>
      <w:r w:rsidRPr="00FB5096">
        <w:rPr>
          <w:rFonts w:ascii="Garamond" w:hAnsi="Garamond"/>
          <w:sz w:val="24"/>
          <w:szCs w:val="24"/>
        </w:rPr>
        <w:t xml:space="preserve"> ligjshmërisë, sipas të cilit dispozitat ligjore specifike të kompetencës tokësore janë parashikuar për t</w:t>
      </w:r>
      <w:r w:rsidR="002147D6" w:rsidRPr="00FB5096">
        <w:rPr>
          <w:rFonts w:ascii="Garamond" w:hAnsi="Garamond"/>
          <w:sz w:val="24"/>
          <w:szCs w:val="24"/>
        </w:rPr>
        <w:t>’</w:t>
      </w:r>
      <w:r w:rsidRPr="00FB5096">
        <w:rPr>
          <w:rFonts w:ascii="Garamond" w:hAnsi="Garamond"/>
          <w:sz w:val="24"/>
          <w:szCs w:val="24"/>
        </w:rPr>
        <w:t>u zbatuar dhe jo për t</w:t>
      </w:r>
      <w:r w:rsidR="002147D6" w:rsidRPr="00FB5096">
        <w:rPr>
          <w:rFonts w:ascii="Garamond" w:hAnsi="Garamond"/>
          <w:sz w:val="24"/>
          <w:szCs w:val="24"/>
        </w:rPr>
        <w:t>’</w:t>
      </w:r>
      <w:r w:rsidRPr="00FB5096">
        <w:rPr>
          <w:rFonts w:ascii="Garamond" w:hAnsi="Garamond"/>
          <w:sz w:val="24"/>
          <w:szCs w:val="24"/>
        </w:rPr>
        <w:t xml:space="preserve">u lënë pa efekt. Nëse do të pranohej mënyra e arsyetimit të shumicës se në çështjet pa palë kundërshtare gjykata nuk ka të drejtë të verifikojë kryesisht kompetencën tokësore të saj për gjykimin e çështjes atëherë të gjitha dispozitat e kompetencës tokësore të parashikuara </w:t>
      </w:r>
      <w:r w:rsidR="00074669" w:rsidRPr="00FB5096">
        <w:rPr>
          <w:rFonts w:ascii="Garamond" w:hAnsi="Garamond"/>
          <w:sz w:val="24"/>
          <w:szCs w:val="24"/>
        </w:rPr>
        <w:t>posaçërisht</w:t>
      </w:r>
      <w:r w:rsidRPr="00FB5096">
        <w:rPr>
          <w:rFonts w:ascii="Garamond" w:hAnsi="Garamond"/>
          <w:sz w:val="24"/>
          <w:szCs w:val="24"/>
        </w:rPr>
        <w:t xml:space="preserve"> për gjykimet pa palë kundërshtare do të mbeten të pazbatueshme, pasi kompetenca e gjykatës do të përcaktohej vetëm nga paraqitja e kërkesës nga pala kërkuese. </w:t>
      </w:r>
    </w:p>
    <w:p w14:paraId="7F2C563A" w14:textId="5AAA9508" w:rsidR="00EF4F79" w:rsidRPr="00FB5096" w:rsidRDefault="00EF4F79" w:rsidP="00D8132D">
      <w:pPr>
        <w:spacing w:after="0" w:line="240" w:lineRule="auto"/>
        <w:ind w:firstLine="284"/>
        <w:jc w:val="both"/>
        <w:rPr>
          <w:rFonts w:ascii="Garamond" w:hAnsi="Garamond"/>
          <w:sz w:val="24"/>
          <w:szCs w:val="24"/>
        </w:rPr>
      </w:pPr>
      <w:r w:rsidRPr="00FB5096">
        <w:rPr>
          <w:rFonts w:ascii="Garamond" w:hAnsi="Garamond"/>
          <w:sz w:val="24"/>
          <w:szCs w:val="24"/>
        </w:rPr>
        <w:t>31. Gjykatat duhet të interpretojnë dispozitat ligjore në harmoni për t’i bërë të gjitha ato të zbatueshme dhe jo për t’i lënë pa efekt sikurse ka vepruar shumica. Nëse do të kishte një qëllim të tillë ligjvënësi do e kishte bërë shprehimisht së</w:t>
      </w:r>
      <w:r w:rsidR="00074669" w:rsidRPr="00FB5096">
        <w:rPr>
          <w:rFonts w:ascii="Garamond" w:hAnsi="Garamond"/>
          <w:sz w:val="24"/>
          <w:szCs w:val="24"/>
        </w:rPr>
        <w:t xml:space="preserve"> </w:t>
      </w:r>
      <w:r w:rsidRPr="00FB5096">
        <w:rPr>
          <w:rFonts w:ascii="Garamond" w:hAnsi="Garamond"/>
          <w:sz w:val="24"/>
          <w:szCs w:val="24"/>
        </w:rPr>
        <w:t>bashku me risinë, që solli ligji nr.</w:t>
      </w:r>
      <w:r w:rsidR="00074669" w:rsidRPr="00FB5096">
        <w:rPr>
          <w:rFonts w:ascii="Garamond" w:hAnsi="Garamond"/>
          <w:sz w:val="24"/>
          <w:szCs w:val="24"/>
        </w:rPr>
        <w:t xml:space="preserve"> </w:t>
      </w:r>
      <w:r w:rsidRPr="00FB5096">
        <w:rPr>
          <w:rFonts w:ascii="Garamond" w:hAnsi="Garamond"/>
          <w:sz w:val="24"/>
          <w:szCs w:val="24"/>
        </w:rPr>
        <w:t xml:space="preserve">38/2017 në nenin 61 të Kodit të Procedurës Civile dhe për pasojë do të kishte shfuqizuar dispozitat e </w:t>
      </w:r>
      <w:r w:rsidR="00074669" w:rsidRPr="00FB5096">
        <w:rPr>
          <w:rFonts w:ascii="Garamond" w:hAnsi="Garamond"/>
          <w:sz w:val="24"/>
          <w:szCs w:val="24"/>
        </w:rPr>
        <w:t>veçanta</w:t>
      </w:r>
      <w:r w:rsidRPr="00FB5096">
        <w:rPr>
          <w:rFonts w:ascii="Garamond" w:hAnsi="Garamond"/>
          <w:sz w:val="24"/>
          <w:szCs w:val="24"/>
        </w:rPr>
        <w:t xml:space="preserve"> të kompetencës tokësore në secilën nga gjykimet pa palë kundërshtare, gjë që nuk e ka bërë. Madje as ka reflektuar ndryshimet e nenit 61 të Kodit të Procedurës Civile në këto dispozita. Kjo gj</w:t>
      </w:r>
      <w:r w:rsidR="00074669" w:rsidRPr="00FB5096">
        <w:rPr>
          <w:rFonts w:ascii="Garamond" w:hAnsi="Garamond"/>
          <w:sz w:val="24"/>
          <w:szCs w:val="24"/>
        </w:rPr>
        <w:t>e</w:t>
      </w:r>
      <w:r w:rsidRPr="00FB5096">
        <w:rPr>
          <w:rFonts w:ascii="Garamond" w:hAnsi="Garamond"/>
          <w:sz w:val="24"/>
          <w:szCs w:val="24"/>
        </w:rPr>
        <w:t>ndje e pandryshuar e ligjit procedural për këtë pjesë tregon se kompetenca tokësore e gjykatës për çështjet pa palë kundërshtare</w:t>
      </w:r>
      <w:r w:rsidR="001C2B55" w:rsidRPr="00FB5096">
        <w:rPr>
          <w:rFonts w:ascii="Garamond" w:hAnsi="Garamond"/>
          <w:sz w:val="24"/>
          <w:szCs w:val="24"/>
        </w:rPr>
        <w:t xml:space="preserve"> </w:t>
      </w:r>
      <w:r w:rsidRPr="00FB5096">
        <w:rPr>
          <w:rFonts w:ascii="Garamond" w:hAnsi="Garamond"/>
          <w:sz w:val="24"/>
          <w:szCs w:val="24"/>
        </w:rPr>
        <w:t>mbeten jashtë fushës së zbatimit të nenit 61 të Kodit të Procedurës Civile duke u ruajtur e drejta e gjykatës për të kontrolluar kompetencën tokësore për këto çështje në të njëjtën mënyrë sikurse edhe para ndryshimit të kësaj dispozite.</w:t>
      </w:r>
    </w:p>
    <w:p w14:paraId="62F4E2C2" w14:textId="0CDE8C59" w:rsidR="00EF4F79" w:rsidRPr="00FB5096" w:rsidRDefault="00EF4F79" w:rsidP="00D8132D">
      <w:pPr>
        <w:spacing w:after="0" w:line="240" w:lineRule="auto"/>
        <w:ind w:firstLine="284"/>
        <w:jc w:val="both"/>
        <w:rPr>
          <w:rFonts w:ascii="Garamond" w:hAnsi="Garamond"/>
          <w:sz w:val="24"/>
          <w:szCs w:val="24"/>
        </w:rPr>
      </w:pPr>
      <w:r w:rsidRPr="00FB5096">
        <w:rPr>
          <w:rFonts w:ascii="Garamond" w:hAnsi="Garamond"/>
          <w:sz w:val="24"/>
          <w:szCs w:val="24"/>
        </w:rPr>
        <w:t xml:space="preserve">32. </w:t>
      </w:r>
      <w:r w:rsidR="00074669" w:rsidRPr="00FB5096">
        <w:rPr>
          <w:rFonts w:ascii="Garamond" w:hAnsi="Garamond"/>
          <w:sz w:val="24"/>
          <w:szCs w:val="24"/>
        </w:rPr>
        <w:t>Veç</w:t>
      </w:r>
      <w:r w:rsidRPr="00FB5096">
        <w:rPr>
          <w:rFonts w:ascii="Garamond" w:hAnsi="Garamond"/>
          <w:sz w:val="24"/>
          <w:szCs w:val="24"/>
        </w:rPr>
        <w:t xml:space="preserve"> sa më</w:t>
      </w:r>
      <w:r w:rsidR="00074669" w:rsidRPr="00FB5096">
        <w:rPr>
          <w:rFonts w:ascii="Garamond" w:hAnsi="Garamond"/>
          <w:sz w:val="24"/>
          <w:szCs w:val="24"/>
        </w:rPr>
        <w:t xml:space="preserve"> </w:t>
      </w:r>
      <w:r w:rsidRPr="00FB5096">
        <w:rPr>
          <w:rFonts w:ascii="Garamond" w:hAnsi="Garamond"/>
          <w:sz w:val="24"/>
          <w:szCs w:val="24"/>
        </w:rPr>
        <w:t>sipër, në bazë të interpretimit teologjik ose sipas qëllimit të ligjit , gjykata duhet të mbajë fillimisht në konsideratë se për cilën arsye parashikohen në ligj rregullat për kompetencën tokësore. Këto janë parashikuar së pari për t</w:t>
      </w:r>
      <w:r w:rsidR="002147D6" w:rsidRPr="00FB5096">
        <w:rPr>
          <w:rFonts w:ascii="Garamond" w:hAnsi="Garamond"/>
          <w:sz w:val="24"/>
          <w:szCs w:val="24"/>
        </w:rPr>
        <w:t>’</w:t>
      </w:r>
      <w:r w:rsidRPr="00FB5096">
        <w:rPr>
          <w:rFonts w:ascii="Garamond" w:hAnsi="Garamond"/>
          <w:sz w:val="24"/>
          <w:szCs w:val="24"/>
        </w:rPr>
        <w:t>u respektuar parimi kushtetues i gjykatës së caktuar me ligj në kuadër të aksesit në drejtësi dhe së dyti gjykata kompetente e njohur nga ligji prezumohet se garanton efic</w:t>
      </w:r>
      <w:r w:rsidR="00074669" w:rsidRPr="00FB5096">
        <w:rPr>
          <w:rFonts w:ascii="Garamond" w:hAnsi="Garamond"/>
          <w:sz w:val="24"/>
          <w:szCs w:val="24"/>
        </w:rPr>
        <w:t>i</w:t>
      </w:r>
      <w:r w:rsidRPr="00FB5096">
        <w:rPr>
          <w:rFonts w:ascii="Garamond" w:hAnsi="Garamond"/>
          <w:sz w:val="24"/>
          <w:szCs w:val="24"/>
        </w:rPr>
        <w:t>encën</w:t>
      </w:r>
      <w:r w:rsidR="001C2B55" w:rsidRPr="00FB5096">
        <w:rPr>
          <w:rFonts w:ascii="Garamond" w:hAnsi="Garamond"/>
          <w:sz w:val="24"/>
          <w:szCs w:val="24"/>
        </w:rPr>
        <w:t xml:space="preserve"> </w:t>
      </w:r>
      <w:r w:rsidRPr="00FB5096">
        <w:rPr>
          <w:rFonts w:ascii="Garamond" w:hAnsi="Garamond"/>
          <w:sz w:val="24"/>
          <w:szCs w:val="24"/>
        </w:rPr>
        <w:t xml:space="preserve">e gjykimit të çështjes. Pra në këtë gjykatë është mundësia më e madhe të merren më lehtësisht provat dhe të zgjidhjet shpejt </w:t>
      </w:r>
      <w:r w:rsidR="00AC3B0C" w:rsidRPr="00FB5096">
        <w:rPr>
          <w:rFonts w:ascii="Garamond" w:hAnsi="Garamond"/>
          <w:sz w:val="24"/>
          <w:szCs w:val="24"/>
        </w:rPr>
        <w:t>çështja</w:t>
      </w:r>
      <w:r w:rsidRPr="00FB5096">
        <w:rPr>
          <w:rFonts w:ascii="Garamond" w:hAnsi="Garamond"/>
          <w:sz w:val="24"/>
          <w:szCs w:val="24"/>
        </w:rPr>
        <w:t xml:space="preserve">. </w:t>
      </w:r>
    </w:p>
    <w:p w14:paraId="67AC17B2" w14:textId="7015FAB5" w:rsidR="00EF4F79" w:rsidRPr="00FB5096" w:rsidRDefault="00EF4F79" w:rsidP="00D8132D">
      <w:pPr>
        <w:shd w:val="clear" w:color="auto" w:fill="FFFFFF"/>
        <w:spacing w:after="0" w:line="240" w:lineRule="auto"/>
        <w:ind w:firstLine="284"/>
        <w:jc w:val="both"/>
        <w:rPr>
          <w:rFonts w:ascii="Garamond" w:hAnsi="Garamond"/>
          <w:spacing w:val="-2"/>
          <w:sz w:val="24"/>
          <w:szCs w:val="24"/>
        </w:rPr>
      </w:pPr>
      <w:r w:rsidRPr="00FB5096">
        <w:rPr>
          <w:rFonts w:ascii="Garamond" w:hAnsi="Garamond"/>
          <w:sz w:val="24"/>
          <w:szCs w:val="24"/>
        </w:rPr>
        <w:t xml:space="preserve">33. </w:t>
      </w:r>
      <w:r w:rsidRPr="00FB5096">
        <w:rPr>
          <w:rFonts w:ascii="Garamond" w:hAnsi="Garamond"/>
          <w:spacing w:val="-2"/>
          <w:sz w:val="24"/>
          <w:szCs w:val="24"/>
        </w:rPr>
        <w:t xml:space="preserve">Çështjet pa palë kundërshtare dallojnë nga ato me palë kundërshtare jo vetëm për shkak të objektit, pozitës së subjekteve procedurale në to, procedurës së gjykimit, por edhe qëllimit të realizimit të tyre. Në gjykimin gracioz ose pa palë kundërshtare gjykata nuk ka si funksion të realizojë të drejtën subjektive, por rregullimin e atyre çështjeve juridike për të cilën ligji kërkon ndërhyrjen e gjykatës. Në këtë procedurë roli i gjykatës përafron me atë të një organi </w:t>
      </w:r>
      <w:r w:rsidR="00AC3B0C" w:rsidRPr="00FB5096">
        <w:rPr>
          <w:rFonts w:ascii="Garamond" w:hAnsi="Garamond"/>
          <w:spacing w:val="-2"/>
          <w:sz w:val="24"/>
          <w:szCs w:val="24"/>
        </w:rPr>
        <w:t>administrativ</w:t>
      </w:r>
      <w:r w:rsidRPr="00FB5096">
        <w:rPr>
          <w:rFonts w:ascii="Garamond" w:hAnsi="Garamond"/>
          <w:spacing w:val="-2"/>
          <w:sz w:val="24"/>
          <w:szCs w:val="24"/>
        </w:rPr>
        <w:t xml:space="preserve">, por ligji ka zgjedhur t’ia ngarkojë gjykatës për shkak të </w:t>
      </w:r>
      <w:r w:rsidR="00AC3B0C" w:rsidRPr="00FB5096">
        <w:rPr>
          <w:rFonts w:ascii="Garamond" w:hAnsi="Garamond"/>
          <w:spacing w:val="-2"/>
          <w:sz w:val="24"/>
          <w:szCs w:val="24"/>
        </w:rPr>
        <w:t>standardit</w:t>
      </w:r>
      <w:r w:rsidRPr="00FB5096">
        <w:rPr>
          <w:rFonts w:ascii="Garamond" w:hAnsi="Garamond"/>
          <w:spacing w:val="-2"/>
          <w:sz w:val="24"/>
          <w:szCs w:val="24"/>
        </w:rPr>
        <w:t xml:space="preserve"> më të lartë të kontrollit dhe garancive, që ofron gjykatat në zbatimin korrekt të ligjit. Të tilla janë</w:t>
      </w:r>
      <w:r w:rsidR="00AC3B0C" w:rsidRPr="00FB5096">
        <w:rPr>
          <w:rFonts w:ascii="Garamond" w:hAnsi="Garamond"/>
          <w:spacing w:val="-2"/>
          <w:sz w:val="24"/>
          <w:szCs w:val="24"/>
        </w:rPr>
        <w:t>,</w:t>
      </w:r>
      <w:r w:rsidRPr="00FB5096">
        <w:rPr>
          <w:rFonts w:ascii="Garamond" w:hAnsi="Garamond"/>
          <w:spacing w:val="-2"/>
          <w:sz w:val="24"/>
          <w:szCs w:val="24"/>
        </w:rPr>
        <w:t xml:space="preserve"> p.sh.</w:t>
      </w:r>
      <w:r w:rsidR="00AC3B0C" w:rsidRPr="00FB5096">
        <w:rPr>
          <w:rFonts w:ascii="Garamond" w:hAnsi="Garamond"/>
          <w:spacing w:val="-2"/>
          <w:sz w:val="24"/>
          <w:szCs w:val="24"/>
        </w:rPr>
        <w:t>,</w:t>
      </w:r>
      <w:r w:rsidRPr="00FB5096">
        <w:rPr>
          <w:rFonts w:ascii="Garamond" w:hAnsi="Garamond"/>
          <w:spacing w:val="-2"/>
          <w:sz w:val="24"/>
          <w:szCs w:val="24"/>
        </w:rPr>
        <w:t xml:space="preserve"> gjykimet për </w:t>
      </w:r>
      <w:r w:rsidR="00AC3B0C" w:rsidRPr="00FB5096">
        <w:rPr>
          <w:rFonts w:ascii="Garamond" w:hAnsi="Garamond"/>
          <w:spacing w:val="-2"/>
          <w:sz w:val="24"/>
          <w:szCs w:val="24"/>
        </w:rPr>
        <w:t>caktimin</w:t>
      </w:r>
      <w:r w:rsidRPr="00FB5096">
        <w:rPr>
          <w:rFonts w:ascii="Garamond" w:hAnsi="Garamond"/>
          <w:spacing w:val="-2"/>
          <w:sz w:val="24"/>
          <w:szCs w:val="24"/>
        </w:rPr>
        <w:t xml:space="preserve"> e kujdestarisë për të miturit e mbetur pa prindër ose pa përkujdesje, për lëshimin e autorizimit për disponimin e pasurisë së të miturve ose të personave të paaftë, për lejimin e martesës, për heqjen e zotësisë e caktimin e kujdestarit, për ndjekjen e procedurave të falimentit, i caktimit të kujdestarit të testamentit, për dhënien e pëlqimit për birësim, për zgjidhjen e martesës me pëlqimin reciprok të bashkëshortëve ku gjykata kujdeset e miraton marrëveshjen lidhur me mënyrën e ushtrimit të </w:t>
      </w:r>
      <w:r w:rsidR="00AC3B0C" w:rsidRPr="00FB5096">
        <w:rPr>
          <w:rFonts w:ascii="Garamond" w:hAnsi="Garamond"/>
          <w:spacing w:val="-2"/>
          <w:sz w:val="24"/>
          <w:szCs w:val="24"/>
        </w:rPr>
        <w:t>përgjegjësisë</w:t>
      </w:r>
      <w:r w:rsidRPr="00FB5096">
        <w:rPr>
          <w:rFonts w:ascii="Garamond" w:hAnsi="Garamond"/>
          <w:spacing w:val="-2"/>
          <w:sz w:val="24"/>
          <w:szCs w:val="24"/>
        </w:rPr>
        <w:t xml:space="preserve"> prindërore etj. Po ashtu në procedurën e gjykimit gracioz dispozitat flasin për pjesëmarrësit zakonisht kërkuesi ose persona të interesuar dhe organi shtetërore, që mbart pasoja nga vërtetimi i një fakti ose lëshimi i një leje nga gjykata dhe jo paditës e i paditur sikurse ndodh në procedurës me palë kundërshtare. Në gjykimet gracioze nuk ka palë me interesa të kundërta sikurse ndodh në procedurën me palë kundërshtare. Po ashtu procedura e gjykimit të çështjeve me natyre gracioze përbëhet nga rregulla juridike heterogjene në varësi të marrëdhënies juridike objekt i mbrojtjes ose i vërtetimit në gjykatë, të cilat dallojnë nga rregullat e përcaktuara për gjykimin me palë kundërshtare.</w:t>
      </w:r>
    </w:p>
    <w:p w14:paraId="50160518" w14:textId="24EA60BC" w:rsidR="00EF4F79" w:rsidRPr="00FB5096" w:rsidRDefault="00EF4F79" w:rsidP="00D8132D">
      <w:pPr>
        <w:shd w:val="clear" w:color="auto" w:fill="FFFFFF"/>
        <w:spacing w:after="0" w:line="240" w:lineRule="auto"/>
        <w:ind w:firstLine="284"/>
        <w:jc w:val="both"/>
        <w:rPr>
          <w:rFonts w:ascii="Garamond" w:hAnsi="Garamond"/>
          <w:spacing w:val="-2"/>
          <w:sz w:val="24"/>
          <w:szCs w:val="24"/>
        </w:rPr>
      </w:pPr>
      <w:r w:rsidRPr="00FB5096">
        <w:rPr>
          <w:rFonts w:ascii="Garamond" w:hAnsi="Garamond"/>
          <w:spacing w:val="-2"/>
          <w:sz w:val="24"/>
          <w:szCs w:val="24"/>
        </w:rPr>
        <w:t xml:space="preserve">34. Në Kodin e Procedurës Civile janë të parashikuara procedura gjykimi të </w:t>
      </w:r>
      <w:r w:rsidR="00AC3B0C" w:rsidRPr="00FB5096">
        <w:rPr>
          <w:rFonts w:ascii="Garamond" w:hAnsi="Garamond"/>
          <w:spacing w:val="-2"/>
          <w:sz w:val="24"/>
          <w:szCs w:val="24"/>
        </w:rPr>
        <w:t>posaçme</w:t>
      </w:r>
      <w:r w:rsidRPr="00FB5096">
        <w:rPr>
          <w:rFonts w:ascii="Garamond" w:hAnsi="Garamond"/>
          <w:spacing w:val="-2"/>
          <w:sz w:val="24"/>
          <w:szCs w:val="24"/>
        </w:rPr>
        <w:t xml:space="preserve"> për çështjet pa palë kundërshtare të tilla si heqja e zotësisë për të vepruar, caktimi i kujdestarisë së të miturit, shpallja e zhdukjes ose e vdekjes së një personi, vërtetimi i faktit sipas nenit 388 e vijues të Kodit të Procedurës civile etj. Secila prej këtyre procedurave të </w:t>
      </w:r>
      <w:r w:rsidR="00AC3B0C" w:rsidRPr="00FB5096">
        <w:rPr>
          <w:rFonts w:ascii="Garamond" w:hAnsi="Garamond"/>
          <w:spacing w:val="-2"/>
          <w:sz w:val="24"/>
          <w:szCs w:val="24"/>
        </w:rPr>
        <w:t>posaçme</w:t>
      </w:r>
      <w:r w:rsidRPr="00FB5096">
        <w:rPr>
          <w:rFonts w:ascii="Garamond" w:hAnsi="Garamond"/>
          <w:spacing w:val="-2"/>
          <w:sz w:val="24"/>
          <w:szCs w:val="24"/>
        </w:rPr>
        <w:t xml:space="preserve"> të gjykimit përfshin dispozita konkrete për përcaktimin e gjykatës kompetente nga pikëpamja tokësore, që shqyrton çështjen. Në asnjë prej dispozitave të kompetencës nuk parashikohet ndonjë mundësi derogimi nga rregulli i vendosur dhe as nuk evidentohet ndonjë normë mbi mënyrën e konstatimit të mungesës së kompetencës nga gjykata. Parashikimi i rregullit të kompetencës pa asnjë mundësi derogimi në ndryshim kjo nga rregullat e përgjithshme të kompetencës, ku përfshihet neni 52 i Kodit të Procedurës Civile tregon se kompetenca tokësore e gjykatës për gjykimin e çështjes me natyrë gracioze ose pa palë kundërshtare nuk mund të ndryshohet as me marrëveshje të palëve të interesuara dhe as me zgjedhjen e gjykatës nga kërkuesi sikurse ndodh në rastin e padisë. </w:t>
      </w:r>
    </w:p>
    <w:p w14:paraId="77CE461A" w14:textId="0D759037" w:rsidR="00EF4F79" w:rsidRPr="00FB5096" w:rsidRDefault="00EF4F79" w:rsidP="00D8132D">
      <w:pPr>
        <w:shd w:val="clear" w:color="auto" w:fill="FFFFFF"/>
        <w:spacing w:after="0" w:line="240" w:lineRule="auto"/>
        <w:ind w:firstLine="284"/>
        <w:jc w:val="both"/>
        <w:rPr>
          <w:rFonts w:ascii="Garamond" w:hAnsi="Garamond"/>
          <w:spacing w:val="-2"/>
          <w:sz w:val="24"/>
          <w:szCs w:val="24"/>
        </w:rPr>
      </w:pPr>
      <w:r w:rsidRPr="00FB5096">
        <w:rPr>
          <w:rFonts w:ascii="Garamond" w:hAnsi="Garamond"/>
          <w:spacing w:val="-2"/>
          <w:sz w:val="24"/>
          <w:szCs w:val="24"/>
        </w:rPr>
        <w:t xml:space="preserve">35. Përderisa procedura e gjykimit të çështjes me natyre gracioze është unike për </w:t>
      </w:r>
      <w:r w:rsidR="00474BCC" w:rsidRPr="00FB5096">
        <w:rPr>
          <w:rFonts w:ascii="Garamond" w:hAnsi="Garamond"/>
          <w:spacing w:val="-2"/>
          <w:sz w:val="24"/>
          <w:szCs w:val="24"/>
        </w:rPr>
        <w:t>çdo</w:t>
      </w:r>
      <w:r w:rsidRPr="00FB5096">
        <w:rPr>
          <w:rFonts w:ascii="Garamond" w:hAnsi="Garamond"/>
          <w:spacing w:val="-2"/>
          <w:sz w:val="24"/>
          <w:szCs w:val="24"/>
        </w:rPr>
        <w:t xml:space="preserve"> rast dhe si e tillë e zbatueshme me prioritet ndaj rregullave të përgjithshme të padive, të njëjtën cilësi gëzon edhe rregulli i kompetencës së gjykatës që është pjesë e kësaj procedurale speciale. Mungesa e rregullit për mënyrën e konstatimit të kompetencës tregon se si gjykata kryesisht ashtu edhe palët kanë të drejtë të vënë në diskutim çështjen e kompetencës tokësore të gjykatës. Një interpretim i tillë del jo vetëm nga mungesa e ndalesave ose e rregullave kufizuese, por edhe nga fakti se në çështjet me natyrë gracioze është gjykata ajo, që kujdeset në mënyrë të </w:t>
      </w:r>
      <w:r w:rsidR="00474BCC" w:rsidRPr="00FB5096">
        <w:rPr>
          <w:rFonts w:ascii="Garamond" w:hAnsi="Garamond"/>
          <w:spacing w:val="-2"/>
          <w:sz w:val="24"/>
          <w:szCs w:val="24"/>
        </w:rPr>
        <w:t>drejtpërdrejtë</w:t>
      </w:r>
      <w:r w:rsidRPr="00FB5096">
        <w:rPr>
          <w:rFonts w:ascii="Garamond" w:hAnsi="Garamond"/>
          <w:spacing w:val="-2"/>
          <w:sz w:val="24"/>
          <w:szCs w:val="24"/>
        </w:rPr>
        <w:t xml:space="preserve"> për respektimin e dispozitave procedurale të </w:t>
      </w:r>
      <w:r w:rsidR="00474BCC" w:rsidRPr="00FB5096">
        <w:rPr>
          <w:rFonts w:ascii="Garamond" w:hAnsi="Garamond"/>
          <w:spacing w:val="-2"/>
          <w:sz w:val="24"/>
          <w:szCs w:val="24"/>
        </w:rPr>
        <w:t>posaçme</w:t>
      </w:r>
      <w:r w:rsidRPr="00FB5096">
        <w:rPr>
          <w:rFonts w:ascii="Garamond" w:hAnsi="Garamond"/>
          <w:spacing w:val="-2"/>
          <w:sz w:val="24"/>
          <w:szCs w:val="24"/>
        </w:rPr>
        <w:t xml:space="preserve"> të këtij lloj gjykimi, për marrjen e provave të kërkuara detyrimisht nga ligji, për njoftimin e organeve të interesuara etj</w:t>
      </w:r>
      <w:r w:rsidR="00474BCC" w:rsidRPr="00FB5096">
        <w:rPr>
          <w:rFonts w:ascii="Garamond" w:hAnsi="Garamond"/>
          <w:spacing w:val="-2"/>
          <w:sz w:val="24"/>
          <w:szCs w:val="24"/>
        </w:rPr>
        <w:t>.</w:t>
      </w:r>
      <w:r w:rsidRPr="00FB5096">
        <w:rPr>
          <w:rFonts w:ascii="Garamond" w:hAnsi="Garamond"/>
          <w:spacing w:val="-2"/>
          <w:sz w:val="24"/>
          <w:szCs w:val="24"/>
        </w:rPr>
        <w:t>, në ndryshim nga gjykimi kontecioz, ku roli i gjykatës është më pak aktiv dhe fokusohet më tepër në vlerësimin e provave të paraqitura nga palët.</w:t>
      </w:r>
    </w:p>
    <w:p w14:paraId="3F645239" w14:textId="57C3A44C" w:rsidR="00EF4F79" w:rsidRPr="00FB5096" w:rsidRDefault="00EF4F79" w:rsidP="00D8132D">
      <w:pPr>
        <w:spacing w:after="0" w:line="240" w:lineRule="auto"/>
        <w:ind w:firstLine="284"/>
        <w:jc w:val="both"/>
        <w:rPr>
          <w:rFonts w:ascii="Garamond" w:hAnsi="Garamond"/>
          <w:sz w:val="24"/>
          <w:szCs w:val="24"/>
        </w:rPr>
      </w:pPr>
      <w:r w:rsidRPr="00FB5096">
        <w:rPr>
          <w:rFonts w:ascii="Garamond" w:hAnsi="Garamond"/>
          <w:sz w:val="24"/>
          <w:szCs w:val="24"/>
        </w:rPr>
        <w:t>36. Kriteret ligjore të përcaktimit të kompetencës mbajnë në konsideratë rregullimin e përgjithshëm të vendbanimin të të paditurit, pra të palës që paditet dhe normalisht nuk konsiderohet se është në dijeni të pretendimeve të paditësit derisa ato bëhen objekt gjykimi dhe i njoftohen nga gjykata. Më tej pala e paditur e gëzon të drejtën e saj për t</w:t>
      </w:r>
      <w:r w:rsidR="002147D6" w:rsidRPr="00FB5096">
        <w:rPr>
          <w:rFonts w:ascii="Garamond" w:hAnsi="Garamond"/>
          <w:sz w:val="24"/>
          <w:szCs w:val="24"/>
        </w:rPr>
        <w:t>’</w:t>
      </w:r>
      <w:r w:rsidRPr="00FB5096">
        <w:rPr>
          <w:rFonts w:ascii="Garamond" w:hAnsi="Garamond"/>
          <w:sz w:val="24"/>
          <w:szCs w:val="24"/>
        </w:rPr>
        <w:t>u gjykuar nga gjykata e caktuar me ligj, pasi ajo ka të drejtë të kërkojë deklarimin e moskompetencës së gjykatës sipas nenit 61/2 të Kodit të Procedurës Civile. Ndërkohë, që një garanci të tillë nuk e ka personi të drejtat e të cilit c</w:t>
      </w:r>
      <w:r w:rsidR="00474BCC" w:rsidRPr="00FB5096">
        <w:rPr>
          <w:rFonts w:ascii="Garamond" w:hAnsi="Garamond"/>
          <w:sz w:val="24"/>
          <w:szCs w:val="24"/>
        </w:rPr>
        <w:t>e</w:t>
      </w:r>
      <w:r w:rsidRPr="00FB5096">
        <w:rPr>
          <w:rFonts w:ascii="Garamond" w:hAnsi="Garamond"/>
          <w:sz w:val="24"/>
          <w:szCs w:val="24"/>
        </w:rPr>
        <w:t>nohen nga gjykimi ose diskutohen në çështjet pa palë kundërshtare, sikurse është i mituri, personi për të cilin kërkohet heqja e zotësisë për të vepruar, personi për të cilën kërkohet shpallja e vdekjes ose e zhdukjes etj. pasi këta persona përgjithësisht nuk marrin pjesë në proces.</w:t>
      </w:r>
    </w:p>
    <w:p w14:paraId="06B33B70" w14:textId="440293E9" w:rsidR="00EF4F79" w:rsidRPr="00FB5096" w:rsidRDefault="00EF4F79" w:rsidP="00D8132D">
      <w:pPr>
        <w:shd w:val="clear" w:color="auto" w:fill="FFFFFF"/>
        <w:spacing w:after="0" w:line="240" w:lineRule="auto"/>
        <w:ind w:firstLine="284"/>
        <w:jc w:val="both"/>
        <w:rPr>
          <w:rFonts w:ascii="Garamond" w:hAnsi="Garamond"/>
          <w:spacing w:val="-2"/>
          <w:sz w:val="24"/>
          <w:szCs w:val="24"/>
        </w:rPr>
      </w:pPr>
      <w:r w:rsidRPr="00FB5096">
        <w:rPr>
          <w:rFonts w:ascii="Garamond" w:hAnsi="Garamond"/>
          <w:spacing w:val="-2"/>
          <w:sz w:val="24"/>
          <w:szCs w:val="24"/>
        </w:rPr>
        <w:t xml:space="preserve">37. Në çështjet me natyre gracioze ose pa palë kundërshtare kompetenca territoriale e gjykatës përcaktohet si rregull nga vendbanimi ose vendqëndrimi i personit në interes të të cilit zhvillohet procedura gracioze pavarësisht nga fakti nëse ai merr pjesë apo jo në proces. Ky lloj gjykimi në përgjithësi udhëhiqet nga parimi i mbrojtjes së </w:t>
      </w:r>
      <w:r w:rsidR="00474BCC" w:rsidRPr="00FB5096">
        <w:rPr>
          <w:rFonts w:ascii="Garamond" w:hAnsi="Garamond"/>
          <w:spacing w:val="-2"/>
          <w:sz w:val="24"/>
          <w:szCs w:val="24"/>
        </w:rPr>
        <w:t>veçantë</w:t>
      </w:r>
      <w:r w:rsidRPr="00FB5096">
        <w:rPr>
          <w:rFonts w:ascii="Garamond" w:hAnsi="Garamond"/>
          <w:spacing w:val="-2"/>
          <w:sz w:val="24"/>
          <w:szCs w:val="24"/>
        </w:rPr>
        <w:t xml:space="preserve"> të personave të paaftë </w:t>
      </w:r>
      <w:r w:rsidR="00474BCC" w:rsidRPr="00FB5096">
        <w:rPr>
          <w:rFonts w:ascii="Garamond" w:hAnsi="Garamond"/>
          <w:spacing w:val="-2"/>
          <w:sz w:val="24"/>
          <w:szCs w:val="24"/>
        </w:rPr>
        <w:t>siç</w:t>
      </w:r>
      <w:r w:rsidRPr="00FB5096">
        <w:rPr>
          <w:rFonts w:ascii="Garamond" w:hAnsi="Garamond"/>
          <w:spacing w:val="-2"/>
          <w:sz w:val="24"/>
          <w:szCs w:val="24"/>
        </w:rPr>
        <w:t xml:space="preserve"> janë</w:t>
      </w:r>
      <w:r w:rsidR="00474BCC" w:rsidRPr="00FB5096">
        <w:rPr>
          <w:rFonts w:ascii="Garamond" w:hAnsi="Garamond"/>
          <w:spacing w:val="-2"/>
          <w:sz w:val="24"/>
          <w:szCs w:val="24"/>
        </w:rPr>
        <w:t>:</w:t>
      </w:r>
      <w:r w:rsidRPr="00FB5096">
        <w:rPr>
          <w:rFonts w:ascii="Garamond" w:hAnsi="Garamond"/>
          <w:spacing w:val="-2"/>
          <w:sz w:val="24"/>
          <w:szCs w:val="24"/>
        </w:rPr>
        <w:t xml:space="preserve"> të miturit, personat ndaj të cilëve paraqitet kërkesë për heqje ose kufizim të zotësisë për të vepruar, personat e zhdukur ose ata të vdekur etj. Ligji i ka lënë si </w:t>
      </w:r>
      <w:r w:rsidRPr="00FB5096">
        <w:rPr>
          <w:rFonts w:ascii="Garamond" w:hAnsi="Garamond"/>
          <w:spacing w:val="-2"/>
          <w:sz w:val="24"/>
          <w:szCs w:val="24"/>
          <w:u w:val="single"/>
        </w:rPr>
        <w:t xml:space="preserve">detyrë gjykatës të kujdeset që persona të tillë të realizojnë të drejtat që ua njeh ligji material dhe ai procedural, pasi për shkak të të metave fizike, psikike ose të mungesës ata nuk kanë mundësi të mbrojnë të drejtat e tyre. </w:t>
      </w:r>
      <w:r w:rsidRPr="00FB5096">
        <w:rPr>
          <w:rFonts w:ascii="Garamond" w:hAnsi="Garamond"/>
          <w:spacing w:val="-2"/>
          <w:sz w:val="24"/>
          <w:szCs w:val="24"/>
        </w:rPr>
        <w:t xml:space="preserve">Nisur nga një rol i tillë i gjykatës, kjo e fundit ka të drejtë jo vetëm të zbatojë procedurat e </w:t>
      </w:r>
      <w:r w:rsidR="00474BCC" w:rsidRPr="00FB5096">
        <w:rPr>
          <w:rFonts w:ascii="Garamond" w:hAnsi="Garamond"/>
          <w:spacing w:val="-2"/>
          <w:sz w:val="24"/>
          <w:szCs w:val="24"/>
        </w:rPr>
        <w:t>posaçme</w:t>
      </w:r>
      <w:r w:rsidRPr="00FB5096">
        <w:rPr>
          <w:rFonts w:ascii="Garamond" w:hAnsi="Garamond"/>
          <w:spacing w:val="-2"/>
          <w:sz w:val="24"/>
          <w:szCs w:val="24"/>
        </w:rPr>
        <w:t xml:space="preserve">, të marrë prova kryesisht, por edhe detyrimisht të konstatojë kryesisht mungesën e kompetencës tokësore të gjykimit të çështjes në funksion të realizimit të procedurave të rregullta </w:t>
      </w:r>
      <w:r w:rsidR="00474BCC" w:rsidRPr="00FB5096">
        <w:rPr>
          <w:rFonts w:ascii="Garamond" w:hAnsi="Garamond"/>
          <w:spacing w:val="-2"/>
          <w:sz w:val="24"/>
          <w:szCs w:val="24"/>
        </w:rPr>
        <w:t>gjyqësore</w:t>
      </w:r>
      <w:r w:rsidRPr="00FB5096">
        <w:rPr>
          <w:rFonts w:ascii="Garamond" w:hAnsi="Garamond"/>
          <w:spacing w:val="-2"/>
          <w:sz w:val="24"/>
          <w:szCs w:val="24"/>
        </w:rPr>
        <w:t xml:space="preserve"> në mbrojtje të personave në interes të të cilëve bëhet procesi, që si rregull nuk janë pjesëmarrës personalisht në proces. Garanti i mbrojtjes e i ushtrimit të të drejtave të tyre është gjykata, e cila në mbështetje të të drejtave të këtyre subjekteve mund e duhet të konstatojnë e realizojë </w:t>
      </w:r>
      <w:r w:rsidRPr="00FB5096">
        <w:rPr>
          <w:rFonts w:ascii="Garamond" w:hAnsi="Garamond"/>
          <w:i/>
          <w:spacing w:val="-2"/>
          <w:sz w:val="24"/>
          <w:szCs w:val="24"/>
        </w:rPr>
        <w:t xml:space="preserve">ex oficio </w:t>
      </w:r>
      <w:r w:rsidR="002147D6" w:rsidRPr="00FB5096">
        <w:rPr>
          <w:rFonts w:ascii="Garamond" w:hAnsi="Garamond"/>
          <w:spacing w:val="-2"/>
          <w:sz w:val="24"/>
          <w:szCs w:val="24"/>
        </w:rPr>
        <w:t>çdo</w:t>
      </w:r>
      <w:r w:rsidRPr="00FB5096">
        <w:rPr>
          <w:rFonts w:ascii="Garamond" w:hAnsi="Garamond"/>
          <w:spacing w:val="-2"/>
          <w:sz w:val="24"/>
          <w:szCs w:val="24"/>
        </w:rPr>
        <w:t xml:space="preserve"> të drejtë procedu</w:t>
      </w:r>
      <w:r w:rsidR="00474BCC" w:rsidRPr="00FB5096">
        <w:rPr>
          <w:rFonts w:ascii="Garamond" w:hAnsi="Garamond"/>
          <w:spacing w:val="-2"/>
          <w:sz w:val="24"/>
          <w:szCs w:val="24"/>
        </w:rPr>
        <w:t>r</w:t>
      </w:r>
      <w:r w:rsidRPr="00FB5096">
        <w:rPr>
          <w:rFonts w:ascii="Garamond" w:hAnsi="Garamond"/>
          <w:spacing w:val="-2"/>
          <w:sz w:val="24"/>
          <w:szCs w:val="24"/>
        </w:rPr>
        <w:t xml:space="preserve">ale, që është në interes të këtyre subjekteve, </w:t>
      </w:r>
      <w:r w:rsidR="00474BCC" w:rsidRPr="00FB5096">
        <w:rPr>
          <w:rFonts w:ascii="Garamond" w:hAnsi="Garamond"/>
          <w:spacing w:val="-2"/>
          <w:sz w:val="24"/>
          <w:szCs w:val="24"/>
        </w:rPr>
        <w:t>siç</w:t>
      </w:r>
      <w:r w:rsidRPr="00FB5096">
        <w:rPr>
          <w:rFonts w:ascii="Garamond" w:hAnsi="Garamond"/>
          <w:spacing w:val="-2"/>
          <w:sz w:val="24"/>
          <w:szCs w:val="24"/>
        </w:rPr>
        <w:t xml:space="preserve"> është edhe konstatimi e gjykimi nga gjykata kompetente e caktuar me ligj. Është kjo e fundit, që siguron jo vetëm më lehtë marrjen e provave, por për shkak të kriterit </w:t>
      </w:r>
      <w:r w:rsidR="00474BCC" w:rsidRPr="00FB5096">
        <w:rPr>
          <w:rFonts w:ascii="Garamond" w:hAnsi="Garamond"/>
          <w:spacing w:val="-2"/>
          <w:sz w:val="24"/>
          <w:szCs w:val="24"/>
        </w:rPr>
        <w:t>lidhës</w:t>
      </w:r>
      <w:r w:rsidRPr="00FB5096">
        <w:rPr>
          <w:rFonts w:ascii="Garamond" w:hAnsi="Garamond"/>
          <w:spacing w:val="-2"/>
          <w:sz w:val="24"/>
          <w:szCs w:val="24"/>
        </w:rPr>
        <w:t xml:space="preserve"> me subjektin ose objektin përmbush më mirë interesin e palëve dhe atë publik të dhënies së drejtësisë.</w:t>
      </w:r>
    </w:p>
    <w:p w14:paraId="24FBEC4A" w14:textId="4FB39CFF" w:rsidR="00EF4F79" w:rsidRPr="00FB5096" w:rsidRDefault="00EF4F79" w:rsidP="00D8132D">
      <w:pPr>
        <w:spacing w:after="0" w:line="240" w:lineRule="auto"/>
        <w:ind w:firstLine="284"/>
        <w:jc w:val="both"/>
        <w:rPr>
          <w:rFonts w:ascii="Garamond" w:hAnsi="Garamond"/>
          <w:sz w:val="24"/>
          <w:szCs w:val="24"/>
        </w:rPr>
      </w:pPr>
      <w:r w:rsidRPr="00FB5096">
        <w:rPr>
          <w:rFonts w:ascii="Garamond" w:hAnsi="Garamond"/>
          <w:sz w:val="24"/>
          <w:szCs w:val="24"/>
        </w:rPr>
        <w:t xml:space="preserve">38. Gjithë procedura e gjykimit për çështje të kësaj natyre imponon gjykatën të mbajë në konsideratë interesat e personit, që nuk merr pjesë si palë në proces për aq kohë sa vihen në diskutim çështje, që kanë lidhje me ushtrimin e të drejtave ligjore nga këta të fundit. Mbi këtë logjikë është gjykata ajo që garanton zbatimin e ligjit procedural në funksion të zgjidhjes së drejtë të çështjes, gjë e cila fillon që me shqyrtimin e saj nga gjykata kompetente nga pikëpamja tokësore, si gjykatë e caktuar me ligj, ashtu sikurse parashikon dispozita e pjesës së </w:t>
      </w:r>
      <w:r w:rsidR="00474BCC" w:rsidRPr="00FB5096">
        <w:rPr>
          <w:rFonts w:ascii="Garamond" w:hAnsi="Garamond"/>
          <w:sz w:val="24"/>
          <w:szCs w:val="24"/>
        </w:rPr>
        <w:t>posaçme</w:t>
      </w:r>
      <w:r w:rsidRPr="00FB5096">
        <w:rPr>
          <w:rFonts w:ascii="Garamond" w:hAnsi="Garamond"/>
          <w:sz w:val="24"/>
          <w:szCs w:val="24"/>
        </w:rPr>
        <w:t xml:space="preserve"> të Kodit të Procedurës Civile ose e Kodit të Familjes, e ligjit “Për falimentin” etj. ku përfshihet kjo dispozitë. </w:t>
      </w:r>
    </w:p>
    <w:p w14:paraId="6FA499FD" w14:textId="1A9A0608" w:rsidR="00EF4F79" w:rsidRPr="00FB5096" w:rsidRDefault="00EF4F79" w:rsidP="00D8132D">
      <w:pPr>
        <w:spacing w:after="0" w:line="240" w:lineRule="auto"/>
        <w:ind w:firstLine="284"/>
        <w:jc w:val="both"/>
        <w:rPr>
          <w:rFonts w:ascii="Garamond" w:hAnsi="Garamond"/>
          <w:sz w:val="24"/>
          <w:szCs w:val="24"/>
        </w:rPr>
      </w:pPr>
      <w:r w:rsidRPr="00FB5096">
        <w:rPr>
          <w:rFonts w:ascii="Garamond" w:hAnsi="Garamond"/>
          <w:sz w:val="24"/>
          <w:szCs w:val="24"/>
        </w:rPr>
        <w:t>39.</w:t>
      </w:r>
      <w:r w:rsidR="00581D96" w:rsidRPr="00FB5096">
        <w:rPr>
          <w:rFonts w:ascii="Garamond" w:hAnsi="Garamond"/>
          <w:sz w:val="24"/>
          <w:szCs w:val="24"/>
        </w:rPr>
        <w:t xml:space="preserve"> </w:t>
      </w:r>
      <w:r w:rsidRPr="00FB5096">
        <w:rPr>
          <w:rFonts w:ascii="Garamond" w:hAnsi="Garamond"/>
          <w:sz w:val="24"/>
          <w:szCs w:val="24"/>
        </w:rPr>
        <w:t xml:space="preserve">Në kuadër të arsyetimit të vendimit, shumica ka zgjeruar zbatimin e parashikimeve të nenit 61 të Kodit të Procedurës Civile edhe në çështjet e shqyrtuara në dhomë këshillimi, gjë që bie po ashtu në kundërshtim me ligjin. Rregulli i përgjithshëm i parashikuar nga neni 61 </w:t>
      </w:r>
      <w:r w:rsidR="00581D96" w:rsidRPr="00FB5096">
        <w:rPr>
          <w:rFonts w:ascii="Garamond" w:hAnsi="Garamond"/>
          <w:sz w:val="24"/>
          <w:szCs w:val="24"/>
        </w:rPr>
        <w:t>i</w:t>
      </w:r>
      <w:r w:rsidRPr="00FB5096">
        <w:rPr>
          <w:rFonts w:ascii="Garamond" w:hAnsi="Garamond"/>
          <w:sz w:val="24"/>
          <w:szCs w:val="24"/>
        </w:rPr>
        <w:t xml:space="preserve"> Kodit të procedurës civile që përcakton se kundërshtimi i kompetencës tokësore bëhet nga palët para se të nxi</w:t>
      </w:r>
      <w:r w:rsidR="00581D96" w:rsidRPr="00FB5096">
        <w:rPr>
          <w:rFonts w:ascii="Garamond" w:hAnsi="Garamond"/>
          <w:sz w:val="24"/>
          <w:szCs w:val="24"/>
        </w:rPr>
        <w:t>r</w:t>
      </w:r>
      <w:r w:rsidRPr="00FB5096">
        <w:rPr>
          <w:rFonts w:ascii="Garamond" w:hAnsi="Garamond"/>
          <w:sz w:val="24"/>
          <w:szCs w:val="24"/>
        </w:rPr>
        <w:t xml:space="preserve">ret urdhri i kalimit në seancë tregon njëkohësisht se ky rregull gjen zbatim për çështjet e shqyrtuara me seancë </w:t>
      </w:r>
      <w:r w:rsidR="00581D96" w:rsidRPr="00FB5096">
        <w:rPr>
          <w:rFonts w:ascii="Garamond" w:hAnsi="Garamond"/>
          <w:sz w:val="24"/>
          <w:szCs w:val="24"/>
        </w:rPr>
        <w:t>gjyqësore</w:t>
      </w:r>
      <w:r w:rsidRPr="00FB5096">
        <w:rPr>
          <w:rFonts w:ascii="Garamond" w:hAnsi="Garamond"/>
          <w:sz w:val="24"/>
          <w:szCs w:val="24"/>
        </w:rPr>
        <w:t xml:space="preserve">. Po ashtu shumica ka përfshirë në kategorinë e çështjeve, ku zbatohet nenit 61 i Kodit të Procedurës Civile edhe kërkesat për lëshimin e urdhrave të cilat janë çështje, që i përkasin fazës së ekzekutimit, fazë kjo e cila ka një procedurë të </w:t>
      </w:r>
      <w:r w:rsidR="00581D96" w:rsidRPr="00FB5096">
        <w:rPr>
          <w:rFonts w:ascii="Garamond" w:hAnsi="Garamond"/>
          <w:sz w:val="24"/>
          <w:szCs w:val="24"/>
        </w:rPr>
        <w:t>veçantë</w:t>
      </w:r>
      <w:r w:rsidRPr="00FB5096">
        <w:rPr>
          <w:rFonts w:ascii="Garamond" w:hAnsi="Garamond"/>
          <w:sz w:val="24"/>
          <w:szCs w:val="24"/>
        </w:rPr>
        <w:t xml:space="preserve"> gjykimi të dallueshme nga rregullat e përgjithshme të shqyrtimit të çështjeve me palë kundërshtare. Në këto çështje mungon si pala kundërshtare debitore, ashtu edhe shqyrtimi i saj bëhet në dhomë këshillimi. Kompetenca e shqyrtimit të çështjeve në këtë fazë i përket gjykatës së vendit të ekzekutimit. </w:t>
      </w:r>
    </w:p>
    <w:p w14:paraId="18B46737" w14:textId="5038EB7E" w:rsidR="00EF4F79" w:rsidRPr="00FB5096" w:rsidRDefault="00EF4F79" w:rsidP="00D8132D">
      <w:pPr>
        <w:shd w:val="clear" w:color="auto" w:fill="FFFFFF"/>
        <w:spacing w:after="0" w:line="240" w:lineRule="auto"/>
        <w:ind w:firstLine="284"/>
        <w:jc w:val="both"/>
        <w:rPr>
          <w:rFonts w:ascii="Garamond" w:hAnsi="Garamond"/>
          <w:spacing w:val="-2"/>
          <w:sz w:val="24"/>
          <w:szCs w:val="24"/>
        </w:rPr>
      </w:pPr>
      <w:r w:rsidRPr="00FB5096">
        <w:rPr>
          <w:rFonts w:ascii="Garamond" w:hAnsi="Garamond"/>
          <w:spacing w:val="-2"/>
          <w:sz w:val="24"/>
          <w:szCs w:val="24"/>
        </w:rPr>
        <w:t xml:space="preserve">40. Çështjet e fazës së ekzekutimit janë konsideruar me natyrë të </w:t>
      </w:r>
      <w:r w:rsidR="007A69E3" w:rsidRPr="00FB5096">
        <w:rPr>
          <w:rFonts w:ascii="Garamond" w:hAnsi="Garamond"/>
          <w:spacing w:val="-2"/>
          <w:sz w:val="24"/>
          <w:szCs w:val="24"/>
        </w:rPr>
        <w:t>posaçme</w:t>
      </w:r>
      <w:r w:rsidRPr="00FB5096">
        <w:rPr>
          <w:rFonts w:ascii="Garamond" w:hAnsi="Garamond"/>
          <w:spacing w:val="-2"/>
          <w:sz w:val="24"/>
          <w:szCs w:val="24"/>
        </w:rPr>
        <w:t xml:space="preserve"> duke u vënë theksi te prioriteti i zbatimit të dispozitave të procedurës civile të fazës së ekzekutimit për to në raport me dispozitat e përgjithshme të këtij kodi. Një qëndrim i tillë vjen nga parashikimi i nenit 203/2 të Kodit të Procedurës Civile sipas të cilit nuk lejohet sigurimi i padisë për rastet e padive, që ngrihen gjatë fazës së ekzekutimit. Ky parashikim ndalues nuk evidenton vetëm </w:t>
      </w:r>
      <w:r w:rsidR="00803D41" w:rsidRPr="00FB5096">
        <w:rPr>
          <w:rFonts w:ascii="Garamond" w:hAnsi="Garamond"/>
          <w:spacing w:val="-2"/>
          <w:sz w:val="24"/>
          <w:szCs w:val="24"/>
        </w:rPr>
        <w:t>natyrën</w:t>
      </w:r>
      <w:r w:rsidRPr="00FB5096">
        <w:rPr>
          <w:rFonts w:ascii="Garamond" w:hAnsi="Garamond"/>
          <w:spacing w:val="-2"/>
          <w:sz w:val="24"/>
          <w:szCs w:val="24"/>
        </w:rPr>
        <w:t xml:space="preserve"> e </w:t>
      </w:r>
      <w:r w:rsidR="009C4E2C" w:rsidRPr="00FB5096">
        <w:rPr>
          <w:rFonts w:ascii="Garamond" w:hAnsi="Garamond"/>
          <w:spacing w:val="-2"/>
          <w:sz w:val="24"/>
          <w:szCs w:val="24"/>
        </w:rPr>
        <w:t>posaçme</w:t>
      </w:r>
      <w:r w:rsidRPr="00FB5096">
        <w:rPr>
          <w:rFonts w:ascii="Garamond" w:hAnsi="Garamond"/>
          <w:spacing w:val="-2"/>
          <w:sz w:val="24"/>
          <w:szCs w:val="24"/>
        </w:rPr>
        <w:t xml:space="preserve"> të masave në fazën e ekzekutimit, por rrjedh nga vetë natyra e </w:t>
      </w:r>
      <w:r w:rsidR="00474BCC" w:rsidRPr="00FB5096">
        <w:rPr>
          <w:rFonts w:ascii="Garamond" w:hAnsi="Garamond"/>
          <w:spacing w:val="-2"/>
          <w:sz w:val="24"/>
          <w:szCs w:val="24"/>
        </w:rPr>
        <w:t>veçantë</w:t>
      </w:r>
      <w:r w:rsidRPr="00FB5096">
        <w:rPr>
          <w:rFonts w:ascii="Garamond" w:hAnsi="Garamond"/>
          <w:spacing w:val="-2"/>
          <w:sz w:val="24"/>
          <w:szCs w:val="24"/>
        </w:rPr>
        <w:t xml:space="preserve"> e çështjeve të fazës së ekzekutimit të titujve ekzekutiv, e cila diferencon nga pjesa tjetër e gjykimeve me karakter të përgjithshëm. Shumica e përmend parashikimin ndalues të nenit 203 të Kodit të Procedurës Civile në </w:t>
      </w:r>
      <w:r w:rsidR="00474BCC" w:rsidRPr="00FB5096">
        <w:rPr>
          <w:rFonts w:ascii="Garamond" w:hAnsi="Garamond"/>
          <w:spacing w:val="-2"/>
          <w:sz w:val="24"/>
          <w:szCs w:val="24"/>
        </w:rPr>
        <w:t>kontekstin</w:t>
      </w:r>
      <w:r w:rsidRPr="00FB5096">
        <w:rPr>
          <w:rFonts w:ascii="Garamond" w:hAnsi="Garamond"/>
          <w:spacing w:val="-2"/>
          <w:sz w:val="24"/>
          <w:szCs w:val="24"/>
        </w:rPr>
        <w:t xml:space="preserve"> përgjithësues duke theksuar se nëse </w:t>
      </w:r>
      <w:r w:rsidR="00474BCC" w:rsidRPr="00FB5096">
        <w:rPr>
          <w:rFonts w:ascii="Garamond" w:hAnsi="Garamond"/>
          <w:spacing w:val="-2"/>
          <w:sz w:val="24"/>
          <w:szCs w:val="24"/>
        </w:rPr>
        <w:t>legjislatori</w:t>
      </w:r>
      <w:r w:rsidRPr="00FB5096">
        <w:rPr>
          <w:rFonts w:ascii="Garamond" w:hAnsi="Garamond"/>
          <w:spacing w:val="-2"/>
          <w:sz w:val="24"/>
          <w:szCs w:val="24"/>
        </w:rPr>
        <w:t xml:space="preserve"> do të kishte si qëllim të ndalonte aplikimin e një dispozite të pjesës së </w:t>
      </w:r>
      <w:r w:rsidR="00474BCC" w:rsidRPr="00FB5096">
        <w:rPr>
          <w:rFonts w:ascii="Garamond" w:hAnsi="Garamond"/>
          <w:spacing w:val="-2"/>
          <w:sz w:val="24"/>
          <w:szCs w:val="24"/>
        </w:rPr>
        <w:t>përgjithshme</w:t>
      </w:r>
      <w:r w:rsidRPr="00FB5096">
        <w:rPr>
          <w:rFonts w:ascii="Garamond" w:hAnsi="Garamond"/>
          <w:spacing w:val="-2"/>
          <w:sz w:val="24"/>
          <w:szCs w:val="24"/>
        </w:rPr>
        <w:t xml:space="preserve"> për gjykimet e </w:t>
      </w:r>
      <w:r w:rsidR="00474BCC" w:rsidRPr="00FB5096">
        <w:rPr>
          <w:rFonts w:ascii="Garamond" w:hAnsi="Garamond"/>
          <w:spacing w:val="-2"/>
          <w:sz w:val="24"/>
          <w:szCs w:val="24"/>
        </w:rPr>
        <w:t>posaçme</w:t>
      </w:r>
      <w:r w:rsidRPr="00FB5096">
        <w:rPr>
          <w:rFonts w:ascii="Garamond" w:hAnsi="Garamond"/>
          <w:spacing w:val="-2"/>
          <w:sz w:val="24"/>
          <w:szCs w:val="24"/>
        </w:rPr>
        <w:t xml:space="preserve"> do e përmendte në mënyrë të shprehur sikurse ka bërë në këtë dispozitë. Ky konkluzion i shumicës është i pabazuar, pasi së pari parashikimi i nenit 203 të Kodit të Procedurës Civile është bërë për të evidentuar diferencimin e natyrës së </w:t>
      </w:r>
      <w:r w:rsidR="009B41AA" w:rsidRPr="00FB5096">
        <w:rPr>
          <w:rFonts w:ascii="Garamond" w:hAnsi="Garamond"/>
          <w:spacing w:val="-2"/>
          <w:sz w:val="24"/>
          <w:szCs w:val="24"/>
        </w:rPr>
        <w:t>veçantë</w:t>
      </w:r>
      <w:r w:rsidRPr="00FB5096">
        <w:rPr>
          <w:rFonts w:ascii="Garamond" w:hAnsi="Garamond"/>
          <w:spacing w:val="-2"/>
          <w:sz w:val="24"/>
          <w:szCs w:val="24"/>
        </w:rPr>
        <w:t xml:space="preserve">, që kanë masat e sigurimit të padisë në përgjithësi nga kërkesat për pezullim në fazën e ekzekutimit të udhëhequra pikërisht nga diferencat në dispozitat ligjore, që I rregullojnë ato. </w:t>
      </w:r>
    </w:p>
    <w:p w14:paraId="5BE85676" w14:textId="00928B82" w:rsidR="00EF4F79" w:rsidRPr="00FB5096" w:rsidRDefault="00EF4F79" w:rsidP="00D8132D">
      <w:pPr>
        <w:shd w:val="clear" w:color="auto" w:fill="FFFFFF"/>
        <w:spacing w:after="0" w:line="240" w:lineRule="auto"/>
        <w:ind w:firstLine="284"/>
        <w:jc w:val="both"/>
        <w:rPr>
          <w:rFonts w:ascii="Garamond" w:hAnsi="Garamond"/>
          <w:spacing w:val="-2"/>
          <w:sz w:val="24"/>
          <w:szCs w:val="24"/>
        </w:rPr>
      </w:pPr>
      <w:r w:rsidRPr="00FB5096">
        <w:rPr>
          <w:rFonts w:ascii="Garamond" w:hAnsi="Garamond"/>
          <w:spacing w:val="-2"/>
          <w:sz w:val="24"/>
          <w:szCs w:val="24"/>
        </w:rPr>
        <w:t xml:space="preserve">41. </w:t>
      </w:r>
      <w:r w:rsidR="009B41AA" w:rsidRPr="00FB5096">
        <w:rPr>
          <w:rFonts w:ascii="Garamond" w:hAnsi="Garamond"/>
          <w:spacing w:val="-2"/>
          <w:sz w:val="24"/>
          <w:szCs w:val="24"/>
        </w:rPr>
        <w:t>Veç</w:t>
      </w:r>
      <w:r w:rsidRPr="00FB5096">
        <w:rPr>
          <w:rFonts w:ascii="Garamond" w:hAnsi="Garamond"/>
          <w:spacing w:val="-2"/>
          <w:sz w:val="24"/>
          <w:szCs w:val="24"/>
        </w:rPr>
        <w:t xml:space="preserve"> këtij rregulli bazë ligjor, gjen zbatim dhe parimi kushtetues se rregulli </w:t>
      </w:r>
      <w:r w:rsidR="009B41AA" w:rsidRPr="00FB5096">
        <w:rPr>
          <w:rFonts w:ascii="Garamond" w:hAnsi="Garamond"/>
          <w:spacing w:val="-2"/>
          <w:sz w:val="24"/>
          <w:szCs w:val="24"/>
        </w:rPr>
        <w:t>i</w:t>
      </w:r>
      <w:r w:rsidRPr="00FB5096">
        <w:rPr>
          <w:rFonts w:ascii="Garamond" w:hAnsi="Garamond"/>
          <w:spacing w:val="-2"/>
          <w:sz w:val="24"/>
          <w:szCs w:val="24"/>
        </w:rPr>
        <w:t xml:space="preserve"> </w:t>
      </w:r>
      <w:r w:rsidR="009B41AA" w:rsidRPr="00FB5096">
        <w:rPr>
          <w:rFonts w:ascii="Garamond" w:hAnsi="Garamond"/>
          <w:spacing w:val="-2"/>
          <w:sz w:val="24"/>
          <w:szCs w:val="24"/>
        </w:rPr>
        <w:t>posaçëm</w:t>
      </w:r>
      <w:r w:rsidRPr="00FB5096">
        <w:rPr>
          <w:rFonts w:ascii="Garamond" w:hAnsi="Garamond"/>
          <w:spacing w:val="-2"/>
          <w:sz w:val="24"/>
          <w:szCs w:val="24"/>
        </w:rPr>
        <w:t xml:space="preserve"> për trajtimin e një marrëdhënie ka prioritet në raport me rregullin e përgjithshëm, parim ky që vjen nga e drejta romake se </w:t>
      </w:r>
      <w:r w:rsidRPr="00FB5096">
        <w:rPr>
          <w:rFonts w:ascii="Garamond" w:hAnsi="Garamond"/>
          <w:i/>
          <w:spacing w:val="-2"/>
          <w:sz w:val="24"/>
          <w:szCs w:val="24"/>
        </w:rPr>
        <w:t>lex specialis derogate generalis</w:t>
      </w:r>
      <w:r w:rsidRPr="00FB5096">
        <w:rPr>
          <w:rFonts w:ascii="Garamond" w:hAnsi="Garamond"/>
          <w:spacing w:val="-2"/>
          <w:sz w:val="24"/>
          <w:szCs w:val="24"/>
        </w:rPr>
        <w:t xml:space="preserve">. Një gjë e tillë gjen shprehje në një sërë ligjesh, madje edhe në ato me natyrë procedurale. Kështu, ligji 49/2012 parashikon rregullat e </w:t>
      </w:r>
      <w:r w:rsidR="009B41AA" w:rsidRPr="00FB5096">
        <w:rPr>
          <w:rFonts w:ascii="Garamond" w:hAnsi="Garamond"/>
          <w:spacing w:val="-2"/>
          <w:sz w:val="24"/>
          <w:szCs w:val="24"/>
        </w:rPr>
        <w:t>posaçme</w:t>
      </w:r>
      <w:r w:rsidRPr="00FB5096">
        <w:rPr>
          <w:rFonts w:ascii="Garamond" w:hAnsi="Garamond"/>
          <w:spacing w:val="-2"/>
          <w:sz w:val="24"/>
          <w:szCs w:val="24"/>
        </w:rPr>
        <w:t xml:space="preserve"> të gjykimit të çështjeve me natyrë administrative dhe kur ky ligj ka mungesa për rregullimin e një situate procedurale atëherë zbatohen rregullat e përgjithshme procedurale civile për aq sa janë të përshtatshme për këtë natyrë gjykimi. Gjithashtu në </w:t>
      </w:r>
      <w:r w:rsidR="009B41AA" w:rsidRPr="00FB5096">
        <w:rPr>
          <w:rFonts w:ascii="Garamond" w:hAnsi="Garamond"/>
          <w:spacing w:val="-2"/>
          <w:sz w:val="24"/>
          <w:szCs w:val="24"/>
        </w:rPr>
        <w:t>çdo</w:t>
      </w:r>
      <w:r w:rsidRPr="00FB5096">
        <w:rPr>
          <w:rFonts w:ascii="Garamond" w:hAnsi="Garamond"/>
          <w:spacing w:val="-2"/>
          <w:sz w:val="24"/>
          <w:szCs w:val="24"/>
        </w:rPr>
        <w:t xml:space="preserve"> kapitull të gjykimeve me natyrë të </w:t>
      </w:r>
      <w:r w:rsidR="009B41AA" w:rsidRPr="00FB5096">
        <w:rPr>
          <w:rFonts w:ascii="Garamond" w:hAnsi="Garamond"/>
          <w:spacing w:val="-2"/>
          <w:sz w:val="24"/>
          <w:szCs w:val="24"/>
        </w:rPr>
        <w:t>posaçme</w:t>
      </w:r>
      <w:r w:rsidRPr="00FB5096">
        <w:rPr>
          <w:rFonts w:ascii="Garamond" w:hAnsi="Garamond"/>
          <w:spacing w:val="-2"/>
          <w:sz w:val="24"/>
          <w:szCs w:val="24"/>
        </w:rPr>
        <w:t xml:space="preserve"> </w:t>
      </w:r>
      <w:r w:rsidR="009B41AA" w:rsidRPr="00FB5096">
        <w:rPr>
          <w:rFonts w:ascii="Garamond" w:hAnsi="Garamond"/>
          <w:spacing w:val="-2"/>
          <w:sz w:val="24"/>
          <w:szCs w:val="24"/>
        </w:rPr>
        <w:t>siç</w:t>
      </w:r>
      <w:r w:rsidRPr="00FB5096">
        <w:rPr>
          <w:rFonts w:ascii="Garamond" w:hAnsi="Garamond"/>
          <w:spacing w:val="-2"/>
          <w:sz w:val="24"/>
          <w:szCs w:val="24"/>
        </w:rPr>
        <w:t xml:space="preserve"> është heqja e zotësisë për të vepruar, shpallja e zhdukjes dhe e vdekjes, vërtetimi i fakteve, kundërshtimi i shitjes në ankand të sendit janë të parashikuara rregulla procedurale për mënyrën e gjykimit të tyre, dispozita këto që kanë prioritet zbatimi pikërisht për shkak se legjislatori i ka parashikuar </w:t>
      </w:r>
      <w:r w:rsidR="009B41AA" w:rsidRPr="00FB5096">
        <w:rPr>
          <w:rFonts w:ascii="Garamond" w:hAnsi="Garamond"/>
          <w:spacing w:val="-2"/>
          <w:sz w:val="24"/>
          <w:szCs w:val="24"/>
        </w:rPr>
        <w:t>posaçërisht</w:t>
      </w:r>
      <w:r w:rsidRPr="00FB5096">
        <w:rPr>
          <w:rFonts w:ascii="Garamond" w:hAnsi="Garamond"/>
          <w:spacing w:val="-2"/>
          <w:sz w:val="24"/>
          <w:szCs w:val="24"/>
        </w:rPr>
        <w:t xml:space="preserve"> për rregullimin e kësaj natyrë gjykimi. Gjithashtu edhe për kundërshtimin e vlefshmërisë së shitjes në ankand sipas nenit 580 dhe 566 të Kodit të Procedurës Civile legjislatori rishtazi ka parashikuar rregullin se ajo kundërshtohet nëpërmjet padisë së kundërshtimit të veprimeve përmbarimore dhe njëkohësisht citon në mënyrë të shprehur përjashtimin se në cilat raste vlefshmëria e shitjes në ankand mund të kundërshtohet me padi sipas rregullave të përgjithshme. E njëjta gjë ndodh edhe për mbrojtjen e </w:t>
      </w:r>
      <w:r w:rsidR="00692B74" w:rsidRPr="00FB5096">
        <w:rPr>
          <w:rFonts w:ascii="Garamond" w:hAnsi="Garamond"/>
          <w:spacing w:val="-2"/>
          <w:sz w:val="24"/>
          <w:szCs w:val="24"/>
        </w:rPr>
        <w:t>s</w:t>
      </w:r>
      <w:r w:rsidRPr="00FB5096">
        <w:rPr>
          <w:rFonts w:ascii="Garamond" w:hAnsi="Garamond"/>
          <w:spacing w:val="-2"/>
          <w:sz w:val="24"/>
          <w:szCs w:val="24"/>
        </w:rPr>
        <w:t xml:space="preserve">ë drejtës së pronarit mbi sendin objekt ekzekutimi e cila realizuar sipas nenit 612 të Kodit të Procedurës Civile dhe jo sipas rregullave të përgjithshme. Pra, në interpretim të këtyre dispozitave të </w:t>
      </w:r>
      <w:r w:rsidR="009B41AA" w:rsidRPr="00FB5096">
        <w:rPr>
          <w:rFonts w:ascii="Garamond" w:hAnsi="Garamond"/>
          <w:spacing w:val="-2"/>
          <w:sz w:val="24"/>
          <w:szCs w:val="24"/>
        </w:rPr>
        <w:t>posaçme</w:t>
      </w:r>
      <w:r w:rsidRPr="00FB5096">
        <w:rPr>
          <w:rFonts w:ascii="Garamond" w:hAnsi="Garamond"/>
          <w:spacing w:val="-2"/>
          <w:sz w:val="24"/>
          <w:szCs w:val="24"/>
        </w:rPr>
        <w:t xml:space="preserve"> procedurale del se rregulli bazë është se dispozita e </w:t>
      </w:r>
      <w:r w:rsidR="009B41AA" w:rsidRPr="00FB5096">
        <w:rPr>
          <w:rFonts w:ascii="Garamond" w:hAnsi="Garamond"/>
          <w:spacing w:val="-2"/>
          <w:sz w:val="24"/>
          <w:szCs w:val="24"/>
        </w:rPr>
        <w:t>posaçme</w:t>
      </w:r>
      <w:r w:rsidRPr="00FB5096">
        <w:rPr>
          <w:rFonts w:ascii="Garamond" w:hAnsi="Garamond"/>
          <w:spacing w:val="-2"/>
          <w:sz w:val="24"/>
          <w:szCs w:val="24"/>
        </w:rPr>
        <w:t xml:space="preserve"> është direkt e zbatueshme, ndërsa rregullat e përgjithshme procedu</w:t>
      </w:r>
      <w:r w:rsidR="009B41AA" w:rsidRPr="00FB5096">
        <w:rPr>
          <w:rFonts w:ascii="Garamond" w:hAnsi="Garamond"/>
          <w:spacing w:val="-2"/>
          <w:sz w:val="24"/>
          <w:szCs w:val="24"/>
        </w:rPr>
        <w:t>r</w:t>
      </w:r>
      <w:r w:rsidRPr="00FB5096">
        <w:rPr>
          <w:rFonts w:ascii="Garamond" w:hAnsi="Garamond"/>
          <w:spacing w:val="-2"/>
          <w:sz w:val="24"/>
          <w:szCs w:val="24"/>
        </w:rPr>
        <w:t xml:space="preserve">ale mund të zbatohen në çështjet me natyrë të </w:t>
      </w:r>
      <w:r w:rsidR="009B41AA" w:rsidRPr="00FB5096">
        <w:rPr>
          <w:rFonts w:ascii="Garamond" w:hAnsi="Garamond"/>
          <w:spacing w:val="-2"/>
          <w:sz w:val="24"/>
          <w:szCs w:val="24"/>
        </w:rPr>
        <w:t>posaçme</w:t>
      </w:r>
      <w:r w:rsidRPr="00FB5096">
        <w:rPr>
          <w:rFonts w:ascii="Garamond" w:hAnsi="Garamond"/>
          <w:spacing w:val="-2"/>
          <w:sz w:val="24"/>
          <w:szCs w:val="24"/>
        </w:rPr>
        <w:t xml:space="preserve"> përjashtimisht vetëm nëse dispozitat e </w:t>
      </w:r>
      <w:r w:rsidR="009B41AA" w:rsidRPr="00FB5096">
        <w:rPr>
          <w:rFonts w:ascii="Garamond" w:hAnsi="Garamond"/>
          <w:spacing w:val="-2"/>
          <w:sz w:val="24"/>
          <w:szCs w:val="24"/>
        </w:rPr>
        <w:t>posaçme</w:t>
      </w:r>
      <w:r w:rsidRPr="00FB5096">
        <w:rPr>
          <w:rFonts w:ascii="Garamond" w:hAnsi="Garamond"/>
          <w:spacing w:val="-2"/>
          <w:sz w:val="24"/>
          <w:szCs w:val="24"/>
        </w:rPr>
        <w:t xml:space="preserve"> referojnë te dispozitat e përgjithshme ose kur dispozitat e </w:t>
      </w:r>
      <w:r w:rsidR="009B41AA" w:rsidRPr="00FB5096">
        <w:rPr>
          <w:rFonts w:ascii="Garamond" w:hAnsi="Garamond"/>
          <w:spacing w:val="-2"/>
          <w:sz w:val="24"/>
          <w:szCs w:val="24"/>
        </w:rPr>
        <w:t>posaçme</w:t>
      </w:r>
      <w:r w:rsidRPr="00FB5096">
        <w:rPr>
          <w:rFonts w:ascii="Garamond" w:hAnsi="Garamond"/>
          <w:spacing w:val="-2"/>
          <w:sz w:val="24"/>
          <w:szCs w:val="24"/>
        </w:rPr>
        <w:t xml:space="preserve"> nuk parashikojnë zgjidhje për situatën juridike dhe rregulli i përgjithshëm gjendet i përshtatshëm për aplikim. </w:t>
      </w:r>
    </w:p>
    <w:p w14:paraId="7B49D085" w14:textId="7AAC9492" w:rsidR="00EF4F79" w:rsidRPr="00FB5096" w:rsidRDefault="00EF4F79" w:rsidP="00D8132D">
      <w:pPr>
        <w:shd w:val="clear" w:color="auto" w:fill="FFFFFF"/>
        <w:spacing w:after="0" w:line="240" w:lineRule="auto"/>
        <w:ind w:firstLine="284"/>
        <w:jc w:val="both"/>
        <w:rPr>
          <w:rFonts w:ascii="Garamond" w:hAnsi="Garamond"/>
          <w:spacing w:val="-2"/>
          <w:sz w:val="24"/>
          <w:szCs w:val="24"/>
        </w:rPr>
      </w:pPr>
      <w:r w:rsidRPr="00FB5096">
        <w:rPr>
          <w:rFonts w:ascii="Garamond" w:hAnsi="Garamond"/>
          <w:spacing w:val="-2"/>
          <w:sz w:val="24"/>
          <w:szCs w:val="24"/>
        </w:rPr>
        <w:t xml:space="preserve">42. Konkluzioni i shumicës se ligjvënësi e shmang zbatimin e një norme të </w:t>
      </w:r>
      <w:r w:rsidR="009B41AA" w:rsidRPr="00FB5096">
        <w:rPr>
          <w:rFonts w:ascii="Garamond" w:hAnsi="Garamond"/>
          <w:spacing w:val="-2"/>
          <w:sz w:val="24"/>
          <w:szCs w:val="24"/>
        </w:rPr>
        <w:t>përgjithshme</w:t>
      </w:r>
      <w:r w:rsidRPr="00FB5096">
        <w:rPr>
          <w:rFonts w:ascii="Garamond" w:hAnsi="Garamond"/>
          <w:spacing w:val="-2"/>
          <w:sz w:val="24"/>
          <w:szCs w:val="24"/>
        </w:rPr>
        <w:t xml:space="preserve"> në çështjet e </w:t>
      </w:r>
      <w:r w:rsidR="009B41AA" w:rsidRPr="00FB5096">
        <w:rPr>
          <w:rFonts w:ascii="Garamond" w:hAnsi="Garamond"/>
          <w:spacing w:val="-2"/>
          <w:sz w:val="24"/>
          <w:szCs w:val="24"/>
        </w:rPr>
        <w:t>posaçme</w:t>
      </w:r>
      <w:r w:rsidRPr="00FB5096">
        <w:rPr>
          <w:rFonts w:ascii="Garamond" w:hAnsi="Garamond"/>
          <w:spacing w:val="-2"/>
          <w:sz w:val="24"/>
          <w:szCs w:val="24"/>
        </w:rPr>
        <w:t xml:space="preserve"> nëpërmjet parashikimeve të shprehura ndaluese sikurse ka ndodhur në nenin 203 të Kodit të Procedurës Civile është i gabuar dhe për më tepër në kundërshtim me parimin e gjithëpranuar se ligji e dispozitat procedurale të </w:t>
      </w:r>
      <w:r w:rsidR="009B41AA" w:rsidRPr="00FB5096">
        <w:rPr>
          <w:rFonts w:ascii="Garamond" w:hAnsi="Garamond"/>
          <w:spacing w:val="-2"/>
          <w:sz w:val="24"/>
          <w:szCs w:val="24"/>
        </w:rPr>
        <w:t>posaçme</w:t>
      </w:r>
      <w:r w:rsidRPr="00FB5096">
        <w:rPr>
          <w:rFonts w:ascii="Garamond" w:hAnsi="Garamond"/>
          <w:spacing w:val="-2"/>
          <w:sz w:val="24"/>
          <w:szCs w:val="24"/>
        </w:rPr>
        <w:t xml:space="preserve"> për rregullimin e një natyre çështjesh kanë prioritet zbatimi në raport me rregullat e </w:t>
      </w:r>
      <w:r w:rsidR="009B41AA" w:rsidRPr="00FB5096">
        <w:rPr>
          <w:rFonts w:ascii="Garamond" w:hAnsi="Garamond"/>
          <w:spacing w:val="-2"/>
          <w:sz w:val="24"/>
          <w:szCs w:val="24"/>
        </w:rPr>
        <w:t>përgjithshme</w:t>
      </w:r>
      <w:r w:rsidRPr="00FB5096">
        <w:rPr>
          <w:rFonts w:ascii="Garamond" w:hAnsi="Garamond"/>
          <w:spacing w:val="-2"/>
          <w:sz w:val="24"/>
          <w:szCs w:val="24"/>
        </w:rPr>
        <w:t xml:space="preserve">. Parashikimi i </w:t>
      </w:r>
      <w:r w:rsidR="009B41AA" w:rsidRPr="00FB5096">
        <w:rPr>
          <w:rFonts w:ascii="Garamond" w:hAnsi="Garamond"/>
          <w:spacing w:val="-2"/>
          <w:sz w:val="24"/>
          <w:szCs w:val="24"/>
        </w:rPr>
        <w:t>veçantë</w:t>
      </w:r>
      <w:r w:rsidRPr="00FB5096">
        <w:rPr>
          <w:rFonts w:ascii="Garamond" w:hAnsi="Garamond"/>
          <w:spacing w:val="-2"/>
          <w:sz w:val="24"/>
          <w:szCs w:val="24"/>
        </w:rPr>
        <w:t xml:space="preserve"> i nenit 203 të Kodit të Procedurës Civile përbën një rast të kufizuar të bërë nga ligjvënësi për shkak të natyrës urgjente të gjykimeve të masave të sigurimit , i cili nuk mund të përgjithësohet e për më tepër të interpretohet me analogji në gjykimin e çështjeve të themelit qoftë me palë ose pa palë kundërshtare.</w:t>
      </w:r>
    </w:p>
    <w:p w14:paraId="59D16E7C" w14:textId="2B905647" w:rsidR="00EF4F79" w:rsidRPr="00FB5096" w:rsidRDefault="00EF4F79" w:rsidP="00D8132D">
      <w:pPr>
        <w:shd w:val="clear" w:color="auto" w:fill="FFFFFF"/>
        <w:spacing w:after="0" w:line="240" w:lineRule="auto"/>
        <w:ind w:firstLine="284"/>
        <w:jc w:val="both"/>
        <w:rPr>
          <w:rFonts w:ascii="Garamond" w:hAnsi="Garamond"/>
          <w:spacing w:val="-2"/>
          <w:sz w:val="24"/>
          <w:szCs w:val="24"/>
        </w:rPr>
      </w:pPr>
      <w:r w:rsidRPr="00FB5096">
        <w:rPr>
          <w:rFonts w:ascii="Garamond" w:hAnsi="Garamond"/>
          <w:spacing w:val="-2"/>
          <w:sz w:val="24"/>
          <w:szCs w:val="24"/>
        </w:rPr>
        <w:t xml:space="preserve">43. Gjithë faza e ekzekutimit të titujve ekzekutiv ka një rregullim të </w:t>
      </w:r>
      <w:r w:rsidR="009B41AA" w:rsidRPr="00FB5096">
        <w:rPr>
          <w:rFonts w:ascii="Garamond" w:hAnsi="Garamond"/>
          <w:spacing w:val="-2"/>
          <w:sz w:val="24"/>
          <w:szCs w:val="24"/>
        </w:rPr>
        <w:t>posaçëm</w:t>
      </w:r>
      <w:r w:rsidRPr="00FB5096">
        <w:rPr>
          <w:rFonts w:ascii="Garamond" w:hAnsi="Garamond"/>
          <w:spacing w:val="-2"/>
          <w:sz w:val="24"/>
          <w:szCs w:val="24"/>
        </w:rPr>
        <w:t xml:space="preserve"> të kompetencës së gjykatës, që gjen në radhë të parë pasqyrim nga neni 516 i Kodit të Procedurës Civile. Sipas kësaj dispozite i njihet e drejta përmbaruesit </w:t>
      </w:r>
      <w:r w:rsidR="009B41AA" w:rsidRPr="00FB5096">
        <w:rPr>
          <w:rFonts w:ascii="Garamond" w:hAnsi="Garamond"/>
          <w:spacing w:val="-2"/>
          <w:sz w:val="24"/>
          <w:szCs w:val="24"/>
        </w:rPr>
        <w:t>gjyqësor</w:t>
      </w:r>
      <w:r w:rsidRPr="00FB5096">
        <w:rPr>
          <w:rFonts w:ascii="Garamond" w:hAnsi="Garamond"/>
          <w:spacing w:val="-2"/>
          <w:sz w:val="24"/>
          <w:szCs w:val="24"/>
        </w:rPr>
        <w:t xml:space="preserve"> të konstatojë kryesisht mungesën e kompetencës së tij për të vënë në zbatim, urdhrin e ekzekutimit. Përderisa një e drejtë e tillë i njihet përmbaruesit </w:t>
      </w:r>
      <w:r w:rsidR="009B41AA" w:rsidRPr="00FB5096">
        <w:rPr>
          <w:rFonts w:ascii="Garamond" w:hAnsi="Garamond"/>
          <w:spacing w:val="-2"/>
          <w:sz w:val="24"/>
          <w:szCs w:val="24"/>
        </w:rPr>
        <w:t>gjyqësor</w:t>
      </w:r>
      <w:r w:rsidRPr="00FB5096">
        <w:rPr>
          <w:rFonts w:ascii="Garamond" w:hAnsi="Garamond"/>
          <w:spacing w:val="-2"/>
          <w:sz w:val="24"/>
          <w:szCs w:val="24"/>
        </w:rPr>
        <w:t xml:space="preserve"> detyrimisht e gëzon edhe gjykata që shqyrton kërkesën për lëshimin e urdhrit të ekzekutimit. Ky i fundit lëshohet nga gjykata e vendit të ekzekutimit të detyrimit dhe rregullat për përcaktimin e vendit janë ato të parashikuara nga neni 516 i Kodit të Procedurës Civile. Prandaj lidhur me kompetencën e gjykatës për lëshimin e urdhrave të ekzekutimit vlejnë të njëjtat rregulla si për përmbaruesin </w:t>
      </w:r>
      <w:r w:rsidR="009B41AA" w:rsidRPr="00FB5096">
        <w:rPr>
          <w:rFonts w:ascii="Garamond" w:hAnsi="Garamond"/>
          <w:spacing w:val="-2"/>
          <w:sz w:val="24"/>
          <w:szCs w:val="24"/>
        </w:rPr>
        <w:t>gjyqësor</w:t>
      </w:r>
      <w:r w:rsidRPr="00FB5096">
        <w:rPr>
          <w:rFonts w:ascii="Garamond" w:hAnsi="Garamond"/>
          <w:spacing w:val="-2"/>
          <w:sz w:val="24"/>
          <w:szCs w:val="24"/>
        </w:rPr>
        <w:t xml:space="preserve"> në drejtim të konstatimit kryesisht të kompetencës.</w:t>
      </w:r>
    </w:p>
    <w:p w14:paraId="528861BD" w14:textId="485C038D" w:rsidR="00EF4F79" w:rsidRPr="00FB5096" w:rsidRDefault="00EF4F79" w:rsidP="00D8132D">
      <w:pPr>
        <w:shd w:val="clear" w:color="auto" w:fill="FFFFFF"/>
        <w:spacing w:after="0" w:line="240" w:lineRule="auto"/>
        <w:ind w:firstLine="284"/>
        <w:jc w:val="both"/>
        <w:rPr>
          <w:rFonts w:ascii="Garamond" w:hAnsi="Garamond"/>
          <w:spacing w:val="-2"/>
          <w:sz w:val="24"/>
          <w:szCs w:val="24"/>
        </w:rPr>
      </w:pPr>
      <w:r w:rsidRPr="00FB5096">
        <w:rPr>
          <w:rFonts w:ascii="Garamond" w:hAnsi="Garamond"/>
          <w:spacing w:val="-2"/>
          <w:sz w:val="24"/>
          <w:szCs w:val="24"/>
        </w:rPr>
        <w:t xml:space="preserve">44. Urdhri i ekzekutimit përbën një kërkesë të </w:t>
      </w:r>
      <w:r w:rsidR="00035E7C" w:rsidRPr="00FB5096">
        <w:rPr>
          <w:rFonts w:ascii="Garamond" w:hAnsi="Garamond"/>
          <w:spacing w:val="-2"/>
          <w:sz w:val="24"/>
          <w:szCs w:val="24"/>
        </w:rPr>
        <w:t>posaçme</w:t>
      </w:r>
      <w:r w:rsidRPr="00FB5096">
        <w:rPr>
          <w:rFonts w:ascii="Garamond" w:hAnsi="Garamond"/>
          <w:spacing w:val="-2"/>
          <w:sz w:val="24"/>
          <w:szCs w:val="24"/>
        </w:rPr>
        <w:t xml:space="preserve"> pa të cilin nuk mund të vihet në lëvizje gjithë procesi përmbarimor i ekzekutimit të titullit. Do të ishte e pakuptimtë që palët gjatë fazës së ekzekutimit të kishin të drejtë të kontestonin kompetencën e gjykatës për shqyrtimin e çështjeve të pavlefshmërisë së titullit ose të kundërshtimit të veprimeve përmbarimore etj. pra në rastet kur gjatë kësaj faze do të ngriheshin padi me palë kundërshtare dhe të mos verifikohej kompetenca tokësore kryesisht</w:t>
      </w:r>
      <w:r w:rsidR="001C2B55" w:rsidRPr="00FB5096">
        <w:rPr>
          <w:rFonts w:ascii="Garamond" w:hAnsi="Garamond"/>
          <w:spacing w:val="-2"/>
          <w:sz w:val="24"/>
          <w:szCs w:val="24"/>
        </w:rPr>
        <w:t xml:space="preserve"> </w:t>
      </w:r>
      <w:r w:rsidRPr="00FB5096">
        <w:rPr>
          <w:rFonts w:ascii="Garamond" w:hAnsi="Garamond"/>
          <w:spacing w:val="-2"/>
          <w:sz w:val="24"/>
          <w:szCs w:val="24"/>
        </w:rPr>
        <w:t xml:space="preserve">nga gjykata për nisjes e kësaj procedure, konkretisht në momentin e lëshimit të urdhrin e ekzekutimit. </w:t>
      </w:r>
    </w:p>
    <w:p w14:paraId="551A6F91" w14:textId="337F92D1" w:rsidR="00EF4F79" w:rsidRPr="00FB5096" w:rsidRDefault="00EF4F79" w:rsidP="00D8132D">
      <w:pPr>
        <w:shd w:val="clear" w:color="auto" w:fill="FFFFFF"/>
        <w:spacing w:after="0" w:line="240" w:lineRule="auto"/>
        <w:ind w:firstLine="284"/>
        <w:jc w:val="both"/>
        <w:rPr>
          <w:rFonts w:ascii="Garamond" w:hAnsi="Garamond"/>
          <w:spacing w:val="-2"/>
          <w:sz w:val="24"/>
          <w:szCs w:val="24"/>
        </w:rPr>
      </w:pPr>
      <w:r w:rsidRPr="00FB5096">
        <w:rPr>
          <w:rFonts w:ascii="Garamond" w:hAnsi="Garamond"/>
          <w:spacing w:val="-2"/>
          <w:sz w:val="24"/>
          <w:szCs w:val="24"/>
        </w:rPr>
        <w:t xml:space="preserve">45. Roli aktiv i gjykatës për konstatimin e kompetencës në fazën e lëshimit të urdhrit të ekzekutimit bëhet më i </w:t>
      </w:r>
      <w:r w:rsidR="00035E7C" w:rsidRPr="00FB5096">
        <w:rPr>
          <w:rFonts w:ascii="Garamond" w:hAnsi="Garamond"/>
          <w:spacing w:val="-2"/>
          <w:sz w:val="24"/>
          <w:szCs w:val="24"/>
        </w:rPr>
        <w:t>nevojshëm</w:t>
      </w:r>
      <w:r w:rsidRPr="00FB5096">
        <w:rPr>
          <w:rFonts w:ascii="Garamond" w:hAnsi="Garamond"/>
          <w:spacing w:val="-2"/>
          <w:sz w:val="24"/>
          <w:szCs w:val="24"/>
        </w:rPr>
        <w:t xml:space="preserve"> nisur nga fakti se në nenin 35 të </w:t>
      </w:r>
      <w:r w:rsidR="00035E7C" w:rsidRPr="00FB5096">
        <w:rPr>
          <w:rFonts w:ascii="Garamond" w:hAnsi="Garamond"/>
          <w:spacing w:val="-2"/>
          <w:sz w:val="24"/>
          <w:szCs w:val="24"/>
        </w:rPr>
        <w:t xml:space="preserve">Kodit </w:t>
      </w:r>
      <w:r w:rsidRPr="00FB5096">
        <w:rPr>
          <w:rFonts w:ascii="Garamond" w:hAnsi="Garamond"/>
          <w:spacing w:val="-2"/>
          <w:sz w:val="24"/>
          <w:szCs w:val="24"/>
        </w:rPr>
        <w:t xml:space="preserve">të Procedurës Civile është parashikuar për herë të parë kompetenca funksionale e gjyqtarit të fazës së ekzekutimit, parashikim, që nuk gjendet në asnjë prej rregullave të tjera të karakterit të </w:t>
      </w:r>
      <w:r w:rsidR="00035E7C" w:rsidRPr="00FB5096">
        <w:rPr>
          <w:rFonts w:ascii="Garamond" w:hAnsi="Garamond"/>
          <w:spacing w:val="-2"/>
          <w:sz w:val="24"/>
          <w:szCs w:val="24"/>
        </w:rPr>
        <w:t>përgjithshëm</w:t>
      </w:r>
      <w:r w:rsidRPr="00FB5096">
        <w:rPr>
          <w:rFonts w:ascii="Garamond" w:hAnsi="Garamond"/>
          <w:spacing w:val="-2"/>
          <w:sz w:val="24"/>
          <w:szCs w:val="24"/>
        </w:rPr>
        <w:t xml:space="preserve">. Sipas këtij rregulli të gjitha çështjet e fazës së ekzekutimit për një titull ekzekutiv shqyrtohen nga </w:t>
      </w:r>
      <w:r w:rsidR="00035E7C" w:rsidRPr="00FB5096">
        <w:rPr>
          <w:rFonts w:ascii="Garamond" w:hAnsi="Garamond"/>
          <w:spacing w:val="-2"/>
          <w:sz w:val="24"/>
          <w:szCs w:val="24"/>
        </w:rPr>
        <w:t>i</w:t>
      </w:r>
      <w:r w:rsidRPr="00FB5096">
        <w:rPr>
          <w:rFonts w:ascii="Garamond" w:hAnsi="Garamond"/>
          <w:spacing w:val="-2"/>
          <w:sz w:val="24"/>
          <w:szCs w:val="24"/>
        </w:rPr>
        <w:t xml:space="preserve"> njëjti gjyqtar. Neni 35 i Kodit të Procedurës Civile, nenet 42 e vijues dhe nenet e fazës së ekzekutimit nuk përcaktojnë asnjë rregull se si identifikohet fillimisht gjykata funksionale e fazës së ekzekutimit. Nëse do të pranohej logjika arsyetuese e shumicës se gjykata kompetente tokësore përcaktohet nga zgjedhja e </w:t>
      </w:r>
      <w:r w:rsidR="00035E7C" w:rsidRPr="00FB5096">
        <w:rPr>
          <w:rFonts w:ascii="Garamond" w:hAnsi="Garamond"/>
          <w:spacing w:val="-2"/>
          <w:sz w:val="24"/>
          <w:szCs w:val="24"/>
        </w:rPr>
        <w:t>palës</w:t>
      </w:r>
      <w:r w:rsidRPr="00FB5096">
        <w:rPr>
          <w:rFonts w:ascii="Garamond" w:hAnsi="Garamond"/>
          <w:spacing w:val="-2"/>
          <w:sz w:val="24"/>
          <w:szCs w:val="24"/>
        </w:rPr>
        <w:t xml:space="preserve">, që ngre padinë atëherë del se gjykata funksionale e fazës së ekzekutimit mund të jetë </w:t>
      </w:r>
      <w:r w:rsidR="00035E7C" w:rsidRPr="00FB5096">
        <w:rPr>
          <w:rFonts w:ascii="Garamond" w:hAnsi="Garamond"/>
          <w:spacing w:val="-2"/>
          <w:sz w:val="24"/>
          <w:szCs w:val="24"/>
        </w:rPr>
        <w:t>çdo</w:t>
      </w:r>
      <w:r w:rsidRPr="00FB5096">
        <w:rPr>
          <w:rFonts w:ascii="Garamond" w:hAnsi="Garamond"/>
          <w:spacing w:val="-2"/>
          <w:sz w:val="24"/>
          <w:szCs w:val="24"/>
        </w:rPr>
        <w:t xml:space="preserve"> gjykatë, ku ngrihet për herë të parë padia për kundërshtimin e veprimeve përmbarimore. Një qëndrim i tillë do e bënte gjykatën e zgjedhur kompetente edhe për shqyrtimin e padisë së </w:t>
      </w:r>
      <w:r w:rsidR="00302F0C" w:rsidRPr="00FB5096">
        <w:rPr>
          <w:rFonts w:ascii="Garamond" w:hAnsi="Garamond"/>
          <w:spacing w:val="-2"/>
          <w:sz w:val="24"/>
          <w:szCs w:val="24"/>
        </w:rPr>
        <w:t>veçimit</w:t>
      </w:r>
      <w:r w:rsidRPr="00FB5096">
        <w:rPr>
          <w:rFonts w:ascii="Garamond" w:hAnsi="Garamond"/>
          <w:spacing w:val="-2"/>
          <w:sz w:val="24"/>
          <w:szCs w:val="24"/>
        </w:rPr>
        <w:t xml:space="preserve"> të pasurisë së paluajtshme pronë e debitorit, gjë që do të binte ndesh me ligjin. Për këtë lloj padie ndiqen rregullat e </w:t>
      </w:r>
      <w:r w:rsidR="00302F0C" w:rsidRPr="00FB5096">
        <w:rPr>
          <w:rFonts w:ascii="Garamond" w:hAnsi="Garamond"/>
          <w:spacing w:val="-2"/>
          <w:sz w:val="24"/>
          <w:szCs w:val="24"/>
        </w:rPr>
        <w:t>përgjithshme</w:t>
      </w:r>
      <w:r w:rsidRPr="00FB5096">
        <w:rPr>
          <w:rFonts w:ascii="Garamond" w:hAnsi="Garamond"/>
          <w:spacing w:val="-2"/>
          <w:sz w:val="24"/>
          <w:szCs w:val="24"/>
        </w:rPr>
        <w:t xml:space="preserve"> për pjesëtimin e sendeve që bëjnë kompetente gjykatën e vendndodhjes së sendeve sipas nenit 45 të Kodit të Procedu</w:t>
      </w:r>
      <w:r w:rsidR="00035E7C" w:rsidRPr="00FB5096">
        <w:rPr>
          <w:rFonts w:ascii="Garamond" w:hAnsi="Garamond"/>
          <w:spacing w:val="-2"/>
          <w:sz w:val="24"/>
          <w:szCs w:val="24"/>
        </w:rPr>
        <w:t>r</w:t>
      </w:r>
      <w:r w:rsidRPr="00FB5096">
        <w:rPr>
          <w:rFonts w:ascii="Garamond" w:hAnsi="Garamond"/>
          <w:spacing w:val="-2"/>
          <w:sz w:val="24"/>
          <w:szCs w:val="24"/>
        </w:rPr>
        <w:t xml:space="preserve">ës Civile, kompetencë kjo ekskluzive, e cila mund të merret në konsideratë qoftë edhe kryesisht nga gjykata në </w:t>
      </w:r>
      <w:r w:rsidR="00035E7C" w:rsidRPr="00FB5096">
        <w:rPr>
          <w:rFonts w:ascii="Garamond" w:hAnsi="Garamond"/>
          <w:spacing w:val="-2"/>
          <w:sz w:val="24"/>
          <w:szCs w:val="24"/>
        </w:rPr>
        <w:t>çdo</w:t>
      </w:r>
      <w:r w:rsidRPr="00FB5096">
        <w:rPr>
          <w:rFonts w:ascii="Garamond" w:hAnsi="Garamond"/>
          <w:spacing w:val="-2"/>
          <w:sz w:val="24"/>
          <w:szCs w:val="24"/>
        </w:rPr>
        <w:t xml:space="preserve"> kohë sipas nenit 61/1 të Kodit të Procedurës Civile. Megjithatë, në kushtet kur kompetenca funksionale mund të ishte përcaktuar më parë atëherë përmbaruesi dhe vetë gjykata do e kishin të pamundur të zbatonin nenin 45 të Kodit të Procedurës Civile për padinë e </w:t>
      </w:r>
      <w:r w:rsidR="00035E7C" w:rsidRPr="00FB5096">
        <w:rPr>
          <w:rFonts w:ascii="Garamond" w:hAnsi="Garamond"/>
          <w:spacing w:val="-2"/>
          <w:sz w:val="24"/>
          <w:szCs w:val="24"/>
        </w:rPr>
        <w:t>veçimit</w:t>
      </w:r>
      <w:r w:rsidRPr="00FB5096">
        <w:rPr>
          <w:rFonts w:ascii="Garamond" w:hAnsi="Garamond"/>
          <w:spacing w:val="-2"/>
          <w:sz w:val="24"/>
          <w:szCs w:val="24"/>
        </w:rPr>
        <w:t xml:space="preserve"> të pjesës takuese të debitorit mbi pasuritë e paluajtshme, pasi </w:t>
      </w:r>
      <w:r w:rsidR="00035E7C" w:rsidRPr="00FB5096">
        <w:rPr>
          <w:rFonts w:ascii="Garamond" w:hAnsi="Garamond"/>
          <w:spacing w:val="-2"/>
          <w:sz w:val="24"/>
          <w:szCs w:val="24"/>
        </w:rPr>
        <w:t>çështja</w:t>
      </w:r>
      <w:r w:rsidRPr="00FB5096">
        <w:rPr>
          <w:rFonts w:ascii="Garamond" w:hAnsi="Garamond"/>
          <w:spacing w:val="-2"/>
          <w:sz w:val="24"/>
          <w:szCs w:val="24"/>
        </w:rPr>
        <w:t xml:space="preserve"> duhet të shqyrtohet nga i njëjti gjyqtar funksional i përcaktuar paraprakisht. Pra, mënyra se si interpretohet ligji nga shumica duke e shtrirë për më tepër zbatimin e nenit 61 të Kodit të Procedurës civile te kërkesat për urdhërat e ekzekutimit ose çështjet e tjera të fazës së ekzekutimit krijon premisa për përplasje e moszbatim të dispozitave ligjore qoftë edhe të kompetencës ekskluzive, që janë paraparë nga ligji si të paderogueshme. </w:t>
      </w:r>
    </w:p>
    <w:p w14:paraId="7236FAB2" w14:textId="646D706B" w:rsidR="00EF4F79" w:rsidRPr="00FB5096" w:rsidRDefault="00EF4F79" w:rsidP="00D8132D">
      <w:pPr>
        <w:shd w:val="clear" w:color="auto" w:fill="FFFFFF"/>
        <w:spacing w:after="0" w:line="240" w:lineRule="auto"/>
        <w:ind w:firstLine="284"/>
        <w:jc w:val="both"/>
        <w:rPr>
          <w:rFonts w:ascii="Garamond" w:hAnsi="Garamond"/>
          <w:spacing w:val="-2"/>
          <w:sz w:val="24"/>
          <w:szCs w:val="24"/>
        </w:rPr>
      </w:pPr>
      <w:r w:rsidRPr="00FB5096">
        <w:rPr>
          <w:rFonts w:ascii="Garamond" w:hAnsi="Garamond"/>
          <w:spacing w:val="-2"/>
          <w:sz w:val="24"/>
          <w:szCs w:val="24"/>
        </w:rPr>
        <w:t xml:space="preserve">46. Gjykata e Lartë e për më tepër kolegji </w:t>
      </w:r>
      <w:r w:rsidR="00035E7C" w:rsidRPr="00FB5096">
        <w:rPr>
          <w:rFonts w:ascii="Garamond" w:hAnsi="Garamond"/>
          <w:spacing w:val="-2"/>
          <w:sz w:val="24"/>
          <w:szCs w:val="24"/>
        </w:rPr>
        <w:t>njehsues</w:t>
      </w:r>
      <w:r w:rsidRPr="00FB5096">
        <w:rPr>
          <w:rFonts w:ascii="Garamond" w:hAnsi="Garamond"/>
          <w:spacing w:val="-2"/>
          <w:sz w:val="24"/>
          <w:szCs w:val="24"/>
        </w:rPr>
        <w:t xml:space="preserve"> ose kolegjet e bashkuara kanë si detyrë të interpretojnë normat në mënyrë të tillë që ato të jenë të zbatueshme të gjitha në harmoni me njëra-tjetrin duke evidentuar qëllimin e parashikimit të tyre dhe jo t’i lënë ato pa zbatim e për më tepër të nxisin përplasjen e normave sikurse ndodh në sajë të interpretimit që shumica i ka bërë nenit 61 të Kodit të Procedurës Civile.</w:t>
      </w:r>
      <w:r w:rsidR="001C2B55" w:rsidRPr="00FB5096">
        <w:rPr>
          <w:rFonts w:ascii="Garamond" w:hAnsi="Garamond"/>
          <w:spacing w:val="-2"/>
          <w:sz w:val="24"/>
          <w:szCs w:val="24"/>
        </w:rPr>
        <w:t xml:space="preserve"> </w:t>
      </w:r>
    </w:p>
    <w:p w14:paraId="423C6385" w14:textId="2EB2D4D1" w:rsidR="00EF4F79" w:rsidRPr="00FB5096" w:rsidRDefault="00EF4F79" w:rsidP="00D8132D">
      <w:pPr>
        <w:shd w:val="clear" w:color="auto" w:fill="FFFFFF"/>
        <w:spacing w:after="0" w:line="240" w:lineRule="auto"/>
        <w:ind w:firstLine="284"/>
        <w:jc w:val="both"/>
        <w:rPr>
          <w:rFonts w:ascii="Garamond" w:hAnsi="Garamond"/>
          <w:spacing w:val="-2"/>
          <w:sz w:val="24"/>
          <w:szCs w:val="24"/>
        </w:rPr>
      </w:pPr>
      <w:r w:rsidRPr="00FB5096">
        <w:rPr>
          <w:rFonts w:ascii="Garamond" w:hAnsi="Garamond"/>
          <w:spacing w:val="-2"/>
          <w:sz w:val="24"/>
          <w:szCs w:val="24"/>
        </w:rPr>
        <w:t xml:space="preserve">47. Shumica ndër të tjera analizon në vendim legjislacionin Italian sipas të cilit janë të parashikuara në mënyrë të shprehur në nenet 38, 28 e 70 të kodit të Procedurës Civile Italiane, rastet kur kompetenca tokësore është e paderogueshme duke përfshirë këtu çështjet e fazës së ekzekutimit, të heqjes së zotësisë për të vepruar etj. Kjo referencë e bërë nga shumica është e gabuar pasi në radhë të parë ky legjislacion nuk mund të barazohet me atë shqiptar. Së dyti kuptimi i kompetencës së paderogueshme në kodin e procedurës civile italiane </w:t>
      </w:r>
      <w:r w:rsidRPr="00FB5096">
        <w:rPr>
          <w:rFonts w:ascii="Garamond" w:hAnsi="Garamond"/>
          <w:spacing w:val="-2"/>
          <w:sz w:val="24"/>
          <w:szCs w:val="24"/>
          <w:u w:val="single"/>
        </w:rPr>
        <w:t>i referohet rasteve kur kompetenca e gjykatës nuk mund të ndryshohet me marrëveshjen e palëve</w:t>
      </w:r>
      <w:r w:rsidRPr="00FB5096">
        <w:rPr>
          <w:rFonts w:ascii="Garamond" w:hAnsi="Garamond"/>
          <w:spacing w:val="-2"/>
          <w:sz w:val="24"/>
          <w:szCs w:val="24"/>
        </w:rPr>
        <w:t>.</w:t>
      </w:r>
      <w:r w:rsidR="001C2B55" w:rsidRPr="00FB5096">
        <w:rPr>
          <w:rFonts w:ascii="Garamond" w:hAnsi="Garamond"/>
          <w:spacing w:val="-2"/>
          <w:sz w:val="24"/>
          <w:szCs w:val="24"/>
        </w:rPr>
        <w:t xml:space="preserve"> </w:t>
      </w:r>
      <w:r w:rsidRPr="00FB5096">
        <w:rPr>
          <w:rFonts w:ascii="Garamond" w:hAnsi="Garamond"/>
          <w:spacing w:val="-2"/>
          <w:sz w:val="24"/>
          <w:szCs w:val="24"/>
        </w:rPr>
        <w:t xml:space="preserve">Pra, Kodi i procedurës ligjore italiane ka zgjedhur të lejojë ndryshimet e kompetencës tokësore të gjykatës me marrëveshjen e palëve, mundësi që njihet edhe nga kodi ynë i procedurës civile sipas nenit 52 të kodit të Procedurës Civile. </w:t>
      </w:r>
    </w:p>
    <w:p w14:paraId="21C2ABAD" w14:textId="61344E75" w:rsidR="00EF4F79" w:rsidRPr="00FB5096" w:rsidRDefault="00EF4F79" w:rsidP="00D8132D">
      <w:pPr>
        <w:shd w:val="clear" w:color="auto" w:fill="FFFFFF"/>
        <w:spacing w:after="0" w:line="240" w:lineRule="auto"/>
        <w:ind w:firstLine="284"/>
        <w:jc w:val="both"/>
        <w:rPr>
          <w:rFonts w:ascii="Garamond" w:hAnsi="Garamond"/>
          <w:spacing w:val="-2"/>
          <w:sz w:val="24"/>
          <w:szCs w:val="24"/>
        </w:rPr>
      </w:pPr>
      <w:r w:rsidRPr="00FB5096">
        <w:rPr>
          <w:rFonts w:ascii="Garamond" w:hAnsi="Garamond"/>
          <w:spacing w:val="-2"/>
          <w:sz w:val="24"/>
          <w:szCs w:val="24"/>
        </w:rPr>
        <w:t>48. Në këtë kuptim pranohet ndryshimi rishtazi i kompetencës tokësore të gjykimit të çështjes me pranimin e heshtur ose të shprehur të palës së paditur në interpretim të nenit 61/2 të kodit të Procedurës Civile, sipas të cilit kur pala e paditur megjithëse ka të drejtë ta kundërshtojë kompetencën e gjykatës së zgjedhur nga paditësi nuk e bën një gjë të tillë. Përsëri edhe në këtë situatë jemi para një derogimi të pranuar nga palët dhe një gjë e tillë është e pranueshme për aq kohë sa nuk ndodhemi para kompetencës funksionale, lëndore apo asaj ekzkluzive tokësore. Në këtë situatë gjykata jokompetente e zgjedhur nga paditësi bëhet kompetente për shqyrtimin e çështjes për shkak të pranimit të shprehur ose të heshtur të palës kundërshtare, që nuk ngre pretendime për kompetencën sipas nenit 61/2 të Kodit të Procedurës Civile. Pra, qëndrimi pasiv i palës së paditur për moskundërshtimin e</w:t>
      </w:r>
      <w:r w:rsidR="001C2B55" w:rsidRPr="00FB5096">
        <w:rPr>
          <w:rFonts w:ascii="Garamond" w:hAnsi="Garamond"/>
          <w:spacing w:val="-2"/>
          <w:sz w:val="24"/>
          <w:szCs w:val="24"/>
        </w:rPr>
        <w:t xml:space="preserve"> </w:t>
      </w:r>
      <w:r w:rsidRPr="00FB5096">
        <w:rPr>
          <w:rFonts w:ascii="Garamond" w:hAnsi="Garamond"/>
          <w:spacing w:val="-2"/>
          <w:sz w:val="24"/>
          <w:szCs w:val="24"/>
        </w:rPr>
        <w:t xml:space="preserve">kompetencës së gjykatës sipas nenit 61/2 të Kodit të Procedurës civile përbën shfaqje të vullnetit të saj për të pranuar në heshtje si kompetente në gjykimin e çështjes gjykatën e zgjedhur nga paditësi, gjë që do të thotë se kemi të bëjmë rishtazi me një </w:t>
      </w:r>
      <w:r w:rsidR="00035E7C" w:rsidRPr="00FB5096">
        <w:rPr>
          <w:rFonts w:ascii="Garamond" w:hAnsi="Garamond"/>
          <w:spacing w:val="-2"/>
          <w:sz w:val="24"/>
          <w:szCs w:val="24"/>
        </w:rPr>
        <w:t>marrëveshje</w:t>
      </w:r>
      <w:r w:rsidRPr="00FB5096">
        <w:rPr>
          <w:rFonts w:ascii="Garamond" w:hAnsi="Garamond"/>
          <w:spacing w:val="-2"/>
          <w:sz w:val="24"/>
          <w:szCs w:val="24"/>
        </w:rPr>
        <w:t xml:space="preserve"> midis palëve për ndryshimin e kompetencës së gjykatës. Kjo mënyrë e ndryshimit të kompetencës së gjykatës është në përputhje me parashikimet e nenit 73</w:t>
      </w:r>
      <w:r w:rsidR="00035E7C" w:rsidRPr="00FB5096">
        <w:rPr>
          <w:rFonts w:ascii="Garamond" w:hAnsi="Garamond"/>
          <w:spacing w:val="-2"/>
          <w:sz w:val="24"/>
          <w:szCs w:val="24"/>
        </w:rPr>
        <w:t>,</w:t>
      </w:r>
      <w:r w:rsidRPr="00FB5096">
        <w:rPr>
          <w:rFonts w:ascii="Garamond" w:hAnsi="Garamond"/>
          <w:spacing w:val="-2"/>
          <w:sz w:val="24"/>
          <w:szCs w:val="24"/>
        </w:rPr>
        <w:t xml:space="preserve"> të ligjit nr.</w:t>
      </w:r>
      <w:r w:rsidR="00035E7C" w:rsidRPr="00FB5096">
        <w:rPr>
          <w:rFonts w:ascii="Garamond" w:hAnsi="Garamond"/>
          <w:spacing w:val="-2"/>
          <w:sz w:val="24"/>
          <w:szCs w:val="24"/>
        </w:rPr>
        <w:t xml:space="preserve"> </w:t>
      </w:r>
      <w:r w:rsidRPr="00FB5096">
        <w:rPr>
          <w:rFonts w:ascii="Garamond" w:hAnsi="Garamond"/>
          <w:spacing w:val="-2"/>
          <w:sz w:val="24"/>
          <w:szCs w:val="24"/>
        </w:rPr>
        <w:t>10428</w:t>
      </w:r>
      <w:r w:rsidR="00035E7C" w:rsidRPr="00FB5096">
        <w:rPr>
          <w:rFonts w:ascii="Garamond" w:hAnsi="Garamond"/>
          <w:spacing w:val="-2"/>
          <w:sz w:val="24"/>
          <w:szCs w:val="24"/>
        </w:rPr>
        <w:t>,</w:t>
      </w:r>
      <w:r w:rsidRPr="00FB5096">
        <w:rPr>
          <w:rFonts w:ascii="Garamond" w:hAnsi="Garamond"/>
          <w:spacing w:val="-2"/>
          <w:sz w:val="24"/>
          <w:szCs w:val="24"/>
        </w:rPr>
        <w:t xml:space="preserve"> </w:t>
      </w:r>
      <w:r w:rsidR="00035E7C" w:rsidRPr="00FB5096">
        <w:rPr>
          <w:rFonts w:ascii="Garamond" w:hAnsi="Garamond"/>
          <w:spacing w:val="-2"/>
          <w:sz w:val="24"/>
          <w:szCs w:val="24"/>
        </w:rPr>
        <w:t xml:space="preserve">datë </w:t>
      </w:r>
      <w:r w:rsidRPr="00FB5096">
        <w:rPr>
          <w:rFonts w:ascii="Garamond" w:hAnsi="Garamond"/>
          <w:spacing w:val="-2"/>
          <w:sz w:val="24"/>
          <w:szCs w:val="24"/>
        </w:rPr>
        <w:t xml:space="preserve">2.6.2011 sipas të cilit njihet juridiksioni i gjykatave shqiptare për gjykimin e çështjeve, kur pranohet me marrëveshje të palëve ose kur i padituri merr pjesë në gjykimin e një padie të ngritur para gjykatës shqiptare pa e kundërshtuar juridiksionin megjithëse është i </w:t>
      </w:r>
      <w:r w:rsidR="00035E7C" w:rsidRPr="00FB5096">
        <w:rPr>
          <w:rFonts w:ascii="Garamond" w:hAnsi="Garamond"/>
          <w:spacing w:val="-2"/>
          <w:sz w:val="24"/>
          <w:szCs w:val="24"/>
        </w:rPr>
        <w:t>përfaqësuar</w:t>
      </w:r>
      <w:r w:rsidRPr="00FB5096">
        <w:rPr>
          <w:rFonts w:ascii="Garamond" w:hAnsi="Garamond"/>
          <w:spacing w:val="-2"/>
          <w:sz w:val="24"/>
          <w:szCs w:val="24"/>
        </w:rPr>
        <w:t xml:space="preserve"> me avokat ose nëse i është bërë e ditur e drejta për të kundërshtuar juridiksionin dhe nuk e ka ngritur një gjë të tillë. Duke q</w:t>
      </w:r>
      <w:r w:rsidR="00035E7C" w:rsidRPr="00FB5096">
        <w:rPr>
          <w:rFonts w:ascii="Garamond" w:hAnsi="Garamond"/>
          <w:spacing w:val="-2"/>
          <w:sz w:val="24"/>
          <w:szCs w:val="24"/>
        </w:rPr>
        <w:t>e</w:t>
      </w:r>
      <w:r w:rsidRPr="00FB5096">
        <w:rPr>
          <w:rFonts w:ascii="Garamond" w:hAnsi="Garamond"/>
          <w:spacing w:val="-2"/>
          <w:sz w:val="24"/>
          <w:szCs w:val="24"/>
        </w:rPr>
        <w:t xml:space="preserve">në se kompetenca tokësore nuk është gjë tjetër vetëm ajo pjesë e juridiksionit </w:t>
      </w:r>
      <w:r w:rsidR="00035E7C" w:rsidRPr="00FB5096">
        <w:rPr>
          <w:rFonts w:ascii="Garamond" w:hAnsi="Garamond"/>
          <w:spacing w:val="-2"/>
          <w:sz w:val="24"/>
          <w:szCs w:val="24"/>
        </w:rPr>
        <w:t>gjyqësor</w:t>
      </w:r>
      <w:r w:rsidRPr="00FB5096">
        <w:rPr>
          <w:rFonts w:ascii="Garamond" w:hAnsi="Garamond"/>
          <w:spacing w:val="-2"/>
          <w:sz w:val="24"/>
          <w:szCs w:val="24"/>
        </w:rPr>
        <w:t>, që i është caktuar për shqyrtim një gjykate të caktuar , atëherë rregulli i</w:t>
      </w:r>
      <w:r w:rsidR="001C2B55" w:rsidRPr="00FB5096">
        <w:rPr>
          <w:rFonts w:ascii="Garamond" w:hAnsi="Garamond"/>
          <w:spacing w:val="-2"/>
          <w:sz w:val="24"/>
          <w:szCs w:val="24"/>
        </w:rPr>
        <w:t xml:space="preserve"> </w:t>
      </w:r>
      <w:r w:rsidRPr="00FB5096">
        <w:rPr>
          <w:rFonts w:ascii="Garamond" w:hAnsi="Garamond"/>
          <w:spacing w:val="-2"/>
          <w:sz w:val="24"/>
          <w:szCs w:val="24"/>
        </w:rPr>
        <w:t>parashikuar nga neni 73 ligjit nr.</w:t>
      </w:r>
      <w:r w:rsidR="00035E7C" w:rsidRPr="00FB5096">
        <w:rPr>
          <w:rFonts w:ascii="Garamond" w:hAnsi="Garamond"/>
          <w:spacing w:val="-2"/>
          <w:sz w:val="24"/>
          <w:szCs w:val="24"/>
        </w:rPr>
        <w:t xml:space="preserve"> </w:t>
      </w:r>
      <w:r w:rsidRPr="00FB5096">
        <w:rPr>
          <w:rFonts w:ascii="Garamond" w:hAnsi="Garamond"/>
          <w:spacing w:val="-2"/>
          <w:sz w:val="24"/>
          <w:szCs w:val="24"/>
        </w:rPr>
        <w:t>10428/2011 është përfshirë në Kodin e Procedurës Civile për t’i dhënë mundësi gjykimit më të shpejtë në kohë të çështjeve me palë kundërshtare, kur pranohet kompetenca e gjykatës pa kundërshtime nga pala tjetër.</w:t>
      </w:r>
    </w:p>
    <w:p w14:paraId="4440D4D4" w14:textId="223D3BC4" w:rsidR="00EF4F79" w:rsidRPr="00FB5096" w:rsidRDefault="00EF4F79" w:rsidP="00D8132D">
      <w:pPr>
        <w:shd w:val="clear" w:color="auto" w:fill="FFFFFF"/>
        <w:spacing w:after="0" w:line="240" w:lineRule="auto"/>
        <w:ind w:firstLine="284"/>
        <w:jc w:val="both"/>
        <w:rPr>
          <w:rFonts w:ascii="Garamond" w:hAnsi="Garamond"/>
          <w:spacing w:val="-2"/>
          <w:sz w:val="24"/>
          <w:szCs w:val="24"/>
        </w:rPr>
      </w:pPr>
      <w:r w:rsidRPr="00FB5096">
        <w:rPr>
          <w:rFonts w:ascii="Garamond" w:hAnsi="Garamond"/>
          <w:spacing w:val="-2"/>
          <w:sz w:val="24"/>
          <w:szCs w:val="24"/>
        </w:rPr>
        <w:t>49. Ndërkohë për çështjet pa palë kundërshtare nuk mund të diskutohet derogimi i kompetencës për aq kohë sa në gjykimin e këtyre çështjeve nuk ka palë kundërshtare dhe për rrjedhojë mungon “marrëveshja” si akti procedural i derogimit të kompetencës tokësore të gjykimit të këtyre çështjeve. Zgjedhja e gjykatës nga pala kërkuese në momentin e paraqitjes së kërkesës nuk njihet si një formë e ndryshimit të kompetencës tokësore të gjykatës të parashikuar me ligj dhe as e derogimit të saj. Për rrjedhojë për aq kohë sa kompetenca tokësore e gjykatës në çështjet pa palë kundërshtare nuk afektohet nga paraqitja e kërkesës nga kërkuesi dhe nuk ka asnjë palë që mund të ngrejë pretendime për kundërshtimin e kompetencës së gjykatës së</w:t>
      </w:r>
      <w:r w:rsidR="001C2B55" w:rsidRPr="00FB5096">
        <w:rPr>
          <w:rFonts w:ascii="Garamond" w:hAnsi="Garamond"/>
          <w:spacing w:val="-2"/>
          <w:sz w:val="24"/>
          <w:szCs w:val="24"/>
        </w:rPr>
        <w:t xml:space="preserve"> </w:t>
      </w:r>
      <w:r w:rsidRPr="00FB5096">
        <w:rPr>
          <w:rFonts w:ascii="Garamond" w:hAnsi="Garamond"/>
          <w:spacing w:val="-2"/>
          <w:sz w:val="24"/>
          <w:szCs w:val="24"/>
        </w:rPr>
        <w:t>zgjedhur nga kërkuesi, atëherë është gjykata ajo që ka të drejtë të verifikojë dhe konstatojë kryesisht mungesën e kompetencës si një garante e respektimit të ligjit e të procesit të rregullt ligjor, që fillon</w:t>
      </w:r>
      <w:r w:rsidR="001C2B55" w:rsidRPr="00FB5096">
        <w:rPr>
          <w:rFonts w:ascii="Garamond" w:hAnsi="Garamond"/>
          <w:spacing w:val="-2"/>
          <w:sz w:val="24"/>
          <w:szCs w:val="24"/>
        </w:rPr>
        <w:t xml:space="preserve"> </w:t>
      </w:r>
      <w:r w:rsidRPr="00FB5096">
        <w:rPr>
          <w:rFonts w:ascii="Garamond" w:hAnsi="Garamond"/>
          <w:spacing w:val="-2"/>
          <w:sz w:val="24"/>
          <w:szCs w:val="24"/>
        </w:rPr>
        <w:t>me gjykimin e</w:t>
      </w:r>
      <w:r w:rsidR="001C2B55" w:rsidRPr="00FB5096">
        <w:rPr>
          <w:rFonts w:ascii="Garamond" w:hAnsi="Garamond"/>
          <w:spacing w:val="-2"/>
          <w:sz w:val="24"/>
          <w:szCs w:val="24"/>
        </w:rPr>
        <w:t xml:space="preserve"> </w:t>
      </w:r>
      <w:r w:rsidRPr="00FB5096">
        <w:rPr>
          <w:rFonts w:ascii="Garamond" w:hAnsi="Garamond"/>
          <w:spacing w:val="-2"/>
          <w:sz w:val="24"/>
          <w:szCs w:val="24"/>
        </w:rPr>
        <w:t>çështjes nga gjykata kompetente.</w:t>
      </w:r>
    </w:p>
    <w:p w14:paraId="06319FB6" w14:textId="5547902A" w:rsidR="00EF4F79" w:rsidRPr="00FB5096" w:rsidRDefault="00EF4F79" w:rsidP="00D8132D">
      <w:pPr>
        <w:shd w:val="clear" w:color="auto" w:fill="FFFFFF"/>
        <w:spacing w:after="0" w:line="240" w:lineRule="auto"/>
        <w:ind w:firstLine="284"/>
        <w:jc w:val="both"/>
        <w:rPr>
          <w:rFonts w:ascii="Garamond" w:hAnsi="Garamond"/>
          <w:spacing w:val="-2"/>
          <w:sz w:val="24"/>
          <w:szCs w:val="24"/>
        </w:rPr>
      </w:pPr>
      <w:r w:rsidRPr="00FB5096">
        <w:rPr>
          <w:rFonts w:ascii="Garamond" w:hAnsi="Garamond"/>
          <w:spacing w:val="-2"/>
          <w:sz w:val="24"/>
          <w:szCs w:val="24"/>
        </w:rPr>
        <w:t xml:space="preserve">50. Fakti se nuk ka ankim të </w:t>
      </w:r>
      <w:r w:rsidR="00035E7C" w:rsidRPr="00FB5096">
        <w:rPr>
          <w:rFonts w:ascii="Garamond" w:hAnsi="Garamond"/>
          <w:spacing w:val="-2"/>
          <w:sz w:val="24"/>
          <w:szCs w:val="24"/>
        </w:rPr>
        <w:t>veçantë</w:t>
      </w:r>
      <w:r w:rsidRPr="00FB5096">
        <w:rPr>
          <w:rFonts w:ascii="Garamond" w:hAnsi="Garamond"/>
          <w:spacing w:val="-2"/>
          <w:sz w:val="24"/>
          <w:szCs w:val="24"/>
        </w:rPr>
        <w:t xml:space="preserve"> ndaj vendimit të moskompetencës</w:t>
      </w:r>
      <w:r w:rsidR="001C2B55" w:rsidRPr="00FB5096">
        <w:rPr>
          <w:rFonts w:ascii="Garamond" w:hAnsi="Garamond"/>
          <w:spacing w:val="-2"/>
          <w:sz w:val="24"/>
          <w:szCs w:val="24"/>
        </w:rPr>
        <w:t xml:space="preserve"> </w:t>
      </w:r>
      <w:r w:rsidRPr="00FB5096">
        <w:rPr>
          <w:rFonts w:ascii="Garamond" w:hAnsi="Garamond"/>
          <w:spacing w:val="-2"/>
          <w:sz w:val="24"/>
          <w:szCs w:val="24"/>
        </w:rPr>
        <w:t>sipas nenit 62 të Kodit të Procedurës Civile ose se parregullsia e kompetencës është e kovalidueshme sipas nenit 467/b të Kodit të Procedurës Civile nuk i jep të drej</w:t>
      </w:r>
      <w:r w:rsidR="00035E7C" w:rsidRPr="00FB5096">
        <w:rPr>
          <w:rFonts w:ascii="Garamond" w:hAnsi="Garamond"/>
          <w:spacing w:val="-2"/>
          <w:sz w:val="24"/>
          <w:szCs w:val="24"/>
        </w:rPr>
        <w:t>t</w:t>
      </w:r>
      <w:r w:rsidRPr="00FB5096">
        <w:rPr>
          <w:rFonts w:ascii="Garamond" w:hAnsi="Garamond"/>
          <w:spacing w:val="-2"/>
          <w:sz w:val="24"/>
          <w:szCs w:val="24"/>
        </w:rPr>
        <w:t xml:space="preserve">ë gjykatës të shmangë verifikimin e zbatimin e dispozitave ligjore të kompetencës tokësore. Konvalidimi i shkeljes së dispozitave të kompetencës lejohet vetëm në rastet, kur zgjidhja e çështjes është e drejtë pra është e kushtëzuar , ndërkohë që rregulli bazë është se shkelja e dispozitave të kompetencës përbën shkak për prishjen e vendimin e dërgimin e çështjes për rigjykim sipas nenit 467/a të Kodit të Procedurës Civile. Në rastet e shkeljes të dispozitave të kompetencës i vetmi vendim që kovalidon këtë shkelje është vendimi i lënien në fuqi të vendimit të gjykatës së shkallës së parë, ndërkohë që gjykata e Apelit është e kufizuar të marr </w:t>
      </w:r>
      <w:r w:rsidR="00035E7C" w:rsidRPr="00FB5096">
        <w:rPr>
          <w:rFonts w:ascii="Garamond" w:hAnsi="Garamond"/>
          <w:spacing w:val="-2"/>
          <w:sz w:val="24"/>
          <w:szCs w:val="24"/>
        </w:rPr>
        <w:t>çdo</w:t>
      </w:r>
      <w:r w:rsidRPr="00FB5096">
        <w:rPr>
          <w:rFonts w:ascii="Garamond" w:hAnsi="Garamond"/>
          <w:spacing w:val="-2"/>
          <w:sz w:val="24"/>
          <w:szCs w:val="24"/>
        </w:rPr>
        <w:t xml:space="preserve"> vendim tjetër të ndryshëm të përcaktuar në nenin 451 të Kodit të Procedurës Civile. Kështu, që kovalidimi i kufizuar i shkeljes së kompetencës nuk mund të përbëjë një argument, që lejon shkeljet e dispozitave të kompetencës tokësore dhe për më tepër të çojë në shmangien totale të zbatimit të tyre në rastet e çështjeve pa palë kundërshtare sikurse konkludon shumica.</w:t>
      </w:r>
      <w:r w:rsidR="001C2B55" w:rsidRPr="00FB5096">
        <w:rPr>
          <w:rFonts w:ascii="Garamond" w:hAnsi="Garamond"/>
          <w:spacing w:val="-2"/>
          <w:sz w:val="24"/>
          <w:szCs w:val="24"/>
        </w:rPr>
        <w:t xml:space="preserve"> </w:t>
      </w:r>
    </w:p>
    <w:p w14:paraId="38C8C2AA" w14:textId="4A932428" w:rsidR="00EF4F79" w:rsidRPr="00FB5096" w:rsidRDefault="00EF4F79" w:rsidP="00D8132D">
      <w:pPr>
        <w:shd w:val="clear" w:color="auto" w:fill="FFFFFF"/>
        <w:spacing w:after="0" w:line="240" w:lineRule="auto"/>
        <w:ind w:firstLine="284"/>
        <w:jc w:val="both"/>
        <w:rPr>
          <w:rFonts w:ascii="Garamond" w:hAnsi="Garamond"/>
          <w:spacing w:val="-2"/>
          <w:sz w:val="24"/>
          <w:szCs w:val="24"/>
        </w:rPr>
      </w:pPr>
      <w:r w:rsidRPr="00FB5096">
        <w:rPr>
          <w:rFonts w:ascii="Garamond" w:hAnsi="Garamond"/>
          <w:spacing w:val="-2"/>
          <w:sz w:val="24"/>
          <w:szCs w:val="24"/>
        </w:rPr>
        <w:t>51. Mënyra e interpretimit të nenit 61 të Kodit të Procedurës Civile nga shumica duke e shtrirë zbatimin e</w:t>
      </w:r>
      <w:r w:rsidR="001C2B55" w:rsidRPr="00FB5096">
        <w:rPr>
          <w:rFonts w:ascii="Garamond" w:hAnsi="Garamond"/>
          <w:spacing w:val="-2"/>
          <w:sz w:val="24"/>
          <w:szCs w:val="24"/>
        </w:rPr>
        <w:t xml:space="preserve"> </w:t>
      </w:r>
      <w:r w:rsidRPr="00FB5096">
        <w:rPr>
          <w:rFonts w:ascii="Garamond" w:hAnsi="Garamond"/>
          <w:spacing w:val="-2"/>
          <w:sz w:val="24"/>
          <w:szCs w:val="24"/>
        </w:rPr>
        <w:t xml:space="preserve">tij dhe në çështjen pa palë kundërshtare jo vetëm, që bie ndesh me frymën e kësaj dispozite dhe të dispozitave procedurale të </w:t>
      </w:r>
      <w:r w:rsidR="00035E7C" w:rsidRPr="00FB5096">
        <w:rPr>
          <w:rFonts w:ascii="Garamond" w:hAnsi="Garamond"/>
          <w:spacing w:val="-2"/>
          <w:sz w:val="24"/>
          <w:szCs w:val="24"/>
        </w:rPr>
        <w:t>veçanta</w:t>
      </w:r>
      <w:r w:rsidRPr="00FB5096">
        <w:rPr>
          <w:rFonts w:ascii="Garamond" w:hAnsi="Garamond"/>
          <w:spacing w:val="-2"/>
          <w:sz w:val="24"/>
          <w:szCs w:val="24"/>
        </w:rPr>
        <w:t xml:space="preserve"> për kompetencën tokësore, por krijojnë premisa për abuzime me të drejtën e ngritjes së kërkesave në çështjet pa palë kundërshtare. Kështu, në këto çështje merr pjesë vetëm pala, që ka interes për gjykimin dhe jo subjekti tjetër të drejtat e të cilit diskutohen në çështje. Kjo i jep mundësi palës kërkuese që të ngrejë për disa herë dhe para gjykatave të ndryshme të njëjtën kërkesë megjithëse ajo mund të jetë rrëzuar nga një gjykatë e mëparshme. Pra</w:t>
      </w:r>
      <w:r w:rsidR="00692B74" w:rsidRPr="00FB5096">
        <w:rPr>
          <w:rFonts w:ascii="Garamond" w:hAnsi="Garamond"/>
          <w:spacing w:val="-2"/>
          <w:sz w:val="24"/>
          <w:szCs w:val="24"/>
        </w:rPr>
        <w:t>,</w:t>
      </w:r>
      <w:r w:rsidRPr="00FB5096">
        <w:rPr>
          <w:rFonts w:ascii="Garamond" w:hAnsi="Garamond"/>
          <w:spacing w:val="-2"/>
          <w:sz w:val="24"/>
          <w:szCs w:val="24"/>
        </w:rPr>
        <w:t xml:space="preserve"> ndalimi i </w:t>
      </w:r>
      <w:r w:rsidR="00692B74" w:rsidRPr="00FB5096">
        <w:rPr>
          <w:rFonts w:ascii="Garamond" w:hAnsi="Garamond"/>
          <w:spacing w:val="-2"/>
          <w:sz w:val="24"/>
          <w:szCs w:val="24"/>
        </w:rPr>
        <w:t>s</w:t>
      </w:r>
      <w:r w:rsidRPr="00FB5096">
        <w:rPr>
          <w:rFonts w:ascii="Garamond" w:hAnsi="Garamond"/>
          <w:spacing w:val="-2"/>
          <w:sz w:val="24"/>
          <w:szCs w:val="24"/>
        </w:rPr>
        <w:t xml:space="preserve">ë drejtës së gjykatës për të kontrolluar kryesisht kompetencën e gjykimit të </w:t>
      </w:r>
      <w:r w:rsidR="00035E7C" w:rsidRPr="00FB5096">
        <w:rPr>
          <w:rFonts w:ascii="Garamond" w:hAnsi="Garamond"/>
          <w:spacing w:val="-2"/>
          <w:sz w:val="24"/>
          <w:szCs w:val="24"/>
        </w:rPr>
        <w:t>çështjeve</w:t>
      </w:r>
      <w:r w:rsidRPr="00FB5096">
        <w:rPr>
          <w:rFonts w:ascii="Garamond" w:hAnsi="Garamond"/>
          <w:spacing w:val="-2"/>
          <w:sz w:val="24"/>
          <w:szCs w:val="24"/>
        </w:rPr>
        <w:t xml:space="preserve"> pa palë kundërshtare sikurse u interpretua nga shumica do të krijojë</w:t>
      </w:r>
      <w:r w:rsidR="001C2B55" w:rsidRPr="00FB5096">
        <w:rPr>
          <w:rFonts w:ascii="Garamond" w:hAnsi="Garamond"/>
          <w:spacing w:val="-2"/>
          <w:sz w:val="24"/>
          <w:szCs w:val="24"/>
        </w:rPr>
        <w:t xml:space="preserve"> </w:t>
      </w:r>
      <w:r w:rsidRPr="00FB5096">
        <w:rPr>
          <w:rFonts w:ascii="Garamond" w:hAnsi="Garamond"/>
          <w:spacing w:val="-2"/>
          <w:sz w:val="24"/>
          <w:szCs w:val="24"/>
        </w:rPr>
        <w:t>kushte për shmangien e kontrollit të institutit të gjësë së gjykuar në çështjet e kësaj natyre duke u rritur rastet e abuzimit me të drejtën nga palët kërkuese. Këto të fundit aktualisht do të kenë mundësi të paraqesin të njëjtën çështje në gjykate të ndryshme për disa herë derisa sa të sigurojnë një vendimmarrje pozitive, në interes të tyre megjithëse kërkesa mund të jetë rrëzuar nga një gjykatë tjetër. Konstatimi kryesisht i mungesës së kompetencës tokësore nga gjykata e dërgimi i çështjes për kompetencë shqyrtimi në të njëjtën gjykatë të përcaktuar nga ligji, siguron mundësi më të lartë kontrolli dhe</w:t>
      </w:r>
      <w:r w:rsidR="001C2B55" w:rsidRPr="00FB5096">
        <w:rPr>
          <w:rFonts w:ascii="Garamond" w:hAnsi="Garamond"/>
          <w:spacing w:val="-2"/>
          <w:sz w:val="24"/>
          <w:szCs w:val="24"/>
        </w:rPr>
        <w:t xml:space="preserve"> </w:t>
      </w:r>
      <w:r w:rsidRPr="00FB5096">
        <w:rPr>
          <w:rFonts w:ascii="Garamond" w:hAnsi="Garamond"/>
          <w:spacing w:val="-2"/>
          <w:sz w:val="24"/>
          <w:szCs w:val="24"/>
        </w:rPr>
        <w:t xml:space="preserve">kufizim të abuzimit me të drejtën e ngritjes së kërkesës së përsëritur, për shkak të sistemeve të menaxhimit kompjuterit, që funksionojnë në </w:t>
      </w:r>
      <w:r w:rsidR="00035E7C" w:rsidRPr="00FB5096">
        <w:rPr>
          <w:rFonts w:ascii="Garamond" w:hAnsi="Garamond"/>
          <w:spacing w:val="-2"/>
          <w:sz w:val="24"/>
          <w:szCs w:val="24"/>
        </w:rPr>
        <w:t>çdo</w:t>
      </w:r>
      <w:r w:rsidRPr="00FB5096">
        <w:rPr>
          <w:rFonts w:ascii="Garamond" w:hAnsi="Garamond"/>
          <w:spacing w:val="-2"/>
          <w:sz w:val="24"/>
          <w:szCs w:val="24"/>
        </w:rPr>
        <w:t xml:space="preserve"> gjykatë.</w:t>
      </w:r>
    </w:p>
    <w:p w14:paraId="08E0BA6B" w14:textId="7C0E2674" w:rsidR="00EF4F79" w:rsidRPr="00FB5096" w:rsidRDefault="00EF4F79" w:rsidP="00D8132D">
      <w:pPr>
        <w:shd w:val="clear" w:color="auto" w:fill="FFFFFF"/>
        <w:spacing w:after="0" w:line="240" w:lineRule="auto"/>
        <w:ind w:firstLine="284"/>
        <w:jc w:val="both"/>
        <w:rPr>
          <w:rFonts w:ascii="Garamond" w:hAnsi="Garamond"/>
          <w:spacing w:val="-2"/>
          <w:sz w:val="24"/>
          <w:szCs w:val="24"/>
        </w:rPr>
      </w:pPr>
      <w:r w:rsidRPr="00FB5096">
        <w:rPr>
          <w:rFonts w:ascii="Garamond" w:hAnsi="Garamond"/>
          <w:spacing w:val="-2"/>
          <w:sz w:val="24"/>
          <w:szCs w:val="24"/>
        </w:rPr>
        <w:t xml:space="preserve">52. Në çështjet pa palë kundërshtare garanti i kontrollit të ligjshmërisë së kërkesës është vetëm gjykata dhe roli i saj nuk mund të kufizohet qoftë edhe në pjesën e kompetencës tokësore përderisa një </w:t>
      </w:r>
      <w:r w:rsidR="00035E7C" w:rsidRPr="00FB5096">
        <w:rPr>
          <w:rFonts w:ascii="Garamond" w:hAnsi="Garamond"/>
          <w:spacing w:val="-2"/>
          <w:sz w:val="24"/>
          <w:szCs w:val="24"/>
        </w:rPr>
        <w:t>gjë</w:t>
      </w:r>
      <w:r w:rsidRPr="00FB5096">
        <w:rPr>
          <w:rFonts w:ascii="Garamond" w:hAnsi="Garamond"/>
          <w:spacing w:val="-2"/>
          <w:sz w:val="24"/>
          <w:szCs w:val="24"/>
        </w:rPr>
        <w:t xml:space="preserve"> e tillë nuk është përcaktuar në mënyrë të shprehur në dispozitat procedurale të </w:t>
      </w:r>
      <w:r w:rsidR="00035E7C" w:rsidRPr="00FB5096">
        <w:rPr>
          <w:rFonts w:ascii="Garamond" w:hAnsi="Garamond"/>
          <w:spacing w:val="-2"/>
          <w:sz w:val="24"/>
          <w:szCs w:val="24"/>
        </w:rPr>
        <w:t>posaçme</w:t>
      </w:r>
      <w:r w:rsidRPr="00FB5096">
        <w:rPr>
          <w:rFonts w:ascii="Garamond" w:hAnsi="Garamond"/>
          <w:spacing w:val="-2"/>
          <w:sz w:val="24"/>
          <w:szCs w:val="24"/>
        </w:rPr>
        <w:t>, që rregullojnë këtë natyrë gjykimesh.</w:t>
      </w:r>
      <w:r w:rsidR="001C2B55" w:rsidRPr="00FB5096">
        <w:rPr>
          <w:rFonts w:ascii="Garamond" w:hAnsi="Garamond"/>
          <w:spacing w:val="-2"/>
          <w:sz w:val="24"/>
          <w:szCs w:val="24"/>
        </w:rPr>
        <w:t xml:space="preserve"> </w:t>
      </w:r>
      <w:r w:rsidRPr="00FB5096">
        <w:rPr>
          <w:rFonts w:ascii="Garamond" w:hAnsi="Garamond"/>
          <w:spacing w:val="-2"/>
          <w:sz w:val="24"/>
          <w:szCs w:val="24"/>
        </w:rPr>
        <w:t xml:space="preserve">Për më tepër çështjen pa palë kundërshtare janë parashikuar jo vetëm në Kodin e Procedurës civile, por edhe në një sërë ligjesh apo kodesh të tjera si Kodi </w:t>
      </w:r>
      <w:r w:rsidR="00035E7C" w:rsidRPr="00FB5096">
        <w:rPr>
          <w:rFonts w:ascii="Garamond" w:hAnsi="Garamond"/>
          <w:spacing w:val="-2"/>
          <w:sz w:val="24"/>
          <w:szCs w:val="24"/>
        </w:rPr>
        <w:t>i</w:t>
      </w:r>
      <w:r w:rsidRPr="00FB5096">
        <w:rPr>
          <w:rFonts w:ascii="Garamond" w:hAnsi="Garamond"/>
          <w:spacing w:val="-2"/>
          <w:sz w:val="24"/>
          <w:szCs w:val="24"/>
        </w:rPr>
        <w:t xml:space="preserve"> Familjes , dispozita këto që gëzojnë prioritet në zbatim për shkak të </w:t>
      </w:r>
      <w:r w:rsidR="00035E7C" w:rsidRPr="00FB5096">
        <w:rPr>
          <w:rFonts w:ascii="Garamond" w:hAnsi="Garamond"/>
          <w:spacing w:val="-2"/>
          <w:sz w:val="24"/>
          <w:szCs w:val="24"/>
        </w:rPr>
        <w:t>veçantisë</w:t>
      </w:r>
      <w:r w:rsidRPr="00FB5096">
        <w:rPr>
          <w:rFonts w:ascii="Garamond" w:hAnsi="Garamond"/>
          <w:spacing w:val="-2"/>
          <w:sz w:val="24"/>
          <w:szCs w:val="24"/>
        </w:rPr>
        <w:t xml:space="preserve"> së tyre, që është e lidhur jo vetëm me aspektin procedural të mjetit që vë në lëvizje gjykatën, natyrën e gjykimit por me objektin e çështjes duke përmbajtur në këto kushte element të lëndës </w:t>
      </w:r>
      <w:r w:rsidR="00692B74" w:rsidRPr="00FB5096">
        <w:rPr>
          <w:rFonts w:ascii="Garamond" w:hAnsi="Garamond"/>
          <w:spacing w:val="-2"/>
          <w:sz w:val="24"/>
          <w:szCs w:val="24"/>
        </w:rPr>
        <w:t>siç</w:t>
      </w:r>
      <w:r w:rsidRPr="00FB5096">
        <w:rPr>
          <w:rFonts w:ascii="Garamond" w:hAnsi="Garamond"/>
          <w:spacing w:val="-2"/>
          <w:sz w:val="24"/>
          <w:szCs w:val="24"/>
        </w:rPr>
        <w:t xml:space="preserve"> ndodh për çështjet e natyrës familjare ose të asaj tregtare, të falimentit etj. Në </w:t>
      </w:r>
      <w:r w:rsidR="00F30ED5" w:rsidRPr="00FB5096">
        <w:rPr>
          <w:rFonts w:ascii="Garamond" w:hAnsi="Garamond"/>
          <w:spacing w:val="-2"/>
          <w:sz w:val="24"/>
          <w:szCs w:val="24"/>
        </w:rPr>
        <w:t>kontekstin</w:t>
      </w:r>
      <w:r w:rsidRPr="00FB5096">
        <w:rPr>
          <w:rFonts w:ascii="Garamond" w:hAnsi="Garamond"/>
          <w:spacing w:val="-2"/>
          <w:sz w:val="24"/>
          <w:szCs w:val="24"/>
        </w:rPr>
        <w:t xml:space="preserve"> historik të zhvillimit të legjislacionit procedural, Kodi i Procedurës Civile ka parashikuar jo vetëm seksionin administrative, por edhe atë familjar e tregtar të gjykatave. Lënda e mosmarrëveshjes sipas këtyre kategorive përcaktonte dhe seksionin përkatës që shqyrtonte çështjen. Aktualisht sipas nenit 320 të Kodit të Procedurës Civile vazhdon të ekzistojnë seksione familjar dhe tregtar, ndërsa seksioni administrative nuk ekziston pasi është krijuar gjykata administrative. Janë pikërisht këto seksione, që kanë në kompetencë lëndore shqyrtimin e mosmarrëveshjeve familjare ose tregtare. Këto parashikime tregojnë se në çështjet e kësaj natyre ndërthuren jo vetëm element të kompetencës tokësore, por edhe ato të kompetencës lëndore. Lidhur me këtë të fundit neni 61/1 i Kodit të Procedurës Civile lejon gjykatën të ngrejë kryesisht çështje të kompetencës. Në këto kushte roli aktiv i gjykatën në ngritjen e çështjes së kompetencës tokësore për çështjet me natyre familjare e tregtare është i padiskutueshëm për aq kohë sa seksionit përkatës së gjykatës kompetente nga pikëpamja tokësore i përket kompetenca lëndore e shqyrtimit të çështjes konkrete. </w:t>
      </w:r>
    </w:p>
    <w:p w14:paraId="305C595D" w14:textId="22666748" w:rsidR="00EF4F79" w:rsidRPr="00FB5096" w:rsidRDefault="00EF4F79" w:rsidP="00D8132D">
      <w:pPr>
        <w:shd w:val="clear" w:color="auto" w:fill="FFFFFF"/>
        <w:spacing w:after="0" w:line="240" w:lineRule="auto"/>
        <w:ind w:firstLine="284"/>
        <w:jc w:val="both"/>
        <w:rPr>
          <w:rFonts w:ascii="Garamond" w:hAnsi="Garamond"/>
          <w:spacing w:val="-2"/>
          <w:sz w:val="24"/>
          <w:szCs w:val="24"/>
        </w:rPr>
      </w:pPr>
      <w:r w:rsidRPr="00FB5096">
        <w:rPr>
          <w:rFonts w:ascii="Garamond" w:hAnsi="Garamond"/>
          <w:spacing w:val="-2"/>
          <w:sz w:val="24"/>
          <w:szCs w:val="24"/>
        </w:rPr>
        <w:t>53. Për sa më</w:t>
      </w:r>
      <w:r w:rsidR="00035E7C" w:rsidRPr="00FB5096">
        <w:rPr>
          <w:rFonts w:ascii="Garamond" w:hAnsi="Garamond"/>
          <w:spacing w:val="-2"/>
          <w:sz w:val="24"/>
          <w:szCs w:val="24"/>
        </w:rPr>
        <w:t xml:space="preserve"> </w:t>
      </w:r>
      <w:r w:rsidRPr="00FB5096">
        <w:rPr>
          <w:rFonts w:ascii="Garamond" w:hAnsi="Garamond"/>
          <w:spacing w:val="-2"/>
          <w:sz w:val="24"/>
          <w:szCs w:val="24"/>
        </w:rPr>
        <w:t>sipër në unitet të të gjitha argument</w:t>
      </w:r>
      <w:r w:rsidR="00035E7C" w:rsidRPr="00FB5096">
        <w:rPr>
          <w:rFonts w:ascii="Garamond" w:hAnsi="Garamond"/>
          <w:spacing w:val="-2"/>
          <w:sz w:val="24"/>
          <w:szCs w:val="24"/>
        </w:rPr>
        <w:t>e</w:t>
      </w:r>
      <w:r w:rsidRPr="00FB5096">
        <w:rPr>
          <w:rFonts w:ascii="Garamond" w:hAnsi="Garamond"/>
          <w:spacing w:val="-2"/>
          <w:sz w:val="24"/>
          <w:szCs w:val="24"/>
        </w:rPr>
        <w:t xml:space="preserve">ve të sipërcituara gjyqtarët në pakicë kanë votuar që sentenca </w:t>
      </w:r>
      <w:r w:rsidR="00035E7C" w:rsidRPr="00FB5096">
        <w:rPr>
          <w:rFonts w:ascii="Garamond" w:hAnsi="Garamond"/>
          <w:spacing w:val="-2"/>
          <w:sz w:val="24"/>
          <w:szCs w:val="24"/>
        </w:rPr>
        <w:t>njehsuese</w:t>
      </w:r>
      <w:r w:rsidRPr="00FB5096">
        <w:rPr>
          <w:rFonts w:ascii="Garamond" w:hAnsi="Garamond"/>
          <w:spacing w:val="-2"/>
          <w:sz w:val="24"/>
          <w:szCs w:val="24"/>
        </w:rPr>
        <w:t xml:space="preserve"> duhet të ishte si më poshtë;</w:t>
      </w:r>
    </w:p>
    <w:p w14:paraId="61DD0AFE" w14:textId="77777777" w:rsidR="00EF4F79" w:rsidRPr="00FB5096" w:rsidRDefault="00EF4F79" w:rsidP="00D8132D">
      <w:pPr>
        <w:pStyle w:val="BodyText2"/>
        <w:ind w:firstLine="284"/>
        <w:rPr>
          <w:rFonts w:ascii="Garamond" w:hAnsi="Garamond"/>
          <w:b/>
          <w:sz w:val="24"/>
          <w:lang w:val="sq-AL"/>
        </w:rPr>
      </w:pPr>
      <w:r w:rsidRPr="00FB5096">
        <w:rPr>
          <w:rFonts w:ascii="Garamond" w:hAnsi="Garamond"/>
          <w:spacing w:val="-2"/>
          <w:sz w:val="24"/>
          <w:lang w:val="sq-AL"/>
        </w:rPr>
        <w:t>-</w:t>
      </w:r>
      <w:r w:rsidRPr="00FB5096">
        <w:rPr>
          <w:rFonts w:ascii="Garamond" w:hAnsi="Garamond"/>
          <w:b/>
          <w:i/>
          <w:iCs/>
          <w:sz w:val="24"/>
          <w:lang w:val="sq-AL"/>
        </w:rPr>
        <w:t xml:space="preserve"> Në çështjet pa palë kundërshtare gjykata ka të drejtë të konstatojë kryesisht mungesën e kompetencës tokësore të saj duke i dërguar aktet në gjykatën kompetente të caktuar nga ligji.</w:t>
      </w:r>
    </w:p>
    <w:p w14:paraId="77FB93AD" w14:textId="77777777" w:rsidR="00EF4F79" w:rsidRPr="00FB5096" w:rsidRDefault="00D8132D" w:rsidP="00D8132D">
      <w:pPr>
        <w:tabs>
          <w:tab w:val="left" w:pos="720"/>
        </w:tabs>
        <w:spacing w:after="0" w:line="240" w:lineRule="auto"/>
        <w:ind w:firstLine="284"/>
        <w:jc w:val="both"/>
        <w:rPr>
          <w:rFonts w:ascii="Garamond" w:hAnsi="Garamond"/>
          <w:b/>
          <w:iCs/>
          <w:sz w:val="24"/>
          <w:szCs w:val="24"/>
        </w:rPr>
      </w:pPr>
      <w:r w:rsidRPr="00FB5096">
        <w:rPr>
          <w:rFonts w:ascii="Garamond" w:hAnsi="Garamond"/>
          <w:b/>
          <w:iCs/>
          <w:sz w:val="24"/>
          <w:szCs w:val="24"/>
        </w:rPr>
        <w:t xml:space="preserve"> </w:t>
      </w:r>
      <w:r w:rsidR="00EF4F79" w:rsidRPr="00FB5096">
        <w:rPr>
          <w:rFonts w:ascii="Garamond" w:hAnsi="Garamond"/>
          <w:b/>
          <w:iCs/>
          <w:sz w:val="24"/>
          <w:szCs w:val="24"/>
        </w:rPr>
        <w:t>II. Në lidhje me zgjidhjen e çështjes konkrete</w:t>
      </w:r>
    </w:p>
    <w:p w14:paraId="095D5926" w14:textId="6271A345" w:rsidR="00EF4F79" w:rsidRPr="00FB5096" w:rsidRDefault="00EF4F79" w:rsidP="00D8132D">
      <w:pPr>
        <w:spacing w:after="0" w:line="240" w:lineRule="auto"/>
        <w:ind w:firstLine="284"/>
        <w:jc w:val="both"/>
        <w:rPr>
          <w:rFonts w:ascii="Garamond" w:hAnsi="Garamond"/>
          <w:sz w:val="24"/>
          <w:szCs w:val="24"/>
        </w:rPr>
      </w:pPr>
      <w:r w:rsidRPr="00FB5096">
        <w:rPr>
          <w:rFonts w:ascii="Garamond" w:hAnsi="Garamond"/>
          <w:sz w:val="24"/>
          <w:szCs w:val="24"/>
        </w:rPr>
        <w:t xml:space="preserve">54. Në çështjen konkrete, rezulton se kompetenca tokësore për </w:t>
      </w:r>
      <w:r w:rsidR="00035E7C" w:rsidRPr="00FB5096">
        <w:rPr>
          <w:rFonts w:ascii="Garamond" w:hAnsi="Garamond"/>
          <w:sz w:val="24"/>
          <w:szCs w:val="24"/>
        </w:rPr>
        <w:t>lëshimin</w:t>
      </w:r>
      <w:r w:rsidRPr="00FB5096">
        <w:rPr>
          <w:rFonts w:ascii="Garamond" w:hAnsi="Garamond"/>
          <w:sz w:val="24"/>
          <w:szCs w:val="24"/>
        </w:rPr>
        <w:t xml:space="preserve"> e autorizimit për shitje të pasurisë së të miturit i përket gjykatës së vendbanimit të të miturit. Duke q</w:t>
      </w:r>
      <w:r w:rsidR="00035E7C" w:rsidRPr="00FB5096">
        <w:rPr>
          <w:rFonts w:ascii="Garamond" w:hAnsi="Garamond"/>
          <w:sz w:val="24"/>
          <w:szCs w:val="24"/>
        </w:rPr>
        <w:t>e</w:t>
      </w:r>
      <w:r w:rsidRPr="00FB5096">
        <w:rPr>
          <w:rFonts w:ascii="Garamond" w:hAnsi="Garamond"/>
          <w:sz w:val="24"/>
          <w:szCs w:val="24"/>
        </w:rPr>
        <w:t xml:space="preserve">në se kjo kompetencë territorial rregullohet në mënyrë të </w:t>
      </w:r>
      <w:r w:rsidR="00035E7C" w:rsidRPr="00FB5096">
        <w:rPr>
          <w:rFonts w:ascii="Garamond" w:hAnsi="Garamond"/>
          <w:sz w:val="24"/>
          <w:szCs w:val="24"/>
        </w:rPr>
        <w:t>posaçme</w:t>
      </w:r>
      <w:r w:rsidRPr="00FB5096">
        <w:rPr>
          <w:rFonts w:ascii="Garamond" w:hAnsi="Garamond"/>
          <w:sz w:val="24"/>
          <w:szCs w:val="24"/>
        </w:rPr>
        <w:t xml:space="preserve"> nga ligji dhe </w:t>
      </w:r>
      <w:r w:rsidR="00035E7C" w:rsidRPr="00FB5096">
        <w:rPr>
          <w:rFonts w:ascii="Garamond" w:hAnsi="Garamond"/>
          <w:sz w:val="24"/>
          <w:szCs w:val="24"/>
        </w:rPr>
        <w:t>çështja</w:t>
      </w:r>
      <w:r w:rsidRPr="00FB5096">
        <w:rPr>
          <w:rFonts w:ascii="Garamond" w:hAnsi="Garamond"/>
          <w:sz w:val="24"/>
          <w:szCs w:val="24"/>
        </w:rPr>
        <w:t xml:space="preserve"> është pa palë kundërshtare, gjykata si garante e respektimit dhe e </w:t>
      </w:r>
      <w:r w:rsidR="00035E7C" w:rsidRPr="00FB5096">
        <w:rPr>
          <w:rFonts w:ascii="Garamond" w:hAnsi="Garamond"/>
          <w:sz w:val="24"/>
          <w:szCs w:val="24"/>
        </w:rPr>
        <w:t>mbrojtjes</w:t>
      </w:r>
      <w:r w:rsidRPr="00FB5096">
        <w:rPr>
          <w:rFonts w:ascii="Garamond" w:hAnsi="Garamond"/>
          <w:sz w:val="24"/>
          <w:szCs w:val="24"/>
        </w:rPr>
        <w:t xml:space="preserve"> së të drejtave të palëve në interes të të cilit zhvillohet gjykimi, pra të miturit, ka të drejtë të konstatojë kryesisht mungesën e kompetencës së saj për gjykimin e çështjes. </w:t>
      </w:r>
    </w:p>
    <w:p w14:paraId="5D31BFAC" w14:textId="72605C08" w:rsidR="00EF4F79" w:rsidRPr="00FB5096" w:rsidRDefault="00EF4F79" w:rsidP="00D8132D">
      <w:pPr>
        <w:shd w:val="clear" w:color="auto" w:fill="FFFFFF"/>
        <w:spacing w:after="0" w:line="240" w:lineRule="auto"/>
        <w:ind w:firstLine="284"/>
        <w:jc w:val="both"/>
        <w:rPr>
          <w:rFonts w:ascii="Garamond" w:hAnsi="Garamond"/>
          <w:spacing w:val="-2"/>
          <w:sz w:val="24"/>
          <w:szCs w:val="24"/>
        </w:rPr>
      </w:pPr>
      <w:r w:rsidRPr="00FB5096">
        <w:rPr>
          <w:rFonts w:ascii="Garamond" w:hAnsi="Garamond"/>
          <w:sz w:val="24"/>
          <w:szCs w:val="24"/>
        </w:rPr>
        <w:t>55. Për rrjedhojë vendimi i Gjykatës së Shkallës së Parë e Juridiksionit të Përgjithshëm Tiranë, e cila ka konstatuar kryesisht mungesën e kompetencës tokësore</w:t>
      </w:r>
      <w:r w:rsidR="001C2B55" w:rsidRPr="00FB5096">
        <w:rPr>
          <w:rFonts w:ascii="Garamond" w:hAnsi="Garamond"/>
          <w:sz w:val="24"/>
          <w:szCs w:val="24"/>
        </w:rPr>
        <w:t xml:space="preserve"> </w:t>
      </w:r>
      <w:r w:rsidRPr="00FB5096">
        <w:rPr>
          <w:rFonts w:ascii="Garamond" w:hAnsi="Garamond"/>
          <w:sz w:val="24"/>
          <w:szCs w:val="24"/>
        </w:rPr>
        <w:t xml:space="preserve">për shqyrtimin e kërkesës së kërkuesve është marrë në përputhje me rregullat procedurale të natyrës së gjykimit të çështjes. Gjykata kompetente në këtë rast është caktuar nga neni 234 i Kodit të Familjes, pra jo vetëm nga një dispozitë procedurale e </w:t>
      </w:r>
      <w:r w:rsidR="00035E7C" w:rsidRPr="00FB5096">
        <w:rPr>
          <w:rFonts w:ascii="Garamond" w:hAnsi="Garamond"/>
          <w:sz w:val="24"/>
          <w:szCs w:val="24"/>
        </w:rPr>
        <w:t>posaçme,</w:t>
      </w:r>
      <w:r w:rsidRPr="00FB5096">
        <w:rPr>
          <w:rFonts w:ascii="Garamond" w:hAnsi="Garamond"/>
          <w:sz w:val="24"/>
          <w:szCs w:val="24"/>
        </w:rPr>
        <w:t xml:space="preserve"> por edhe nga një Kod i </w:t>
      </w:r>
      <w:r w:rsidR="00035E7C" w:rsidRPr="00FB5096">
        <w:rPr>
          <w:rFonts w:ascii="Garamond" w:hAnsi="Garamond"/>
          <w:sz w:val="24"/>
          <w:szCs w:val="24"/>
        </w:rPr>
        <w:t>posaçëm</w:t>
      </w:r>
      <w:r w:rsidRPr="00FB5096">
        <w:rPr>
          <w:rFonts w:ascii="Garamond" w:hAnsi="Garamond"/>
          <w:sz w:val="24"/>
          <w:szCs w:val="24"/>
        </w:rPr>
        <w:t xml:space="preserve"> për e të drejtave dhe procedurave të gjykimit të mosmarrëveshjeve familjare. Sipas nenit 2 të Kodit të Familjes parashikohet</w:t>
      </w:r>
      <w:r w:rsidR="002147D6" w:rsidRPr="00FB5096">
        <w:rPr>
          <w:rFonts w:ascii="Garamond" w:hAnsi="Garamond"/>
          <w:sz w:val="24"/>
          <w:szCs w:val="24"/>
        </w:rPr>
        <w:t>,</w:t>
      </w:r>
      <w:r w:rsidRPr="00FB5096">
        <w:rPr>
          <w:rFonts w:ascii="Garamond" w:hAnsi="Garamond"/>
          <w:sz w:val="24"/>
          <w:szCs w:val="24"/>
        </w:rPr>
        <w:t xml:space="preserve"> se</w:t>
      </w:r>
      <w:r w:rsidR="002147D6" w:rsidRPr="00FB5096">
        <w:rPr>
          <w:rFonts w:ascii="Garamond" w:hAnsi="Garamond"/>
          <w:sz w:val="24"/>
          <w:szCs w:val="24"/>
        </w:rPr>
        <w:t xml:space="preserve">: </w:t>
      </w:r>
      <w:r w:rsidRPr="00FB5096">
        <w:rPr>
          <w:rFonts w:ascii="Garamond" w:hAnsi="Garamond"/>
          <w:i/>
          <w:iCs/>
          <w:spacing w:val="-2"/>
          <w:sz w:val="24"/>
          <w:szCs w:val="24"/>
        </w:rPr>
        <w:t xml:space="preserve">Prindërit, organet kompetente dhe gjykatat, në vendimet dhe veprimtarinë e tyre, </w:t>
      </w:r>
      <w:r w:rsidRPr="00FB5096">
        <w:rPr>
          <w:rFonts w:ascii="Garamond" w:hAnsi="Garamond"/>
          <w:i/>
          <w:iCs/>
          <w:spacing w:val="-2"/>
          <w:sz w:val="24"/>
          <w:szCs w:val="24"/>
          <w:u w:val="single"/>
        </w:rPr>
        <w:t>duhet të kenë</w:t>
      </w:r>
      <w:r w:rsidR="001C2B55" w:rsidRPr="00FB5096">
        <w:rPr>
          <w:rFonts w:ascii="Garamond" w:hAnsi="Garamond"/>
          <w:i/>
          <w:iCs/>
          <w:spacing w:val="-2"/>
          <w:sz w:val="24"/>
          <w:szCs w:val="24"/>
          <w:u w:val="single"/>
        </w:rPr>
        <w:t xml:space="preserve"> </w:t>
      </w:r>
      <w:r w:rsidRPr="00FB5096">
        <w:rPr>
          <w:rFonts w:ascii="Garamond" w:hAnsi="Garamond"/>
          <w:i/>
          <w:iCs/>
          <w:spacing w:val="-2"/>
          <w:sz w:val="24"/>
          <w:szCs w:val="24"/>
          <w:u w:val="single"/>
        </w:rPr>
        <w:t>si konsideratë parësore interesin më të lartë të fëmijës</w:t>
      </w:r>
      <w:r w:rsidRPr="00FB5096">
        <w:rPr>
          <w:rFonts w:ascii="Garamond" w:hAnsi="Garamond"/>
          <w:spacing w:val="-2"/>
          <w:sz w:val="24"/>
          <w:szCs w:val="24"/>
          <w:u w:val="single"/>
        </w:rPr>
        <w:t>.</w:t>
      </w:r>
      <w:r w:rsidR="00035E7C" w:rsidRPr="00FB5096">
        <w:rPr>
          <w:rFonts w:ascii="Garamond" w:hAnsi="Garamond"/>
          <w:spacing w:val="-2"/>
          <w:sz w:val="24"/>
          <w:szCs w:val="24"/>
        </w:rPr>
        <w:t xml:space="preserve"> </w:t>
      </w:r>
      <w:r w:rsidRPr="00FB5096">
        <w:rPr>
          <w:rFonts w:ascii="Garamond" w:hAnsi="Garamond"/>
          <w:spacing w:val="-2"/>
          <w:sz w:val="24"/>
          <w:szCs w:val="24"/>
        </w:rPr>
        <w:t xml:space="preserve">Ndërsa në nenin 54 të Kushtetutës parashikohet se </w:t>
      </w:r>
      <w:r w:rsidRPr="00FB5096">
        <w:rPr>
          <w:rFonts w:ascii="Garamond" w:hAnsi="Garamond"/>
          <w:i/>
          <w:iCs/>
          <w:spacing w:val="-2"/>
          <w:sz w:val="24"/>
          <w:szCs w:val="24"/>
        </w:rPr>
        <w:t>Fëmijët,</w:t>
      </w:r>
      <w:r w:rsidR="001C2B55" w:rsidRPr="00FB5096">
        <w:rPr>
          <w:rFonts w:ascii="Garamond" w:hAnsi="Garamond"/>
          <w:i/>
          <w:iCs/>
          <w:spacing w:val="-2"/>
          <w:sz w:val="24"/>
          <w:szCs w:val="24"/>
        </w:rPr>
        <w:t xml:space="preserve"> </w:t>
      </w:r>
      <w:r w:rsidRPr="00FB5096">
        <w:rPr>
          <w:rFonts w:ascii="Garamond" w:hAnsi="Garamond"/>
          <w:i/>
          <w:iCs/>
          <w:spacing w:val="-2"/>
          <w:sz w:val="24"/>
          <w:szCs w:val="24"/>
        </w:rPr>
        <w:t>të</w:t>
      </w:r>
      <w:r w:rsidR="001C2B55" w:rsidRPr="00FB5096">
        <w:rPr>
          <w:rFonts w:ascii="Garamond" w:hAnsi="Garamond"/>
          <w:i/>
          <w:iCs/>
          <w:spacing w:val="-2"/>
          <w:sz w:val="24"/>
          <w:szCs w:val="24"/>
        </w:rPr>
        <w:t xml:space="preserve"> </w:t>
      </w:r>
      <w:r w:rsidRPr="00FB5096">
        <w:rPr>
          <w:rFonts w:ascii="Garamond" w:hAnsi="Garamond"/>
          <w:i/>
          <w:iCs/>
          <w:spacing w:val="-2"/>
          <w:sz w:val="24"/>
          <w:szCs w:val="24"/>
        </w:rPr>
        <w:t>rinjtë,</w:t>
      </w:r>
      <w:r w:rsidR="001C2B55" w:rsidRPr="00FB5096">
        <w:rPr>
          <w:rFonts w:ascii="Garamond" w:hAnsi="Garamond"/>
          <w:i/>
          <w:iCs/>
          <w:spacing w:val="-2"/>
          <w:sz w:val="24"/>
          <w:szCs w:val="24"/>
        </w:rPr>
        <w:t xml:space="preserve"> </w:t>
      </w:r>
      <w:r w:rsidRPr="00FB5096">
        <w:rPr>
          <w:rFonts w:ascii="Garamond" w:hAnsi="Garamond"/>
          <w:i/>
          <w:iCs/>
          <w:spacing w:val="-2"/>
          <w:sz w:val="24"/>
          <w:szCs w:val="24"/>
        </w:rPr>
        <w:t>gratë</w:t>
      </w:r>
      <w:r w:rsidR="001C2B55" w:rsidRPr="00FB5096">
        <w:rPr>
          <w:rFonts w:ascii="Garamond" w:hAnsi="Garamond"/>
          <w:i/>
          <w:iCs/>
          <w:spacing w:val="-2"/>
          <w:sz w:val="24"/>
          <w:szCs w:val="24"/>
        </w:rPr>
        <w:t xml:space="preserve"> </w:t>
      </w:r>
      <w:r w:rsidRPr="00FB5096">
        <w:rPr>
          <w:rFonts w:ascii="Garamond" w:hAnsi="Garamond"/>
          <w:i/>
          <w:iCs/>
          <w:spacing w:val="-2"/>
          <w:sz w:val="24"/>
          <w:szCs w:val="24"/>
        </w:rPr>
        <w:t>shtatzëna</w:t>
      </w:r>
      <w:r w:rsidR="001C2B55" w:rsidRPr="00FB5096">
        <w:rPr>
          <w:rFonts w:ascii="Garamond" w:hAnsi="Garamond"/>
          <w:i/>
          <w:iCs/>
          <w:spacing w:val="-2"/>
          <w:sz w:val="24"/>
          <w:szCs w:val="24"/>
        </w:rPr>
        <w:t xml:space="preserve"> </w:t>
      </w:r>
      <w:r w:rsidRPr="00FB5096">
        <w:rPr>
          <w:rFonts w:ascii="Garamond" w:hAnsi="Garamond"/>
          <w:i/>
          <w:iCs/>
          <w:spacing w:val="-2"/>
          <w:sz w:val="24"/>
          <w:szCs w:val="24"/>
        </w:rPr>
        <w:t>dhe</w:t>
      </w:r>
      <w:r w:rsidR="001C2B55" w:rsidRPr="00FB5096">
        <w:rPr>
          <w:rFonts w:ascii="Garamond" w:hAnsi="Garamond"/>
          <w:i/>
          <w:iCs/>
          <w:spacing w:val="-2"/>
          <w:sz w:val="24"/>
          <w:szCs w:val="24"/>
        </w:rPr>
        <w:t xml:space="preserve"> </w:t>
      </w:r>
      <w:r w:rsidRPr="00FB5096">
        <w:rPr>
          <w:rFonts w:ascii="Garamond" w:hAnsi="Garamond"/>
          <w:i/>
          <w:iCs/>
          <w:spacing w:val="-2"/>
          <w:sz w:val="24"/>
          <w:szCs w:val="24"/>
        </w:rPr>
        <w:t>nënat</w:t>
      </w:r>
      <w:r w:rsidR="001C2B55" w:rsidRPr="00FB5096">
        <w:rPr>
          <w:rFonts w:ascii="Garamond" w:hAnsi="Garamond"/>
          <w:i/>
          <w:iCs/>
          <w:spacing w:val="-2"/>
          <w:sz w:val="24"/>
          <w:szCs w:val="24"/>
        </w:rPr>
        <w:t xml:space="preserve"> </w:t>
      </w:r>
      <w:r w:rsidRPr="00FB5096">
        <w:rPr>
          <w:rFonts w:ascii="Garamond" w:hAnsi="Garamond"/>
          <w:i/>
          <w:iCs/>
          <w:spacing w:val="-2"/>
          <w:sz w:val="24"/>
          <w:szCs w:val="24"/>
        </w:rPr>
        <w:t>e</w:t>
      </w:r>
      <w:r w:rsidR="001C2B55" w:rsidRPr="00FB5096">
        <w:rPr>
          <w:rFonts w:ascii="Garamond" w:hAnsi="Garamond"/>
          <w:i/>
          <w:iCs/>
          <w:spacing w:val="-2"/>
          <w:sz w:val="24"/>
          <w:szCs w:val="24"/>
        </w:rPr>
        <w:t xml:space="preserve"> </w:t>
      </w:r>
      <w:r w:rsidRPr="00FB5096">
        <w:rPr>
          <w:rFonts w:ascii="Garamond" w:hAnsi="Garamond"/>
          <w:i/>
          <w:iCs/>
          <w:spacing w:val="-2"/>
          <w:sz w:val="24"/>
          <w:szCs w:val="24"/>
        </w:rPr>
        <w:t>reja</w:t>
      </w:r>
      <w:r w:rsidR="001C2B55" w:rsidRPr="00FB5096">
        <w:rPr>
          <w:rFonts w:ascii="Garamond" w:hAnsi="Garamond"/>
          <w:i/>
          <w:iCs/>
          <w:spacing w:val="-2"/>
          <w:sz w:val="24"/>
          <w:szCs w:val="24"/>
        </w:rPr>
        <w:t xml:space="preserve"> </w:t>
      </w:r>
      <w:r w:rsidRPr="00FB5096">
        <w:rPr>
          <w:rFonts w:ascii="Garamond" w:hAnsi="Garamond"/>
          <w:i/>
          <w:iCs/>
          <w:spacing w:val="-2"/>
          <w:sz w:val="24"/>
          <w:szCs w:val="24"/>
          <w:u w:val="single"/>
        </w:rPr>
        <w:t>kanë</w:t>
      </w:r>
      <w:r w:rsidR="001C2B55" w:rsidRPr="00FB5096">
        <w:rPr>
          <w:rFonts w:ascii="Garamond" w:hAnsi="Garamond"/>
          <w:i/>
          <w:iCs/>
          <w:spacing w:val="-2"/>
          <w:sz w:val="24"/>
          <w:szCs w:val="24"/>
          <w:u w:val="single"/>
        </w:rPr>
        <w:t xml:space="preserve"> </w:t>
      </w:r>
      <w:r w:rsidRPr="00FB5096">
        <w:rPr>
          <w:rFonts w:ascii="Garamond" w:hAnsi="Garamond"/>
          <w:i/>
          <w:iCs/>
          <w:spacing w:val="-2"/>
          <w:sz w:val="24"/>
          <w:szCs w:val="24"/>
          <w:u w:val="single"/>
        </w:rPr>
        <w:t>të</w:t>
      </w:r>
      <w:r w:rsidR="001C2B55" w:rsidRPr="00FB5096">
        <w:rPr>
          <w:rFonts w:ascii="Garamond" w:hAnsi="Garamond"/>
          <w:i/>
          <w:iCs/>
          <w:spacing w:val="-2"/>
          <w:sz w:val="24"/>
          <w:szCs w:val="24"/>
          <w:u w:val="single"/>
        </w:rPr>
        <w:t xml:space="preserve"> </w:t>
      </w:r>
      <w:r w:rsidRPr="00FB5096">
        <w:rPr>
          <w:rFonts w:ascii="Garamond" w:hAnsi="Garamond"/>
          <w:i/>
          <w:iCs/>
          <w:spacing w:val="-2"/>
          <w:sz w:val="24"/>
          <w:szCs w:val="24"/>
          <w:u w:val="single"/>
        </w:rPr>
        <w:t>drejtën</w:t>
      </w:r>
      <w:r w:rsidR="001C2B55" w:rsidRPr="00FB5096">
        <w:rPr>
          <w:rFonts w:ascii="Garamond" w:hAnsi="Garamond"/>
          <w:i/>
          <w:iCs/>
          <w:spacing w:val="-2"/>
          <w:sz w:val="24"/>
          <w:szCs w:val="24"/>
          <w:u w:val="single"/>
        </w:rPr>
        <w:t xml:space="preserve"> </w:t>
      </w:r>
      <w:r w:rsidRPr="00FB5096">
        <w:rPr>
          <w:rFonts w:ascii="Garamond" w:hAnsi="Garamond"/>
          <w:i/>
          <w:iCs/>
          <w:spacing w:val="-2"/>
          <w:sz w:val="24"/>
          <w:szCs w:val="24"/>
          <w:u w:val="single"/>
        </w:rPr>
        <w:t>e</w:t>
      </w:r>
      <w:r w:rsidR="001C2B55" w:rsidRPr="00FB5096">
        <w:rPr>
          <w:rFonts w:ascii="Garamond" w:hAnsi="Garamond"/>
          <w:i/>
          <w:iCs/>
          <w:spacing w:val="-2"/>
          <w:sz w:val="24"/>
          <w:szCs w:val="24"/>
          <w:u w:val="single"/>
        </w:rPr>
        <w:t xml:space="preserve"> </w:t>
      </w:r>
      <w:r w:rsidRPr="00FB5096">
        <w:rPr>
          <w:rFonts w:ascii="Garamond" w:hAnsi="Garamond"/>
          <w:i/>
          <w:iCs/>
          <w:spacing w:val="-2"/>
          <w:sz w:val="24"/>
          <w:szCs w:val="24"/>
          <w:u w:val="single"/>
        </w:rPr>
        <w:t>një</w:t>
      </w:r>
      <w:r w:rsidR="001C2B55" w:rsidRPr="00FB5096">
        <w:rPr>
          <w:rFonts w:ascii="Garamond" w:hAnsi="Garamond"/>
          <w:i/>
          <w:iCs/>
          <w:spacing w:val="-2"/>
          <w:sz w:val="24"/>
          <w:szCs w:val="24"/>
          <w:u w:val="single"/>
        </w:rPr>
        <w:t xml:space="preserve"> </w:t>
      </w:r>
      <w:r w:rsidRPr="00FB5096">
        <w:rPr>
          <w:rFonts w:ascii="Garamond" w:hAnsi="Garamond"/>
          <w:i/>
          <w:iCs/>
          <w:spacing w:val="-2"/>
          <w:sz w:val="24"/>
          <w:szCs w:val="24"/>
          <w:u w:val="single"/>
        </w:rPr>
        <w:t>mbrojtjeje</w:t>
      </w:r>
      <w:r w:rsidR="001C2B55" w:rsidRPr="00FB5096">
        <w:rPr>
          <w:rFonts w:ascii="Garamond" w:hAnsi="Garamond"/>
          <w:i/>
          <w:iCs/>
          <w:spacing w:val="-2"/>
          <w:sz w:val="24"/>
          <w:szCs w:val="24"/>
          <w:u w:val="single"/>
        </w:rPr>
        <w:t xml:space="preserve"> </w:t>
      </w:r>
      <w:r w:rsidRPr="00FB5096">
        <w:rPr>
          <w:rFonts w:ascii="Garamond" w:hAnsi="Garamond"/>
          <w:i/>
          <w:iCs/>
          <w:spacing w:val="-2"/>
          <w:sz w:val="24"/>
          <w:szCs w:val="24"/>
          <w:u w:val="single"/>
        </w:rPr>
        <w:t>të veçantë nga shteti</w:t>
      </w:r>
      <w:r w:rsidRPr="00FB5096">
        <w:rPr>
          <w:rFonts w:ascii="Garamond" w:hAnsi="Garamond"/>
          <w:spacing w:val="-2"/>
          <w:sz w:val="24"/>
          <w:szCs w:val="24"/>
          <w:u w:val="single"/>
        </w:rPr>
        <w:t xml:space="preserve">. </w:t>
      </w:r>
      <w:r w:rsidRPr="00FB5096">
        <w:rPr>
          <w:rFonts w:ascii="Garamond" w:hAnsi="Garamond"/>
          <w:spacing w:val="-2"/>
          <w:sz w:val="24"/>
          <w:szCs w:val="24"/>
        </w:rPr>
        <w:t xml:space="preserve">Këto dispozita vënë theksin në rëndësinë e mbrojtjes së interesit të të miturit, i cili rëndon para së gjithash mbi organet shtetërore e gjykatat. </w:t>
      </w:r>
    </w:p>
    <w:p w14:paraId="58932484" w14:textId="091E2EA9" w:rsidR="00EF4F79" w:rsidRPr="00FB5096" w:rsidRDefault="00EF4F79" w:rsidP="00D8132D">
      <w:pPr>
        <w:shd w:val="clear" w:color="auto" w:fill="FFFFFF"/>
        <w:spacing w:after="0" w:line="240" w:lineRule="auto"/>
        <w:ind w:firstLine="284"/>
        <w:jc w:val="both"/>
        <w:rPr>
          <w:rFonts w:ascii="Garamond" w:hAnsi="Garamond"/>
          <w:spacing w:val="-2"/>
          <w:sz w:val="24"/>
          <w:szCs w:val="24"/>
        </w:rPr>
      </w:pPr>
      <w:r w:rsidRPr="00FB5096">
        <w:rPr>
          <w:rFonts w:ascii="Garamond" w:hAnsi="Garamond"/>
          <w:spacing w:val="-2"/>
          <w:sz w:val="24"/>
          <w:szCs w:val="24"/>
        </w:rPr>
        <w:t xml:space="preserve">56. Një detyrë e tillë i ngarkon gjykatat me përgjegjësi për të verifikuar e vlerësuar interesat e të miturve pa e lidhur atë me interesat e </w:t>
      </w:r>
      <w:r w:rsidR="00035E7C" w:rsidRPr="00FB5096">
        <w:rPr>
          <w:rFonts w:ascii="Garamond" w:hAnsi="Garamond"/>
          <w:spacing w:val="-2"/>
          <w:sz w:val="24"/>
          <w:szCs w:val="24"/>
        </w:rPr>
        <w:t>prindërve</w:t>
      </w:r>
      <w:r w:rsidRPr="00FB5096">
        <w:rPr>
          <w:rFonts w:ascii="Garamond" w:hAnsi="Garamond"/>
          <w:spacing w:val="-2"/>
          <w:sz w:val="24"/>
          <w:szCs w:val="24"/>
        </w:rPr>
        <w:t xml:space="preserve"> ose të kujdestarëve, që përgjithësisht janë subjektet procedurale, që vënë në lëvizje gjykatën si kërkues, për njohjen e një të drejte ose lëshimin e një autorizimi, që ka të bëjë me të miturin ose me administrimin e pasurisë së tij. Duke q</w:t>
      </w:r>
      <w:r w:rsidR="00035E7C" w:rsidRPr="00FB5096">
        <w:rPr>
          <w:rFonts w:ascii="Garamond" w:hAnsi="Garamond"/>
          <w:spacing w:val="-2"/>
          <w:sz w:val="24"/>
          <w:szCs w:val="24"/>
        </w:rPr>
        <w:t>e</w:t>
      </w:r>
      <w:r w:rsidRPr="00FB5096">
        <w:rPr>
          <w:rFonts w:ascii="Garamond" w:hAnsi="Garamond"/>
          <w:spacing w:val="-2"/>
          <w:sz w:val="24"/>
          <w:szCs w:val="24"/>
        </w:rPr>
        <w:t xml:space="preserve">në se interesi i të miturit qëndron mbi atë të subjektit kërkues, që vë në lëvizje gjykatën, atëherë është kjo e fundit e cila kontrollon dhe </w:t>
      </w:r>
      <w:r w:rsidR="00035E7C" w:rsidRPr="00FB5096">
        <w:rPr>
          <w:rFonts w:ascii="Garamond" w:hAnsi="Garamond"/>
          <w:spacing w:val="-2"/>
          <w:sz w:val="24"/>
          <w:szCs w:val="24"/>
        </w:rPr>
        <w:t>përfaqëson</w:t>
      </w:r>
      <w:r w:rsidRPr="00FB5096">
        <w:rPr>
          <w:rFonts w:ascii="Garamond" w:hAnsi="Garamond"/>
          <w:spacing w:val="-2"/>
          <w:sz w:val="24"/>
          <w:szCs w:val="24"/>
        </w:rPr>
        <w:t xml:space="preserve"> interesat e të miturve në proces. Për aq kohë sa është ngarkuar me një </w:t>
      </w:r>
      <w:r w:rsidR="00035E7C" w:rsidRPr="00FB5096">
        <w:rPr>
          <w:rFonts w:ascii="Garamond" w:hAnsi="Garamond"/>
          <w:spacing w:val="-2"/>
          <w:sz w:val="24"/>
          <w:szCs w:val="24"/>
        </w:rPr>
        <w:t>përgjegjësi</w:t>
      </w:r>
      <w:r w:rsidRPr="00FB5096">
        <w:rPr>
          <w:rFonts w:ascii="Garamond" w:hAnsi="Garamond"/>
          <w:spacing w:val="-2"/>
          <w:sz w:val="24"/>
          <w:szCs w:val="24"/>
        </w:rPr>
        <w:t xml:space="preserve"> të tillë nga ligji, gjykata ka të drejtë që në mbrojtje të interesave të të miturit të zbatojë </w:t>
      </w:r>
      <w:r w:rsidRPr="00FB5096">
        <w:rPr>
          <w:rFonts w:ascii="Garamond" w:hAnsi="Garamond"/>
          <w:i/>
          <w:spacing w:val="-2"/>
          <w:sz w:val="24"/>
          <w:szCs w:val="24"/>
        </w:rPr>
        <w:t>ex oficcio</w:t>
      </w:r>
      <w:r w:rsidRPr="00FB5096">
        <w:rPr>
          <w:rFonts w:ascii="Garamond" w:hAnsi="Garamond"/>
          <w:spacing w:val="-2"/>
          <w:sz w:val="24"/>
          <w:szCs w:val="24"/>
        </w:rPr>
        <w:t xml:space="preserve"> </w:t>
      </w:r>
      <w:r w:rsidR="00035E7C" w:rsidRPr="00FB5096">
        <w:rPr>
          <w:rFonts w:ascii="Garamond" w:hAnsi="Garamond"/>
          <w:spacing w:val="-2"/>
          <w:sz w:val="24"/>
          <w:szCs w:val="24"/>
        </w:rPr>
        <w:t>çdo</w:t>
      </w:r>
      <w:r w:rsidRPr="00FB5096">
        <w:rPr>
          <w:rFonts w:ascii="Garamond" w:hAnsi="Garamond"/>
          <w:spacing w:val="-2"/>
          <w:sz w:val="24"/>
          <w:szCs w:val="24"/>
        </w:rPr>
        <w:t xml:space="preserve"> dispozitë procedurale në interes të një procesi të rregullt ligjor në interes të të miturit dhe jo të palës kërkuese. </w:t>
      </w:r>
    </w:p>
    <w:p w14:paraId="1FECBF89" w14:textId="0887CDD8" w:rsidR="00EF4F79" w:rsidRPr="00FB5096" w:rsidRDefault="00EF4F79" w:rsidP="00D8132D">
      <w:pPr>
        <w:shd w:val="clear" w:color="auto" w:fill="FFFFFF"/>
        <w:spacing w:after="0" w:line="240" w:lineRule="auto"/>
        <w:ind w:firstLine="284"/>
        <w:jc w:val="both"/>
        <w:rPr>
          <w:rFonts w:ascii="Garamond" w:hAnsi="Garamond"/>
          <w:sz w:val="24"/>
          <w:szCs w:val="24"/>
        </w:rPr>
      </w:pPr>
      <w:r w:rsidRPr="00FB5096">
        <w:rPr>
          <w:rFonts w:ascii="Garamond" w:hAnsi="Garamond"/>
          <w:spacing w:val="-2"/>
          <w:sz w:val="24"/>
          <w:szCs w:val="24"/>
        </w:rPr>
        <w:t xml:space="preserve">57. Për rrjedhojë në rastet e administrimit të pasurisë së të miturit gjykata kompetente është përcaktuar ajo e vendbanimit të të miturit, pasi është kjo gjykatë që në vazhdimësi kontrollon dhe krijon precedent në vlerësimin e interesave të të miturit, dhe e ka më të lehtë administrimin e provave nga organet </w:t>
      </w:r>
      <w:r w:rsidR="00C61040" w:rsidRPr="00FB5096">
        <w:rPr>
          <w:rFonts w:ascii="Garamond" w:hAnsi="Garamond"/>
          <w:spacing w:val="-2"/>
          <w:sz w:val="24"/>
          <w:szCs w:val="24"/>
        </w:rPr>
        <w:t>kompetente</w:t>
      </w:r>
      <w:r w:rsidRPr="00FB5096">
        <w:rPr>
          <w:rFonts w:ascii="Garamond" w:hAnsi="Garamond"/>
          <w:spacing w:val="-2"/>
          <w:sz w:val="24"/>
          <w:szCs w:val="24"/>
        </w:rPr>
        <w:t xml:space="preserve"> në këtë fushë. Përcaktimi </w:t>
      </w:r>
      <w:r w:rsidR="00035E7C" w:rsidRPr="00FB5096">
        <w:rPr>
          <w:rFonts w:ascii="Garamond" w:hAnsi="Garamond"/>
          <w:spacing w:val="-2"/>
          <w:sz w:val="24"/>
          <w:szCs w:val="24"/>
        </w:rPr>
        <w:t>i</w:t>
      </w:r>
      <w:r w:rsidRPr="00FB5096">
        <w:rPr>
          <w:rFonts w:ascii="Garamond" w:hAnsi="Garamond"/>
          <w:spacing w:val="-2"/>
          <w:sz w:val="24"/>
          <w:szCs w:val="24"/>
        </w:rPr>
        <w:t xml:space="preserve"> kësaj gjykate kompetente për gjykimin e çështjes është në përputhje me Konventën e Hagës “Mbi juridiksionin, ligjin e zbatueshëm, njohjen, zbatimin dhe bashkëpunimin në lidhje me përgjegjësinë prindërore dhe masat për mbrojtjen e fëmijëve”, që përcakton në nenin 5 të tij se </w:t>
      </w:r>
      <w:r w:rsidRPr="00FB5096">
        <w:rPr>
          <w:rFonts w:ascii="Garamond" w:hAnsi="Garamond"/>
          <w:i/>
          <w:iCs/>
          <w:sz w:val="24"/>
          <w:szCs w:val="24"/>
        </w:rPr>
        <w:t>Autoritetet gjyqësore ose administrative të shtetit kontraktues, ku fëmija ka banesën e përhershme, kanë juridiksion për të marrë masa në lidhje me mbrojtjen e fëmijës ose të pronës së tij.</w:t>
      </w:r>
      <w:r w:rsidRPr="00FB5096">
        <w:rPr>
          <w:rFonts w:ascii="Garamond" w:hAnsi="Garamond"/>
          <w:sz w:val="24"/>
          <w:szCs w:val="24"/>
        </w:rPr>
        <w:t xml:space="preserve"> Gjykata kompetente tokësore për çështjet e administrimit të pasurisë së të miturit konsiderohet ajo e vendbanimit të tij, e cila është </w:t>
      </w:r>
      <w:r w:rsidR="00035E7C" w:rsidRPr="00FB5096">
        <w:rPr>
          <w:rFonts w:ascii="Garamond" w:hAnsi="Garamond"/>
          <w:sz w:val="24"/>
          <w:szCs w:val="24"/>
        </w:rPr>
        <w:t>përgjegjëse</w:t>
      </w:r>
      <w:r w:rsidRPr="00FB5096">
        <w:rPr>
          <w:rFonts w:ascii="Garamond" w:hAnsi="Garamond"/>
          <w:sz w:val="24"/>
          <w:szCs w:val="24"/>
        </w:rPr>
        <w:t xml:space="preserve"> për ndjekjen në dinamikë të ecurisë dhe administrimit të pasurisë së të miturit dhe si e tillë është ajo që garanton më mirë interesat e tij. Nga ky rregull i kompetencës nuk lejohet shmangie. Subjektet kërkuese nuk kanë të drejtë të zgjedhin e të përcaktojnë “vetë“ nëpërmjet paraqitjes së kërkesës një gjykatë tjetër si kompetente për gjykimin e çështjeve, të ndryshme nga ajo e parashikuar nga ligji. </w:t>
      </w:r>
    </w:p>
    <w:p w14:paraId="587CAD9B" w14:textId="19CCACFF" w:rsidR="00EF4F79" w:rsidRPr="00FB5096" w:rsidRDefault="00EF4F79" w:rsidP="00D8132D">
      <w:pPr>
        <w:shd w:val="clear" w:color="auto" w:fill="FFFFFF"/>
        <w:spacing w:after="0" w:line="240" w:lineRule="auto"/>
        <w:ind w:firstLine="284"/>
        <w:jc w:val="both"/>
        <w:rPr>
          <w:rFonts w:ascii="Garamond" w:hAnsi="Garamond"/>
          <w:spacing w:val="-2"/>
          <w:sz w:val="24"/>
          <w:szCs w:val="24"/>
        </w:rPr>
      </w:pPr>
      <w:r w:rsidRPr="00FB5096">
        <w:rPr>
          <w:rFonts w:ascii="Garamond" w:hAnsi="Garamond"/>
          <w:sz w:val="24"/>
          <w:szCs w:val="24"/>
        </w:rPr>
        <w:t xml:space="preserve">58. Pranimi i përcaktimit të kompetencës tokësore të gjykatës nëpërmjet paraqitjes së kërkesës nga kërkuesi jo vetëm do të vinte ndesh me kompetencën tokësore të përcaktuar në ligj, por do e vinte gjykatën në pamundësi për të zbatuar dispozitën ligjore të kompetencës, pasi i mituri nuk është i </w:t>
      </w:r>
      <w:r w:rsidR="00035E7C" w:rsidRPr="00FB5096">
        <w:rPr>
          <w:rFonts w:ascii="Garamond" w:hAnsi="Garamond"/>
          <w:sz w:val="24"/>
          <w:szCs w:val="24"/>
        </w:rPr>
        <w:t>përfaqësuar</w:t>
      </w:r>
      <w:r w:rsidRPr="00FB5096">
        <w:rPr>
          <w:rFonts w:ascii="Garamond" w:hAnsi="Garamond"/>
          <w:sz w:val="24"/>
          <w:szCs w:val="24"/>
        </w:rPr>
        <w:t xml:space="preserve"> si palë më vete në këtë proces dhe interesat e tij mbrohen vetëm nga gjykata. Për rrjedhojë dispozita procedurale e kompetencës do të ishte e pamundur të zbatohej në kundërshtim me detyrimet kushtetuese dhe konvetore të gjykatës e të shtetit të marra përsipër në çështjet me të mitur.</w:t>
      </w:r>
    </w:p>
    <w:p w14:paraId="421CEE0C" w14:textId="66EA8F40" w:rsidR="00EF4F79" w:rsidRPr="00FB5096" w:rsidRDefault="00EF4F79" w:rsidP="00D8132D">
      <w:pPr>
        <w:spacing w:after="0" w:line="240" w:lineRule="auto"/>
        <w:ind w:firstLine="284"/>
        <w:jc w:val="both"/>
        <w:rPr>
          <w:rFonts w:ascii="Garamond" w:hAnsi="Garamond"/>
          <w:sz w:val="24"/>
          <w:szCs w:val="24"/>
        </w:rPr>
      </w:pPr>
      <w:r w:rsidRPr="00FB5096">
        <w:rPr>
          <w:rFonts w:ascii="Garamond" w:hAnsi="Garamond"/>
          <w:sz w:val="24"/>
          <w:szCs w:val="24"/>
        </w:rPr>
        <w:t xml:space="preserve">59. Në </w:t>
      </w:r>
      <w:r w:rsidR="00035E7C" w:rsidRPr="00FB5096">
        <w:rPr>
          <w:rFonts w:ascii="Garamond" w:hAnsi="Garamond"/>
          <w:sz w:val="24"/>
          <w:szCs w:val="24"/>
        </w:rPr>
        <w:t>rezyme</w:t>
      </w:r>
      <w:r w:rsidRPr="00FB5096">
        <w:rPr>
          <w:rFonts w:ascii="Garamond" w:hAnsi="Garamond"/>
          <w:sz w:val="24"/>
          <w:szCs w:val="24"/>
        </w:rPr>
        <w:t xml:space="preserve"> të sa më</w:t>
      </w:r>
      <w:r w:rsidR="00035E7C" w:rsidRPr="00FB5096">
        <w:rPr>
          <w:rFonts w:ascii="Garamond" w:hAnsi="Garamond"/>
          <w:sz w:val="24"/>
          <w:szCs w:val="24"/>
        </w:rPr>
        <w:t xml:space="preserve"> </w:t>
      </w:r>
      <w:r w:rsidRPr="00FB5096">
        <w:rPr>
          <w:rFonts w:ascii="Garamond" w:hAnsi="Garamond"/>
          <w:sz w:val="24"/>
          <w:szCs w:val="24"/>
        </w:rPr>
        <w:t>sipër ne gjyqtarët në pakicë vlerësojnë me vendimi nr.</w:t>
      </w:r>
      <w:r w:rsidR="00413884" w:rsidRPr="00FB5096">
        <w:rPr>
          <w:rFonts w:ascii="Garamond" w:hAnsi="Garamond"/>
          <w:sz w:val="24"/>
          <w:szCs w:val="24"/>
        </w:rPr>
        <w:t xml:space="preserve"> </w:t>
      </w:r>
      <w:r w:rsidRPr="00FB5096">
        <w:rPr>
          <w:rFonts w:ascii="Garamond" w:hAnsi="Garamond"/>
          <w:sz w:val="24"/>
          <w:szCs w:val="24"/>
        </w:rPr>
        <w:t>5063, datë 11.10.2023</w:t>
      </w:r>
      <w:r w:rsidR="008E6E6C" w:rsidRPr="00FB5096">
        <w:rPr>
          <w:rFonts w:ascii="Garamond" w:hAnsi="Garamond"/>
          <w:sz w:val="24"/>
          <w:szCs w:val="24"/>
        </w:rPr>
        <w:t>,</w:t>
      </w:r>
      <w:r w:rsidRPr="00FB5096">
        <w:rPr>
          <w:rFonts w:ascii="Garamond" w:hAnsi="Garamond"/>
          <w:sz w:val="24"/>
          <w:szCs w:val="24"/>
        </w:rPr>
        <w:t xml:space="preserve"> i Gjykatës së Shkallës së Parë të Juridiksionit të Përgjithshëm Tiranë, me të cilin është vendosur shpallja e moskompetencës tokësore dhe dërgimi i çështjes pranë Gjykatës së Shkallës së Parë të Juridiksionit të Përgjithshëm Elbasan është i bazuar në ligjin procedural dhe si i tillë duhet të lihet në fuqi.</w:t>
      </w:r>
    </w:p>
    <w:p w14:paraId="6AE51AEC" w14:textId="77777777" w:rsidR="00EF4F79" w:rsidRPr="00FB5096" w:rsidRDefault="00EF4F79" w:rsidP="00D8132D">
      <w:pPr>
        <w:spacing w:after="0" w:line="240" w:lineRule="auto"/>
        <w:ind w:firstLine="284"/>
        <w:jc w:val="both"/>
        <w:rPr>
          <w:rFonts w:ascii="Garamond" w:hAnsi="Garamond"/>
          <w:sz w:val="24"/>
          <w:szCs w:val="24"/>
        </w:rPr>
      </w:pPr>
    </w:p>
    <w:p w14:paraId="7246C465" w14:textId="0407E685" w:rsidR="00EF4F79" w:rsidRPr="00FB5096" w:rsidRDefault="00EF4F79" w:rsidP="00D8132D">
      <w:pPr>
        <w:spacing w:after="0" w:line="240" w:lineRule="auto"/>
        <w:ind w:firstLine="284"/>
        <w:jc w:val="both"/>
        <w:rPr>
          <w:rFonts w:ascii="Garamond" w:hAnsi="Garamond"/>
          <w:b/>
          <w:bCs/>
          <w:sz w:val="24"/>
          <w:szCs w:val="24"/>
        </w:rPr>
      </w:pPr>
      <w:r w:rsidRPr="00FB5096">
        <w:rPr>
          <w:rFonts w:ascii="Garamond" w:hAnsi="Garamond"/>
          <w:b/>
          <w:bCs/>
          <w:sz w:val="24"/>
          <w:szCs w:val="24"/>
        </w:rPr>
        <w:t>Për sa më</w:t>
      </w:r>
      <w:r w:rsidR="00C73BA4" w:rsidRPr="00FB5096">
        <w:rPr>
          <w:rFonts w:ascii="Garamond" w:hAnsi="Garamond"/>
          <w:b/>
          <w:bCs/>
          <w:sz w:val="24"/>
          <w:szCs w:val="24"/>
        </w:rPr>
        <w:t xml:space="preserve"> </w:t>
      </w:r>
      <w:r w:rsidRPr="00FB5096">
        <w:rPr>
          <w:rFonts w:ascii="Garamond" w:hAnsi="Garamond"/>
          <w:b/>
          <w:bCs/>
          <w:sz w:val="24"/>
          <w:szCs w:val="24"/>
        </w:rPr>
        <w:t>sipër</w:t>
      </w:r>
      <w:r w:rsidR="00C73BA4" w:rsidRPr="00FB5096">
        <w:rPr>
          <w:rFonts w:ascii="Garamond" w:hAnsi="Garamond"/>
          <w:b/>
          <w:bCs/>
          <w:sz w:val="24"/>
          <w:szCs w:val="24"/>
        </w:rPr>
        <w:t>,</w:t>
      </w:r>
      <w:r w:rsidR="00A571CE" w:rsidRPr="00FB5096">
        <w:rPr>
          <w:rFonts w:ascii="Garamond" w:hAnsi="Garamond"/>
          <w:b/>
          <w:bCs/>
          <w:sz w:val="24"/>
          <w:szCs w:val="24"/>
        </w:rPr>
        <w:t xml:space="preserve">   </w:t>
      </w:r>
    </w:p>
    <w:p w14:paraId="1FE94FDA" w14:textId="3C3AE6F9" w:rsidR="00EF4F79" w:rsidRPr="00FB5096" w:rsidRDefault="00EF4F79" w:rsidP="00D8132D">
      <w:pPr>
        <w:spacing w:after="0" w:line="240" w:lineRule="auto"/>
        <w:ind w:firstLine="284"/>
        <w:jc w:val="both"/>
        <w:rPr>
          <w:rFonts w:ascii="Garamond" w:hAnsi="Garamond"/>
          <w:b/>
          <w:bCs/>
          <w:sz w:val="24"/>
          <w:szCs w:val="24"/>
        </w:rPr>
      </w:pPr>
      <w:r w:rsidRPr="00FB5096">
        <w:rPr>
          <w:rFonts w:ascii="Garamond" w:hAnsi="Garamond"/>
          <w:b/>
          <w:bCs/>
          <w:sz w:val="24"/>
          <w:szCs w:val="24"/>
        </w:rPr>
        <w:t>Në bazë të nenit</w:t>
      </w:r>
      <w:r w:rsidR="001C2B55" w:rsidRPr="00FB5096">
        <w:rPr>
          <w:rFonts w:ascii="Garamond" w:hAnsi="Garamond"/>
          <w:b/>
          <w:bCs/>
          <w:sz w:val="24"/>
          <w:szCs w:val="24"/>
        </w:rPr>
        <w:t xml:space="preserve"> </w:t>
      </w:r>
      <w:r w:rsidRPr="00FB5096">
        <w:rPr>
          <w:rFonts w:ascii="Garamond" w:hAnsi="Garamond"/>
          <w:b/>
          <w:bCs/>
          <w:sz w:val="24"/>
          <w:szCs w:val="24"/>
        </w:rPr>
        <w:t xml:space="preserve">308/1 të K.Pr.Civile </w:t>
      </w:r>
    </w:p>
    <w:p w14:paraId="54A92D18" w14:textId="77777777" w:rsidR="00EF4F79" w:rsidRPr="00FB5096" w:rsidRDefault="00EF4F79" w:rsidP="00D8132D">
      <w:pPr>
        <w:pStyle w:val="BodyText2"/>
        <w:ind w:firstLine="284"/>
        <w:rPr>
          <w:rFonts w:ascii="Garamond" w:hAnsi="Garamond"/>
          <w:b/>
          <w:bCs/>
          <w:sz w:val="24"/>
          <w:lang w:val="sq-AL"/>
        </w:rPr>
      </w:pPr>
    </w:p>
    <w:p w14:paraId="7933D5D2" w14:textId="77777777" w:rsidR="00EF4F79" w:rsidRPr="00FB5096" w:rsidRDefault="00EF4F79" w:rsidP="00D8132D">
      <w:pPr>
        <w:pStyle w:val="BodyText2"/>
        <w:ind w:firstLine="284"/>
        <w:rPr>
          <w:rFonts w:ascii="Garamond" w:hAnsi="Garamond"/>
          <w:b/>
          <w:bCs/>
          <w:sz w:val="24"/>
          <w:lang w:val="sq-AL"/>
        </w:rPr>
      </w:pPr>
      <w:r w:rsidRPr="00FB5096">
        <w:rPr>
          <w:rFonts w:ascii="Garamond" w:hAnsi="Garamond"/>
          <w:b/>
          <w:bCs/>
          <w:sz w:val="24"/>
          <w:lang w:val="sq-AL"/>
        </w:rPr>
        <w:t xml:space="preserve">Mendimi </w:t>
      </w:r>
      <w:r w:rsidR="002D0D2E" w:rsidRPr="00FB5096">
        <w:rPr>
          <w:rFonts w:ascii="Garamond" w:hAnsi="Garamond"/>
          <w:b/>
          <w:bCs/>
          <w:sz w:val="24"/>
          <w:lang w:val="sq-AL"/>
        </w:rPr>
        <w:t>i</w:t>
      </w:r>
      <w:r w:rsidRPr="00FB5096">
        <w:rPr>
          <w:rFonts w:ascii="Garamond" w:hAnsi="Garamond"/>
          <w:b/>
          <w:bCs/>
          <w:sz w:val="24"/>
          <w:lang w:val="sq-AL"/>
        </w:rPr>
        <w:t xml:space="preserve"> gjyqtarëve në pakicë për zgjidhjen e çështjes është;</w:t>
      </w:r>
    </w:p>
    <w:p w14:paraId="549ECCE7" w14:textId="77777777" w:rsidR="00EF4F79" w:rsidRPr="00FB5096" w:rsidRDefault="00EF4F79" w:rsidP="00D8132D">
      <w:pPr>
        <w:autoSpaceDE w:val="0"/>
        <w:autoSpaceDN w:val="0"/>
        <w:adjustRightInd w:val="0"/>
        <w:spacing w:after="0" w:line="240" w:lineRule="auto"/>
        <w:ind w:firstLine="284"/>
        <w:jc w:val="both"/>
        <w:rPr>
          <w:rFonts w:ascii="Garamond" w:hAnsi="Garamond"/>
          <w:bCs/>
          <w:sz w:val="24"/>
          <w:szCs w:val="24"/>
        </w:rPr>
      </w:pPr>
    </w:p>
    <w:p w14:paraId="6B279E3F" w14:textId="541F69AC" w:rsidR="00EF4F79" w:rsidRPr="00FB5096" w:rsidRDefault="00EF4F79" w:rsidP="00D8132D">
      <w:pPr>
        <w:autoSpaceDE w:val="0"/>
        <w:autoSpaceDN w:val="0"/>
        <w:adjustRightInd w:val="0"/>
        <w:spacing w:after="0" w:line="240" w:lineRule="auto"/>
        <w:ind w:firstLine="284"/>
        <w:jc w:val="both"/>
        <w:rPr>
          <w:rFonts w:ascii="Garamond" w:hAnsi="Garamond"/>
          <w:b/>
          <w:bCs/>
          <w:sz w:val="24"/>
          <w:szCs w:val="24"/>
        </w:rPr>
      </w:pPr>
      <w:r w:rsidRPr="00FB5096">
        <w:rPr>
          <w:rFonts w:ascii="Garamond" w:hAnsi="Garamond"/>
          <w:bCs/>
          <w:sz w:val="24"/>
          <w:szCs w:val="24"/>
        </w:rPr>
        <w:t xml:space="preserve">Lënien në fuqi të vendimit </w:t>
      </w:r>
      <w:r w:rsidRPr="00FB5096">
        <w:rPr>
          <w:rFonts w:ascii="Garamond" w:hAnsi="Garamond"/>
          <w:sz w:val="24"/>
          <w:szCs w:val="24"/>
        </w:rPr>
        <w:t>nr.</w:t>
      </w:r>
      <w:r w:rsidR="001C2B55" w:rsidRPr="00FB5096">
        <w:rPr>
          <w:rFonts w:ascii="Garamond" w:hAnsi="Garamond"/>
          <w:sz w:val="24"/>
          <w:szCs w:val="24"/>
        </w:rPr>
        <w:t xml:space="preserve"> </w:t>
      </w:r>
      <w:r w:rsidRPr="00FB5096">
        <w:rPr>
          <w:rFonts w:ascii="Garamond" w:hAnsi="Garamond"/>
          <w:sz w:val="24"/>
          <w:szCs w:val="24"/>
        </w:rPr>
        <w:t>5063, datë 11.10.2023</w:t>
      </w:r>
      <w:r w:rsidR="001C2B55" w:rsidRPr="00FB5096">
        <w:rPr>
          <w:rFonts w:ascii="Garamond" w:hAnsi="Garamond"/>
          <w:sz w:val="24"/>
          <w:szCs w:val="24"/>
        </w:rPr>
        <w:t>,</w:t>
      </w:r>
      <w:r w:rsidRPr="00FB5096">
        <w:rPr>
          <w:rFonts w:ascii="Garamond" w:hAnsi="Garamond"/>
          <w:sz w:val="24"/>
          <w:szCs w:val="24"/>
        </w:rPr>
        <w:t xml:space="preserve"> i Gjykatës së Shkallës së Parë të Juridiksionit të Përgjithshëm Tiranë.</w:t>
      </w:r>
    </w:p>
    <w:p w14:paraId="69EEB90A" w14:textId="77777777" w:rsidR="00EF4F79" w:rsidRPr="00FB5096" w:rsidRDefault="00EF4F79" w:rsidP="00D8132D">
      <w:pPr>
        <w:spacing w:after="0" w:line="240" w:lineRule="auto"/>
        <w:ind w:firstLine="284"/>
        <w:rPr>
          <w:rFonts w:ascii="Garamond" w:hAnsi="Garamond"/>
          <w:b/>
          <w:bCs/>
          <w:sz w:val="24"/>
          <w:szCs w:val="24"/>
        </w:rPr>
      </w:pPr>
    </w:p>
    <w:p w14:paraId="063DB30A" w14:textId="77777777" w:rsidR="002D0D2E" w:rsidRPr="00FB5096" w:rsidRDefault="002D0D2E" w:rsidP="00D8132D">
      <w:pPr>
        <w:spacing w:after="0" w:line="240" w:lineRule="auto"/>
        <w:ind w:firstLine="284"/>
        <w:rPr>
          <w:rFonts w:ascii="Garamond" w:hAnsi="Garamond"/>
          <w:b/>
          <w:bCs/>
          <w:sz w:val="24"/>
          <w:szCs w:val="24"/>
        </w:rPr>
      </w:pPr>
      <w:r w:rsidRPr="00FB5096">
        <w:rPr>
          <w:rFonts w:ascii="Garamond" w:hAnsi="Garamond"/>
          <w:b/>
          <w:bCs/>
          <w:sz w:val="24"/>
          <w:szCs w:val="24"/>
        </w:rPr>
        <w:t xml:space="preserve">Gjyqtar: </w:t>
      </w:r>
      <w:r w:rsidRPr="00FB5096">
        <w:rPr>
          <w:rFonts w:ascii="Garamond" w:hAnsi="Garamond"/>
          <w:bCs/>
          <w:sz w:val="24"/>
          <w:szCs w:val="24"/>
        </w:rPr>
        <w:t>Sokol Ngresi</w:t>
      </w:r>
    </w:p>
    <w:p w14:paraId="080A4A86" w14:textId="77777777" w:rsidR="002D0D2E" w:rsidRPr="00FB5096" w:rsidRDefault="002D0D2E" w:rsidP="002D0D2E">
      <w:pPr>
        <w:spacing w:after="0" w:line="240" w:lineRule="auto"/>
        <w:ind w:firstLine="284"/>
        <w:rPr>
          <w:rFonts w:ascii="Garamond" w:hAnsi="Garamond"/>
          <w:b/>
          <w:bCs/>
          <w:sz w:val="24"/>
          <w:szCs w:val="24"/>
        </w:rPr>
      </w:pPr>
      <w:r w:rsidRPr="00FB5096">
        <w:rPr>
          <w:rFonts w:ascii="Garamond" w:hAnsi="Garamond"/>
          <w:b/>
          <w:bCs/>
          <w:sz w:val="24"/>
          <w:szCs w:val="24"/>
        </w:rPr>
        <w:t xml:space="preserve">Gjyqtare/relatore: </w:t>
      </w:r>
      <w:r w:rsidRPr="00FB5096">
        <w:rPr>
          <w:rFonts w:ascii="Garamond" w:hAnsi="Garamond"/>
          <w:bCs/>
          <w:sz w:val="24"/>
          <w:szCs w:val="24"/>
        </w:rPr>
        <w:t>Margarita Buhali</w:t>
      </w:r>
    </w:p>
    <w:sectPr w:rsidR="002D0D2E" w:rsidRPr="00FB5096" w:rsidSect="001C2B55">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77E0D3" w14:textId="77777777" w:rsidR="00EE7833" w:rsidRDefault="00EE7833" w:rsidP="00971A54">
      <w:pPr>
        <w:spacing w:after="0" w:line="240" w:lineRule="auto"/>
      </w:pPr>
      <w:r>
        <w:separator/>
      </w:r>
    </w:p>
  </w:endnote>
  <w:endnote w:type="continuationSeparator" w:id="0">
    <w:p w14:paraId="065334F3" w14:textId="77777777" w:rsidR="00EE7833" w:rsidRDefault="00EE7833" w:rsidP="00971A54">
      <w:pPr>
        <w:spacing w:after="0" w:line="240" w:lineRule="auto"/>
      </w:pPr>
      <w:r>
        <w:continuationSeparator/>
      </w:r>
    </w:p>
  </w:endnote>
  <w:endnote w:type="continuationNotice" w:id="1">
    <w:p w14:paraId="76188584" w14:textId="77777777" w:rsidR="00EE7833" w:rsidRDefault="00EE78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F567A6" w14:textId="77777777" w:rsidR="00EE7833" w:rsidRPr="00F631B2" w:rsidRDefault="00EE7833">
    <w:pPr>
      <w:pStyle w:val="Footer"/>
      <w:jc w:val="right"/>
      <w:rPr>
        <w:rFonts w:ascii="Times New Roman" w:hAnsi="Times New Roman"/>
      </w:rPr>
    </w:pPr>
    <w:r w:rsidRPr="00F631B2">
      <w:rPr>
        <w:rFonts w:ascii="Times New Roman" w:hAnsi="Times New Roman"/>
      </w:rPr>
      <w:fldChar w:fldCharType="begin"/>
    </w:r>
    <w:r w:rsidRPr="00F631B2">
      <w:rPr>
        <w:rFonts w:ascii="Times New Roman" w:hAnsi="Times New Roman"/>
      </w:rPr>
      <w:instrText xml:space="preserve"> PAGE   \* MERGEFORMAT </w:instrText>
    </w:r>
    <w:r w:rsidRPr="00F631B2">
      <w:rPr>
        <w:rFonts w:ascii="Times New Roman" w:hAnsi="Times New Roman"/>
      </w:rPr>
      <w:fldChar w:fldCharType="separate"/>
    </w:r>
    <w:r w:rsidR="008F34B6">
      <w:rPr>
        <w:rFonts w:ascii="Times New Roman" w:hAnsi="Times New Roman"/>
        <w:noProof/>
      </w:rPr>
      <w:t>19</w:t>
    </w:r>
    <w:r w:rsidRPr="00F631B2">
      <w:rPr>
        <w:rFonts w:ascii="Times New Roman" w:hAnsi="Times New Roman"/>
      </w:rPr>
      <w:fldChar w:fldCharType="end"/>
    </w:r>
  </w:p>
  <w:p w14:paraId="5C96297D" w14:textId="77777777" w:rsidR="00EE7833" w:rsidRPr="00F631B2" w:rsidRDefault="00EE7833">
    <w:pPr>
      <w:pStyle w:val="Footer"/>
      <w:rPr>
        <w:rFonts w:ascii="Times New Roman" w:hAnsi="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ED5DB1" w14:textId="77777777" w:rsidR="00EE7833" w:rsidRDefault="00EE7833" w:rsidP="00971A54">
      <w:pPr>
        <w:spacing w:after="0" w:line="240" w:lineRule="auto"/>
      </w:pPr>
      <w:r>
        <w:separator/>
      </w:r>
    </w:p>
  </w:footnote>
  <w:footnote w:type="continuationSeparator" w:id="0">
    <w:p w14:paraId="1D9E0539" w14:textId="77777777" w:rsidR="00EE7833" w:rsidRDefault="00EE7833" w:rsidP="00971A54">
      <w:pPr>
        <w:spacing w:after="0" w:line="240" w:lineRule="auto"/>
      </w:pPr>
      <w:r>
        <w:continuationSeparator/>
      </w:r>
    </w:p>
  </w:footnote>
  <w:footnote w:type="continuationNotice" w:id="1">
    <w:p w14:paraId="4342FBE3" w14:textId="77777777" w:rsidR="00EE7833" w:rsidRDefault="00EE7833">
      <w:pPr>
        <w:spacing w:after="0" w:line="240" w:lineRule="auto"/>
      </w:pPr>
    </w:p>
  </w:footnote>
  <w:footnote w:id="2">
    <w:p w14:paraId="0AEA0916" w14:textId="77777777" w:rsidR="00EE7833" w:rsidRPr="008B2B61" w:rsidRDefault="00EE7833" w:rsidP="00F4272F">
      <w:pPr>
        <w:pStyle w:val="FootnoteText"/>
        <w:jc w:val="both"/>
        <w:rPr>
          <w:rFonts w:ascii="Garamond" w:hAnsi="Garamond"/>
          <w:sz w:val="20"/>
          <w:szCs w:val="20"/>
        </w:rPr>
      </w:pPr>
      <w:r w:rsidRPr="008B2B61">
        <w:rPr>
          <w:rStyle w:val="FootnoteReference"/>
          <w:rFonts w:ascii="Garamond" w:hAnsi="Garamond"/>
          <w:sz w:val="20"/>
          <w:szCs w:val="20"/>
        </w:rPr>
        <w:footnoteRef/>
      </w:r>
      <w:r w:rsidRPr="008B2B61">
        <w:rPr>
          <w:rFonts w:ascii="Garamond" w:hAnsi="Garamond"/>
          <w:sz w:val="20"/>
          <w:szCs w:val="20"/>
        </w:rPr>
        <w:t xml:space="preserve"> Neni 28 i Kodit Civil përcakton se </w:t>
      </w:r>
      <w:r w:rsidRPr="008B2B61">
        <w:rPr>
          <w:rFonts w:ascii="Garamond" w:hAnsi="Garamond"/>
          <w:i/>
          <w:iCs/>
          <w:sz w:val="20"/>
          <w:szCs w:val="20"/>
        </w:rPr>
        <w:t>“Personi juridik ka qendrën atje ku ndodhet organi drejtues i tij, përveç kur në statut ose në aktin e krijimit është parashikuar ndryshe”</w:t>
      </w:r>
      <w:r w:rsidRPr="008B2B61">
        <w:rPr>
          <w:rFonts w:ascii="Garamond" w:hAnsi="Garamond"/>
          <w:sz w:val="20"/>
          <w:szCs w:val="20"/>
        </w:rPr>
        <w:t>.</w:t>
      </w:r>
    </w:p>
  </w:footnote>
  <w:footnote w:id="3">
    <w:p w14:paraId="4F6B504E" w14:textId="77777777" w:rsidR="00EE7833" w:rsidRPr="008B2B61" w:rsidRDefault="00EE7833" w:rsidP="00F4272F">
      <w:pPr>
        <w:pStyle w:val="FootnoteText"/>
        <w:jc w:val="both"/>
        <w:rPr>
          <w:rFonts w:ascii="Garamond" w:hAnsi="Garamond"/>
          <w:sz w:val="20"/>
          <w:szCs w:val="20"/>
        </w:rPr>
      </w:pPr>
      <w:r w:rsidRPr="008B2B61">
        <w:rPr>
          <w:rStyle w:val="FootnoteReference"/>
          <w:rFonts w:ascii="Garamond" w:hAnsi="Garamond"/>
          <w:sz w:val="20"/>
          <w:szCs w:val="20"/>
        </w:rPr>
        <w:footnoteRef/>
      </w:r>
      <w:r w:rsidRPr="008B2B61">
        <w:rPr>
          <w:rFonts w:ascii="Garamond" w:hAnsi="Garamond"/>
          <w:sz w:val="20"/>
          <w:szCs w:val="20"/>
        </w:rPr>
        <w:t xml:space="preserve"> Nenet 350, 375, 382, 388 të Kodit të Procedurës Civile. </w:t>
      </w:r>
    </w:p>
  </w:footnote>
  <w:footnote w:id="4">
    <w:p w14:paraId="62F4ACD5" w14:textId="77777777" w:rsidR="00EE7833" w:rsidRPr="008B2B61" w:rsidRDefault="00EE7833" w:rsidP="00F4272F">
      <w:pPr>
        <w:pStyle w:val="FootnoteText"/>
        <w:jc w:val="both"/>
        <w:rPr>
          <w:rFonts w:ascii="Garamond" w:hAnsi="Garamond"/>
          <w:sz w:val="20"/>
          <w:szCs w:val="20"/>
        </w:rPr>
      </w:pPr>
      <w:r w:rsidRPr="008B2B61">
        <w:rPr>
          <w:rStyle w:val="FootnoteReference"/>
          <w:rFonts w:ascii="Garamond" w:hAnsi="Garamond"/>
          <w:sz w:val="20"/>
          <w:szCs w:val="20"/>
        </w:rPr>
        <w:footnoteRef/>
      </w:r>
      <w:r w:rsidRPr="008B2B61">
        <w:rPr>
          <w:rFonts w:ascii="Garamond" w:hAnsi="Garamond"/>
          <w:sz w:val="20"/>
          <w:szCs w:val="20"/>
        </w:rPr>
        <w:t xml:space="preserve"> Nenet 125, 234, 254, 263, 277 të Kodit të Familjes. </w:t>
      </w:r>
    </w:p>
  </w:footnote>
  <w:footnote w:id="5">
    <w:p w14:paraId="5F9741D1" w14:textId="77777777" w:rsidR="00EE7833" w:rsidRPr="008B2B61" w:rsidRDefault="00EE7833" w:rsidP="00F4272F">
      <w:pPr>
        <w:pStyle w:val="FootnoteText"/>
        <w:jc w:val="both"/>
        <w:rPr>
          <w:rFonts w:ascii="Garamond" w:hAnsi="Garamond"/>
          <w:sz w:val="20"/>
          <w:szCs w:val="20"/>
        </w:rPr>
      </w:pPr>
      <w:r w:rsidRPr="008B2B61">
        <w:rPr>
          <w:rStyle w:val="FootnoteReference"/>
          <w:rFonts w:ascii="Garamond" w:hAnsi="Garamond"/>
          <w:sz w:val="20"/>
          <w:szCs w:val="20"/>
        </w:rPr>
        <w:footnoteRef/>
      </w:r>
      <w:r w:rsidRPr="008B2B61">
        <w:rPr>
          <w:rFonts w:ascii="Garamond" w:hAnsi="Garamond"/>
          <w:sz w:val="20"/>
          <w:szCs w:val="20"/>
        </w:rPr>
        <w:t xml:space="preserve"> Neni 11 i ligjit nr. 110/2016.</w:t>
      </w:r>
    </w:p>
  </w:footnote>
  <w:footnote w:id="6">
    <w:p w14:paraId="48C4D1FB" w14:textId="77777777" w:rsidR="00EE7833" w:rsidRPr="008B2B61" w:rsidRDefault="00EE7833" w:rsidP="00F4272F">
      <w:pPr>
        <w:pStyle w:val="FootnoteText"/>
        <w:jc w:val="both"/>
        <w:rPr>
          <w:rFonts w:ascii="Garamond" w:hAnsi="Garamond"/>
          <w:sz w:val="20"/>
          <w:szCs w:val="20"/>
        </w:rPr>
      </w:pPr>
      <w:r w:rsidRPr="008B2B61">
        <w:rPr>
          <w:rStyle w:val="FootnoteReference"/>
          <w:rFonts w:ascii="Garamond" w:hAnsi="Garamond"/>
          <w:sz w:val="20"/>
          <w:szCs w:val="20"/>
        </w:rPr>
        <w:footnoteRef/>
      </w:r>
      <w:r w:rsidRPr="008B2B61">
        <w:rPr>
          <w:rFonts w:ascii="Garamond" w:hAnsi="Garamond"/>
          <w:sz w:val="20"/>
          <w:szCs w:val="20"/>
        </w:rPr>
        <w:t xml:space="preserve"> Neni 45 i KPC-së parashikon se </w:t>
      </w:r>
      <w:r w:rsidRPr="008B2B61">
        <w:rPr>
          <w:rFonts w:ascii="Garamond" w:hAnsi="Garamond"/>
          <w:i/>
          <w:iCs/>
          <w:sz w:val="20"/>
          <w:szCs w:val="20"/>
        </w:rPr>
        <w:t>“Paditë për të drejta reale mbi sende të paluajtshme, për pjesëtimin e sendeve të përbashkëta dhe për posedimin ngrihen në gjykatën e vendit ku ndodhen sendet ose pjesa më e madhe e tyre. Paditë, që rrjedhin nga kallëzimi i një punimi të ri dhe i një dëmi të mundshëm, ngrihen në gjykatën e vendit ku ka ndodhur fakti për të cilin është ngritur padia”</w:t>
      </w:r>
      <w:r w:rsidRPr="008B2B61">
        <w:rPr>
          <w:rFonts w:ascii="Garamond" w:hAnsi="Garamond"/>
          <w:sz w:val="20"/>
          <w:szCs w:val="20"/>
        </w:rPr>
        <w:t>.</w:t>
      </w:r>
    </w:p>
  </w:footnote>
  <w:footnote w:id="7">
    <w:p w14:paraId="41B868F8" w14:textId="77777777" w:rsidR="00EE7833" w:rsidRPr="007C3A23" w:rsidRDefault="00EE7833" w:rsidP="00F4272F">
      <w:pPr>
        <w:pStyle w:val="FootnoteText"/>
        <w:jc w:val="both"/>
        <w:rPr>
          <w:i/>
          <w:iCs/>
          <w:sz w:val="20"/>
          <w:szCs w:val="20"/>
        </w:rPr>
      </w:pPr>
      <w:r w:rsidRPr="008B2B61">
        <w:rPr>
          <w:rStyle w:val="FootnoteReference"/>
          <w:rFonts w:ascii="Garamond" w:hAnsi="Garamond"/>
          <w:sz w:val="20"/>
          <w:szCs w:val="20"/>
        </w:rPr>
        <w:footnoteRef/>
      </w:r>
      <w:r w:rsidRPr="008B2B61">
        <w:rPr>
          <w:rFonts w:ascii="Garamond" w:hAnsi="Garamond"/>
          <w:sz w:val="20"/>
          <w:szCs w:val="20"/>
        </w:rPr>
        <w:t xml:space="preserve"> Neni 46 i KPC-së parashikon se </w:t>
      </w:r>
      <w:r w:rsidRPr="008B2B61">
        <w:rPr>
          <w:rFonts w:ascii="Garamond" w:hAnsi="Garamond"/>
          <w:i/>
          <w:iCs/>
          <w:sz w:val="20"/>
          <w:szCs w:val="20"/>
        </w:rPr>
        <w:t>“Paditë që rrjedhin nga trashëgimi, paditë për pavlefshmërinë e testamentit dhe ato për pjesëtimin e trashëgimit ngrihen në gjykatën e vendit ku trashëgimlënësi ka pasur banimin e tij të fundit dhe, kur ky nuk dihet, në gjykatën e vendit ku ndodhet e gjithë pasuria ose pjesa më e madhe e saj. Kur trashëgimlënësi është shtetas shqiptar dhe në kohën e vdekjes së tij nuk e ka pasur banimin në Republikën e Shqipërisë, paditë e parashikuara në paragrafin e parë mund të ngrihen në gjykatën e vendit ku trashëgimlënësi ka pasur banimin e fundit në Republikën e Shqipërisë ose në gjykatën e vendit ku ndodhet pjesa më e madhe e pasurisë së tij. Kur trashëgimlënësi nuk ka pasur në Republikën e Shqipërisë as banim të fundit, as pasuri, paditë si më sipër ngrihen në gjykatën e kryeqytetit”.</w:t>
      </w:r>
    </w:p>
  </w:footnote>
  <w:footnote w:id="8">
    <w:p w14:paraId="5A9FC351" w14:textId="17889582" w:rsidR="00EE7833" w:rsidRPr="00773A13" w:rsidRDefault="00EE7833" w:rsidP="00F4272F">
      <w:pPr>
        <w:pStyle w:val="FootnoteText"/>
        <w:jc w:val="both"/>
        <w:rPr>
          <w:rFonts w:ascii="Garamond" w:hAnsi="Garamond"/>
          <w:i/>
          <w:iCs/>
          <w:sz w:val="20"/>
          <w:szCs w:val="20"/>
        </w:rPr>
      </w:pPr>
      <w:r w:rsidRPr="00773A13">
        <w:rPr>
          <w:rStyle w:val="FootnoteReference"/>
          <w:rFonts w:ascii="Garamond" w:hAnsi="Garamond"/>
          <w:sz w:val="20"/>
          <w:szCs w:val="20"/>
        </w:rPr>
        <w:footnoteRef/>
      </w:r>
      <w:r w:rsidRPr="00773A13">
        <w:rPr>
          <w:rFonts w:ascii="Garamond" w:hAnsi="Garamond"/>
          <w:sz w:val="20"/>
          <w:szCs w:val="20"/>
        </w:rPr>
        <w:t xml:space="preserve"> Sipas nenit 52 të KPC</w:t>
      </w:r>
      <w:r>
        <w:rPr>
          <w:rFonts w:ascii="Garamond" w:hAnsi="Garamond"/>
          <w:sz w:val="20"/>
          <w:szCs w:val="20"/>
        </w:rPr>
        <w:t>-së</w:t>
      </w:r>
      <w:r w:rsidRPr="00773A13">
        <w:rPr>
          <w:rFonts w:ascii="Garamond" w:hAnsi="Garamond"/>
          <w:sz w:val="20"/>
          <w:szCs w:val="20"/>
        </w:rPr>
        <w:t xml:space="preserve"> </w:t>
      </w:r>
      <w:r w:rsidRPr="00773A13">
        <w:rPr>
          <w:rFonts w:ascii="Garamond" w:hAnsi="Garamond"/>
          <w:i/>
          <w:iCs/>
          <w:sz w:val="20"/>
          <w:szCs w:val="20"/>
        </w:rPr>
        <w:t>“Kompetenca tokësore mund të ndryshohet me marrëveshje me shkrim të palëve, përveç rasteve të parashikuara në nenet 45 e 46 të këtij Kodi dhe kur ligji e ndalon këtë marrëveshje”.</w:t>
      </w:r>
    </w:p>
  </w:footnote>
  <w:footnote w:id="9">
    <w:p w14:paraId="3E14D05E" w14:textId="6B13C543" w:rsidR="00EE7833" w:rsidRPr="007C3A23" w:rsidRDefault="00EE7833" w:rsidP="00F4272F">
      <w:pPr>
        <w:pStyle w:val="FootnoteText"/>
        <w:jc w:val="both"/>
        <w:rPr>
          <w:sz w:val="20"/>
          <w:szCs w:val="20"/>
        </w:rPr>
      </w:pPr>
      <w:r w:rsidRPr="00773A13">
        <w:rPr>
          <w:rStyle w:val="FootnoteReference"/>
          <w:rFonts w:ascii="Garamond" w:hAnsi="Garamond"/>
          <w:sz w:val="20"/>
          <w:szCs w:val="20"/>
        </w:rPr>
        <w:footnoteRef/>
      </w:r>
      <w:r w:rsidRPr="00773A13">
        <w:rPr>
          <w:rFonts w:ascii="Garamond" w:hAnsi="Garamond"/>
          <w:sz w:val="20"/>
          <w:szCs w:val="20"/>
        </w:rPr>
        <w:t xml:space="preserve"> Ndryshimet e KPC</w:t>
      </w:r>
      <w:r>
        <w:rPr>
          <w:rFonts w:ascii="Garamond" w:hAnsi="Garamond"/>
          <w:sz w:val="20"/>
          <w:szCs w:val="20"/>
        </w:rPr>
        <w:t>-së</w:t>
      </w:r>
      <w:r w:rsidRPr="00773A13">
        <w:rPr>
          <w:rFonts w:ascii="Garamond" w:hAnsi="Garamond"/>
          <w:sz w:val="20"/>
          <w:szCs w:val="20"/>
        </w:rPr>
        <w:t xml:space="preserve"> me ligjin nr. 38/2017 kanë hyrë në fuqi </w:t>
      </w:r>
      <w:r>
        <w:rPr>
          <w:rFonts w:ascii="Garamond" w:hAnsi="Garamond"/>
          <w:sz w:val="20"/>
          <w:szCs w:val="20"/>
        </w:rPr>
        <w:t>m</w:t>
      </w:r>
      <w:r w:rsidRPr="00773A13">
        <w:rPr>
          <w:rFonts w:ascii="Garamond" w:hAnsi="Garamond"/>
          <w:sz w:val="20"/>
          <w:szCs w:val="20"/>
        </w:rPr>
        <w:t xml:space="preserve">ë datë 5 </w:t>
      </w:r>
      <w:r>
        <w:rPr>
          <w:rFonts w:ascii="Garamond" w:hAnsi="Garamond"/>
          <w:sz w:val="20"/>
          <w:szCs w:val="20"/>
        </w:rPr>
        <w:t>n</w:t>
      </w:r>
      <w:r w:rsidRPr="00773A13">
        <w:rPr>
          <w:rFonts w:ascii="Garamond" w:hAnsi="Garamond"/>
          <w:sz w:val="20"/>
          <w:szCs w:val="20"/>
        </w:rPr>
        <w:t>ëntor 2017, 6 muaj pas botimit në Fletoren Zyrtare nr. 98, viti 2017.</w:t>
      </w:r>
    </w:p>
  </w:footnote>
  <w:footnote w:id="10">
    <w:p w14:paraId="3F8A8D1A" w14:textId="44B0004A" w:rsidR="00EE7833" w:rsidRPr="00773A13" w:rsidRDefault="00EE7833" w:rsidP="00F4272F">
      <w:pPr>
        <w:pStyle w:val="FootnoteText"/>
        <w:jc w:val="both"/>
        <w:rPr>
          <w:rFonts w:ascii="Garamond" w:hAnsi="Garamond"/>
          <w:sz w:val="20"/>
          <w:szCs w:val="20"/>
        </w:rPr>
      </w:pPr>
      <w:r w:rsidRPr="00773A13">
        <w:rPr>
          <w:rStyle w:val="FootnoteReference"/>
          <w:rFonts w:ascii="Garamond" w:hAnsi="Garamond"/>
          <w:sz w:val="20"/>
          <w:szCs w:val="20"/>
        </w:rPr>
        <w:footnoteRef/>
      </w:r>
      <w:r w:rsidRPr="00773A13">
        <w:rPr>
          <w:rFonts w:ascii="Garamond" w:hAnsi="Garamond"/>
          <w:sz w:val="20"/>
          <w:szCs w:val="20"/>
        </w:rPr>
        <w:t xml:space="preserve"> Shtuar me ligjin nr. 8812, datë 17.5.2001</w:t>
      </w:r>
      <w:r>
        <w:rPr>
          <w:rFonts w:ascii="Garamond" w:hAnsi="Garamond"/>
          <w:sz w:val="20"/>
          <w:szCs w:val="20"/>
        </w:rPr>
        <w:t>,</w:t>
      </w:r>
      <w:r w:rsidRPr="00773A13">
        <w:rPr>
          <w:rFonts w:ascii="Garamond" w:hAnsi="Garamond"/>
          <w:sz w:val="20"/>
          <w:szCs w:val="20"/>
        </w:rPr>
        <w:t xml:space="preserve"> “Për disa shtesa dhe ndryshime në ligjin nr.</w:t>
      </w:r>
      <w:r>
        <w:rPr>
          <w:rFonts w:ascii="Garamond" w:hAnsi="Garamond"/>
          <w:sz w:val="20"/>
          <w:szCs w:val="20"/>
        </w:rPr>
        <w:t xml:space="preserve"> </w:t>
      </w:r>
      <w:r w:rsidRPr="00773A13">
        <w:rPr>
          <w:rFonts w:ascii="Garamond" w:hAnsi="Garamond"/>
          <w:sz w:val="20"/>
          <w:szCs w:val="20"/>
        </w:rPr>
        <w:t>8116, datë 29.3.1996 “Kodi i Procedurës Civile i Republikës së Shqipërisë”.</w:t>
      </w:r>
    </w:p>
  </w:footnote>
  <w:footnote w:id="11">
    <w:p w14:paraId="4153E7F3" w14:textId="54BD540F" w:rsidR="00EE7833" w:rsidRPr="007C3A23" w:rsidRDefault="00EE7833" w:rsidP="00F4272F">
      <w:pPr>
        <w:pStyle w:val="FootnoteText"/>
        <w:jc w:val="both"/>
        <w:rPr>
          <w:i/>
          <w:iCs/>
          <w:sz w:val="20"/>
          <w:szCs w:val="20"/>
        </w:rPr>
      </w:pPr>
      <w:r w:rsidRPr="00773A13">
        <w:rPr>
          <w:rStyle w:val="FootnoteReference"/>
          <w:rFonts w:ascii="Garamond" w:hAnsi="Garamond"/>
          <w:sz w:val="20"/>
          <w:szCs w:val="20"/>
        </w:rPr>
        <w:footnoteRef/>
      </w:r>
      <w:r w:rsidRPr="00773A13">
        <w:rPr>
          <w:rFonts w:ascii="Garamond" w:hAnsi="Garamond"/>
          <w:sz w:val="20"/>
          <w:szCs w:val="20"/>
        </w:rPr>
        <w:t xml:space="preserve"> Neni 120 i KPC</w:t>
      </w:r>
      <w:r>
        <w:rPr>
          <w:rFonts w:ascii="Garamond" w:hAnsi="Garamond"/>
          <w:sz w:val="20"/>
          <w:szCs w:val="20"/>
        </w:rPr>
        <w:t>-së</w:t>
      </w:r>
      <w:r w:rsidRPr="00773A13">
        <w:rPr>
          <w:rFonts w:ascii="Garamond" w:hAnsi="Garamond"/>
          <w:sz w:val="20"/>
          <w:szCs w:val="20"/>
        </w:rPr>
        <w:t xml:space="preserve"> (i ndryshuar me ligjin nr.</w:t>
      </w:r>
      <w:r>
        <w:rPr>
          <w:rFonts w:ascii="Garamond" w:hAnsi="Garamond"/>
          <w:sz w:val="20"/>
          <w:szCs w:val="20"/>
        </w:rPr>
        <w:t xml:space="preserve"> </w:t>
      </w:r>
      <w:r w:rsidRPr="00773A13">
        <w:rPr>
          <w:rFonts w:ascii="Garamond" w:hAnsi="Garamond"/>
          <w:sz w:val="20"/>
          <w:szCs w:val="20"/>
        </w:rPr>
        <w:t xml:space="preserve">38/2017) parashikon </w:t>
      </w:r>
      <w:r w:rsidRPr="00773A13">
        <w:rPr>
          <w:rFonts w:ascii="Garamond" w:hAnsi="Garamond"/>
          <w:i/>
          <w:iCs/>
          <w:sz w:val="20"/>
          <w:szCs w:val="20"/>
        </w:rPr>
        <w:t>“Nuk mund të shpallet pavlefshmëria e një akti procedural pa kërkesën e palës, përveç kur ligji parashikon ndryshe. Vetëm pala në interes të së cilës ligji parashikon një element të aktit procedural, mund të prapësojë pavlefshmërinë e aktit për mungesë të atij elementi. Prapësimi duhet të ngrihet në seancën më të parë pas njoftimit, ose menjëherë, kur dijenia merret gjatë gjykimit. Pavlefshmëria nuk mund të prapësohet nga pala që e ka shkaktuar atë dhe as nga ajo që ka hequr dorë heshtazi”.</w:t>
      </w:r>
    </w:p>
  </w:footnote>
  <w:footnote w:id="12">
    <w:p w14:paraId="4AF63662" w14:textId="07CC7659" w:rsidR="00EE7833" w:rsidRPr="00773A13" w:rsidRDefault="00EE7833" w:rsidP="007C3A23">
      <w:pPr>
        <w:pStyle w:val="FootnoteText"/>
        <w:jc w:val="both"/>
        <w:rPr>
          <w:rFonts w:ascii="Garamond" w:hAnsi="Garamond"/>
          <w:i/>
          <w:iCs/>
          <w:sz w:val="20"/>
          <w:szCs w:val="20"/>
        </w:rPr>
      </w:pPr>
      <w:r w:rsidRPr="00773A13">
        <w:rPr>
          <w:rStyle w:val="FootnoteReference"/>
          <w:rFonts w:ascii="Garamond" w:hAnsi="Garamond"/>
          <w:sz w:val="20"/>
          <w:szCs w:val="20"/>
        </w:rPr>
        <w:footnoteRef/>
      </w:r>
      <w:r w:rsidRPr="00773A13">
        <w:rPr>
          <w:rFonts w:ascii="Garamond" w:hAnsi="Garamond"/>
          <w:sz w:val="20"/>
          <w:szCs w:val="20"/>
        </w:rPr>
        <w:t xml:space="preserve"> Përpara shfuqizimit me ligjin nr. 38/2017 neni 63 i KPC</w:t>
      </w:r>
      <w:r>
        <w:rPr>
          <w:rFonts w:ascii="Garamond" w:hAnsi="Garamond"/>
          <w:sz w:val="20"/>
          <w:szCs w:val="20"/>
        </w:rPr>
        <w:t>-së,</w:t>
      </w:r>
      <w:r w:rsidRPr="00773A13">
        <w:rPr>
          <w:rFonts w:ascii="Garamond" w:hAnsi="Garamond"/>
          <w:sz w:val="20"/>
          <w:szCs w:val="20"/>
        </w:rPr>
        <w:t xml:space="preserve"> parashikonte se</w:t>
      </w:r>
      <w:r>
        <w:rPr>
          <w:rFonts w:ascii="Garamond" w:hAnsi="Garamond"/>
          <w:sz w:val="20"/>
          <w:szCs w:val="20"/>
        </w:rPr>
        <w:t>:</w:t>
      </w:r>
      <w:r w:rsidRPr="00773A13">
        <w:rPr>
          <w:rFonts w:ascii="Garamond" w:hAnsi="Garamond"/>
          <w:sz w:val="20"/>
          <w:szCs w:val="20"/>
        </w:rPr>
        <w:t xml:space="preserve"> </w:t>
      </w:r>
      <w:r w:rsidRPr="00773A13">
        <w:rPr>
          <w:rFonts w:ascii="Garamond" w:hAnsi="Garamond"/>
          <w:i/>
          <w:iCs/>
          <w:sz w:val="20"/>
          <w:szCs w:val="20"/>
        </w:rPr>
        <w:t>“Me depozitimin e ankesës, sipas nenit 62 të këtij Kodi, pezullohet gjykimi i çështjes dhe gjykata mund të kryejë vetëm veprime procedurale që nuk presin. Gjykata e Lartë shqyrton ankimin në dhomë këshillimi, në kolegj, me trup gjykues të përbërë nga 3 gjyqtarë dhe shprehet me vendim të arsyetuar jo më vonë se tridhjetë ditë nga momenti i depozitimit të ankesës. Gjykata e Lartë në vendimin e saj për rregullimin e kompetencës jep udhëzimet e nevojshme për procesin gjyqësor të zhvilluar dhe për vazhdimin e tij nga gjykata që deklarohet kompetente”.</w:t>
      </w:r>
    </w:p>
  </w:footnote>
  <w:footnote w:id="13">
    <w:p w14:paraId="62913706" w14:textId="1DDE6E0C" w:rsidR="00EE7833" w:rsidRPr="00773A13" w:rsidRDefault="00EE7833" w:rsidP="00F4272F">
      <w:pPr>
        <w:pStyle w:val="FootnoteText"/>
        <w:jc w:val="both"/>
        <w:rPr>
          <w:rFonts w:ascii="Garamond" w:hAnsi="Garamond"/>
          <w:sz w:val="20"/>
          <w:szCs w:val="20"/>
        </w:rPr>
      </w:pPr>
      <w:r w:rsidRPr="00773A13">
        <w:rPr>
          <w:rStyle w:val="FootnoteReference"/>
          <w:rFonts w:ascii="Garamond" w:hAnsi="Garamond"/>
          <w:sz w:val="20"/>
          <w:szCs w:val="20"/>
        </w:rPr>
        <w:footnoteRef/>
      </w:r>
      <w:r w:rsidRPr="00773A13">
        <w:rPr>
          <w:rFonts w:ascii="Garamond" w:hAnsi="Garamond"/>
          <w:sz w:val="20"/>
          <w:szCs w:val="20"/>
        </w:rPr>
        <w:t xml:space="preserve"> Stavri Çeço, “</w:t>
      </w:r>
      <w:r w:rsidRPr="00773A13">
        <w:rPr>
          <w:rFonts w:ascii="Garamond" w:hAnsi="Garamond"/>
          <w:i/>
          <w:sz w:val="20"/>
          <w:szCs w:val="20"/>
        </w:rPr>
        <w:t>Leksione në lëndën E drejta procedurale civile e RPSSH</w:t>
      </w:r>
      <w:r>
        <w:rPr>
          <w:rFonts w:ascii="Garamond" w:hAnsi="Garamond"/>
          <w:i/>
          <w:sz w:val="20"/>
          <w:szCs w:val="20"/>
        </w:rPr>
        <w:t>-së</w:t>
      </w:r>
      <w:r w:rsidRPr="00773A13">
        <w:rPr>
          <w:rFonts w:ascii="Garamond" w:hAnsi="Garamond"/>
          <w:i/>
          <w:sz w:val="20"/>
          <w:szCs w:val="20"/>
        </w:rPr>
        <w:t>”</w:t>
      </w:r>
      <w:r w:rsidRPr="00773A13">
        <w:rPr>
          <w:rFonts w:ascii="Garamond" w:hAnsi="Garamond"/>
          <w:sz w:val="20"/>
          <w:szCs w:val="20"/>
        </w:rPr>
        <w:t xml:space="preserve">, Universiteti i Tiranës, “Fakultetit i Shkencave Politike Juridike”, Tiranë, 1983, f. 115. </w:t>
      </w:r>
    </w:p>
  </w:footnote>
  <w:footnote w:id="14">
    <w:p w14:paraId="77F8D0D2" w14:textId="617D44C9" w:rsidR="00EE7833" w:rsidRPr="00773A13" w:rsidRDefault="00EE7833" w:rsidP="005556E6">
      <w:pPr>
        <w:pStyle w:val="FootnoteText"/>
        <w:jc w:val="both"/>
        <w:rPr>
          <w:rFonts w:ascii="Garamond" w:hAnsi="Garamond"/>
          <w:i/>
          <w:iCs/>
          <w:sz w:val="20"/>
          <w:szCs w:val="20"/>
        </w:rPr>
      </w:pPr>
      <w:r w:rsidRPr="00773A13">
        <w:rPr>
          <w:rStyle w:val="FootnoteReference"/>
          <w:rFonts w:ascii="Garamond" w:hAnsi="Garamond"/>
          <w:sz w:val="20"/>
          <w:szCs w:val="20"/>
        </w:rPr>
        <w:footnoteRef/>
      </w:r>
      <w:r w:rsidRPr="00773A13">
        <w:rPr>
          <w:rFonts w:ascii="Garamond" w:hAnsi="Garamond"/>
          <w:sz w:val="20"/>
          <w:szCs w:val="20"/>
        </w:rPr>
        <w:t xml:space="preserve"> Neni 70 (2) i KPC</w:t>
      </w:r>
      <w:r>
        <w:rPr>
          <w:rFonts w:ascii="Garamond" w:hAnsi="Garamond"/>
          <w:sz w:val="20"/>
          <w:szCs w:val="20"/>
        </w:rPr>
        <w:t>-së</w:t>
      </w:r>
      <w:r w:rsidRPr="00773A13">
        <w:rPr>
          <w:rFonts w:ascii="Garamond" w:hAnsi="Garamond"/>
          <w:sz w:val="20"/>
          <w:szCs w:val="20"/>
        </w:rPr>
        <w:t xml:space="preserve"> </w:t>
      </w:r>
      <w:r>
        <w:rPr>
          <w:rFonts w:ascii="Garamond" w:hAnsi="Garamond"/>
          <w:sz w:val="20"/>
          <w:szCs w:val="20"/>
        </w:rPr>
        <w:t>i</w:t>
      </w:r>
      <w:r w:rsidRPr="00773A13">
        <w:rPr>
          <w:rFonts w:ascii="Garamond" w:hAnsi="Garamond"/>
          <w:sz w:val="20"/>
          <w:szCs w:val="20"/>
        </w:rPr>
        <w:t xml:space="preserve">talian parashikon: </w:t>
      </w:r>
      <w:r w:rsidRPr="00773A13">
        <w:rPr>
          <w:rFonts w:ascii="Garamond" w:hAnsi="Garamond"/>
          <w:i/>
          <w:iCs/>
          <w:sz w:val="20"/>
          <w:szCs w:val="20"/>
        </w:rPr>
        <w:t>“Prokurori publik duhet të marrë pjesë, me pasojë pavlefshmërinë absolute të konstatuar kryesisht, në proceset:</w:t>
      </w:r>
    </w:p>
    <w:p w14:paraId="1F6FFADB" w14:textId="77777777" w:rsidR="00EE7833" w:rsidRPr="00773A13" w:rsidRDefault="00EE7833" w:rsidP="005556E6">
      <w:pPr>
        <w:pStyle w:val="FootnoteText"/>
        <w:jc w:val="both"/>
        <w:rPr>
          <w:rFonts w:ascii="Garamond" w:hAnsi="Garamond"/>
          <w:i/>
          <w:iCs/>
          <w:sz w:val="20"/>
          <w:szCs w:val="20"/>
        </w:rPr>
      </w:pPr>
      <w:r w:rsidRPr="00773A13">
        <w:rPr>
          <w:rFonts w:ascii="Garamond" w:hAnsi="Garamond"/>
          <w:i/>
          <w:iCs/>
          <w:sz w:val="20"/>
          <w:szCs w:val="20"/>
        </w:rPr>
        <w:t>1) në çështjet që ai vetë propozon (paraqet);</w:t>
      </w:r>
    </w:p>
    <w:p w14:paraId="25F7730F" w14:textId="77777777" w:rsidR="00EE7833" w:rsidRPr="00773A13" w:rsidRDefault="00EE7833" w:rsidP="005556E6">
      <w:pPr>
        <w:pStyle w:val="FootnoteText"/>
        <w:jc w:val="both"/>
        <w:rPr>
          <w:rFonts w:ascii="Garamond" w:hAnsi="Garamond"/>
          <w:i/>
          <w:iCs/>
          <w:sz w:val="20"/>
          <w:szCs w:val="20"/>
        </w:rPr>
      </w:pPr>
      <w:r w:rsidRPr="00773A13">
        <w:rPr>
          <w:rFonts w:ascii="Garamond" w:hAnsi="Garamond"/>
          <w:i/>
          <w:iCs/>
          <w:sz w:val="20"/>
          <w:szCs w:val="20"/>
        </w:rPr>
        <w:t>2) në çështjet martesore, duke përfshirë rastet e ndarjes personale të bashkëshortëve;</w:t>
      </w:r>
    </w:p>
    <w:p w14:paraId="2105D593" w14:textId="77777777" w:rsidR="00EE7833" w:rsidRPr="00773A13" w:rsidRDefault="00EE7833" w:rsidP="005556E6">
      <w:pPr>
        <w:pStyle w:val="FootnoteText"/>
        <w:jc w:val="both"/>
        <w:rPr>
          <w:rFonts w:ascii="Garamond" w:hAnsi="Garamond"/>
          <w:i/>
          <w:iCs/>
          <w:sz w:val="20"/>
          <w:szCs w:val="20"/>
        </w:rPr>
      </w:pPr>
      <w:r w:rsidRPr="00773A13">
        <w:rPr>
          <w:rFonts w:ascii="Garamond" w:hAnsi="Garamond"/>
          <w:i/>
          <w:iCs/>
          <w:sz w:val="20"/>
          <w:szCs w:val="20"/>
        </w:rPr>
        <w:t>3) në rastet që kanë të bëjnë me statusin dhe zotësinë për të vepruar të personave;</w:t>
      </w:r>
    </w:p>
    <w:p w14:paraId="77DF3B0C" w14:textId="13077807" w:rsidR="00EE7833" w:rsidRPr="00773A13" w:rsidRDefault="00EE7833" w:rsidP="005556E6">
      <w:pPr>
        <w:pStyle w:val="FootnoteText"/>
        <w:jc w:val="both"/>
        <w:rPr>
          <w:rFonts w:ascii="Garamond" w:hAnsi="Garamond"/>
          <w:i/>
          <w:iCs/>
          <w:sz w:val="20"/>
          <w:szCs w:val="20"/>
        </w:rPr>
      </w:pPr>
      <w:r w:rsidRPr="00773A13">
        <w:rPr>
          <w:rFonts w:ascii="Garamond" w:hAnsi="Garamond"/>
          <w:i/>
          <w:iCs/>
          <w:sz w:val="20"/>
          <w:szCs w:val="20"/>
        </w:rPr>
        <w:t>4) shfuqizuar me ligjin nr. 533, 11 gusht 1973;</w:t>
      </w:r>
    </w:p>
    <w:p w14:paraId="49E9229C" w14:textId="77777777" w:rsidR="00EE7833" w:rsidRPr="00773A13" w:rsidRDefault="00EE7833" w:rsidP="005556E6">
      <w:pPr>
        <w:pStyle w:val="FootnoteText"/>
        <w:jc w:val="both"/>
        <w:rPr>
          <w:rFonts w:ascii="Garamond" w:hAnsi="Garamond"/>
          <w:i/>
          <w:iCs/>
          <w:sz w:val="20"/>
          <w:szCs w:val="20"/>
        </w:rPr>
      </w:pPr>
      <w:r w:rsidRPr="00773A13">
        <w:rPr>
          <w:rFonts w:ascii="Garamond" w:hAnsi="Garamond"/>
          <w:i/>
          <w:iCs/>
          <w:sz w:val="20"/>
          <w:szCs w:val="20"/>
        </w:rPr>
        <w:t>5) në raste të tjera të parashikuara me ligj.</w:t>
      </w:r>
    </w:p>
  </w:footnote>
  <w:footnote w:id="15">
    <w:p w14:paraId="0FE1A034" w14:textId="106AFA19" w:rsidR="00EE7833" w:rsidRPr="007C3A23" w:rsidRDefault="00EE7833" w:rsidP="00372C32">
      <w:pPr>
        <w:pStyle w:val="FootnoteText"/>
        <w:jc w:val="both"/>
        <w:rPr>
          <w:sz w:val="20"/>
          <w:szCs w:val="20"/>
        </w:rPr>
      </w:pPr>
      <w:r w:rsidRPr="00773A13">
        <w:rPr>
          <w:rStyle w:val="FootnoteReference"/>
          <w:rFonts w:ascii="Garamond" w:hAnsi="Garamond"/>
          <w:sz w:val="20"/>
          <w:szCs w:val="20"/>
        </w:rPr>
        <w:footnoteRef/>
      </w:r>
      <w:r w:rsidRPr="00773A13">
        <w:rPr>
          <w:rFonts w:ascii="Garamond" w:hAnsi="Garamond"/>
          <w:sz w:val="20"/>
          <w:szCs w:val="20"/>
        </w:rPr>
        <w:t xml:space="preserve"> Si të tilla dispozita të cilat parashikojnë shprehimisht se kompetenca nuk mund të derogohet (ndryshohet me marrëveshje të palëve) përmenden: neni 25 (gjykimet ku është palë një organ i administratës publike); neni 413 i KPC</w:t>
      </w:r>
      <w:r>
        <w:rPr>
          <w:rFonts w:ascii="Garamond" w:hAnsi="Garamond"/>
          <w:sz w:val="20"/>
          <w:szCs w:val="20"/>
        </w:rPr>
        <w:t>-së</w:t>
      </w:r>
      <w:r w:rsidRPr="00773A13">
        <w:rPr>
          <w:rFonts w:ascii="Garamond" w:hAnsi="Garamond"/>
          <w:sz w:val="20"/>
          <w:szCs w:val="20"/>
        </w:rPr>
        <w:t xml:space="preserve"> (kompetenca e gjykatës lidhur me mosmarrëveshjet në fushën e marrëdhënieve të punës); neni 661 (gjykimi për vërtetimin e dëbimit (të qiramarrësit)) etj.</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7178901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CB2B62"/>
    <w:multiLevelType w:val="hybridMultilevel"/>
    <w:tmpl w:val="26584CD4"/>
    <w:lvl w:ilvl="0" w:tplc="79E24170">
      <w:numFmt w:val="bullet"/>
      <w:lvlText w:val="-"/>
      <w:lvlJc w:val="left"/>
      <w:pPr>
        <w:ind w:left="360" w:hanging="360"/>
      </w:pPr>
      <w:rPr>
        <w:rFonts w:ascii="Times New Roman" w:eastAsia="Times New Roman" w:hAnsi="Times New Roman" w:cs="Times New Roman" w:hint="default"/>
      </w:rPr>
    </w:lvl>
    <w:lvl w:ilvl="1" w:tplc="041C0003">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 w15:restartNumberingAfterBreak="0">
    <w:nsid w:val="14E83642"/>
    <w:multiLevelType w:val="hybridMultilevel"/>
    <w:tmpl w:val="B19AE0E2"/>
    <w:lvl w:ilvl="0" w:tplc="74288CA0">
      <w:start w:val="1"/>
      <w:numFmt w:val="upperRoman"/>
      <w:lvlText w:val="%1."/>
      <w:lvlJc w:val="left"/>
      <w:pPr>
        <w:ind w:left="721" w:hanging="720"/>
      </w:pPr>
      <w:rPr>
        <w:b/>
      </w:rPr>
    </w:lvl>
    <w:lvl w:ilvl="1" w:tplc="E7D8CCA4">
      <w:start w:val="1"/>
      <w:numFmt w:val="decimal"/>
      <w:lvlText w:val="%2."/>
      <w:lvlJc w:val="left"/>
      <w:pPr>
        <w:tabs>
          <w:tab w:val="num" w:pos="5310"/>
        </w:tabs>
        <w:ind w:left="531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17804F17"/>
    <w:multiLevelType w:val="hybridMultilevel"/>
    <w:tmpl w:val="D90E90A4"/>
    <w:lvl w:ilvl="0" w:tplc="79E24170">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0723E3A"/>
    <w:multiLevelType w:val="hybridMultilevel"/>
    <w:tmpl w:val="6712A5F8"/>
    <w:lvl w:ilvl="0" w:tplc="0918279E">
      <w:start w:val="1"/>
      <w:numFmt w:val="upperRoman"/>
      <w:lvlText w:val="%1."/>
      <w:lvlJc w:val="left"/>
      <w:pPr>
        <w:ind w:left="720" w:hanging="72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5" w15:restartNumberingAfterBreak="0">
    <w:nsid w:val="37A45506"/>
    <w:multiLevelType w:val="hybridMultilevel"/>
    <w:tmpl w:val="1C00A9F4"/>
    <w:lvl w:ilvl="0" w:tplc="79E241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B801C8"/>
    <w:multiLevelType w:val="hybridMultilevel"/>
    <w:tmpl w:val="C92E85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8F6FFC"/>
    <w:multiLevelType w:val="hybridMultilevel"/>
    <w:tmpl w:val="E474D23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1265BF7"/>
    <w:multiLevelType w:val="multilevel"/>
    <w:tmpl w:val="C5EA31D4"/>
    <w:lvl w:ilvl="0">
      <w:start w:val="1"/>
      <w:numFmt w:val="decimal"/>
      <w:lvlText w:val="%1."/>
      <w:lvlJc w:val="left"/>
      <w:pPr>
        <w:ind w:left="720" w:hanging="360"/>
      </w:pPr>
      <w:rPr>
        <w:rFonts w:hint="default"/>
        <w:b w:val="0"/>
        <w:i w:val="0"/>
      </w:rPr>
    </w:lvl>
    <w:lvl w:ilvl="1">
      <w:start w:val="1"/>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8503EB0"/>
    <w:multiLevelType w:val="hybridMultilevel"/>
    <w:tmpl w:val="3F342C5C"/>
    <w:lvl w:ilvl="0" w:tplc="79E24170">
      <w:numFmt w:val="bullet"/>
      <w:lvlText w:val="-"/>
      <w:lvlJc w:val="left"/>
      <w:pPr>
        <w:ind w:left="360" w:hanging="360"/>
      </w:pPr>
      <w:rPr>
        <w:rFonts w:ascii="Times New Roman" w:eastAsia="Times New Roman" w:hAnsi="Times New Roman" w:cs="Times New Roman"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0" w15:restartNumberingAfterBreak="0">
    <w:nsid w:val="755500E5"/>
    <w:multiLevelType w:val="hybridMultilevel"/>
    <w:tmpl w:val="E08CFC46"/>
    <w:lvl w:ilvl="0" w:tplc="B06C9FE0">
      <w:start w:val="1"/>
      <w:numFmt w:val="bullet"/>
      <w:lvlText w:val=""/>
      <w:lvlJc w:val="left"/>
      <w:pPr>
        <w:tabs>
          <w:tab w:val="num" w:pos="720"/>
        </w:tabs>
        <w:ind w:left="720" w:hanging="360"/>
      </w:pPr>
      <w:rPr>
        <w:rFonts w:ascii="Wingdings 3" w:hAnsi="Wingdings 3" w:hint="default"/>
      </w:rPr>
    </w:lvl>
    <w:lvl w:ilvl="1" w:tplc="EE827EE0" w:tentative="1">
      <w:start w:val="1"/>
      <w:numFmt w:val="bullet"/>
      <w:lvlText w:val=""/>
      <w:lvlJc w:val="left"/>
      <w:pPr>
        <w:tabs>
          <w:tab w:val="num" w:pos="1440"/>
        </w:tabs>
        <w:ind w:left="1440" w:hanging="360"/>
      </w:pPr>
      <w:rPr>
        <w:rFonts w:ascii="Wingdings 3" w:hAnsi="Wingdings 3" w:hint="default"/>
      </w:rPr>
    </w:lvl>
    <w:lvl w:ilvl="2" w:tplc="E3BAF98C" w:tentative="1">
      <w:start w:val="1"/>
      <w:numFmt w:val="bullet"/>
      <w:lvlText w:val=""/>
      <w:lvlJc w:val="left"/>
      <w:pPr>
        <w:tabs>
          <w:tab w:val="num" w:pos="2160"/>
        </w:tabs>
        <w:ind w:left="2160" w:hanging="360"/>
      </w:pPr>
      <w:rPr>
        <w:rFonts w:ascii="Wingdings 3" w:hAnsi="Wingdings 3" w:hint="default"/>
      </w:rPr>
    </w:lvl>
    <w:lvl w:ilvl="3" w:tplc="39A873C6" w:tentative="1">
      <w:start w:val="1"/>
      <w:numFmt w:val="bullet"/>
      <w:lvlText w:val=""/>
      <w:lvlJc w:val="left"/>
      <w:pPr>
        <w:tabs>
          <w:tab w:val="num" w:pos="2880"/>
        </w:tabs>
        <w:ind w:left="2880" w:hanging="360"/>
      </w:pPr>
      <w:rPr>
        <w:rFonts w:ascii="Wingdings 3" w:hAnsi="Wingdings 3" w:hint="default"/>
      </w:rPr>
    </w:lvl>
    <w:lvl w:ilvl="4" w:tplc="FE30357C" w:tentative="1">
      <w:start w:val="1"/>
      <w:numFmt w:val="bullet"/>
      <w:lvlText w:val=""/>
      <w:lvlJc w:val="left"/>
      <w:pPr>
        <w:tabs>
          <w:tab w:val="num" w:pos="3600"/>
        </w:tabs>
        <w:ind w:left="3600" w:hanging="360"/>
      </w:pPr>
      <w:rPr>
        <w:rFonts w:ascii="Wingdings 3" w:hAnsi="Wingdings 3" w:hint="default"/>
      </w:rPr>
    </w:lvl>
    <w:lvl w:ilvl="5" w:tplc="4BE04A60" w:tentative="1">
      <w:start w:val="1"/>
      <w:numFmt w:val="bullet"/>
      <w:lvlText w:val=""/>
      <w:lvlJc w:val="left"/>
      <w:pPr>
        <w:tabs>
          <w:tab w:val="num" w:pos="4320"/>
        </w:tabs>
        <w:ind w:left="4320" w:hanging="360"/>
      </w:pPr>
      <w:rPr>
        <w:rFonts w:ascii="Wingdings 3" w:hAnsi="Wingdings 3" w:hint="default"/>
      </w:rPr>
    </w:lvl>
    <w:lvl w:ilvl="6" w:tplc="9904BF98" w:tentative="1">
      <w:start w:val="1"/>
      <w:numFmt w:val="bullet"/>
      <w:lvlText w:val=""/>
      <w:lvlJc w:val="left"/>
      <w:pPr>
        <w:tabs>
          <w:tab w:val="num" w:pos="5040"/>
        </w:tabs>
        <w:ind w:left="5040" w:hanging="360"/>
      </w:pPr>
      <w:rPr>
        <w:rFonts w:ascii="Wingdings 3" w:hAnsi="Wingdings 3" w:hint="default"/>
      </w:rPr>
    </w:lvl>
    <w:lvl w:ilvl="7" w:tplc="B5B0BA4E" w:tentative="1">
      <w:start w:val="1"/>
      <w:numFmt w:val="bullet"/>
      <w:lvlText w:val=""/>
      <w:lvlJc w:val="left"/>
      <w:pPr>
        <w:tabs>
          <w:tab w:val="num" w:pos="5760"/>
        </w:tabs>
        <w:ind w:left="5760" w:hanging="360"/>
      </w:pPr>
      <w:rPr>
        <w:rFonts w:ascii="Wingdings 3" w:hAnsi="Wingdings 3" w:hint="default"/>
      </w:rPr>
    </w:lvl>
    <w:lvl w:ilvl="8" w:tplc="D2E0813C" w:tentative="1">
      <w:start w:val="1"/>
      <w:numFmt w:val="bullet"/>
      <w:lvlText w:val=""/>
      <w:lvlJc w:val="left"/>
      <w:pPr>
        <w:tabs>
          <w:tab w:val="num" w:pos="6480"/>
        </w:tabs>
        <w:ind w:left="6480" w:hanging="360"/>
      </w:pPr>
      <w:rPr>
        <w:rFonts w:ascii="Wingdings 3" w:hAnsi="Wingdings 3" w:hint="default"/>
      </w:rPr>
    </w:lvl>
  </w:abstractNum>
  <w:num w:numId="1">
    <w:abstractNumId w:val="4"/>
  </w:num>
  <w:num w:numId="2">
    <w:abstractNumId w:val="1"/>
  </w:num>
  <w:num w:numId="3">
    <w:abstractNumId w:val="9"/>
  </w:num>
  <w:num w:numId="4">
    <w:abstractNumId w:val="6"/>
  </w:num>
  <w:num w:numId="5">
    <w:abstractNumId w:val="7"/>
  </w:num>
  <w:num w:numId="6">
    <w:abstractNumId w:val="5"/>
  </w:num>
  <w:num w:numId="7">
    <w:abstractNumId w:val="3"/>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A54"/>
    <w:rsid w:val="000000D0"/>
    <w:rsid w:val="00004B64"/>
    <w:rsid w:val="0001013F"/>
    <w:rsid w:val="000253D8"/>
    <w:rsid w:val="00035E7C"/>
    <w:rsid w:val="0004159A"/>
    <w:rsid w:val="00041779"/>
    <w:rsid w:val="00043004"/>
    <w:rsid w:val="00043B53"/>
    <w:rsid w:val="00047AED"/>
    <w:rsid w:val="00050E25"/>
    <w:rsid w:val="00074669"/>
    <w:rsid w:val="0007524E"/>
    <w:rsid w:val="000A1CD3"/>
    <w:rsid w:val="000B0C43"/>
    <w:rsid w:val="000C2227"/>
    <w:rsid w:val="000C33B4"/>
    <w:rsid w:val="000C7FD6"/>
    <w:rsid w:val="000D4A2A"/>
    <w:rsid w:val="000D5EDE"/>
    <w:rsid w:val="000E0AF8"/>
    <w:rsid w:val="000E376F"/>
    <w:rsid w:val="000E5939"/>
    <w:rsid w:val="000E5B49"/>
    <w:rsid w:val="000E74BD"/>
    <w:rsid w:val="00102EB9"/>
    <w:rsid w:val="0010689E"/>
    <w:rsid w:val="00110B83"/>
    <w:rsid w:val="00113BB1"/>
    <w:rsid w:val="00114529"/>
    <w:rsid w:val="00117BC1"/>
    <w:rsid w:val="00123E24"/>
    <w:rsid w:val="0013090D"/>
    <w:rsid w:val="00133759"/>
    <w:rsid w:val="00134560"/>
    <w:rsid w:val="0013566C"/>
    <w:rsid w:val="0013669F"/>
    <w:rsid w:val="001433ED"/>
    <w:rsid w:val="00153980"/>
    <w:rsid w:val="00156C91"/>
    <w:rsid w:val="001659EF"/>
    <w:rsid w:val="0017428E"/>
    <w:rsid w:val="00175381"/>
    <w:rsid w:val="00181816"/>
    <w:rsid w:val="001948B4"/>
    <w:rsid w:val="001B1980"/>
    <w:rsid w:val="001B2FF8"/>
    <w:rsid w:val="001B40DF"/>
    <w:rsid w:val="001C2B55"/>
    <w:rsid w:val="001D6C7E"/>
    <w:rsid w:val="001E07B2"/>
    <w:rsid w:val="001E3AF5"/>
    <w:rsid w:val="001F137E"/>
    <w:rsid w:val="001F2C57"/>
    <w:rsid w:val="001F5F82"/>
    <w:rsid w:val="001F71CB"/>
    <w:rsid w:val="0020310B"/>
    <w:rsid w:val="002147D6"/>
    <w:rsid w:val="00225A4F"/>
    <w:rsid w:val="002467DA"/>
    <w:rsid w:val="002675E8"/>
    <w:rsid w:val="00282470"/>
    <w:rsid w:val="0029050B"/>
    <w:rsid w:val="00292187"/>
    <w:rsid w:val="00292CB5"/>
    <w:rsid w:val="002B011B"/>
    <w:rsid w:val="002B12E0"/>
    <w:rsid w:val="002C3F07"/>
    <w:rsid w:val="002D0D2E"/>
    <w:rsid w:val="002E5919"/>
    <w:rsid w:val="002F09E5"/>
    <w:rsid w:val="002F7B7E"/>
    <w:rsid w:val="00300DEE"/>
    <w:rsid w:val="00302661"/>
    <w:rsid w:val="00302F0C"/>
    <w:rsid w:val="003065CC"/>
    <w:rsid w:val="00307D83"/>
    <w:rsid w:val="0031623C"/>
    <w:rsid w:val="00317AA9"/>
    <w:rsid w:val="00320E85"/>
    <w:rsid w:val="00325573"/>
    <w:rsid w:val="00333127"/>
    <w:rsid w:val="00356224"/>
    <w:rsid w:val="00372C32"/>
    <w:rsid w:val="0038077D"/>
    <w:rsid w:val="00387697"/>
    <w:rsid w:val="00391A60"/>
    <w:rsid w:val="00395EE6"/>
    <w:rsid w:val="003A2CC5"/>
    <w:rsid w:val="003B3638"/>
    <w:rsid w:val="003B7DE4"/>
    <w:rsid w:val="003C169C"/>
    <w:rsid w:val="003C4EFD"/>
    <w:rsid w:val="003D12A0"/>
    <w:rsid w:val="003D1EF6"/>
    <w:rsid w:val="003E1C3A"/>
    <w:rsid w:val="003E7FFC"/>
    <w:rsid w:val="003F6C89"/>
    <w:rsid w:val="00404A67"/>
    <w:rsid w:val="004062A6"/>
    <w:rsid w:val="00407232"/>
    <w:rsid w:val="00412C2E"/>
    <w:rsid w:val="00413884"/>
    <w:rsid w:val="00416202"/>
    <w:rsid w:val="004165B0"/>
    <w:rsid w:val="004259AA"/>
    <w:rsid w:val="00436F7F"/>
    <w:rsid w:val="00462587"/>
    <w:rsid w:val="004714C1"/>
    <w:rsid w:val="00474BCC"/>
    <w:rsid w:val="00475D3E"/>
    <w:rsid w:val="0049193D"/>
    <w:rsid w:val="004A29D7"/>
    <w:rsid w:val="004A31F5"/>
    <w:rsid w:val="004B3905"/>
    <w:rsid w:val="004B40C2"/>
    <w:rsid w:val="004C0357"/>
    <w:rsid w:val="004C224E"/>
    <w:rsid w:val="004C751C"/>
    <w:rsid w:val="004D38E6"/>
    <w:rsid w:val="004D63C5"/>
    <w:rsid w:val="004E3222"/>
    <w:rsid w:val="005009B6"/>
    <w:rsid w:val="0051108F"/>
    <w:rsid w:val="005145AD"/>
    <w:rsid w:val="00516A2A"/>
    <w:rsid w:val="005308AA"/>
    <w:rsid w:val="00540E86"/>
    <w:rsid w:val="00541415"/>
    <w:rsid w:val="005556E6"/>
    <w:rsid w:val="005621B5"/>
    <w:rsid w:val="00575C05"/>
    <w:rsid w:val="005765D2"/>
    <w:rsid w:val="00581D96"/>
    <w:rsid w:val="005872C8"/>
    <w:rsid w:val="005B232C"/>
    <w:rsid w:val="005B4259"/>
    <w:rsid w:val="005C2EA0"/>
    <w:rsid w:val="005D43EA"/>
    <w:rsid w:val="005D5228"/>
    <w:rsid w:val="005E3D40"/>
    <w:rsid w:val="005E4A68"/>
    <w:rsid w:val="005E61C3"/>
    <w:rsid w:val="005E6618"/>
    <w:rsid w:val="005E6A23"/>
    <w:rsid w:val="005E7E5C"/>
    <w:rsid w:val="0061543C"/>
    <w:rsid w:val="00616105"/>
    <w:rsid w:val="00630524"/>
    <w:rsid w:val="00642AAF"/>
    <w:rsid w:val="00650167"/>
    <w:rsid w:val="00682741"/>
    <w:rsid w:val="00692B74"/>
    <w:rsid w:val="00695DFB"/>
    <w:rsid w:val="006A2FD9"/>
    <w:rsid w:val="006A6086"/>
    <w:rsid w:val="006A7167"/>
    <w:rsid w:val="006B41B7"/>
    <w:rsid w:val="006B4D47"/>
    <w:rsid w:val="006B62D9"/>
    <w:rsid w:val="006B7AAD"/>
    <w:rsid w:val="006C203F"/>
    <w:rsid w:val="006C3654"/>
    <w:rsid w:val="006C4678"/>
    <w:rsid w:val="006D5734"/>
    <w:rsid w:val="006D786B"/>
    <w:rsid w:val="006E4217"/>
    <w:rsid w:val="007000C0"/>
    <w:rsid w:val="007005D7"/>
    <w:rsid w:val="00717A6F"/>
    <w:rsid w:val="00717D9D"/>
    <w:rsid w:val="007229FB"/>
    <w:rsid w:val="0072362B"/>
    <w:rsid w:val="007240D6"/>
    <w:rsid w:val="007310F4"/>
    <w:rsid w:val="007361DD"/>
    <w:rsid w:val="007401FF"/>
    <w:rsid w:val="007432CF"/>
    <w:rsid w:val="0076258F"/>
    <w:rsid w:val="007637B5"/>
    <w:rsid w:val="00765573"/>
    <w:rsid w:val="00773A13"/>
    <w:rsid w:val="0078147B"/>
    <w:rsid w:val="007874F6"/>
    <w:rsid w:val="00793A87"/>
    <w:rsid w:val="0079678B"/>
    <w:rsid w:val="007A3543"/>
    <w:rsid w:val="007A570C"/>
    <w:rsid w:val="007A6716"/>
    <w:rsid w:val="007A69E3"/>
    <w:rsid w:val="007C0FFD"/>
    <w:rsid w:val="007C3A23"/>
    <w:rsid w:val="007C5EA8"/>
    <w:rsid w:val="007C74D7"/>
    <w:rsid w:val="007D5FD2"/>
    <w:rsid w:val="007E379A"/>
    <w:rsid w:val="007E6959"/>
    <w:rsid w:val="00800085"/>
    <w:rsid w:val="00803D41"/>
    <w:rsid w:val="00822E85"/>
    <w:rsid w:val="00830987"/>
    <w:rsid w:val="00834A0A"/>
    <w:rsid w:val="00836690"/>
    <w:rsid w:val="008426A7"/>
    <w:rsid w:val="0084525F"/>
    <w:rsid w:val="0085016B"/>
    <w:rsid w:val="0085393B"/>
    <w:rsid w:val="008554A6"/>
    <w:rsid w:val="008561ED"/>
    <w:rsid w:val="00872389"/>
    <w:rsid w:val="00887B7C"/>
    <w:rsid w:val="00894EA7"/>
    <w:rsid w:val="00895526"/>
    <w:rsid w:val="008B2B61"/>
    <w:rsid w:val="008B62D9"/>
    <w:rsid w:val="008D113B"/>
    <w:rsid w:val="008D7B82"/>
    <w:rsid w:val="008E1C54"/>
    <w:rsid w:val="008E2457"/>
    <w:rsid w:val="008E6E6C"/>
    <w:rsid w:val="008F2065"/>
    <w:rsid w:val="008F34B6"/>
    <w:rsid w:val="00925EFA"/>
    <w:rsid w:val="00936927"/>
    <w:rsid w:val="00940CD9"/>
    <w:rsid w:val="0094396E"/>
    <w:rsid w:val="009526B1"/>
    <w:rsid w:val="00955A1B"/>
    <w:rsid w:val="00971A54"/>
    <w:rsid w:val="00980DDD"/>
    <w:rsid w:val="009932F9"/>
    <w:rsid w:val="00994190"/>
    <w:rsid w:val="009A2660"/>
    <w:rsid w:val="009A37A9"/>
    <w:rsid w:val="009A63B5"/>
    <w:rsid w:val="009B3D93"/>
    <w:rsid w:val="009B41AA"/>
    <w:rsid w:val="009C08F1"/>
    <w:rsid w:val="009C4E2C"/>
    <w:rsid w:val="009D47FC"/>
    <w:rsid w:val="009E340F"/>
    <w:rsid w:val="009F6499"/>
    <w:rsid w:val="00A03A6E"/>
    <w:rsid w:val="00A0539F"/>
    <w:rsid w:val="00A07D70"/>
    <w:rsid w:val="00A14173"/>
    <w:rsid w:val="00A21252"/>
    <w:rsid w:val="00A24844"/>
    <w:rsid w:val="00A351A7"/>
    <w:rsid w:val="00A3606B"/>
    <w:rsid w:val="00A50AE0"/>
    <w:rsid w:val="00A55046"/>
    <w:rsid w:val="00A56648"/>
    <w:rsid w:val="00A571CE"/>
    <w:rsid w:val="00A606E3"/>
    <w:rsid w:val="00A66D26"/>
    <w:rsid w:val="00A768AE"/>
    <w:rsid w:val="00A81788"/>
    <w:rsid w:val="00A8249E"/>
    <w:rsid w:val="00A95F1C"/>
    <w:rsid w:val="00AA1CA3"/>
    <w:rsid w:val="00AA6F62"/>
    <w:rsid w:val="00AB0274"/>
    <w:rsid w:val="00AB09FB"/>
    <w:rsid w:val="00AB0A0E"/>
    <w:rsid w:val="00AB381B"/>
    <w:rsid w:val="00AB4944"/>
    <w:rsid w:val="00AB4DD3"/>
    <w:rsid w:val="00AC3B0C"/>
    <w:rsid w:val="00AD7ED7"/>
    <w:rsid w:val="00AE41F3"/>
    <w:rsid w:val="00AF5C12"/>
    <w:rsid w:val="00B016CD"/>
    <w:rsid w:val="00B02848"/>
    <w:rsid w:val="00B03C32"/>
    <w:rsid w:val="00B0464A"/>
    <w:rsid w:val="00B04712"/>
    <w:rsid w:val="00B1025A"/>
    <w:rsid w:val="00B4360A"/>
    <w:rsid w:val="00B47E4B"/>
    <w:rsid w:val="00B52C0E"/>
    <w:rsid w:val="00B564BF"/>
    <w:rsid w:val="00B713F0"/>
    <w:rsid w:val="00B71C25"/>
    <w:rsid w:val="00B74EF1"/>
    <w:rsid w:val="00B75297"/>
    <w:rsid w:val="00B7798B"/>
    <w:rsid w:val="00B817A4"/>
    <w:rsid w:val="00B828F6"/>
    <w:rsid w:val="00B865EB"/>
    <w:rsid w:val="00B8792E"/>
    <w:rsid w:val="00B9192C"/>
    <w:rsid w:val="00B92E04"/>
    <w:rsid w:val="00BD1576"/>
    <w:rsid w:val="00BF32F5"/>
    <w:rsid w:val="00BF5740"/>
    <w:rsid w:val="00C00413"/>
    <w:rsid w:val="00C02233"/>
    <w:rsid w:val="00C2680B"/>
    <w:rsid w:val="00C31B15"/>
    <w:rsid w:val="00C32035"/>
    <w:rsid w:val="00C355A1"/>
    <w:rsid w:val="00C42846"/>
    <w:rsid w:val="00C61040"/>
    <w:rsid w:val="00C705EA"/>
    <w:rsid w:val="00C70AAA"/>
    <w:rsid w:val="00C73BA4"/>
    <w:rsid w:val="00C75E8D"/>
    <w:rsid w:val="00C77BE2"/>
    <w:rsid w:val="00C858E8"/>
    <w:rsid w:val="00C95F02"/>
    <w:rsid w:val="00CA58BA"/>
    <w:rsid w:val="00CB269C"/>
    <w:rsid w:val="00CC66F1"/>
    <w:rsid w:val="00CD12CA"/>
    <w:rsid w:val="00CD57D3"/>
    <w:rsid w:val="00D266F9"/>
    <w:rsid w:val="00D36076"/>
    <w:rsid w:val="00D428A2"/>
    <w:rsid w:val="00D516F4"/>
    <w:rsid w:val="00D520F5"/>
    <w:rsid w:val="00D553EE"/>
    <w:rsid w:val="00D5781B"/>
    <w:rsid w:val="00D70238"/>
    <w:rsid w:val="00D8132D"/>
    <w:rsid w:val="00D900ED"/>
    <w:rsid w:val="00D92214"/>
    <w:rsid w:val="00D92F1C"/>
    <w:rsid w:val="00D93EBD"/>
    <w:rsid w:val="00D95450"/>
    <w:rsid w:val="00D97DA4"/>
    <w:rsid w:val="00DA2EFF"/>
    <w:rsid w:val="00DA442F"/>
    <w:rsid w:val="00DA7CEE"/>
    <w:rsid w:val="00DB4BBA"/>
    <w:rsid w:val="00DE338B"/>
    <w:rsid w:val="00DF05B4"/>
    <w:rsid w:val="00DF3C63"/>
    <w:rsid w:val="00E02667"/>
    <w:rsid w:val="00E130A3"/>
    <w:rsid w:val="00E22E1C"/>
    <w:rsid w:val="00E40462"/>
    <w:rsid w:val="00E43C6F"/>
    <w:rsid w:val="00E52503"/>
    <w:rsid w:val="00E63A9E"/>
    <w:rsid w:val="00E72DBA"/>
    <w:rsid w:val="00E77632"/>
    <w:rsid w:val="00E816CD"/>
    <w:rsid w:val="00E86BBD"/>
    <w:rsid w:val="00E871BF"/>
    <w:rsid w:val="00EA1977"/>
    <w:rsid w:val="00EA30B5"/>
    <w:rsid w:val="00EB5DEC"/>
    <w:rsid w:val="00EC7841"/>
    <w:rsid w:val="00ED12C2"/>
    <w:rsid w:val="00ED2D9D"/>
    <w:rsid w:val="00EE2604"/>
    <w:rsid w:val="00EE49CE"/>
    <w:rsid w:val="00EE7833"/>
    <w:rsid w:val="00EF4F79"/>
    <w:rsid w:val="00F03693"/>
    <w:rsid w:val="00F12A9F"/>
    <w:rsid w:val="00F17A6A"/>
    <w:rsid w:val="00F17C0C"/>
    <w:rsid w:val="00F30ED5"/>
    <w:rsid w:val="00F37D99"/>
    <w:rsid w:val="00F4272F"/>
    <w:rsid w:val="00F4347C"/>
    <w:rsid w:val="00F46977"/>
    <w:rsid w:val="00F509DB"/>
    <w:rsid w:val="00F631B2"/>
    <w:rsid w:val="00F712F2"/>
    <w:rsid w:val="00F734D3"/>
    <w:rsid w:val="00F73ACB"/>
    <w:rsid w:val="00F752ED"/>
    <w:rsid w:val="00F75B37"/>
    <w:rsid w:val="00F81521"/>
    <w:rsid w:val="00F82CAD"/>
    <w:rsid w:val="00F90F19"/>
    <w:rsid w:val="00FA02EC"/>
    <w:rsid w:val="00FA5E3F"/>
    <w:rsid w:val="00FB3964"/>
    <w:rsid w:val="00FB4E55"/>
    <w:rsid w:val="00FB5096"/>
    <w:rsid w:val="00FC5869"/>
    <w:rsid w:val="00FD41CC"/>
    <w:rsid w:val="00FD7778"/>
    <w:rsid w:val="00FE5894"/>
    <w:rsid w:val="00FE5D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C9C68"/>
  <w15:docId w15:val="{EC2E0CEE-4254-4739-B800-0A11B478C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1A54"/>
    <w:rPr>
      <w:rFonts w:ascii="Calibri" w:eastAsia="Calibri" w:hAnsi="Calibri" w:cs="Times New Roman"/>
      <w:lang w:val="sq-AL"/>
    </w:rPr>
  </w:style>
  <w:style w:type="paragraph" w:styleId="Heading1">
    <w:name w:val="heading 1"/>
    <w:basedOn w:val="Normal"/>
    <w:next w:val="Normal"/>
    <w:link w:val="Heading1Char"/>
    <w:qFormat/>
    <w:rsid w:val="00EF4F79"/>
    <w:pPr>
      <w:keepNext/>
      <w:spacing w:before="240" w:after="60" w:line="240" w:lineRule="auto"/>
      <w:outlineLvl w:val="0"/>
    </w:pPr>
    <w:rPr>
      <w:rFonts w:ascii="Calibri Light" w:eastAsia="Times New Roman" w:hAnsi="Calibri Light"/>
      <w:b/>
      <w:bCs/>
      <w:kern w:val="32"/>
      <w:sz w:val="32"/>
      <w:szCs w:val="32"/>
      <w:lang w:val="en-US"/>
    </w:rPr>
  </w:style>
  <w:style w:type="paragraph" w:styleId="Heading2">
    <w:name w:val="heading 2"/>
    <w:basedOn w:val="Normal"/>
    <w:next w:val="Normal"/>
    <w:link w:val="Heading2Char"/>
    <w:qFormat/>
    <w:rsid w:val="00EF4F79"/>
    <w:pPr>
      <w:keepNext/>
      <w:spacing w:after="0" w:line="240" w:lineRule="auto"/>
      <w:jc w:val="center"/>
      <w:outlineLvl w:val="1"/>
    </w:pPr>
    <w:rPr>
      <w:rFonts w:ascii="Times New Roman" w:eastAsia="Times New Roman" w:hAnsi="Times New Roman"/>
      <w:b/>
      <w:bCs/>
      <w:sz w:val="28"/>
      <w:szCs w:val="24"/>
      <w:lang w:val="de-DE" w:eastAsia="x-none"/>
    </w:rPr>
  </w:style>
  <w:style w:type="paragraph" w:styleId="Heading3">
    <w:name w:val="heading 3"/>
    <w:basedOn w:val="Normal"/>
    <w:next w:val="Normal"/>
    <w:link w:val="Heading3Char"/>
    <w:qFormat/>
    <w:rsid w:val="00EF4F79"/>
    <w:pPr>
      <w:keepNext/>
      <w:spacing w:after="0" w:line="240" w:lineRule="auto"/>
      <w:jc w:val="center"/>
      <w:outlineLvl w:val="2"/>
    </w:pPr>
    <w:rPr>
      <w:rFonts w:ascii="Times New Roman" w:eastAsia="Times New Roman" w:hAnsi="Times New Roman"/>
      <w:b/>
      <w:bCs/>
      <w:sz w:val="24"/>
      <w:szCs w:val="24"/>
      <w:lang w:val="de-DE" w:eastAsia="x-none"/>
    </w:rPr>
  </w:style>
  <w:style w:type="paragraph" w:styleId="Heading5">
    <w:name w:val="heading 5"/>
    <w:basedOn w:val="Normal"/>
    <w:next w:val="Normal"/>
    <w:link w:val="Heading5Char"/>
    <w:qFormat/>
    <w:rsid w:val="00EF4F79"/>
    <w:pPr>
      <w:keepNext/>
      <w:spacing w:after="0" w:line="240" w:lineRule="auto"/>
      <w:ind w:left="360"/>
      <w:outlineLvl w:val="4"/>
    </w:pPr>
    <w:rPr>
      <w:rFonts w:ascii="Times New Roman" w:eastAsia="Times New Roman" w:hAnsi="Times New Roman"/>
      <w:b/>
      <w:bCs/>
      <w:sz w:val="24"/>
      <w:szCs w:val="24"/>
      <w:lang w:val="en-GB" w:eastAsia="x-none"/>
    </w:rPr>
  </w:style>
  <w:style w:type="paragraph" w:styleId="Heading6">
    <w:name w:val="heading 6"/>
    <w:basedOn w:val="Normal"/>
    <w:next w:val="Normal"/>
    <w:link w:val="Heading6Char"/>
    <w:qFormat/>
    <w:rsid w:val="00EF4F79"/>
    <w:pPr>
      <w:keepNext/>
      <w:spacing w:after="0" w:line="240" w:lineRule="auto"/>
      <w:ind w:left="360"/>
      <w:outlineLvl w:val="5"/>
    </w:pPr>
    <w:rPr>
      <w:rFonts w:ascii="Times New Roman" w:eastAsia="Times New Roman" w:hAnsi="Times New Roman"/>
      <w:sz w:val="24"/>
      <w:szCs w:val="24"/>
      <w:u w:val="single"/>
      <w:lang w:val="en-GB" w:eastAsia="x-none"/>
    </w:rPr>
  </w:style>
  <w:style w:type="paragraph" w:styleId="Heading7">
    <w:name w:val="heading 7"/>
    <w:basedOn w:val="Normal"/>
    <w:next w:val="Normal"/>
    <w:link w:val="Heading7Char"/>
    <w:qFormat/>
    <w:rsid w:val="00EF4F79"/>
    <w:pPr>
      <w:keepNext/>
      <w:spacing w:after="0" w:line="240" w:lineRule="auto"/>
      <w:jc w:val="both"/>
      <w:outlineLvl w:val="6"/>
    </w:pPr>
    <w:rPr>
      <w:rFonts w:ascii="Times New Roman" w:eastAsia="Times New Roman" w:hAnsi="Times New Roman"/>
      <w:b/>
      <w:bCs/>
      <w:sz w:val="24"/>
      <w:szCs w:val="24"/>
      <w:lang w:val="de-DE" w:eastAsia="x-none"/>
    </w:rPr>
  </w:style>
  <w:style w:type="paragraph" w:styleId="Heading8">
    <w:name w:val="heading 8"/>
    <w:basedOn w:val="Normal"/>
    <w:next w:val="Normal"/>
    <w:link w:val="Heading8Char"/>
    <w:qFormat/>
    <w:rsid w:val="00EF4F79"/>
    <w:pPr>
      <w:keepNext/>
      <w:spacing w:after="0" w:line="240" w:lineRule="auto"/>
      <w:outlineLvl w:val="7"/>
    </w:pPr>
    <w:rPr>
      <w:rFonts w:ascii="Times New Roman" w:eastAsia="Times New Roman" w:hAnsi="Times New Roman"/>
      <w:b/>
      <w:sz w:val="28"/>
      <w:szCs w:val="24"/>
      <w:lang w:val="de-D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Char Char Char,Car Char"/>
    <w:link w:val="FootnoteText"/>
    <w:uiPriority w:val="99"/>
    <w:locked/>
    <w:rsid w:val="00971A54"/>
    <w:rPr>
      <w:rFonts w:ascii="Times New Roman" w:eastAsia="MS Mincho" w:hAnsi="Times New Roman" w:cs="Times New Roman"/>
      <w:lang w:val="sq-AL"/>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Char Char, Char Char,Car, Char1,ft"/>
    <w:basedOn w:val="Normal"/>
    <w:link w:val="FootnoteTextChar"/>
    <w:uiPriority w:val="99"/>
    <w:unhideWhenUsed/>
    <w:qFormat/>
    <w:rsid w:val="00971A54"/>
    <w:pPr>
      <w:spacing w:after="0" w:line="240" w:lineRule="auto"/>
    </w:pPr>
    <w:rPr>
      <w:rFonts w:ascii="Times New Roman" w:eastAsia="MS Mincho" w:hAnsi="Times New Roman"/>
    </w:rPr>
  </w:style>
  <w:style w:type="character" w:customStyle="1" w:styleId="FootnoteTextChar1">
    <w:name w:val="Footnote Text Char1"/>
    <w:basedOn w:val="DefaultParagraphFont"/>
    <w:uiPriority w:val="99"/>
    <w:semiHidden/>
    <w:rsid w:val="00971A54"/>
    <w:rPr>
      <w:rFonts w:ascii="Calibri" w:eastAsia="Calibri" w:hAnsi="Calibri" w:cs="Times New Roman"/>
      <w:sz w:val="20"/>
      <w:szCs w:val="20"/>
      <w:lang w:val="sq-AL"/>
    </w:rPr>
  </w:style>
  <w:style w:type="character" w:customStyle="1" w:styleId="ListParagraphChar">
    <w:name w:val="List Paragraph Char"/>
    <w:aliases w:val="List Paragraph2 Char,Normal 1 Char,Dot pt Char,List Paragraph1 Char,F5 List Paragraph Char,List Paragraph Char Char Char Char,Indicator Text Char,Numbered Para 1 Char,Bullet 1 Char,Bullet Points Char,MAIN CONTENT Char,L Char"/>
    <w:link w:val="ListParagraph"/>
    <w:uiPriority w:val="34"/>
    <w:qFormat/>
    <w:locked/>
    <w:rsid w:val="00971A54"/>
    <w:rPr>
      <w:rFonts w:ascii="Times New Roman" w:eastAsia="MS Mincho" w:hAnsi="Times New Roman" w:cs="Times New Roman"/>
      <w:sz w:val="24"/>
      <w:szCs w:val="24"/>
    </w:rPr>
  </w:style>
  <w:style w:type="paragraph" w:styleId="ListParagraph">
    <w:name w:val="List Paragraph"/>
    <w:aliases w:val="List Paragraph2,Normal 1,Dot pt,List Paragraph1,F5 List Paragraph,List Paragraph Char Char Char,Indicator Text,Numbered Para 1,Bullet 1,Bullet Points,MAIN CONTENT,Párrafo de lista,Recommendation,List Paragraph (numbered (a)),L"/>
    <w:basedOn w:val="Normal"/>
    <w:link w:val="ListParagraphChar"/>
    <w:uiPriority w:val="34"/>
    <w:qFormat/>
    <w:rsid w:val="00971A54"/>
    <w:pPr>
      <w:spacing w:after="0" w:line="240" w:lineRule="auto"/>
      <w:ind w:left="720"/>
      <w:contextualSpacing/>
    </w:pPr>
    <w:rPr>
      <w:rFonts w:ascii="Times New Roman" w:eastAsia="MS Mincho" w:hAnsi="Times New Roman"/>
      <w:sz w:val="24"/>
      <w:szCs w:val="24"/>
      <w:lang w:val="en-US"/>
    </w:r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Footnotes refss"/>
    <w:link w:val="Char2"/>
    <w:uiPriority w:val="99"/>
    <w:unhideWhenUsed/>
    <w:qFormat/>
    <w:rsid w:val="00971A54"/>
    <w:rPr>
      <w:vertAlign w:val="superscript"/>
    </w:rPr>
  </w:style>
  <w:style w:type="paragraph" w:customStyle="1" w:styleId="Char2">
    <w:name w:val="Char2"/>
    <w:basedOn w:val="Normal"/>
    <w:link w:val="FootnoteReference"/>
    <w:rsid w:val="00971A54"/>
    <w:pPr>
      <w:spacing w:line="240" w:lineRule="exact"/>
    </w:pPr>
    <w:rPr>
      <w:rFonts w:asciiTheme="minorHAnsi" w:eastAsiaTheme="minorHAnsi" w:hAnsiTheme="minorHAnsi" w:cstheme="minorBidi"/>
      <w:vertAlign w:val="superscript"/>
      <w:lang w:val="en-US"/>
    </w:rPr>
  </w:style>
  <w:style w:type="character" w:customStyle="1" w:styleId="a">
    <w:name w:val="a"/>
    <w:basedOn w:val="DefaultParagraphFont"/>
    <w:rsid w:val="00971A54"/>
  </w:style>
  <w:style w:type="paragraph" w:styleId="Footer">
    <w:name w:val="footer"/>
    <w:basedOn w:val="Normal"/>
    <w:link w:val="FooterChar"/>
    <w:uiPriority w:val="99"/>
    <w:unhideWhenUsed/>
    <w:rsid w:val="00971A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1A54"/>
    <w:rPr>
      <w:rFonts w:ascii="Calibri" w:eastAsia="Calibri" w:hAnsi="Calibri" w:cs="Times New Roman"/>
      <w:lang w:val="sq-AL"/>
    </w:rPr>
  </w:style>
  <w:style w:type="paragraph" w:styleId="Header">
    <w:name w:val="header"/>
    <w:basedOn w:val="Normal"/>
    <w:link w:val="HeaderChar"/>
    <w:uiPriority w:val="99"/>
    <w:unhideWhenUsed/>
    <w:rsid w:val="00F631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31B2"/>
    <w:rPr>
      <w:rFonts w:ascii="Calibri" w:eastAsia="Calibri" w:hAnsi="Calibri" w:cs="Times New Roman"/>
      <w:lang w:val="sq-AL"/>
    </w:rPr>
  </w:style>
  <w:style w:type="paragraph" w:styleId="BalloonText">
    <w:name w:val="Balloon Text"/>
    <w:basedOn w:val="Normal"/>
    <w:link w:val="BalloonTextChar"/>
    <w:uiPriority w:val="99"/>
    <w:semiHidden/>
    <w:unhideWhenUsed/>
    <w:rsid w:val="006C46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4678"/>
    <w:rPr>
      <w:rFonts w:ascii="Tahoma" w:eastAsia="Calibri" w:hAnsi="Tahoma" w:cs="Tahoma"/>
      <w:sz w:val="16"/>
      <w:szCs w:val="16"/>
      <w:lang w:val="sq-AL"/>
    </w:rPr>
  </w:style>
  <w:style w:type="character" w:customStyle="1" w:styleId="Heading1Char">
    <w:name w:val="Heading 1 Char"/>
    <w:basedOn w:val="DefaultParagraphFont"/>
    <w:link w:val="Heading1"/>
    <w:rsid w:val="00EF4F79"/>
    <w:rPr>
      <w:rFonts w:ascii="Calibri Light" w:eastAsia="Times New Roman" w:hAnsi="Calibri Light" w:cs="Times New Roman"/>
      <w:b/>
      <w:bCs/>
      <w:kern w:val="32"/>
      <w:sz w:val="32"/>
      <w:szCs w:val="32"/>
    </w:rPr>
  </w:style>
  <w:style w:type="character" w:customStyle="1" w:styleId="Heading2Char">
    <w:name w:val="Heading 2 Char"/>
    <w:basedOn w:val="DefaultParagraphFont"/>
    <w:link w:val="Heading2"/>
    <w:rsid w:val="00EF4F79"/>
    <w:rPr>
      <w:rFonts w:ascii="Times New Roman" w:eastAsia="Times New Roman" w:hAnsi="Times New Roman" w:cs="Times New Roman"/>
      <w:b/>
      <w:bCs/>
      <w:sz w:val="28"/>
      <w:szCs w:val="24"/>
      <w:lang w:val="de-DE" w:eastAsia="x-none"/>
    </w:rPr>
  </w:style>
  <w:style w:type="character" w:customStyle="1" w:styleId="Heading3Char">
    <w:name w:val="Heading 3 Char"/>
    <w:basedOn w:val="DefaultParagraphFont"/>
    <w:link w:val="Heading3"/>
    <w:rsid w:val="00EF4F79"/>
    <w:rPr>
      <w:rFonts w:ascii="Times New Roman" w:eastAsia="Times New Roman" w:hAnsi="Times New Roman" w:cs="Times New Roman"/>
      <w:b/>
      <w:bCs/>
      <w:sz w:val="24"/>
      <w:szCs w:val="24"/>
      <w:lang w:val="de-DE" w:eastAsia="x-none"/>
    </w:rPr>
  </w:style>
  <w:style w:type="character" w:customStyle="1" w:styleId="Heading5Char">
    <w:name w:val="Heading 5 Char"/>
    <w:basedOn w:val="DefaultParagraphFont"/>
    <w:link w:val="Heading5"/>
    <w:rsid w:val="00EF4F79"/>
    <w:rPr>
      <w:rFonts w:ascii="Times New Roman" w:eastAsia="Times New Roman" w:hAnsi="Times New Roman" w:cs="Times New Roman"/>
      <w:b/>
      <w:bCs/>
      <w:sz w:val="24"/>
      <w:szCs w:val="24"/>
      <w:lang w:val="en-GB" w:eastAsia="x-none"/>
    </w:rPr>
  </w:style>
  <w:style w:type="character" w:customStyle="1" w:styleId="Heading6Char">
    <w:name w:val="Heading 6 Char"/>
    <w:basedOn w:val="DefaultParagraphFont"/>
    <w:link w:val="Heading6"/>
    <w:rsid w:val="00EF4F79"/>
    <w:rPr>
      <w:rFonts w:ascii="Times New Roman" w:eastAsia="Times New Roman" w:hAnsi="Times New Roman" w:cs="Times New Roman"/>
      <w:sz w:val="24"/>
      <w:szCs w:val="24"/>
      <w:u w:val="single"/>
      <w:lang w:val="en-GB" w:eastAsia="x-none"/>
    </w:rPr>
  </w:style>
  <w:style w:type="character" w:customStyle="1" w:styleId="Heading7Char">
    <w:name w:val="Heading 7 Char"/>
    <w:basedOn w:val="DefaultParagraphFont"/>
    <w:link w:val="Heading7"/>
    <w:rsid w:val="00EF4F79"/>
    <w:rPr>
      <w:rFonts w:ascii="Times New Roman" w:eastAsia="Times New Roman" w:hAnsi="Times New Roman" w:cs="Times New Roman"/>
      <w:b/>
      <w:bCs/>
      <w:sz w:val="24"/>
      <w:szCs w:val="24"/>
      <w:lang w:val="de-DE" w:eastAsia="x-none"/>
    </w:rPr>
  </w:style>
  <w:style w:type="character" w:customStyle="1" w:styleId="Heading8Char">
    <w:name w:val="Heading 8 Char"/>
    <w:basedOn w:val="DefaultParagraphFont"/>
    <w:link w:val="Heading8"/>
    <w:rsid w:val="00EF4F79"/>
    <w:rPr>
      <w:rFonts w:ascii="Times New Roman" w:eastAsia="Times New Roman" w:hAnsi="Times New Roman" w:cs="Times New Roman"/>
      <w:b/>
      <w:sz w:val="28"/>
      <w:szCs w:val="24"/>
      <w:lang w:val="de-DE" w:eastAsia="x-none"/>
    </w:rPr>
  </w:style>
  <w:style w:type="paragraph" w:styleId="Title">
    <w:name w:val="Title"/>
    <w:aliases w:val="Char, Char"/>
    <w:basedOn w:val="Normal"/>
    <w:link w:val="TitleChar"/>
    <w:qFormat/>
    <w:rsid w:val="00EF4F79"/>
    <w:pPr>
      <w:spacing w:after="0" w:line="240" w:lineRule="auto"/>
      <w:jc w:val="center"/>
    </w:pPr>
    <w:rPr>
      <w:rFonts w:ascii="Times New Roman" w:eastAsia="Times New Roman" w:hAnsi="Times New Roman"/>
      <w:b/>
      <w:bCs/>
      <w:sz w:val="28"/>
      <w:szCs w:val="24"/>
      <w:lang w:val="en-US"/>
    </w:rPr>
  </w:style>
  <w:style w:type="character" w:customStyle="1" w:styleId="TitleChar">
    <w:name w:val="Title Char"/>
    <w:aliases w:val="Char Char1, Char Char1"/>
    <w:basedOn w:val="DefaultParagraphFont"/>
    <w:link w:val="Title"/>
    <w:rsid w:val="00EF4F79"/>
    <w:rPr>
      <w:rFonts w:ascii="Times New Roman" w:eastAsia="Times New Roman" w:hAnsi="Times New Roman" w:cs="Times New Roman"/>
      <w:b/>
      <w:bCs/>
      <w:sz w:val="28"/>
      <w:szCs w:val="24"/>
    </w:rPr>
  </w:style>
  <w:style w:type="paragraph" w:styleId="BodyText">
    <w:name w:val="Body Text"/>
    <w:basedOn w:val="Normal"/>
    <w:link w:val="BodyTextChar"/>
    <w:rsid w:val="00EF4F79"/>
    <w:pPr>
      <w:spacing w:after="0" w:line="240" w:lineRule="auto"/>
      <w:jc w:val="both"/>
    </w:pPr>
    <w:rPr>
      <w:rFonts w:ascii="Times New Roman" w:eastAsia="Times New Roman" w:hAnsi="Times New Roman"/>
      <w:b/>
      <w:bCs/>
      <w:sz w:val="28"/>
      <w:szCs w:val="24"/>
      <w:lang w:val="x-none" w:eastAsia="x-none"/>
    </w:rPr>
  </w:style>
  <w:style w:type="character" w:customStyle="1" w:styleId="BodyTextChar">
    <w:name w:val="Body Text Char"/>
    <w:basedOn w:val="DefaultParagraphFont"/>
    <w:link w:val="BodyText"/>
    <w:rsid w:val="00EF4F79"/>
    <w:rPr>
      <w:rFonts w:ascii="Times New Roman" w:eastAsia="Times New Roman" w:hAnsi="Times New Roman" w:cs="Times New Roman"/>
      <w:b/>
      <w:bCs/>
      <w:sz w:val="28"/>
      <w:szCs w:val="24"/>
      <w:lang w:val="x-none" w:eastAsia="x-none"/>
    </w:rPr>
  </w:style>
  <w:style w:type="paragraph" w:styleId="BodyText2">
    <w:name w:val="Body Text 2"/>
    <w:basedOn w:val="Normal"/>
    <w:link w:val="BodyText2Char"/>
    <w:rsid w:val="00EF4F79"/>
    <w:pPr>
      <w:spacing w:after="0" w:line="240" w:lineRule="auto"/>
      <w:jc w:val="both"/>
    </w:pPr>
    <w:rPr>
      <w:rFonts w:ascii="Times New Roman" w:eastAsia="Times New Roman" w:hAnsi="Times New Roman"/>
      <w:sz w:val="28"/>
      <w:szCs w:val="24"/>
      <w:lang w:val="en-US"/>
    </w:rPr>
  </w:style>
  <w:style w:type="character" w:customStyle="1" w:styleId="BodyText2Char">
    <w:name w:val="Body Text 2 Char"/>
    <w:basedOn w:val="DefaultParagraphFont"/>
    <w:link w:val="BodyText2"/>
    <w:rsid w:val="00EF4F79"/>
    <w:rPr>
      <w:rFonts w:ascii="Times New Roman" w:eastAsia="Times New Roman" w:hAnsi="Times New Roman" w:cs="Times New Roman"/>
      <w:sz w:val="28"/>
      <w:szCs w:val="24"/>
    </w:rPr>
  </w:style>
  <w:style w:type="paragraph" w:styleId="NormalWeb">
    <w:name w:val="Normal (Web)"/>
    <w:basedOn w:val="Normal"/>
    <w:uiPriority w:val="99"/>
    <w:unhideWhenUsed/>
    <w:rsid w:val="00EF4F79"/>
    <w:pPr>
      <w:spacing w:before="100" w:beforeAutospacing="1" w:after="100" w:afterAutospacing="1" w:line="240" w:lineRule="auto"/>
    </w:pPr>
    <w:rPr>
      <w:rFonts w:ascii="Times New Roman" w:eastAsia="Times New Roman" w:hAnsi="Times New Roman"/>
      <w:sz w:val="24"/>
      <w:szCs w:val="24"/>
      <w:lang w:val="en-US"/>
    </w:rPr>
  </w:style>
  <w:style w:type="paragraph" w:styleId="BodyTextIndent">
    <w:name w:val="Body Text Indent"/>
    <w:basedOn w:val="Normal"/>
    <w:link w:val="BodyTextIndentChar"/>
    <w:uiPriority w:val="99"/>
    <w:rsid w:val="00EF4F79"/>
    <w:pPr>
      <w:spacing w:after="120" w:line="240" w:lineRule="auto"/>
      <w:ind w:left="360"/>
    </w:pPr>
    <w:rPr>
      <w:rFonts w:ascii="Times New Roman" w:eastAsia="Times New Roman" w:hAnsi="Times New Roman"/>
      <w:sz w:val="24"/>
      <w:szCs w:val="24"/>
      <w:lang w:val="en-GB" w:eastAsia="x-none"/>
    </w:rPr>
  </w:style>
  <w:style w:type="character" w:customStyle="1" w:styleId="BodyTextIndentChar">
    <w:name w:val="Body Text Indent Char"/>
    <w:basedOn w:val="DefaultParagraphFont"/>
    <w:link w:val="BodyTextIndent"/>
    <w:uiPriority w:val="99"/>
    <w:rsid w:val="00EF4F79"/>
    <w:rPr>
      <w:rFonts w:ascii="Times New Roman" w:eastAsia="Times New Roman" w:hAnsi="Times New Roman" w:cs="Times New Roman"/>
      <w:sz w:val="24"/>
      <w:szCs w:val="24"/>
      <w:lang w:val="en-GB" w:eastAsia="x-none"/>
    </w:rPr>
  </w:style>
  <w:style w:type="paragraph" w:customStyle="1" w:styleId="paragrafi">
    <w:name w:val="paragrafi"/>
    <w:basedOn w:val="Normal"/>
    <w:rsid w:val="00EF4F79"/>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FontStyle25">
    <w:name w:val="Font Style25"/>
    <w:uiPriority w:val="99"/>
    <w:rsid w:val="00EF4F79"/>
    <w:rPr>
      <w:rFonts w:ascii="Times New Roman" w:hAnsi="Times New Roman" w:cs="Times New Roman"/>
      <w:sz w:val="24"/>
      <w:szCs w:val="24"/>
    </w:rPr>
  </w:style>
  <w:style w:type="character" w:customStyle="1" w:styleId="FontStyle26">
    <w:name w:val="Font Style26"/>
    <w:uiPriority w:val="99"/>
    <w:rsid w:val="00EF4F79"/>
    <w:rPr>
      <w:rFonts w:ascii="Times New Roman" w:hAnsi="Times New Roman" w:cs="Times New Roman"/>
      <w:b/>
      <w:bCs/>
      <w:sz w:val="24"/>
      <w:szCs w:val="24"/>
    </w:rPr>
  </w:style>
  <w:style w:type="character" w:styleId="PageNumber">
    <w:name w:val="page number"/>
    <w:basedOn w:val="DefaultParagraphFont"/>
    <w:rsid w:val="00EF4F79"/>
  </w:style>
  <w:style w:type="paragraph" w:customStyle="1" w:styleId="Normal0">
    <w:name w:val="[Normal]"/>
    <w:rsid w:val="00EF4F79"/>
    <w:pPr>
      <w:autoSpaceDE w:val="0"/>
      <w:autoSpaceDN w:val="0"/>
      <w:adjustRightInd w:val="0"/>
      <w:spacing w:after="0" w:line="240" w:lineRule="auto"/>
    </w:pPr>
    <w:rPr>
      <w:rFonts w:ascii="Arial" w:eastAsia="Times New Roman" w:hAnsi="Arial" w:cs="Arial"/>
      <w:sz w:val="24"/>
      <w:szCs w:val="24"/>
    </w:rPr>
  </w:style>
  <w:style w:type="character" w:customStyle="1" w:styleId="Bodytext0">
    <w:name w:val="Body text_"/>
    <w:link w:val="BodyText1"/>
    <w:locked/>
    <w:rsid w:val="00EF4F79"/>
    <w:rPr>
      <w:sz w:val="24"/>
      <w:szCs w:val="24"/>
      <w:shd w:val="clear" w:color="auto" w:fill="FFFFFF"/>
    </w:rPr>
  </w:style>
  <w:style w:type="paragraph" w:customStyle="1" w:styleId="BodyText1">
    <w:name w:val="Body Text1"/>
    <w:basedOn w:val="Normal"/>
    <w:link w:val="Bodytext0"/>
    <w:rsid w:val="00EF4F79"/>
    <w:pPr>
      <w:shd w:val="clear" w:color="auto" w:fill="FFFFFF"/>
      <w:spacing w:before="240" w:after="240" w:line="240" w:lineRule="atLeast"/>
    </w:pPr>
    <w:rPr>
      <w:rFonts w:asciiTheme="minorHAnsi" w:eastAsiaTheme="minorHAnsi" w:hAnsiTheme="minorHAnsi" w:cstheme="minorBidi"/>
      <w:sz w:val="24"/>
      <w:szCs w:val="24"/>
      <w:lang w:val="en-US"/>
    </w:rPr>
  </w:style>
  <w:style w:type="character" w:customStyle="1" w:styleId="Heading10">
    <w:name w:val="Heading #1_"/>
    <w:link w:val="Heading11"/>
    <w:rsid w:val="00EF4F79"/>
    <w:rPr>
      <w:b/>
      <w:bCs/>
      <w:shd w:val="clear" w:color="auto" w:fill="FFFFFF"/>
    </w:rPr>
  </w:style>
  <w:style w:type="character" w:customStyle="1" w:styleId="BodytextBold">
    <w:name w:val="Body text + Bold"/>
    <w:rsid w:val="00EF4F79"/>
    <w:rPr>
      <w:b/>
      <w:bCs/>
      <w:sz w:val="22"/>
      <w:szCs w:val="22"/>
      <w:shd w:val="clear" w:color="auto" w:fill="FFFFFF"/>
      <w:lang w:bidi="ar-SA"/>
    </w:rPr>
  </w:style>
  <w:style w:type="paragraph" w:customStyle="1" w:styleId="Heading11">
    <w:name w:val="Heading #1"/>
    <w:basedOn w:val="Normal"/>
    <w:link w:val="Heading10"/>
    <w:rsid w:val="00EF4F79"/>
    <w:pPr>
      <w:shd w:val="clear" w:color="auto" w:fill="FFFFFF"/>
      <w:spacing w:before="60" w:after="60" w:line="274" w:lineRule="exact"/>
      <w:ind w:hanging="1620"/>
      <w:jc w:val="center"/>
      <w:outlineLvl w:val="0"/>
    </w:pPr>
    <w:rPr>
      <w:rFonts w:asciiTheme="minorHAnsi" w:eastAsiaTheme="minorHAnsi" w:hAnsiTheme="minorHAnsi" w:cstheme="minorBidi"/>
      <w:b/>
      <w:bCs/>
      <w:lang w:val="en-US"/>
    </w:rPr>
  </w:style>
  <w:style w:type="paragraph" w:customStyle="1" w:styleId="Bodytext10">
    <w:name w:val="Body text1"/>
    <w:basedOn w:val="Normal"/>
    <w:rsid w:val="00EF4F79"/>
    <w:pPr>
      <w:shd w:val="clear" w:color="auto" w:fill="FFFFFF"/>
      <w:spacing w:before="600" w:after="300" w:line="240" w:lineRule="atLeast"/>
      <w:ind w:hanging="1620"/>
      <w:jc w:val="center"/>
    </w:pPr>
    <w:rPr>
      <w:rFonts w:ascii="Times New Roman" w:eastAsia="Times New Roman" w:hAnsi="Times New Roman"/>
      <w:lang w:val="en-US"/>
    </w:rPr>
  </w:style>
  <w:style w:type="character" w:customStyle="1" w:styleId="Heading1NotBold">
    <w:name w:val="Heading #1 + Not Bold"/>
    <w:rsid w:val="00EF4F79"/>
    <w:rPr>
      <w:b/>
      <w:bCs/>
      <w:sz w:val="22"/>
      <w:szCs w:val="22"/>
      <w:shd w:val="clear" w:color="auto" w:fill="FFFFFF"/>
      <w:lang w:bidi="ar-SA"/>
    </w:rPr>
  </w:style>
  <w:style w:type="paragraph" w:styleId="ListBullet">
    <w:name w:val="List Bullet"/>
    <w:basedOn w:val="Normal"/>
    <w:rsid w:val="00EF4F79"/>
    <w:pPr>
      <w:numPr>
        <w:numId w:val="10"/>
      </w:numPr>
      <w:spacing w:after="0" w:line="240" w:lineRule="auto"/>
      <w:contextualSpacing/>
    </w:pPr>
    <w:rPr>
      <w:rFonts w:ascii="Times New Roman" w:eastAsia="Times New Roman" w:hAnsi="Times New Roman"/>
      <w:sz w:val="24"/>
      <w:szCs w:val="24"/>
      <w:lang w:val="en-GB"/>
    </w:rPr>
  </w:style>
  <w:style w:type="character" w:customStyle="1" w:styleId="FontStyle18">
    <w:name w:val="Font Style18"/>
    <w:uiPriority w:val="99"/>
    <w:rsid w:val="00EF4F79"/>
    <w:rPr>
      <w:rFonts w:ascii="Times New Roman" w:hAnsi="Times New Roman" w:cs="Times New Roman"/>
      <w:b/>
      <w:bCs/>
      <w:sz w:val="20"/>
      <w:szCs w:val="20"/>
    </w:rPr>
  </w:style>
  <w:style w:type="character" w:customStyle="1" w:styleId="FontStyle19">
    <w:name w:val="Font Style19"/>
    <w:uiPriority w:val="99"/>
    <w:rsid w:val="00EF4F79"/>
    <w:rPr>
      <w:rFonts w:ascii="Times New Roman" w:hAnsi="Times New Roman" w:cs="Times New Roman"/>
      <w:sz w:val="20"/>
      <w:szCs w:val="20"/>
    </w:rPr>
  </w:style>
  <w:style w:type="paragraph" w:customStyle="1" w:styleId="Style16">
    <w:name w:val="Style16"/>
    <w:basedOn w:val="Normal"/>
    <w:uiPriority w:val="99"/>
    <w:rsid w:val="00EF4F79"/>
    <w:pPr>
      <w:widowControl w:val="0"/>
      <w:autoSpaceDE w:val="0"/>
      <w:autoSpaceDN w:val="0"/>
      <w:adjustRightInd w:val="0"/>
      <w:spacing w:after="0" w:line="272" w:lineRule="exact"/>
      <w:ind w:firstLine="739"/>
      <w:jc w:val="both"/>
    </w:pPr>
    <w:rPr>
      <w:rFonts w:ascii="Franklin Gothic Heavy" w:eastAsia="Times New Roman" w:hAnsi="Franklin Gothic Heavy"/>
      <w:sz w:val="24"/>
      <w:szCs w:val="24"/>
      <w:lang w:val="en-US"/>
    </w:rPr>
  </w:style>
  <w:style w:type="paragraph" w:styleId="NoSpacing">
    <w:name w:val="No Spacing"/>
    <w:link w:val="NoSpacingChar"/>
    <w:uiPriority w:val="99"/>
    <w:qFormat/>
    <w:rsid w:val="00EF4F79"/>
    <w:pPr>
      <w:spacing w:after="0" w:line="240" w:lineRule="auto"/>
    </w:pPr>
    <w:rPr>
      <w:rFonts w:ascii="Calibri" w:eastAsia="Calibri" w:hAnsi="Calibri" w:cs="Times New Roman"/>
    </w:rPr>
  </w:style>
  <w:style w:type="character" w:customStyle="1" w:styleId="FontStyle38">
    <w:name w:val="Font Style38"/>
    <w:uiPriority w:val="99"/>
    <w:rsid w:val="00EF4F79"/>
    <w:rPr>
      <w:rFonts w:ascii="Times New Roman" w:hAnsi="Times New Roman" w:cs="Times New Roman"/>
      <w:b/>
      <w:bCs/>
      <w:sz w:val="24"/>
      <w:szCs w:val="24"/>
    </w:rPr>
  </w:style>
  <w:style w:type="character" w:customStyle="1" w:styleId="FontStyle42">
    <w:name w:val="Font Style42"/>
    <w:uiPriority w:val="99"/>
    <w:rsid w:val="00EF4F79"/>
    <w:rPr>
      <w:rFonts w:ascii="Times New Roman" w:hAnsi="Times New Roman" w:cs="Times New Roman"/>
      <w:b/>
      <w:bCs/>
      <w:sz w:val="24"/>
      <w:szCs w:val="24"/>
    </w:rPr>
  </w:style>
  <w:style w:type="character" w:customStyle="1" w:styleId="FontStyle45">
    <w:name w:val="Font Style45"/>
    <w:uiPriority w:val="99"/>
    <w:rsid w:val="00EF4F79"/>
    <w:rPr>
      <w:rFonts w:ascii="Times New Roman" w:hAnsi="Times New Roman" w:cs="Times New Roman"/>
      <w:sz w:val="24"/>
      <w:szCs w:val="24"/>
    </w:rPr>
  </w:style>
  <w:style w:type="character" w:customStyle="1" w:styleId="FontStyle39">
    <w:name w:val="Font Style39"/>
    <w:uiPriority w:val="99"/>
    <w:rsid w:val="00EF4F79"/>
    <w:rPr>
      <w:rFonts w:ascii="Times New Roman" w:hAnsi="Times New Roman" w:cs="Times New Roman"/>
      <w:b/>
      <w:bCs/>
      <w:i/>
      <w:iCs/>
      <w:sz w:val="24"/>
      <w:szCs w:val="24"/>
    </w:rPr>
  </w:style>
  <w:style w:type="character" w:customStyle="1" w:styleId="FontStyle44">
    <w:name w:val="Font Style44"/>
    <w:uiPriority w:val="99"/>
    <w:rsid w:val="00EF4F79"/>
    <w:rPr>
      <w:rFonts w:ascii="Times New Roman" w:hAnsi="Times New Roman" w:cs="Times New Roman"/>
      <w:b/>
      <w:bCs/>
      <w:i/>
      <w:iCs/>
      <w:sz w:val="24"/>
      <w:szCs w:val="24"/>
    </w:rPr>
  </w:style>
  <w:style w:type="character" w:customStyle="1" w:styleId="FontStyle52">
    <w:name w:val="Font Style52"/>
    <w:uiPriority w:val="99"/>
    <w:rsid w:val="00EF4F79"/>
    <w:rPr>
      <w:rFonts w:ascii="Times New Roman" w:hAnsi="Times New Roman" w:cs="Times New Roman"/>
      <w:spacing w:val="-10"/>
      <w:sz w:val="18"/>
      <w:szCs w:val="18"/>
    </w:rPr>
  </w:style>
  <w:style w:type="character" w:customStyle="1" w:styleId="FontStyle46">
    <w:name w:val="Font Style46"/>
    <w:uiPriority w:val="99"/>
    <w:rsid w:val="00EF4F79"/>
    <w:rPr>
      <w:rFonts w:ascii="Times New Roman" w:hAnsi="Times New Roman" w:cs="Times New Roman"/>
      <w:sz w:val="18"/>
      <w:szCs w:val="18"/>
    </w:rPr>
  </w:style>
  <w:style w:type="character" w:customStyle="1" w:styleId="FontStyle51">
    <w:name w:val="Font Style51"/>
    <w:uiPriority w:val="99"/>
    <w:rsid w:val="00EF4F79"/>
    <w:rPr>
      <w:rFonts w:ascii="Times New Roman" w:hAnsi="Times New Roman" w:cs="Times New Roman"/>
      <w:sz w:val="20"/>
      <w:szCs w:val="20"/>
    </w:rPr>
  </w:style>
  <w:style w:type="character" w:customStyle="1" w:styleId="FontStyle49">
    <w:name w:val="Font Style49"/>
    <w:uiPriority w:val="99"/>
    <w:rsid w:val="00EF4F79"/>
    <w:rPr>
      <w:rFonts w:ascii="Cambria" w:hAnsi="Cambria" w:cs="Cambria"/>
      <w:b/>
      <w:bCs/>
      <w:i/>
      <w:iCs/>
      <w:sz w:val="18"/>
      <w:szCs w:val="18"/>
    </w:rPr>
  </w:style>
  <w:style w:type="character" w:customStyle="1" w:styleId="FontStyle71">
    <w:name w:val="Font Style71"/>
    <w:uiPriority w:val="99"/>
    <w:rsid w:val="00EF4F79"/>
    <w:rPr>
      <w:rFonts w:ascii="Times New Roman" w:hAnsi="Times New Roman" w:cs="Times New Roman"/>
      <w:b/>
      <w:bCs/>
      <w:sz w:val="22"/>
      <w:szCs w:val="22"/>
    </w:rPr>
  </w:style>
  <w:style w:type="character" w:customStyle="1" w:styleId="FontStyle72">
    <w:name w:val="Font Style72"/>
    <w:uiPriority w:val="99"/>
    <w:rsid w:val="00EF4F79"/>
    <w:rPr>
      <w:rFonts w:ascii="Times New Roman" w:hAnsi="Times New Roman" w:cs="Times New Roman"/>
      <w:sz w:val="22"/>
      <w:szCs w:val="22"/>
    </w:rPr>
  </w:style>
  <w:style w:type="paragraph" w:customStyle="1" w:styleId="Style11">
    <w:name w:val="Style11"/>
    <w:basedOn w:val="Normal"/>
    <w:uiPriority w:val="99"/>
    <w:rsid w:val="00EF4F79"/>
    <w:pPr>
      <w:widowControl w:val="0"/>
      <w:autoSpaceDE w:val="0"/>
      <w:autoSpaceDN w:val="0"/>
      <w:adjustRightInd w:val="0"/>
      <w:spacing w:after="0" w:line="278" w:lineRule="exact"/>
      <w:jc w:val="both"/>
    </w:pPr>
    <w:rPr>
      <w:rFonts w:ascii="Times New Roman" w:eastAsia="Times New Roman" w:hAnsi="Times New Roman"/>
      <w:sz w:val="24"/>
      <w:szCs w:val="24"/>
      <w:lang w:val="en-US"/>
    </w:rPr>
  </w:style>
  <w:style w:type="paragraph" w:customStyle="1" w:styleId="Style13">
    <w:name w:val="Style13"/>
    <w:basedOn w:val="Normal"/>
    <w:uiPriority w:val="99"/>
    <w:rsid w:val="00EF4F79"/>
    <w:pPr>
      <w:widowControl w:val="0"/>
      <w:autoSpaceDE w:val="0"/>
      <w:autoSpaceDN w:val="0"/>
      <w:adjustRightInd w:val="0"/>
      <w:spacing w:after="0" w:line="280" w:lineRule="exact"/>
      <w:jc w:val="both"/>
    </w:pPr>
    <w:rPr>
      <w:rFonts w:ascii="Times New Roman" w:eastAsia="Times New Roman" w:hAnsi="Times New Roman"/>
      <w:sz w:val="24"/>
      <w:szCs w:val="24"/>
      <w:lang w:val="en-US"/>
    </w:rPr>
  </w:style>
  <w:style w:type="paragraph" w:customStyle="1" w:styleId="Style5">
    <w:name w:val="Style5"/>
    <w:basedOn w:val="Normal"/>
    <w:uiPriority w:val="99"/>
    <w:rsid w:val="00EF4F79"/>
    <w:pPr>
      <w:widowControl w:val="0"/>
      <w:autoSpaceDE w:val="0"/>
      <w:autoSpaceDN w:val="0"/>
      <w:adjustRightInd w:val="0"/>
      <w:spacing w:after="0" w:line="264" w:lineRule="exact"/>
      <w:ind w:firstLine="706"/>
      <w:jc w:val="both"/>
    </w:pPr>
    <w:rPr>
      <w:rFonts w:ascii="Times New Roman" w:eastAsia="Times New Roman" w:hAnsi="Times New Roman"/>
      <w:sz w:val="24"/>
      <w:szCs w:val="24"/>
      <w:lang w:val="en-US"/>
    </w:rPr>
  </w:style>
  <w:style w:type="character" w:customStyle="1" w:styleId="FontStyle11">
    <w:name w:val="Font Style11"/>
    <w:uiPriority w:val="99"/>
    <w:rsid w:val="00EF4F79"/>
    <w:rPr>
      <w:rFonts w:ascii="Times New Roman" w:hAnsi="Times New Roman" w:cs="Times New Roman"/>
      <w:sz w:val="20"/>
      <w:szCs w:val="20"/>
    </w:rPr>
  </w:style>
  <w:style w:type="paragraph" w:customStyle="1" w:styleId="Style2">
    <w:name w:val="Style2"/>
    <w:basedOn w:val="Normal"/>
    <w:uiPriority w:val="99"/>
    <w:rsid w:val="00EF4F79"/>
    <w:pPr>
      <w:widowControl w:val="0"/>
      <w:autoSpaceDE w:val="0"/>
      <w:autoSpaceDN w:val="0"/>
      <w:adjustRightInd w:val="0"/>
      <w:spacing w:after="0" w:line="278" w:lineRule="exact"/>
      <w:jc w:val="right"/>
    </w:pPr>
    <w:rPr>
      <w:rFonts w:ascii="Times New Roman" w:eastAsia="Times New Roman" w:hAnsi="Times New Roman"/>
      <w:sz w:val="24"/>
      <w:szCs w:val="24"/>
      <w:lang w:val="en-US"/>
    </w:rPr>
  </w:style>
  <w:style w:type="paragraph" w:customStyle="1" w:styleId="Style6">
    <w:name w:val="Style6"/>
    <w:basedOn w:val="Normal"/>
    <w:uiPriority w:val="99"/>
    <w:rsid w:val="00EF4F79"/>
    <w:pPr>
      <w:widowControl w:val="0"/>
      <w:autoSpaceDE w:val="0"/>
      <w:autoSpaceDN w:val="0"/>
      <w:adjustRightInd w:val="0"/>
      <w:spacing w:after="0" w:line="264" w:lineRule="exact"/>
      <w:ind w:firstLine="778"/>
      <w:jc w:val="both"/>
    </w:pPr>
    <w:rPr>
      <w:rFonts w:ascii="Times New Roman" w:eastAsia="Times New Roman" w:hAnsi="Times New Roman"/>
      <w:sz w:val="24"/>
      <w:szCs w:val="24"/>
      <w:lang w:val="en-US"/>
    </w:rPr>
  </w:style>
  <w:style w:type="paragraph" w:customStyle="1" w:styleId="Style8">
    <w:name w:val="Style8"/>
    <w:basedOn w:val="Normal"/>
    <w:uiPriority w:val="99"/>
    <w:rsid w:val="00EF4F79"/>
    <w:pPr>
      <w:widowControl w:val="0"/>
      <w:autoSpaceDE w:val="0"/>
      <w:autoSpaceDN w:val="0"/>
      <w:adjustRightInd w:val="0"/>
      <w:spacing w:after="0" w:line="269" w:lineRule="exact"/>
      <w:ind w:firstLine="701"/>
    </w:pPr>
    <w:rPr>
      <w:rFonts w:ascii="Times New Roman" w:eastAsia="Times New Roman" w:hAnsi="Times New Roman"/>
      <w:sz w:val="24"/>
      <w:szCs w:val="24"/>
      <w:lang w:val="en-US"/>
    </w:rPr>
  </w:style>
  <w:style w:type="character" w:customStyle="1" w:styleId="FontStyle13">
    <w:name w:val="Font Style13"/>
    <w:uiPriority w:val="99"/>
    <w:rsid w:val="00EF4F79"/>
    <w:rPr>
      <w:rFonts w:ascii="Times New Roman" w:hAnsi="Times New Roman" w:cs="Times New Roman"/>
      <w:b/>
      <w:bCs/>
      <w:sz w:val="20"/>
      <w:szCs w:val="20"/>
    </w:rPr>
  </w:style>
  <w:style w:type="paragraph" w:customStyle="1" w:styleId="Style7">
    <w:name w:val="Style7"/>
    <w:basedOn w:val="Normal"/>
    <w:uiPriority w:val="99"/>
    <w:rsid w:val="00EF4F79"/>
    <w:pPr>
      <w:widowControl w:val="0"/>
      <w:autoSpaceDE w:val="0"/>
      <w:autoSpaceDN w:val="0"/>
      <w:adjustRightInd w:val="0"/>
      <w:spacing w:after="0" w:line="274" w:lineRule="exact"/>
      <w:jc w:val="both"/>
    </w:pPr>
    <w:rPr>
      <w:rFonts w:ascii="Times New Roman" w:eastAsia="Times New Roman" w:hAnsi="Times New Roman"/>
      <w:sz w:val="24"/>
      <w:szCs w:val="24"/>
      <w:lang w:val="en-US"/>
    </w:rPr>
  </w:style>
  <w:style w:type="character" w:customStyle="1" w:styleId="FontStyle12">
    <w:name w:val="Font Style12"/>
    <w:uiPriority w:val="99"/>
    <w:rsid w:val="00EF4F79"/>
    <w:rPr>
      <w:rFonts w:ascii="Times New Roman" w:hAnsi="Times New Roman" w:cs="Times New Roman"/>
      <w:sz w:val="20"/>
      <w:szCs w:val="20"/>
    </w:rPr>
  </w:style>
  <w:style w:type="character" w:customStyle="1" w:styleId="FontStyle16">
    <w:name w:val="Font Style16"/>
    <w:uiPriority w:val="99"/>
    <w:rsid w:val="00EF4F79"/>
    <w:rPr>
      <w:rFonts w:ascii="Century Gothic" w:hAnsi="Century Gothic" w:cs="Century Gothic"/>
      <w:sz w:val="20"/>
      <w:szCs w:val="20"/>
    </w:rPr>
  </w:style>
  <w:style w:type="paragraph" w:customStyle="1" w:styleId="Style10">
    <w:name w:val="Style10"/>
    <w:basedOn w:val="Normal"/>
    <w:uiPriority w:val="99"/>
    <w:rsid w:val="00EF4F79"/>
    <w:pPr>
      <w:widowControl w:val="0"/>
      <w:autoSpaceDE w:val="0"/>
      <w:autoSpaceDN w:val="0"/>
      <w:adjustRightInd w:val="0"/>
      <w:spacing w:after="0" w:line="317" w:lineRule="exact"/>
      <w:ind w:firstLine="451"/>
      <w:jc w:val="both"/>
    </w:pPr>
    <w:rPr>
      <w:rFonts w:ascii="Times New Roman" w:eastAsia="Times New Roman" w:hAnsi="Times New Roman"/>
      <w:sz w:val="24"/>
      <w:szCs w:val="24"/>
      <w:lang w:val="en-US"/>
    </w:rPr>
  </w:style>
  <w:style w:type="paragraph" w:customStyle="1" w:styleId="Style9">
    <w:name w:val="Style9"/>
    <w:basedOn w:val="Normal"/>
    <w:uiPriority w:val="99"/>
    <w:rsid w:val="00EF4F79"/>
    <w:pPr>
      <w:widowControl w:val="0"/>
      <w:autoSpaceDE w:val="0"/>
      <w:autoSpaceDN w:val="0"/>
      <w:adjustRightInd w:val="0"/>
      <w:spacing w:after="0" w:line="317" w:lineRule="exact"/>
      <w:ind w:firstLine="360"/>
      <w:jc w:val="both"/>
    </w:pPr>
    <w:rPr>
      <w:rFonts w:ascii="Times New Roman" w:eastAsia="Times New Roman" w:hAnsi="Times New Roman"/>
      <w:sz w:val="24"/>
      <w:szCs w:val="24"/>
      <w:lang w:val="en-US"/>
    </w:rPr>
  </w:style>
  <w:style w:type="character" w:customStyle="1" w:styleId="FontStyle23">
    <w:name w:val="Font Style23"/>
    <w:uiPriority w:val="99"/>
    <w:rsid w:val="00EF4F79"/>
    <w:rPr>
      <w:rFonts w:ascii="Times New Roman" w:hAnsi="Times New Roman" w:cs="Times New Roman"/>
      <w:b/>
      <w:bCs/>
      <w:sz w:val="24"/>
      <w:szCs w:val="24"/>
    </w:rPr>
  </w:style>
  <w:style w:type="character" w:customStyle="1" w:styleId="FontStyle24">
    <w:name w:val="Font Style24"/>
    <w:uiPriority w:val="99"/>
    <w:rsid w:val="00EF4F79"/>
    <w:rPr>
      <w:rFonts w:ascii="Times New Roman" w:hAnsi="Times New Roman" w:cs="Times New Roman"/>
      <w:sz w:val="24"/>
      <w:szCs w:val="24"/>
    </w:rPr>
  </w:style>
  <w:style w:type="paragraph" w:customStyle="1" w:styleId="Style21">
    <w:name w:val="Style21"/>
    <w:basedOn w:val="Normal"/>
    <w:uiPriority w:val="99"/>
    <w:rsid w:val="00EF4F79"/>
    <w:pPr>
      <w:widowControl w:val="0"/>
      <w:autoSpaceDE w:val="0"/>
      <w:autoSpaceDN w:val="0"/>
      <w:adjustRightInd w:val="0"/>
      <w:spacing w:after="0" w:line="365" w:lineRule="exact"/>
      <w:ind w:firstLine="278"/>
    </w:pPr>
    <w:rPr>
      <w:rFonts w:ascii="Times New Roman" w:eastAsia="Times New Roman" w:hAnsi="Times New Roman"/>
      <w:sz w:val="24"/>
      <w:szCs w:val="24"/>
      <w:lang w:val="en-US"/>
    </w:rPr>
  </w:style>
  <w:style w:type="character" w:customStyle="1" w:styleId="FontStyle29">
    <w:name w:val="Font Style29"/>
    <w:uiPriority w:val="99"/>
    <w:rsid w:val="00EF4F79"/>
    <w:rPr>
      <w:rFonts w:ascii="Times New Roman" w:hAnsi="Times New Roman" w:cs="Times New Roman"/>
      <w:b/>
      <w:bCs/>
      <w:i/>
      <w:iCs/>
      <w:sz w:val="26"/>
      <w:szCs w:val="26"/>
    </w:rPr>
  </w:style>
  <w:style w:type="paragraph" w:customStyle="1" w:styleId="Style17">
    <w:name w:val="Style17"/>
    <w:basedOn w:val="Normal"/>
    <w:uiPriority w:val="99"/>
    <w:rsid w:val="00EF4F79"/>
    <w:pPr>
      <w:widowControl w:val="0"/>
      <w:autoSpaceDE w:val="0"/>
      <w:autoSpaceDN w:val="0"/>
      <w:adjustRightInd w:val="0"/>
      <w:spacing w:after="0" w:line="370" w:lineRule="exact"/>
      <w:ind w:hanging="1363"/>
    </w:pPr>
    <w:rPr>
      <w:rFonts w:ascii="Times New Roman" w:eastAsia="Times New Roman" w:hAnsi="Times New Roman"/>
      <w:sz w:val="24"/>
      <w:szCs w:val="24"/>
      <w:lang w:val="en-US"/>
    </w:rPr>
  </w:style>
  <w:style w:type="paragraph" w:customStyle="1" w:styleId="Style15">
    <w:name w:val="Style15"/>
    <w:basedOn w:val="Normal"/>
    <w:uiPriority w:val="99"/>
    <w:rsid w:val="00EF4F79"/>
    <w:pPr>
      <w:widowControl w:val="0"/>
      <w:autoSpaceDE w:val="0"/>
      <w:autoSpaceDN w:val="0"/>
      <w:adjustRightInd w:val="0"/>
      <w:spacing w:after="0" w:line="363" w:lineRule="exact"/>
      <w:jc w:val="both"/>
    </w:pPr>
    <w:rPr>
      <w:rFonts w:ascii="Times New Roman" w:eastAsia="Times New Roman" w:hAnsi="Times New Roman"/>
      <w:sz w:val="24"/>
      <w:szCs w:val="24"/>
      <w:lang w:val="en-US"/>
    </w:rPr>
  </w:style>
  <w:style w:type="character" w:customStyle="1" w:styleId="FontStyle28">
    <w:name w:val="Font Style28"/>
    <w:uiPriority w:val="99"/>
    <w:rsid w:val="00EF4F79"/>
    <w:rPr>
      <w:rFonts w:ascii="Times New Roman" w:hAnsi="Times New Roman" w:cs="Times New Roman"/>
      <w:b/>
      <w:bCs/>
      <w:i/>
      <w:iCs/>
      <w:sz w:val="24"/>
      <w:szCs w:val="24"/>
    </w:rPr>
  </w:style>
  <w:style w:type="character" w:customStyle="1" w:styleId="FontStyle21">
    <w:name w:val="Font Style21"/>
    <w:uiPriority w:val="99"/>
    <w:rsid w:val="00EF4F79"/>
    <w:rPr>
      <w:rFonts w:ascii="Palatino Linotype" w:hAnsi="Palatino Linotype" w:cs="Palatino Linotype"/>
      <w:sz w:val="20"/>
      <w:szCs w:val="20"/>
    </w:rPr>
  </w:style>
  <w:style w:type="character" w:customStyle="1" w:styleId="FontStyle22">
    <w:name w:val="Font Style22"/>
    <w:uiPriority w:val="99"/>
    <w:rsid w:val="00EF4F79"/>
    <w:rPr>
      <w:rFonts w:ascii="Palatino Linotype" w:hAnsi="Palatino Linotype" w:cs="Palatino Linotype"/>
      <w:b/>
      <w:bCs/>
      <w:i/>
      <w:iCs/>
      <w:sz w:val="20"/>
      <w:szCs w:val="20"/>
    </w:rPr>
  </w:style>
  <w:style w:type="character" w:customStyle="1" w:styleId="FontStyle34">
    <w:name w:val="Font Style34"/>
    <w:uiPriority w:val="99"/>
    <w:rsid w:val="00EF4F79"/>
    <w:rPr>
      <w:rFonts w:ascii="Palatino Linotype" w:hAnsi="Palatino Linotype" w:cs="Palatino Linotype"/>
      <w:sz w:val="20"/>
      <w:szCs w:val="20"/>
    </w:rPr>
  </w:style>
  <w:style w:type="character" w:customStyle="1" w:styleId="FontStyle35">
    <w:name w:val="Font Style35"/>
    <w:uiPriority w:val="99"/>
    <w:rsid w:val="00EF4F79"/>
    <w:rPr>
      <w:rFonts w:ascii="Palatino Linotype" w:hAnsi="Palatino Linotype" w:cs="Palatino Linotype"/>
      <w:i/>
      <w:iCs/>
      <w:sz w:val="20"/>
      <w:szCs w:val="20"/>
    </w:rPr>
  </w:style>
  <w:style w:type="character" w:customStyle="1" w:styleId="FontStyle33">
    <w:name w:val="Font Style33"/>
    <w:uiPriority w:val="99"/>
    <w:rsid w:val="00EF4F79"/>
    <w:rPr>
      <w:rFonts w:ascii="Palatino Linotype" w:hAnsi="Palatino Linotype" w:cs="Palatino Linotype"/>
      <w:b/>
      <w:bCs/>
      <w:sz w:val="20"/>
      <w:szCs w:val="20"/>
    </w:rPr>
  </w:style>
  <w:style w:type="character" w:customStyle="1" w:styleId="FontStyle47">
    <w:name w:val="Font Style47"/>
    <w:uiPriority w:val="99"/>
    <w:rsid w:val="00EF4F79"/>
    <w:rPr>
      <w:rFonts w:ascii="Palatino Linotype" w:hAnsi="Palatino Linotype" w:cs="Palatino Linotype"/>
      <w:b/>
      <w:bCs/>
      <w:i/>
      <w:iCs/>
      <w:sz w:val="20"/>
      <w:szCs w:val="20"/>
    </w:rPr>
  </w:style>
  <w:style w:type="character" w:customStyle="1" w:styleId="FontStyle36">
    <w:name w:val="Font Style36"/>
    <w:uiPriority w:val="99"/>
    <w:rsid w:val="00EF4F79"/>
    <w:rPr>
      <w:rFonts w:ascii="Palatino Linotype" w:hAnsi="Palatino Linotype" w:cs="Palatino Linotype"/>
      <w:sz w:val="22"/>
      <w:szCs w:val="22"/>
    </w:rPr>
  </w:style>
  <w:style w:type="character" w:customStyle="1" w:styleId="NoSpacingChar">
    <w:name w:val="No Spacing Char"/>
    <w:link w:val="NoSpacing"/>
    <w:uiPriority w:val="99"/>
    <w:locked/>
    <w:rsid w:val="00EF4F79"/>
    <w:rPr>
      <w:rFonts w:ascii="Calibri" w:eastAsia="Calibri" w:hAnsi="Calibri" w:cs="Times New Roman"/>
    </w:rPr>
  </w:style>
  <w:style w:type="character" w:customStyle="1" w:styleId="FontStyle54">
    <w:name w:val="Font Style54"/>
    <w:uiPriority w:val="99"/>
    <w:rsid w:val="00EF4F79"/>
    <w:rPr>
      <w:rFonts w:ascii="Times New Roman" w:hAnsi="Times New Roman" w:cs="Times New Roman"/>
      <w:i/>
      <w:iCs/>
      <w:sz w:val="24"/>
      <w:szCs w:val="24"/>
    </w:rPr>
  </w:style>
  <w:style w:type="character" w:customStyle="1" w:styleId="Bodytext465pt">
    <w:name w:val="Body text (4) + 6.5 pt"/>
    <w:aliases w:val="Bold17,Italic10,Spacing 0 pt17"/>
    <w:uiPriority w:val="99"/>
    <w:rsid w:val="00EF4F79"/>
    <w:rPr>
      <w:b/>
      <w:bCs/>
      <w:i/>
      <w:iCs/>
      <w:spacing w:val="10"/>
      <w:sz w:val="13"/>
      <w:szCs w:val="13"/>
      <w:shd w:val="clear" w:color="auto" w:fill="FFFFFF"/>
    </w:rPr>
  </w:style>
  <w:style w:type="character" w:customStyle="1" w:styleId="Bodytext20">
    <w:name w:val="Body text (2)_"/>
    <w:link w:val="Bodytext21"/>
    <w:uiPriority w:val="99"/>
    <w:locked/>
    <w:rsid w:val="00EF4F79"/>
    <w:rPr>
      <w:sz w:val="17"/>
      <w:szCs w:val="17"/>
      <w:shd w:val="clear" w:color="auto" w:fill="FFFFFF"/>
    </w:rPr>
  </w:style>
  <w:style w:type="paragraph" w:customStyle="1" w:styleId="Bodytext21">
    <w:name w:val="Body text (2)1"/>
    <w:basedOn w:val="Normal"/>
    <w:link w:val="Bodytext20"/>
    <w:uiPriority w:val="99"/>
    <w:rsid w:val="00EF4F79"/>
    <w:pPr>
      <w:widowControl w:val="0"/>
      <w:shd w:val="clear" w:color="auto" w:fill="FFFFFF"/>
      <w:spacing w:before="180" w:after="180" w:line="264" w:lineRule="exact"/>
      <w:ind w:hanging="840"/>
    </w:pPr>
    <w:rPr>
      <w:rFonts w:asciiTheme="minorHAnsi" w:eastAsiaTheme="minorHAnsi" w:hAnsiTheme="minorHAnsi" w:cstheme="minorBidi"/>
      <w:sz w:val="17"/>
      <w:szCs w:val="17"/>
      <w:lang w:val="en-US"/>
    </w:rPr>
  </w:style>
  <w:style w:type="character" w:customStyle="1" w:styleId="FontStyle37">
    <w:name w:val="Font Style37"/>
    <w:uiPriority w:val="99"/>
    <w:rsid w:val="00EF4F79"/>
    <w:rPr>
      <w:rFonts w:ascii="Times New Roman" w:hAnsi="Times New Roman" w:cs="Times New Roman"/>
      <w:sz w:val="22"/>
      <w:szCs w:val="22"/>
    </w:rPr>
  </w:style>
  <w:style w:type="character" w:customStyle="1" w:styleId="FontStyle41">
    <w:name w:val="Font Style41"/>
    <w:uiPriority w:val="99"/>
    <w:rsid w:val="00EF4F79"/>
    <w:rPr>
      <w:rFonts w:ascii="Times New Roman" w:hAnsi="Times New Roman" w:cs="Times New Roman"/>
      <w:i/>
      <w:iCs/>
      <w:sz w:val="20"/>
      <w:szCs w:val="20"/>
    </w:rPr>
  </w:style>
  <w:style w:type="character" w:customStyle="1" w:styleId="FontStyle40">
    <w:name w:val="Font Style40"/>
    <w:uiPriority w:val="99"/>
    <w:rsid w:val="00EF4F79"/>
    <w:rPr>
      <w:rFonts w:ascii="Palatino Linotype" w:hAnsi="Palatino Linotype" w:cs="Palatino Linotype"/>
      <w:sz w:val="20"/>
      <w:szCs w:val="20"/>
    </w:rPr>
  </w:style>
  <w:style w:type="character" w:customStyle="1" w:styleId="FontStyle43">
    <w:name w:val="Font Style43"/>
    <w:uiPriority w:val="99"/>
    <w:rsid w:val="00EF4F79"/>
    <w:rPr>
      <w:rFonts w:ascii="Times New Roman" w:hAnsi="Times New Roman" w:cs="Times New Roman"/>
      <w:b/>
      <w:bCs/>
      <w:i/>
      <w:iCs/>
      <w:sz w:val="22"/>
      <w:szCs w:val="22"/>
    </w:rPr>
  </w:style>
  <w:style w:type="character" w:styleId="Emphasis">
    <w:name w:val="Emphasis"/>
    <w:qFormat/>
    <w:rsid w:val="00EF4F79"/>
    <w:rPr>
      <w:i/>
      <w:iCs/>
    </w:rPr>
  </w:style>
  <w:style w:type="paragraph" w:styleId="Subtitle">
    <w:name w:val="Subtitle"/>
    <w:basedOn w:val="Normal"/>
    <w:link w:val="SubtitleChar"/>
    <w:qFormat/>
    <w:rsid w:val="00EF4F79"/>
    <w:pPr>
      <w:spacing w:after="0" w:line="240" w:lineRule="auto"/>
      <w:jc w:val="center"/>
    </w:pPr>
    <w:rPr>
      <w:rFonts w:ascii="Times New Roman" w:eastAsia="Times New Roman" w:hAnsi="Times New Roman"/>
      <w:i/>
      <w:sz w:val="28"/>
      <w:szCs w:val="20"/>
    </w:rPr>
  </w:style>
  <w:style w:type="character" w:customStyle="1" w:styleId="SubtitleChar">
    <w:name w:val="Subtitle Char"/>
    <w:basedOn w:val="DefaultParagraphFont"/>
    <w:link w:val="Subtitle"/>
    <w:rsid w:val="00EF4F79"/>
    <w:rPr>
      <w:rFonts w:ascii="Times New Roman" w:eastAsia="Times New Roman" w:hAnsi="Times New Roman" w:cs="Times New Roman"/>
      <w:i/>
      <w:sz w:val="28"/>
      <w:szCs w:val="20"/>
      <w:lang w:val="sq-AL"/>
    </w:rPr>
  </w:style>
  <w:style w:type="table" w:styleId="TableGrid">
    <w:name w:val="Table Grid"/>
    <w:basedOn w:val="TableNormal"/>
    <w:uiPriority w:val="39"/>
    <w:rsid w:val="00CB26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IIIII">
    <w:name w:val="TEKSTIIIII"/>
    <w:basedOn w:val="Normal"/>
    <w:qFormat/>
    <w:rsid w:val="00CB269C"/>
    <w:pPr>
      <w:spacing w:after="0" w:line="240" w:lineRule="auto"/>
      <w:ind w:firstLine="284"/>
      <w:jc w:val="both"/>
    </w:pPr>
    <w:rPr>
      <w:rFonts w:ascii="Garamond" w:hAnsi="Garamond"/>
      <w:sz w:val="24"/>
      <w:szCs w:val="24"/>
    </w:rPr>
  </w:style>
  <w:style w:type="paragraph" w:styleId="Revision">
    <w:name w:val="Revision"/>
    <w:hidden/>
    <w:uiPriority w:val="99"/>
    <w:semiHidden/>
    <w:rsid w:val="00413884"/>
    <w:pPr>
      <w:spacing w:after="0" w:line="240" w:lineRule="auto"/>
    </w:pPr>
    <w:rPr>
      <w:rFonts w:ascii="Calibri" w:eastAsia="Calibri" w:hAnsi="Calibri" w:cs="Times New Roman"/>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006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428ADA04A6A546ED9B5131DA0DD32C1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90</Nr_x002e__x0020_akti>
    <Data_x0020_e_x0020_Krijimit xmlns="0e656187-b300-4fb0-8bf4-3a50f872073c">2024-10-07T13:51:48Z</Data_x0020_e_x0020_Krijimit>
    <URL xmlns="0e656187-b300-4fb0-8bf4-3a50f872073c" xsi:nil="true"/>
    <Institucion_x0020_Pergjegjes xmlns="0e656187-b300-4fb0-8bf4-3a50f872073c">http://qbz.gov.al/resource/authority/legal-institution/14|gjykata-e-larte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2024-10-04T00:00:00Z</Date_x0020_protokolli>
    <Titulli xmlns="0e656187-b300-4fb0-8bf4-3a50f872073c">Me objekt lëshimin e autorizimit të tjetërsimit të pasurive nr. 283/53, 283/55, 209/16, 289/13 të të miturve bashkëpronarë Xhesika Madhi dhe Xhonsin Madhi</Titulli>
    <Modifikuesi xmlns="0e656187-b300-4fb0-8bf4-3a50f872073c">entela.suli</Modifikuesi>
    <Nr_x002e__x0020_prot_x0020_QBZ xmlns="0e656187-b300-4fb0-8bf4-3a50f872073c">1721/1</Nr_x002e__x0020_prot_x0020_QBZ>
    <Data_x0020_e_x0020_Modifikimit xmlns="0e656187-b300-4fb0-8bf4-3a50f872073c">2024-10-08T11:59:40Z</Data_x0020_e_x0020_Modifikimit>
    <Dekretuar xmlns="0e656187-b300-4fb0-8bf4-3a50f872073c">false</Dekretuar>
    <Data xmlns="0e656187-b300-4fb0-8bf4-3a50f872073c">2024-02-29T00:00:00Z</Data>
    <Nr_x002e__x0020_protokolli_x0020_i_x0020_aktit xmlns="0e656187-b300-4fb0-8bf4-3a50f872073c">4806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28ADA04A6A546ED9B5131DA0DD32C1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4E2CDC-4837-4375-90D8-AA45FACD57F9}">
  <ds:schemaRefs>
    <ds:schemaRef ds:uri="http://schemas.microsoft.com/sharepoint/v3/contenttype/forms"/>
  </ds:schemaRefs>
</ds:datastoreItem>
</file>

<file path=customXml/itemProps2.xml><?xml version="1.0" encoding="utf-8"?>
<ds:datastoreItem xmlns:ds="http://schemas.openxmlformats.org/officeDocument/2006/customXml" ds:itemID="{255273CB-4604-4733-A7D4-AA5E4C4DD9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8690895-4A05-4833-B88B-6BA3B49B311E}">
  <ds:schemaRefs>
    <ds:schemaRef ds:uri="http://schemas.microsoft.com/office/2006/metadata/properties"/>
    <ds:schemaRef ds:uri="http://www.w3.org/XML/1998/namespace"/>
    <ds:schemaRef ds:uri="http://purl.org/dc/dcmitype/"/>
    <ds:schemaRef ds:uri="http://purl.org/dc/elements/1.1/"/>
    <ds:schemaRef ds:uri="http://schemas.microsoft.com/office/2006/documentManagement/types"/>
    <ds:schemaRef ds:uri="http://purl.org/dc/terms/"/>
    <ds:schemaRef ds:uri="0e656187-b300-4fb0-8bf4-3a50f872073c"/>
    <ds:schemaRef ds:uri="http://schemas.openxmlformats.org/package/2006/metadata/core-properties"/>
  </ds:schemaRefs>
</ds:datastoreItem>
</file>

<file path=customXml/itemProps4.xml><?xml version="1.0" encoding="utf-8"?>
<ds:datastoreItem xmlns:ds="http://schemas.openxmlformats.org/officeDocument/2006/customXml" ds:itemID="{E0BF27F7-700B-4306-AF3D-8AFEEFF4ECA4}">
  <ds:schemaRefs>
    <ds:schemaRef ds:uri="http://schemas.microsoft.com/sharepoint/v3/contenttype/forms"/>
  </ds:schemaRefs>
</ds:datastoreItem>
</file>

<file path=customXml/itemProps5.xml><?xml version="1.0" encoding="utf-8"?>
<ds:datastoreItem xmlns:ds="http://schemas.openxmlformats.org/officeDocument/2006/customXml" ds:itemID="{A50F9C5D-D65A-4F40-8F4D-07C6EF80DC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613F06E-EC9E-4489-9654-84E58DE15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34</Pages>
  <Words>21458</Words>
  <Characters>122314</Characters>
  <Application>Microsoft Office Word</Application>
  <DocSecurity>0</DocSecurity>
  <Lines>1019</Lines>
  <Paragraphs>286</Paragraphs>
  <ScaleCrop>false</ScaleCrop>
  <HeadingPairs>
    <vt:vector size="2" baseType="variant">
      <vt:variant>
        <vt:lpstr>Title</vt:lpstr>
      </vt:variant>
      <vt:variant>
        <vt:i4>1</vt:i4>
      </vt:variant>
    </vt:vector>
  </HeadingPairs>
  <TitlesOfParts>
    <vt:vector size="1" baseType="lpstr">
      <vt:lpstr>Me objekt lëshimin e autorizimit të tjetërsimit të pasurive nr. 283/53, 283/55, 209/16, 289/13 të të miturve bashkëpronarë Xhesika Madhi dhe Xhonsin Madhi</vt:lpstr>
    </vt:vector>
  </TitlesOfParts>
  <Company/>
  <LinksUpToDate>false</LinksUpToDate>
  <CharactersWithSpaces>143486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lëshimin e autorizimit të tjetërsimit të pasurive nr. 283/53, 283/55, 209/16, 289/13 të të miturve bashkëpronarë Xhesika Madhi dhe Xhonsin Madhi</dc:title>
  <dc:creator>ALDA SADIKU</dc:creator>
  <cp:lastModifiedBy>Entela Suli</cp:lastModifiedBy>
  <cp:revision>160</cp:revision>
  <cp:lastPrinted>2024-10-01T12:27:00Z</cp:lastPrinted>
  <dcterms:created xsi:type="dcterms:W3CDTF">2024-10-07T12:41:00Z</dcterms:created>
  <dcterms:modified xsi:type="dcterms:W3CDTF">2024-10-09T12:59:00Z</dcterms:modified>
</cp:coreProperties>
</file>