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03B55" w14:textId="40162812" w:rsidR="00963F5D" w:rsidRPr="00963F5D" w:rsidRDefault="00963F5D" w:rsidP="0046164E">
      <w:pPr>
        <w:pStyle w:val="DecHTitle"/>
        <w:spacing w:after="0"/>
        <w:ind w:firstLine="284"/>
        <w:rPr>
          <w:rFonts w:ascii="Garamond" w:hAnsi="Garamond"/>
          <w:sz w:val="24"/>
        </w:rPr>
      </w:pPr>
      <w:bookmarkStart w:id="0" w:name="_Hlk75456740"/>
      <w:r w:rsidRPr="00963F5D">
        <w:rPr>
          <w:rFonts w:ascii="Garamond" w:hAnsi="Garamond"/>
          <w:sz w:val="24"/>
        </w:rPr>
        <w:t xml:space="preserve">GJYKATA EVROPIANE E TË DREJTAVE TË NJERIUT </w:t>
      </w:r>
    </w:p>
    <w:p w14:paraId="474CC668" w14:textId="77777777" w:rsidR="00963F5D" w:rsidRDefault="00963F5D" w:rsidP="0046164E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7AEE7784" w14:textId="22567DB7" w:rsidR="00687739" w:rsidRPr="0046164E" w:rsidRDefault="00687739" w:rsidP="0046164E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46164E">
        <w:rPr>
          <w:rFonts w:ascii="Garamond" w:hAnsi="Garamond"/>
          <w:sz w:val="24"/>
        </w:rPr>
        <w:t>SEKSIONI I TRETË</w:t>
      </w:r>
    </w:p>
    <w:p w14:paraId="296BEE41" w14:textId="290DEE3B" w:rsidR="00687739" w:rsidRPr="0046164E" w:rsidRDefault="00537967" w:rsidP="0046164E">
      <w:pPr>
        <w:pStyle w:val="DecHTitle"/>
        <w:spacing w:after="0"/>
        <w:ind w:firstLine="284"/>
        <w:rPr>
          <w:rFonts w:ascii="Garamond" w:hAnsi="Garamond"/>
          <w:b/>
          <w:bCs/>
          <w:sz w:val="24"/>
        </w:rPr>
      </w:pPr>
      <w:r w:rsidRPr="0046164E">
        <w:rPr>
          <w:rFonts w:ascii="Garamond" w:hAnsi="Garamond"/>
          <w:b/>
          <w:bCs/>
          <w:sz w:val="24"/>
        </w:rPr>
        <w:t>Ç</w:t>
      </w:r>
      <w:r w:rsidR="00FC640C" w:rsidRPr="0046164E">
        <w:rPr>
          <w:rFonts w:ascii="Garamond" w:hAnsi="Garamond"/>
          <w:b/>
          <w:bCs/>
          <w:sz w:val="24"/>
        </w:rPr>
        <w:t>Ë</w:t>
      </w:r>
      <w:r w:rsidRPr="0046164E">
        <w:rPr>
          <w:rFonts w:ascii="Garamond" w:hAnsi="Garamond"/>
          <w:b/>
          <w:bCs/>
          <w:sz w:val="24"/>
        </w:rPr>
        <w:t xml:space="preserve">SHTJA </w:t>
      </w:r>
      <w:proofErr w:type="spellStart"/>
      <w:r w:rsidR="00A02FBD" w:rsidRPr="0046164E">
        <w:rPr>
          <w:rFonts w:ascii="Garamond" w:hAnsi="Garamond"/>
          <w:b/>
          <w:bCs/>
          <w:sz w:val="24"/>
        </w:rPr>
        <w:t>ZEQO</w:t>
      </w:r>
      <w:proofErr w:type="spellEnd"/>
      <w:r w:rsidR="00A02FBD" w:rsidRPr="0046164E">
        <w:rPr>
          <w:rFonts w:ascii="Garamond" w:hAnsi="Garamond"/>
          <w:b/>
          <w:bCs/>
          <w:sz w:val="24"/>
        </w:rPr>
        <w:t xml:space="preserve"> DHE </w:t>
      </w:r>
      <w:proofErr w:type="spellStart"/>
      <w:r w:rsidR="00A02FBD" w:rsidRPr="0046164E">
        <w:rPr>
          <w:rFonts w:ascii="Garamond" w:hAnsi="Garamond"/>
          <w:b/>
          <w:bCs/>
          <w:sz w:val="24"/>
        </w:rPr>
        <w:t>SEAT</w:t>
      </w:r>
      <w:proofErr w:type="spellEnd"/>
      <w:r w:rsidR="00A02FBD" w:rsidRPr="0046164E">
        <w:rPr>
          <w:rFonts w:ascii="Garamond" w:hAnsi="Garamond"/>
          <w:b/>
          <w:bCs/>
          <w:sz w:val="24"/>
        </w:rPr>
        <w:t xml:space="preserve"> SHPK</w:t>
      </w:r>
      <w:r w:rsidRPr="0046164E">
        <w:rPr>
          <w:rFonts w:ascii="Garamond" w:hAnsi="Garamond"/>
          <w:b/>
          <w:bCs/>
          <w:sz w:val="24"/>
        </w:rPr>
        <w:t xml:space="preserve"> KUND</w:t>
      </w:r>
      <w:r w:rsidR="00FC640C" w:rsidRPr="0046164E">
        <w:rPr>
          <w:rFonts w:ascii="Garamond" w:hAnsi="Garamond"/>
          <w:b/>
          <w:bCs/>
          <w:sz w:val="24"/>
        </w:rPr>
        <w:t>Ë</w:t>
      </w:r>
      <w:r w:rsidRPr="0046164E">
        <w:rPr>
          <w:rFonts w:ascii="Garamond" w:hAnsi="Garamond"/>
          <w:b/>
          <w:bCs/>
          <w:sz w:val="24"/>
        </w:rPr>
        <w:t>R SHQIP</w:t>
      </w:r>
      <w:r w:rsidR="00FC640C" w:rsidRPr="0046164E">
        <w:rPr>
          <w:rFonts w:ascii="Garamond" w:hAnsi="Garamond"/>
          <w:b/>
          <w:bCs/>
          <w:sz w:val="24"/>
        </w:rPr>
        <w:t>Ë</w:t>
      </w:r>
      <w:r w:rsidRPr="0046164E">
        <w:rPr>
          <w:rFonts w:ascii="Garamond" w:hAnsi="Garamond"/>
          <w:b/>
          <w:bCs/>
          <w:sz w:val="24"/>
        </w:rPr>
        <w:t>RIS</w:t>
      </w:r>
      <w:r w:rsidR="00FC640C" w:rsidRPr="0046164E">
        <w:rPr>
          <w:rFonts w:ascii="Garamond" w:hAnsi="Garamond"/>
          <w:b/>
          <w:bCs/>
          <w:sz w:val="24"/>
        </w:rPr>
        <w:t>Ë</w:t>
      </w:r>
    </w:p>
    <w:p w14:paraId="323416CD" w14:textId="27BB2B56" w:rsidR="00BC1916" w:rsidRPr="0046164E" w:rsidRDefault="00537967" w:rsidP="0046164E">
      <w:pPr>
        <w:pStyle w:val="NoSpacing"/>
        <w:ind w:firstLine="284"/>
        <w:jc w:val="center"/>
        <w:rPr>
          <w:rFonts w:ascii="Garamond" w:hAnsi="Garamond"/>
        </w:rPr>
      </w:pPr>
      <w:r w:rsidRPr="0046164E">
        <w:rPr>
          <w:rFonts w:ascii="Garamond" w:hAnsi="Garamond"/>
        </w:rPr>
        <w:t>(</w:t>
      </w:r>
      <w:r w:rsidRPr="0046164E">
        <w:rPr>
          <w:rFonts w:ascii="Garamond" w:hAnsi="Garamond"/>
          <w:i/>
          <w:iCs/>
        </w:rPr>
        <w:t>K</w:t>
      </w:r>
      <w:r w:rsidR="00FC640C" w:rsidRPr="0046164E">
        <w:rPr>
          <w:rFonts w:ascii="Garamond" w:hAnsi="Garamond"/>
          <w:i/>
          <w:iCs/>
        </w:rPr>
        <w:t>ë</w:t>
      </w:r>
      <w:r w:rsidRPr="0046164E">
        <w:rPr>
          <w:rFonts w:ascii="Garamond" w:hAnsi="Garamond"/>
          <w:i/>
          <w:iCs/>
        </w:rPr>
        <w:t>rkesa</w:t>
      </w:r>
      <w:r w:rsidR="003C6D54" w:rsidRPr="0046164E">
        <w:rPr>
          <w:rFonts w:ascii="Garamond" w:hAnsi="Garamond"/>
          <w:i/>
          <w:iCs/>
        </w:rPr>
        <w:t xml:space="preserve">t nr. </w:t>
      </w:r>
      <w:r w:rsidR="00A02FBD" w:rsidRPr="0046164E">
        <w:rPr>
          <w:rFonts w:ascii="Garamond" w:hAnsi="Garamond"/>
          <w:i/>
          <w:iCs/>
        </w:rPr>
        <w:t>61445/12 dhe 53157/15</w:t>
      </w:r>
      <w:r w:rsidRPr="0046164E">
        <w:rPr>
          <w:rFonts w:ascii="Garamond" w:hAnsi="Garamond"/>
          <w:i/>
          <w:iCs/>
        </w:rPr>
        <w:t>)</w:t>
      </w:r>
      <w:r w:rsidR="00131C8D" w:rsidRPr="0046164E">
        <w:rPr>
          <w:rFonts w:ascii="Garamond" w:hAnsi="Garamond"/>
        </w:rPr>
        <w:br/>
      </w:r>
    </w:p>
    <w:p w14:paraId="078BF323" w14:textId="31A0C159" w:rsidR="00537967" w:rsidRPr="0046164E" w:rsidRDefault="00537967" w:rsidP="0046164E">
      <w:pPr>
        <w:pStyle w:val="NoSpacing"/>
        <w:ind w:firstLine="284"/>
        <w:jc w:val="center"/>
        <w:rPr>
          <w:rFonts w:ascii="Garamond" w:hAnsi="Garamond"/>
        </w:rPr>
      </w:pPr>
      <w:r w:rsidRPr="0046164E">
        <w:rPr>
          <w:rFonts w:ascii="Garamond" w:hAnsi="Garamond"/>
        </w:rPr>
        <w:t>VENDIM</w:t>
      </w:r>
    </w:p>
    <w:p w14:paraId="3780B8F1" w14:textId="6043D7C8" w:rsidR="00537967" w:rsidRPr="0046164E" w:rsidRDefault="00537967" w:rsidP="0046164E">
      <w:pPr>
        <w:pStyle w:val="NoSpacing"/>
        <w:ind w:firstLine="284"/>
        <w:jc w:val="center"/>
        <w:rPr>
          <w:rFonts w:ascii="Garamond" w:hAnsi="Garamond"/>
        </w:rPr>
      </w:pPr>
    </w:p>
    <w:p w14:paraId="5B175B98" w14:textId="7F26326B" w:rsidR="009013F1" w:rsidRPr="0046164E" w:rsidRDefault="009013F1" w:rsidP="0046164E">
      <w:pPr>
        <w:pStyle w:val="NoSpacing"/>
        <w:ind w:firstLine="284"/>
        <w:jc w:val="center"/>
        <w:rPr>
          <w:rFonts w:ascii="Garamond" w:hAnsi="Garamond"/>
        </w:rPr>
      </w:pPr>
      <w:r w:rsidRPr="0046164E">
        <w:rPr>
          <w:rFonts w:ascii="Garamond" w:hAnsi="Garamond"/>
        </w:rPr>
        <w:t>STRASBURG</w:t>
      </w:r>
    </w:p>
    <w:p w14:paraId="08C2ECED" w14:textId="4B924FEB" w:rsidR="009013F1" w:rsidRPr="0046164E" w:rsidRDefault="00A02FBD" w:rsidP="0046164E">
      <w:pPr>
        <w:pStyle w:val="NoSpacing"/>
        <w:ind w:firstLine="284"/>
        <w:jc w:val="center"/>
        <w:rPr>
          <w:rFonts w:ascii="Garamond" w:hAnsi="Garamond"/>
        </w:rPr>
      </w:pPr>
      <w:r w:rsidRPr="0046164E">
        <w:rPr>
          <w:rFonts w:ascii="Garamond" w:hAnsi="Garamond"/>
        </w:rPr>
        <w:t xml:space="preserve">22 </w:t>
      </w:r>
      <w:r w:rsidR="00E04E35">
        <w:rPr>
          <w:rFonts w:ascii="Garamond" w:hAnsi="Garamond"/>
        </w:rPr>
        <w:t>q</w:t>
      </w:r>
      <w:r w:rsidRPr="0046164E">
        <w:rPr>
          <w:rFonts w:ascii="Garamond" w:hAnsi="Garamond"/>
        </w:rPr>
        <w:t>ershor 2023</w:t>
      </w:r>
    </w:p>
    <w:p w14:paraId="7CDCAE55" w14:textId="77777777" w:rsidR="001F179F" w:rsidRPr="0046164E" w:rsidRDefault="001F179F" w:rsidP="0046164E">
      <w:pPr>
        <w:pStyle w:val="NoSpacing"/>
        <w:ind w:firstLine="284"/>
        <w:jc w:val="center"/>
        <w:rPr>
          <w:rFonts w:ascii="Garamond" w:hAnsi="Garamond"/>
        </w:rPr>
      </w:pPr>
    </w:p>
    <w:p w14:paraId="02AAEC1F" w14:textId="5DDD935C" w:rsidR="009013F1" w:rsidRPr="0046164E" w:rsidRDefault="009013F1" w:rsidP="0046164E">
      <w:pPr>
        <w:pStyle w:val="NoSpacing"/>
        <w:ind w:firstLine="284"/>
        <w:jc w:val="center"/>
        <w:rPr>
          <w:rFonts w:ascii="Garamond" w:hAnsi="Garamond"/>
          <w:i/>
          <w:iCs/>
        </w:rPr>
      </w:pPr>
      <w:r w:rsidRPr="0046164E">
        <w:rPr>
          <w:rFonts w:ascii="Garamond" w:hAnsi="Garamond"/>
          <w:i/>
          <w:iCs/>
        </w:rPr>
        <w:t xml:space="preserve">Ky vendim </w:t>
      </w:r>
      <w:r w:rsidR="00871502" w:rsidRPr="0046164E">
        <w:rPr>
          <w:rFonts w:ascii="Garamond" w:hAnsi="Garamond"/>
          <w:i/>
          <w:iCs/>
        </w:rPr>
        <w:t>ë</w:t>
      </w:r>
      <w:r w:rsidR="008C7485" w:rsidRPr="0046164E">
        <w:rPr>
          <w:rFonts w:ascii="Garamond" w:hAnsi="Garamond"/>
          <w:i/>
          <w:iCs/>
        </w:rPr>
        <w:t>sht</w:t>
      </w:r>
      <w:r w:rsidR="00871502" w:rsidRPr="0046164E">
        <w:rPr>
          <w:rFonts w:ascii="Garamond" w:hAnsi="Garamond"/>
          <w:i/>
          <w:iCs/>
        </w:rPr>
        <w:t>ë</w:t>
      </w:r>
      <w:r w:rsidR="008C7485" w:rsidRPr="0046164E">
        <w:rPr>
          <w:rFonts w:ascii="Garamond" w:hAnsi="Garamond"/>
          <w:i/>
          <w:iCs/>
        </w:rPr>
        <w:t xml:space="preserve"> </w:t>
      </w:r>
      <w:r w:rsidR="00A02FBD" w:rsidRPr="0046164E">
        <w:rPr>
          <w:rFonts w:ascii="Garamond" w:hAnsi="Garamond"/>
          <w:i/>
          <w:iCs/>
        </w:rPr>
        <w:t>p</w:t>
      </w:r>
      <w:r w:rsidR="001F179F" w:rsidRPr="0046164E">
        <w:rPr>
          <w:rFonts w:ascii="Garamond" w:hAnsi="Garamond"/>
          <w:i/>
          <w:iCs/>
        </w:rPr>
        <w:t>ë</w:t>
      </w:r>
      <w:r w:rsidR="00A02FBD" w:rsidRPr="0046164E">
        <w:rPr>
          <w:rFonts w:ascii="Garamond" w:hAnsi="Garamond"/>
          <w:i/>
          <w:iCs/>
        </w:rPr>
        <w:t>rfundimtar, por</w:t>
      </w:r>
      <w:r w:rsidRPr="0046164E">
        <w:rPr>
          <w:rFonts w:ascii="Garamond" w:hAnsi="Garamond"/>
          <w:i/>
          <w:iCs/>
        </w:rPr>
        <w:t xml:space="preserve"> mund t</w:t>
      </w:r>
      <w:r w:rsidR="00FC640C" w:rsidRPr="0046164E">
        <w:rPr>
          <w:rFonts w:ascii="Garamond" w:hAnsi="Garamond"/>
          <w:i/>
          <w:iCs/>
        </w:rPr>
        <w:t>ë</w:t>
      </w:r>
      <w:r w:rsidRPr="0046164E">
        <w:rPr>
          <w:rFonts w:ascii="Garamond" w:hAnsi="Garamond"/>
          <w:i/>
          <w:iCs/>
        </w:rPr>
        <w:t xml:space="preserve"> b</w:t>
      </w:r>
      <w:r w:rsidR="00FC640C" w:rsidRPr="0046164E">
        <w:rPr>
          <w:rFonts w:ascii="Garamond" w:hAnsi="Garamond"/>
          <w:i/>
          <w:iCs/>
        </w:rPr>
        <w:t>ë</w:t>
      </w:r>
      <w:r w:rsidRPr="0046164E">
        <w:rPr>
          <w:rFonts w:ascii="Garamond" w:hAnsi="Garamond"/>
          <w:i/>
          <w:iCs/>
        </w:rPr>
        <w:t>het objekt i rishikimit redaktues.</w:t>
      </w:r>
    </w:p>
    <w:p w14:paraId="6C5C98C5" w14:textId="77777777" w:rsidR="00D51F72" w:rsidRPr="0046164E" w:rsidRDefault="00D51F72" w:rsidP="0046164E">
      <w:pPr>
        <w:pStyle w:val="JuPara"/>
        <w:rPr>
          <w:rFonts w:ascii="Garamond" w:hAnsi="Garamond"/>
          <w:b/>
          <w:bCs/>
        </w:rPr>
      </w:pPr>
    </w:p>
    <w:p w14:paraId="43196883" w14:textId="143899A3" w:rsidR="005774A1" w:rsidRPr="0046164E" w:rsidRDefault="005774A1" w:rsidP="0046164E">
      <w:pPr>
        <w:pStyle w:val="JuPara"/>
        <w:rPr>
          <w:rFonts w:ascii="Garamond" w:hAnsi="Garamond"/>
          <w:b/>
          <w:bCs/>
        </w:rPr>
      </w:pPr>
      <w:r w:rsidRPr="0046164E">
        <w:rPr>
          <w:rFonts w:ascii="Garamond" w:hAnsi="Garamond"/>
          <w:b/>
          <w:bCs/>
        </w:rPr>
        <w:t>N</w:t>
      </w:r>
      <w:r w:rsidR="00FC640C" w:rsidRPr="0046164E">
        <w:rPr>
          <w:rFonts w:ascii="Garamond" w:hAnsi="Garamond"/>
          <w:b/>
          <w:bCs/>
        </w:rPr>
        <w:t>ë</w:t>
      </w:r>
      <w:r w:rsidRPr="0046164E">
        <w:rPr>
          <w:rFonts w:ascii="Garamond" w:hAnsi="Garamond"/>
          <w:b/>
          <w:bCs/>
        </w:rPr>
        <w:t xml:space="preserve"> </w:t>
      </w:r>
      <w:r w:rsidR="00FC640C" w:rsidRPr="0046164E">
        <w:rPr>
          <w:rFonts w:ascii="Garamond" w:hAnsi="Garamond"/>
          <w:b/>
          <w:bCs/>
        </w:rPr>
        <w:t>çë</w:t>
      </w:r>
      <w:r w:rsidRPr="0046164E">
        <w:rPr>
          <w:rFonts w:ascii="Garamond" w:hAnsi="Garamond"/>
          <w:b/>
          <w:bCs/>
        </w:rPr>
        <w:t xml:space="preserve">shtjen </w:t>
      </w:r>
      <w:proofErr w:type="spellStart"/>
      <w:r w:rsidR="00A02FBD" w:rsidRPr="0046164E">
        <w:rPr>
          <w:rFonts w:ascii="Garamond" w:hAnsi="Garamond"/>
          <w:b/>
          <w:bCs/>
        </w:rPr>
        <w:t>Zeqo</w:t>
      </w:r>
      <w:proofErr w:type="spellEnd"/>
      <w:r w:rsidR="00A02FBD" w:rsidRPr="0046164E">
        <w:rPr>
          <w:rFonts w:ascii="Garamond" w:hAnsi="Garamond"/>
          <w:b/>
          <w:bCs/>
        </w:rPr>
        <w:t xml:space="preserve"> dhe </w:t>
      </w:r>
      <w:proofErr w:type="spellStart"/>
      <w:r w:rsidR="00A02FBD" w:rsidRPr="0046164E">
        <w:rPr>
          <w:rFonts w:ascii="Garamond" w:hAnsi="Garamond"/>
          <w:b/>
          <w:bCs/>
        </w:rPr>
        <w:t>Seat</w:t>
      </w:r>
      <w:proofErr w:type="spellEnd"/>
      <w:r w:rsidR="00A02FBD" w:rsidRPr="0046164E">
        <w:rPr>
          <w:rFonts w:ascii="Garamond" w:hAnsi="Garamond"/>
          <w:b/>
          <w:bCs/>
        </w:rPr>
        <w:t xml:space="preserve"> </w:t>
      </w:r>
      <w:proofErr w:type="spellStart"/>
      <w:r w:rsidR="00E04E35" w:rsidRPr="0046164E">
        <w:rPr>
          <w:rFonts w:ascii="Garamond" w:hAnsi="Garamond"/>
          <w:b/>
          <w:bCs/>
        </w:rPr>
        <w:t>sh.p.k</w:t>
      </w:r>
      <w:proofErr w:type="spellEnd"/>
      <w:r w:rsidR="00E04E35" w:rsidRPr="0046164E">
        <w:rPr>
          <w:rFonts w:ascii="Garamond" w:hAnsi="Garamond"/>
          <w:b/>
          <w:bCs/>
        </w:rPr>
        <w:t xml:space="preserve">. </w:t>
      </w:r>
      <w:r w:rsidRPr="0046164E">
        <w:rPr>
          <w:rFonts w:ascii="Garamond" w:hAnsi="Garamond"/>
          <w:b/>
          <w:bCs/>
        </w:rPr>
        <w:t>kund</w:t>
      </w:r>
      <w:r w:rsidR="00FC640C" w:rsidRPr="0046164E">
        <w:rPr>
          <w:rFonts w:ascii="Garamond" w:hAnsi="Garamond"/>
          <w:b/>
          <w:bCs/>
        </w:rPr>
        <w:t>ë</w:t>
      </w:r>
      <w:r w:rsidRPr="0046164E">
        <w:rPr>
          <w:rFonts w:ascii="Garamond" w:hAnsi="Garamond"/>
          <w:b/>
          <w:bCs/>
        </w:rPr>
        <w:t>r Shqip</w:t>
      </w:r>
      <w:r w:rsidR="00FC640C" w:rsidRPr="0046164E">
        <w:rPr>
          <w:rFonts w:ascii="Garamond" w:hAnsi="Garamond"/>
          <w:b/>
          <w:bCs/>
        </w:rPr>
        <w:t>ë</w:t>
      </w:r>
      <w:r w:rsidRPr="0046164E">
        <w:rPr>
          <w:rFonts w:ascii="Garamond" w:hAnsi="Garamond"/>
          <w:b/>
          <w:bCs/>
        </w:rPr>
        <w:t>ris</w:t>
      </w:r>
      <w:r w:rsidR="00FC640C" w:rsidRPr="0046164E">
        <w:rPr>
          <w:rFonts w:ascii="Garamond" w:hAnsi="Garamond"/>
          <w:b/>
          <w:bCs/>
        </w:rPr>
        <w:t>ë</w:t>
      </w:r>
      <w:r w:rsidR="00A02FBD" w:rsidRPr="0046164E">
        <w:rPr>
          <w:rFonts w:ascii="Garamond" w:hAnsi="Garamond"/>
          <w:b/>
          <w:bCs/>
        </w:rPr>
        <w:t>,</w:t>
      </w:r>
      <w:r w:rsidRPr="0046164E">
        <w:rPr>
          <w:rFonts w:ascii="Garamond" w:hAnsi="Garamond"/>
          <w:b/>
          <w:bCs/>
        </w:rPr>
        <w:t xml:space="preserve"> </w:t>
      </w:r>
    </w:p>
    <w:p w14:paraId="698D22CF" w14:textId="5F5E7FB6" w:rsidR="00687739" w:rsidRPr="0046164E" w:rsidRDefault="00687739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>Gjykata E</w:t>
      </w:r>
      <w:r w:rsidR="0086129F" w:rsidRPr="0046164E">
        <w:rPr>
          <w:rFonts w:ascii="Garamond" w:hAnsi="Garamond"/>
        </w:rPr>
        <w:t>v</w:t>
      </w:r>
      <w:r w:rsidRPr="0046164E">
        <w:rPr>
          <w:rFonts w:ascii="Garamond" w:hAnsi="Garamond"/>
        </w:rPr>
        <w:t xml:space="preserve">ropiane e të Drejtave të Njeriut (Seksioni </w:t>
      </w:r>
      <w:r w:rsidR="000A7592" w:rsidRPr="0046164E">
        <w:rPr>
          <w:rFonts w:ascii="Garamond" w:hAnsi="Garamond"/>
        </w:rPr>
        <w:t>i</w:t>
      </w:r>
      <w:r w:rsidR="00597374" w:rsidRPr="0046164E">
        <w:rPr>
          <w:rFonts w:ascii="Garamond" w:hAnsi="Garamond"/>
        </w:rPr>
        <w:t xml:space="preserve"> Tretë)</w:t>
      </w:r>
      <w:r w:rsidR="00963F5D">
        <w:rPr>
          <w:rFonts w:ascii="Garamond" w:hAnsi="Garamond"/>
        </w:rPr>
        <w:t>,</w:t>
      </w:r>
      <w:r w:rsidR="00597374" w:rsidRPr="0046164E">
        <w:rPr>
          <w:rFonts w:ascii="Garamond" w:hAnsi="Garamond"/>
        </w:rPr>
        <w:t xml:space="preserve"> e mbledhur </w:t>
      </w:r>
      <w:r w:rsidR="005774A1" w:rsidRPr="0046164E">
        <w:rPr>
          <w:rFonts w:ascii="Garamond" w:hAnsi="Garamond"/>
        </w:rPr>
        <w:t>si</w:t>
      </w:r>
      <w:r w:rsidR="00B108AF" w:rsidRPr="0046164E">
        <w:rPr>
          <w:rFonts w:ascii="Garamond" w:hAnsi="Garamond"/>
        </w:rPr>
        <w:t xml:space="preserve"> </w:t>
      </w:r>
      <w:r w:rsidR="00A02FBD" w:rsidRPr="0046164E">
        <w:rPr>
          <w:rFonts w:ascii="Garamond" w:hAnsi="Garamond"/>
        </w:rPr>
        <w:t>nj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Komision</w:t>
      </w:r>
      <w:r w:rsidRPr="0046164E">
        <w:rPr>
          <w:rFonts w:ascii="Garamond" w:hAnsi="Garamond"/>
        </w:rPr>
        <w:t>,</w:t>
      </w:r>
      <w:r w:rsidR="00A02FBD" w:rsidRPr="0046164E">
        <w:rPr>
          <w:rFonts w:ascii="Garamond" w:hAnsi="Garamond"/>
        </w:rPr>
        <w:t xml:space="preserve"> i</w:t>
      </w:r>
      <w:r w:rsidRPr="0046164E">
        <w:rPr>
          <w:rFonts w:ascii="Garamond" w:hAnsi="Garamond"/>
        </w:rPr>
        <w:t xml:space="preserve"> përbërë nga: </w:t>
      </w:r>
    </w:p>
    <w:p w14:paraId="5D9C341A" w14:textId="77777777" w:rsidR="00EA647C" w:rsidRDefault="00A02FBD" w:rsidP="0046164E">
      <w:pPr>
        <w:pStyle w:val="JuJudges"/>
        <w:ind w:firstLine="284"/>
        <w:rPr>
          <w:rFonts w:ascii="Garamond" w:hAnsi="Garamond"/>
          <w:i/>
        </w:rPr>
      </w:pPr>
      <w:proofErr w:type="spellStart"/>
      <w:r w:rsidRPr="0046164E">
        <w:rPr>
          <w:rFonts w:ascii="Garamond" w:hAnsi="Garamond"/>
        </w:rPr>
        <w:t>Ioannis</w:t>
      </w:r>
      <w:proofErr w:type="spellEnd"/>
      <w:r w:rsidRPr="0046164E">
        <w:rPr>
          <w:rFonts w:ascii="Garamond" w:hAnsi="Garamond"/>
        </w:rPr>
        <w:t xml:space="preserve"> </w:t>
      </w:r>
      <w:proofErr w:type="spellStart"/>
      <w:r w:rsidRPr="0046164E">
        <w:rPr>
          <w:rFonts w:ascii="Garamond" w:hAnsi="Garamond"/>
        </w:rPr>
        <w:t>Ktistakis</w:t>
      </w:r>
      <w:proofErr w:type="spellEnd"/>
      <w:r w:rsidR="00687739" w:rsidRPr="0046164E">
        <w:rPr>
          <w:rFonts w:ascii="Garamond" w:hAnsi="Garamond"/>
        </w:rPr>
        <w:t>,</w:t>
      </w:r>
      <w:r w:rsidR="00687739" w:rsidRPr="0046164E">
        <w:rPr>
          <w:rFonts w:ascii="Garamond" w:hAnsi="Garamond"/>
          <w:i/>
        </w:rPr>
        <w:t xml:space="preserve"> </w:t>
      </w:r>
      <w:r w:rsidR="00963F5D">
        <w:rPr>
          <w:rFonts w:ascii="Garamond" w:hAnsi="Garamond"/>
          <w:i/>
        </w:rPr>
        <w:t>k</w:t>
      </w:r>
      <w:r w:rsidR="00687739" w:rsidRPr="0046164E">
        <w:rPr>
          <w:rFonts w:ascii="Garamond" w:hAnsi="Garamond"/>
          <w:i/>
        </w:rPr>
        <w:t>ryetar,</w:t>
      </w:r>
    </w:p>
    <w:p w14:paraId="73C209D2" w14:textId="0487823E" w:rsidR="00B072CB" w:rsidRPr="0046164E" w:rsidRDefault="007E11F7" w:rsidP="0046164E">
      <w:pPr>
        <w:pStyle w:val="JuJudges"/>
        <w:ind w:firstLine="284"/>
        <w:rPr>
          <w:rFonts w:ascii="Garamond" w:hAnsi="Garamond"/>
        </w:rPr>
      </w:pPr>
      <w:proofErr w:type="spellStart"/>
      <w:r w:rsidRPr="0046164E">
        <w:rPr>
          <w:rFonts w:ascii="Garamond" w:hAnsi="Garamond"/>
        </w:rPr>
        <w:t>Darian</w:t>
      </w:r>
      <w:proofErr w:type="spellEnd"/>
      <w:r w:rsidRPr="0046164E">
        <w:rPr>
          <w:rFonts w:ascii="Garamond" w:hAnsi="Garamond"/>
        </w:rPr>
        <w:t xml:space="preserve"> </w:t>
      </w:r>
      <w:proofErr w:type="spellStart"/>
      <w:r w:rsidRPr="0046164E">
        <w:rPr>
          <w:rFonts w:ascii="Garamond" w:hAnsi="Garamond"/>
        </w:rPr>
        <w:t>Pavli</w:t>
      </w:r>
      <w:proofErr w:type="spellEnd"/>
      <w:r w:rsidR="00B072CB" w:rsidRPr="0046164E">
        <w:rPr>
          <w:rFonts w:ascii="Garamond" w:hAnsi="Garamond"/>
        </w:rPr>
        <w:t xml:space="preserve">, </w:t>
      </w:r>
    </w:p>
    <w:p w14:paraId="5A1A6C0F" w14:textId="71588C56" w:rsidR="00687739" w:rsidRPr="0046164E" w:rsidRDefault="00A02FBD" w:rsidP="0046164E">
      <w:pPr>
        <w:pStyle w:val="JuJudges"/>
        <w:ind w:firstLine="284"/>
        <w:rPr>
          <w:rFonts w:ascii="Garamond" w:hAnsi="Garamond"/>
          <w:i/>
        </w:rPr>
      </w:pPr>
      <w:r w:rsidRPr="0046164E">
        <w:rPr>
          <w:rFonts w:ascii="Garamond" w:hAnsi="Garamond"/>
        </w:rPr>
        <w:t>Oddn</w:t>
      </w:r>
      <w:r w:rsidRPr="0046164E">
        <w:rPr>
          <w:rFonts w:ascii="Garamond" w:hAnsi="Garamond" w:cstheme="minorHAnsi"/>
        </w:rPr>
        <w:t>ý Mjöll Arnardóttir</w:t>
      </w:r>
      <w:r w:rsidR="00597374" w:rsidRPr="0046164E">
        <w:rPr>
          <w:rFonts w:ascii="Garamond" w:hAnsi="Garamond"/>
          <w:i/>
        </w:rPr>
        <w:t xml:space="preserve">, </w:t>
      </w:r>
      <w:r w:rsidR="00687739" w:rsidRPr="0046164E">
        <w:rPr>
          <w:rFonts w:ascii="Garamond" w:hAnsi="Garamond"/>
          <w:i/>
        </w:rPr>
        <w:t>gjyqtarë,</w:t>
      </w:r>
      <w:r w:rsidR="00687739" w:rsidRPr="0046164E">
        <w:rPr>
          <w:rFonts w:ascii="Garamond" w:hAnsi="Garamond"/>
        </w:rPr>
        <w:br/>
        <w:t xml:space="preserve">dhe </w:t>
      </w:r>
      <w:r w:rsidRPr="0046164E">
        <w:rPr>
          <w:rFonts w:ascii="Garamond" w:hAnsi="Garamond"/>
        </w:rPr>
        <w:t xml:space="preserve">Viktoriya </w:t>
      </w:r>
      <w:proofErr w:type="spellStart"/>
      <w:r w:rsidRPr="0046164E">
        <w:rPr>
          <w:rFonts w:ascii="Garamond" w:hAnsi="Garamond"/>
        </w:rPr>
        <w:t>Maradudina</w:t>
      </w:r>
      <w:proofErr w:type="spellEnd"/>
      <w:r w:rsidR="00687739" w:rsidRPr="0046164E">
        <w:rPr>
          <w:rFonts w:ascii="Garamond" w:hAnsi="Garamond"/>
        </w:rPr>
        <w:t xml:space="preserve">, </w:t>
      </w:r>
      <w:proofErr w:type="spellStart"/>
      <w:r w:rsidR="00963F5D">
        <w:rPr>
          <w:rFonts w:ascii="Garamond" w:hAnsi="Garamond"/>
          <w:i/>
        </w:rPr>
        <w:t>z</w:t>
      </w:r>
      <w:r w:rsidR="001F179F" w:rsidRPr="0046164E">
        <w:rPr>
          <w:rFonts w:ascii="Garamond" w:hAnsi="Garamond"/>
          <w:i/>
        </w:rPr>
        <w:t>ë</w:t>
      </w:r>
      <w:r w:rsidRPr="0046164E">
        <w:rPr>
          <w:rFonts w:ascii="Garamond" w:hAnsi="Garamond"/>
          <w:i/>
        </w:rPr>
        <w:t>vend</w:t>
      </w:r>
      <w:r w:rsidR="001F179F" w:rsidRPr="0046164E">
        <w:rPr>
          <w:rFonts w:ascii="Garamond" w:hAnsi="Garamond"/>
          <w:i/>
        </w:rPr>
        <w:t>ë</w:t>
      </w:r>
      <w:r w:rsidRPr="0046164E">
        <w:rPr>
          <w:rFonts w:ascii="Garamond" w:hAnsi="Garamond"/>
          <w:i/>
        </w:rPr>
        <w:t>sregjistrare</w:t>
      </w:r>
      <w:proofErr w:type="spellEnd"/>
      <w:r w:rsidRPr="0046164E">
        <w:rPr>
          <w:rFonts w:ascii="Garamond" w:hAnsi="Garamond"/>
          <w:i/>
        </w:rPr>
        <w:t xml:space="preserve"> e </w:t>
      </w:r>
      <w:r w:rsidR="00963F5D">
        <w:rPr>
          <w:rFonts w:ascii="Garamond" w:hAnsi="Garamond"/>
          <w:i/>
        </w:rPr>
        <w:t>p</w:t>
      </w:r>
      <w:r w:rsidR="001F179F" w:rsidRPr="0046164E">
        <w:rPr>
          <w:rFonts w:ascii="Garamond" w:hAnsi="Garamond"/>
          <w:i/>
        </w:rPr>
        <w:t>ë</w:t>
      </w:r>
      <w:r w:rsidRPr="0046164E">
        <w:rPr>
          <w:rFonts w:ascii="Garamond" w:hAnsi="Garamond"/>
          <w:i/>
        </w:rPr>
        <w:t xml:space="preserve">rkohshme e </w:t>
      </w:r>
      <w:r w:rsidR="00687739" w:rsidRPr="0046164E">
        <w:rPr>
          <w:rFonts w:ascii="Garamond" w:hAnsi="Garamond"/>
          <w:i/>
        </w:rPr>
        <w:t xml:space="preserve">Seksionit, </w:t>
      </w:r>
      <w:r w:rsidR="00B072CB" w:rsidRPr="0046164E">
        <w:rPr>
          <w:rFonts w:ascii="Garamond" w:hAnsi="Garamond"/>
          <w:iCs/>
        </w:rPr>
        <w:t xml:space="preserve"> </w:t>
      </w:r>
    </w:p>
    <w:p w14:paraId="75F6DCC0" w14:textId="1E163EC8" w:rsidR="00B072CB" w:rsidRPr="0046164E" w:rsidRDefault="00687739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>Pasi diskutoi</w:t>
      </w:r>
      <w:r w:rsidR="00B072CB" w:rsidRPr="0046164E">
        <w:rPr>
          <w:rFonts w:ascii="Garamond" w:hAnsi="Garamond"/>
        </w:rPr>
        <w:t xml:space="preserve"> me dyer t</w:t>
      </w:r>
      <w:r w:rsidR="00FC640C" w:rsidRPr="0046164E">
        <w:rPr>
          <w:rFonts w:ascii="Garamond" w:hAnsi="Garamond"/>
        </w:rPr>
        <w:t>ë</w:t>
      </w:r>
      <w:r w:rsidR="00B072CB" w:rsidRPr="0046164E">
        <w:rPr>
          <w:rFonts w:ascii="Garamond" w:hAnsi="Garamond"/>
        </w:rPr>
        <w:t xml:space="preserve"> mbyllura m</w:t>
      </w:r>
      <w:r w:rsidR="00FC640C" w:rsidRPr="0046164E">
        <w:rPr>
          <w:rFonts w:ascii="Garamond" w:hAnsi="Garamond"/>
        </w:rPr>
        <w:t>ë</w:t>
      </w:r>
      <w:r w:rsidR="00B072CB" w:rsidRPr="0046164E">
        <w:rPr>
          <w:rFonts w:ascii="Garamond" w:hAnsi="Garamond"/>
        </w:rPr>
        <w:t xml:space="preserve"> </w:t>
      </w:r>
      <w:r w:rsidR="00A02FBD" w:rsidRPr="0046164E">
        <w:rPr>
          <w:rFonts w:ascii="Garamond" w:hAnsi="Garamond"/>
        </w:rPr>
        <w:t xml:space="preserve">1 </w:t>
      </w:r>
      <w:r w:rsidR="00963F5D">
        <w:rPr>
          <w:rFonts w:ascii="Garamond" w:hAnsi="Garamond"/>
        </w:rPr>
        <w:t>q</w:t>
      </w:r>
      <w:r w:rsidR="00A02FBD" w:rsidRPr="0046164E">
        <w:rPr>
          <w:rFonts w:ascii="Garamond" w:hAnsi="Garamond"/>
        </w:rPr>
        <w:t>ershor 2023</w:t>
      </w:r>
      <w:r w:rsidR="00B072CB" w:rsidRPr="0046164E">
        <w:rPr>
          <w:rFonts w:ascii="Garamond" w:hAnsi="Garamond"/>
        </w:rPr>
        <w:t xml:space="preserve">; </w:t>
      </w:r>
    </w:p>
    <w:p w14:paraId="42B0524B" w14:textId="329B7541" w:rsidR="00687739" w:rsidRPr="0046164E" w:rsidRDefault="00D46264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>Shpall vendimin e m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>posht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>m</w:t>
      </w:r>
      <w:r w:rsidR="00687739" w:rsidRPr="0046164E">
        <w:rPr>
          <w:rFonts w:ascii="Garamond" w:hAnsi="Garamond"/>
        </w:rPr>
        <w:t xml:space="preserve">, </w:t>
      </w:r>
      <w:r w:rsidRPr="0046164E">
        <w:rPr>
          <w:rFonts w:ascii="Garamond" w:hAnsi="Garamond"/>
        </w:rPr>
        <w:t>i cili u miratua n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 xml:space="preserve"> po at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 xml:space="preserve"> dat</w:t>
      </w:r>
      <w:r w:rsidR="00FC640C" w:rsidRPr="0046164E">
        <w:rPr>
          <w:rFonts w:ascii="Garamond" w:hAnsi="Garamond"/>
        </w:rPr>
        <w:t>ë</w:t>
      </w:r>
      <w:r w:rsidR="00687739" w:rsidRPr="0046164E">
        <w:rPr>
          <w:rFonts w:ascii="Garamond" w:hAnsi="Garamond"/>
        </w:rPr>
        <w:t xml:space="preserve">: </w:t>
      </w:r>
    </w:p>
    <w:bookmarkEnd w:id="0"/>
    <w:p w14:paraId="736D0574" w14:textId="38772D93" w:rsidR="00A02FBD" w:rsidRPr="0046164E" w:rsidRDefault="00A02FBD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>PROCEDURA DHE FAKTET</w:t>
      </w:r>
    </w:p>
    <w:p w14:paraId="009442A9" w14:textId="120630E3" w:rsidR="00A02FBD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1. </w:t>
      </w:r>
      <w:r w:rsidR="00A02FBD" w:rsidRPr="0046164E">
        <w:rPr>
          <w:rFonts w:ascii="Garamond" w:hAnsi="Garamond"/>
        </w:rPr>
        <w:t>Ç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shtja nisi me dy k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rkesa kund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 Shqip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ris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depozituar n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Gjykat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sipas </w:t>
      </w:r>
      <w:r w:rsidR="002F2567">
        <w:rPr>
          <w:rFonts w:ascii="Garamond" w:hAnsi="Garamond"/>
        </w:rPr>
        <w:t>n</w:t>
      </w:r>
      <w:r w:rsidR="00A02FBD" w:rsidRPr="0046164E">
        <w:rPr>
          <w:rFonts w:ascii="Garamond" w:hAnsi="Garamond"/>
        </w:rPr>
        <w:t>enit 34 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Konvent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s p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 Mbrojtjen e 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Drejtave 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Njeriut dhe Lirive Themelore (“Konventa”) n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data 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ndryshme q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paraqiten n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tabel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n bashk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lidhur.</w:t>
      </w:r>
    </w:p>
    <w:p w14:paraId="49C3A8E9" w14:textId="4D07AB03" w:rsidR="00A02FBD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2. </w:t>
      </w:r>
      <w:r w:rsidR="00A02FBD" w:rsidRPr="0046164E">
        <w:rPr>
          <w:rFonts w:ascii="Garamond" w:hAnsi="Garamond"/>
        </w:rPr>
        <w:t>Lista e k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rkuesve dhe detajet p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rkat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se t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k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rkesave paraqiten n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 tabel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>n bashk</w:t>
      </w:r>
      <w:r w:rsidR="001F179F" w:rsidRPr="0046164E">
        <w:rPr>
          <w:rFonts w:ascii="Garamond" w:hAnsi="Garamond"/>
        </w:rPr>
        <w:t>ë</w:t>
      </w:r>
      <w:r w:rsidR="00A02FBD" w:rsidRPr="0046164E">
        <w:rPr>
          <w:rFonts w:ascii="Garamond" w:hAnsi="Garamond"/>
        </w:rPr>
        <w:t xml:space="preserve">lidhur. </w:t>
      </w:r>
    </w:p>
    <w:p w14:paraId="7BAED0DE" w14:textId="7F760554" w:rsidR="00A02FBD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3. </w:t>
      </w:r>
      <w:r w:rsidR="00A02FBD" w:rsidRPr="0046164E">
        <w:rPr>
          <w:rFonts w:ascii="Garamond" w:hAnsi="Garamond"/>
        </w:rPr>
        <w:t>Qeveria shqiptare (“Qeveria”)</w:t>
      </w:r>
      <w:r w:rsidR="00F66F74" w:rsidRPr="0046164E">
        <w:rPr>
          <w:rFonts w:ascii="Garamond" w:hAnsi="Garamond"/>
        </w:rPr>
        <w:t xml:space="preserve"> u vu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dijeni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ankesave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lidhje me koh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zgjatjen e tep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rt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proceseve civile sipas </w:t>
      </w:r>
      <w:r w:rsidR="002F2567" w:rsidRPr="0046164E">
        <w:rPr>
          <w:rFonts w:ascii="Garamond" w:hAnsi="Garamond"/>
        </w:rPr>
        <w:t xml:space="preserve">nenit </w:t>
      </w:r>
      <w:r w:rsidR="00F66F74" w:rsidRPr="0046164E">
        <w:rPr>
          <w:rFonts w:ascii="Garamond" w:hAnsi="Garamond"/>
        </w:rPr>
        <w:t>6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Konvent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s.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mb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shtetje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</w:t>
      </w:r>
      <w:r w:rsidR="002F2567" w:rsidRPr="0046164E">
        <w:rPr>
          <w:rFonts w:ascii="Garamond" w:hAnsi="Garamond"/>
        </w:rPr>
        <w:t xml:space="preserve">nenit </w:t>
      </w:r>
      <w:r w:rsidR="00F66F74" w:rsidRPr="0046164E">
        <w:rPr>
          <w:rFonts w:ascii="Garamond" w:hAnsi="Garamond"/>
        </w:rPr>
        <w:t>13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Konvent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s,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</w:t>
      </w:r>
      <w:r w:rsidR="001F179F" w:rsidRPr="0046164E">
        <w:rPr>
          <w:rFonts w:ascii="Garamond" w:hAnsi="Garamond"/>
        </w:rPr>
        <w:t>çë</w:t>
      </w:r>
      <w:r w:rsidR="00F66F74" w:rsidRPr="0046164E">
        <w:rPr>
          <w:rFonts w:ascii="Garamond" w:hAnsi="Garamond"/>
        </w:rPr>
        <w:t>shtjen nr. 53157/15, u komunikua nj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ankes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shtes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p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 munges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n e mjeteve p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r adresimin </w:t>
      </w:r>
      <w:r w:rsidR="001F179F" w:rsidRPr="0046164E">
        <w:rPr>
          <w:rFonts w:ascii="Garamond" w:hAnsi="Garamond"/>
        </w:rPr>
        <w:t xml:space="preserve">çështjes së </w:t>
      </w:r>
      <w:r w:rsidR="00F66F74" w:rsidRPr="0046164E">
        <w:rPr>
          <w:rFonts w:ascii="Garamond" w:hAnsi="Garamond"/>
        </w:rPr>
        <w:t>koh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zgjatjes s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proceseve. </w:t>
      </w:r>
    </w:p>
    <w:p w14:paraId="20FB28B5" w14:textId="31911B2B" w:rsidR="00F66F74" w:rsidRPr="0046164E" w:rsidRDefault="00F66F74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LIGJI </w:t>
      </w:r>
    </w:p>
    <w:p w14:paraId="0D60B18F" w14:textId="3810304E" w:rsidR="00F66F74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I. </w:t>
      </w:r>
      <w:r w:rsidR="00F66F74" w:rsidRPr="0046164E">
        <w:rPr>
          <w:rFonts w:ascii="Garamond" w:hAnsi="Garamond"/>
        </w:rPr>
        <w:t>BASHKIMI I K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RKESAVE</w:t>
      </w:r>
    </w:p>
    <w:p w14:paraId="2C8B2188" w14:textId="7F34E0AC" w:rsidR="00F66F74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4. </w:t>
      </w:r>
      <w:r w:rsidR="00F66F74" w:rsidRPr="0046164E">
        <w:rPr>
          <w:rFonts w:ascii="Garamond" w:hAnsi="Garamond"/>
        </w:rPr>
        <w:t>Duke pasur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</w:t>
      </w:r>
      <w:r w:rsidR="001F179F" w:rsidRPr="0046164E">
        <w:rPr>
          <w:rFonts w:ascii="Garamond" w:hAnsi="Garamond"/>
        </w:rPr>
        <w:t>konsideratë</w:t>
      </w:r>
      <w:r w:rsidR="00F66F74" w:rsidRPr="0046164E">
        <w:rPr>
          <w:rFonts w:ascii="Garamond" w:hAnsi="Garamond"/>
        </w:rPr>
        <w:t xml:space="preserve"> l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nd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n e ngjashme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</w:t>
      </w:r>
      <w:r w:rsidR="001F179F" w:rsidRPr="0046164E">
        <w:rPr>
          <w:rFonts w:ascii="Garamond" w:hAnsi="Garamond"/>
        </w:rPr>
        <w:t>kërkesave</w:t>
      </w:r>
      <w:r w:rsidR="00F66F74" w:rsidRPr="0046164E">
        <w:rPr>
          <w:rFonts w:ascii="Garamond" w:hAnsi="Garamond"/>
        </w:rPr>
        <w:t>, Gjykata e mendon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arsyeshme q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t’i shqyrtoj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ato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nj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gjykim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vet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m. </w:t>
      </w:r>
    </w:p>
    <w:p w14:paraId="68792A49" w14:textId="5D0578C5" w:rsidR="00F66F74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II. </w:t>
      </w:r>
      <w:r w:rsidR="00F66F74" w:rsidRPr="0046164E">
        <w:rPr>
          <w:rFonts w:ascii="Garamond" w:hAnsi="Garamond"/>
        </w:rPr>
        <w:t>PRETENDIM P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 SHKELJE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NENIT 6 </w:t>
      </w:r>
      <w:r w:rsidR="00F66F74" w:rsidRPr="0046164E">
        <w:rPr>
          <w:rFonts w:ascii="Garamond" w:hAnsi="Garamond" w:cstheme="minorHAnsi"/>
        </w:rPr>
        <w:t>§ 1 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>S</w:t>
      </w:r>
    </w:p>
    <w:p w14:paraId="35F967CF" w14:textId="73B75D9C" w:rsidR="00F66F74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5. </w:t>
      </w:r>
      <w:r w:rsidR="00F66F74" w:rsidRPr="0046164E">
        <w:rPr>
          <w:rFonts w:ascii="Garamond" w:hAnsi="Garamond"/>
        </w:rPr>
        <w:t>K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rkuesit u ankuan se koh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zgjatja e procedurave civile n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fjal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nuk respektonte k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rkes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n p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>r “afat t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 arsyesh</w:t>
      </w:r>
      <w:r w:rsidR="001F179F" w:rsidRPr="0046164E">
        <w:rPr>
          <w:rFonts w:ascii="Garamond" w:hAnsi="Garamond"/>
        </w:rPr>
        <w:t>ë</w:t>
      </w:r>
      <w:r w:rsidR="00F66F74" w:rsidRPr="0046164E">
        <w:rPr>
          <w:rFonts w:ascii="Garamond" w:hAnsi="Garamond"/>
        </w:rPr>
        <w:t xml:space="preserve">m”. Ata iu referuan </w:t>
      </w:r>
      <w:r w:rsidR="002F2567" w:rsidRPr="0046164E">
        <w:rPr>
          <w:rFonts w:ascii="Garamond" w:hAnsi="Garamond"/>
        </w:rPr>
        <w:t xml:space="preserve">nenit </w:t>
      </w:r>
      <w:r w:rsidR="00F66F74" w:rsidRPr="0046164E">
        <w:rPr>
          <w:rFonts w:ascii="Garamond" w:hAnsi="Garamond"/>
        </w:rPr>
        <w:t xml:space="preserve">6 </w:t>
      </w:r>
      <w:r w:rsidR="00F66F74" w:rsidRPr="0046164E">
        <w:rPr>
          <w:rFonts w:ascii="Garamond" w:hAnsi="Garamond" w:cstheme="minorHAnsi"/>
        </w:rPr>
        <w:t>§ 1 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s. </w:t>
      </w:r>
    </w:p>
    <w:p w14:paraId="6E5F9D22" w14:textId="5BACD876" w:rsidR="00F66F74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6. </w:t>
      </w:r>
      <w:r w:rsidR="00F66F74" w:rsidRPr="0046164E">
        <w:rPr>
          <w:rFonts w:ascii="Garamond" w:hAnsi="Garamond" w:cstheme="minorHAnsi"/>
        </w:rPr>
        <w:t>Gjykata thekson se arsyeshm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>ria e koh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>zgjatjes s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procedurave duhet 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vler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>sohet sipas rrethanave 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</w:t>
      </w:r>
      <w:r w:rsidR="001F179F" w:rsidRPr="0046164E">
        <w:rPr>
          <w:rFonts w:ascii="Garamond" w:hAnsi="Garamond" w:cstheme="minorHAnsi"/>
        </w:rPr>
        <w:t>çë</w:t>
      </w:r>
      <w:r w:rsidR="00F66F74" w:rsidRPr="0046164E">
        <w:rPr>
          <w:rFonts w:ascii="Garamond" w:hAnsi="Garamond" w:cstheme="minorHAnsi"/>
        </w:rPr>
        <w:t>shtjes dhe duke iu referuar kritereve t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 m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poshtme: kompleksiteti i </w:t>
      </w:r>
      <w:r w:rsidR="001F179F" w:rsidRPr="0046164E">
        <w:rPr>
          <w:rFonts w:ascii="Garamond" w:hAnsi="Garamond" w:cstheme="minorHAnsi"/>
        </w:rPr>
        <w:t>çë</w:t>
      </w:r>
      <w:r w:rsidR="00F66F74" w:rsidRPr="0046164E">
        <w:rPr>
          <w:rFonts w:ascii="Garamond" w:hAnsi="Garamond" w:cstheme="minorHAnsi"/>
        </w:rPr>
        <w:t>shtjes, reagimi i k</w:t>
      </w:r>
      <w:r w:rsidR="001F179F" w:rsidRPr="0046164E">
        <w:rPr>
          <w:rFonts w:ascii="Garamond" w:hAnsi="Garamond" w:cstheme="minorHAnsi"/>
        </w:rPr>
        <w:t>ë</w:t>
      </w:r>
      <w:r w:rsidR="00F66F74" w:rsidRPr="0046164E">
        <w:rPr>
          <w:rFonts w:ascii="Garamond" w:hAnsi="Garamond" w:cstheme="minorHAnsi"/>
        </w:rPr>
        <w:t xml:space="preserve">rkuesve dhe </w:t>
      </w:r>
      <w:r w:rsidR="00A31673" w:rsidRPr="0046164E">
        <w:rPr>
          <w:rFonts w:ascii="Garamond" w:hAnsi="Garamond" w:cstheme="minorHAnsi"/>
        </w:rPr>
        <w:t>autoriteteve p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>rkat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se dhe se </w:t>
      </w:r>
      <w:r w:rsidR="001F179F" w:rsidRPr="0046164E">
        <w:rPr>
          <w:rFonts w:ascii="Garamond" w:hAnsi="Garamond" w:cstheme="minorHAnsi"/>
        </w:rPr>
        <w:t>ç</w:t>
      </w:r>
      <w:r w:rsidR="00A31673" w:rsidRPr="0046164E">
        <w:rPr>
          <w:rFonts w:ascii="Garamond" w:hAnsi="Garamond" w:cstheme="minorHAnsi"/>
        </w:rPr>
        <w:t>far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ishte n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rrezik p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>r k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>rkuesit n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>t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mosmarr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veshje (shih </w:t>
      </w:r>
      <w:r w:rsidR="00A31673" w:rsidRPr="0046164E">
        <w:rPr>
          <w:rFonts w:ascii="Garamond" w:hAnsi="Garamond" w:cstheme="minorHAnsi"/>
          <w:i/>
          <w:iCs/>
        </w:rPr>
        <w:t>Frydlender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r Franc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s</w:t>
      </w:r>
      <w:r w:rsidR="00A31673" w:rsidRPr="0046164E">
        <w:rPr>
          <w:rFonts w:ascii="Garamond" w:hAnsi="Garamond" w:cstheme="minorHAnsi"/>
        </w:rPr>
        <w:t xml:space="preserve"> [DHM], nr. 30979/96, §43, GJEDNJ 2000-VII; </w:t>
      </w:r>
      <w:r w:rsidR="00A31673" w:rsidRPr="0046164E">
        <w:rPr>
          <w:rFonts w:ascii="Garamond" w:hAnsi="Garamond" w:cstheme="minorHAnsi"/>
          <w:i/>
          <w:iCs/>
        </w:rPr>
        <w:t>Gazsó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r Hungaris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</w:rPr>
        <w:t xml:space="preserve">, nr. 48322/12, § 15, 16 </w:t>
      </w:r>
      <w:r w:rsidR="003C7FD8" w:rsidRPr="0046164E">
        <w:rPr>
          <w:rFonts w:ascii="Garamond" w:hAnsi="Garamond" w:cstheme="minorHAnsi"/>
        </w:rPr>
        <w:t xml:space="preserve">korrik </w:t>
      </w:r>
      <w:r w:rsidR="00A31673" w:rsidRPr="0046164E">
        <w:rPr>
          <w:rFonts w:ascii="Garamond" w:hAnsi="Garamond" w:cstheme="minorHAnsi"/>
        </w:rPr>
        <w:t xml:space="preserve">2015; dhe </w:t>
      </w:r>
      <w:proofErr w:type="spellStart"/>
      <w:r w:rsidR="00A31673" w:rsidRPr="0046164E">
        <w:rPr>
          <w:rFonts w:ascii="Garamond" w:hAnsi="Garamond" w:cstheme="minorHAnsi"/>
          <w:i/>
          <w:iCs/>
        </w:rPr>
        <w:t>Topallaj</w:t>
      </w:r>
      <w:proofErr w:type="spellEnd"/>
      <w:r w:rsidR="00A31673" w:rsidRPr="0046164E">
        <w:rPr>
          <w:rFonts w:ascii="Garamond" w:hAnsi="Garamond" w:cstheme="minorHAnsi"/>
          <w:i/>
          <w:iCs/>
        </w:rPr>
        <w:t xml:space="preserve">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r Shqip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ris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</w:rPr>
        <w:t xml:space="preserve">, nr. 32913/03, § 75 21 </w:t>
      </w:r>
      <w:r w:rsidR="003C7FD8" w:rsidRPr="0046164E">
        <w:rPr>
          <w:rFonts w:ascii="Garamond" w:hAnsi="Garamond" w:cstheme="minorHAnsi"/>
        </w:rPr>
        <w:t xml:space="preserve">prill </w:t>
      </w:r>
      <w:r w:rsidR="00A31673" w:rsidRPr="0046164E">
        <w:rPr>
          <w:rFonts w:ascii="Garamond" w:hAnsi="Garamond" w:cstheme="minorHAnsi"/>
        </w:rPr>
        <w:t xml:space="preserve">2016). </w:t>
      </w:r>
    </w:p>
    <w:p w14:paraId="71D0285E" w14:textId="23A7F62B" w:rsidR="00A31673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lastRenderedPageBreak/>
        <w:t xml:space="preserve">7. </w:t>
      </w:r>
      <w:r w:rsidR="00A31673" w:rsidRPr="0046164E">
        <w:rPr>
          <w:rFonts w:ascii="Garamond" w:hAnsi="Garamond" w:cstheme="minorHAnsi"/>
        </w:rPr>
        <w:t>N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</w:t>
      </w:r>
      <w:r w:rsidR="001F179F" w:rsidRPr="0046164E">
        <w:rPr>
          <w:rFonts w:ascii="Garamond" w:hAnsi="Garamond" w:cstheme="minorHAnsi"/>
        </w:rPr>
        <w:t>çë</w:t>
      </w:r>
      <w:r w:rsidR="00A31673" w:rsidRPr="0046164E">
        <w:rPr>
          <w:rFonts w:ascii="Garamond" w:hAnsi="Garamond" w:cstheme="minorHAnsi"/>
        </w:rPr>
        <w:t xml:space="preserve">shtjet referuese </w:t>
      </w:r>
      <w:r w:rsidR="00A31673" w:rsidRPr="0046164E">
        <w:rPr>
          <w:rFonts w:ascii="Garamond" w:hAnsi="Garamond" w:cstheme="minorHAnsi"/>
          <w:i/>
          <w:iCs/>
        </w:rPr>
        <w:t>Luli dhe t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 xml:space="preserve"> </w:t>
      </w:r>
      <w:r w:rsidR="003C7FD8">
        <w:rPr>
          <w:rFonts w:ascii="Garamond" w:hAnsi="Garamond" w:cstheme="minorHAnsi"/>
          <w:i/>
          <w:iCs/>
        </w:rPr>
        <w:t>t</w:t>
      </w:r>
      <w:r w:rsidR="00A31673" w:rsidRPr="0046164E">
        <w:rPr>
          <w:rFonts w:ascii="Garamond" w:hAnsi="Garamond" w:cstheme="minorHAnsi"/>
          <w:i/>
          <w:iCs/>
        </w:rPr>
        <w:t>jer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>t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 xml:space="preserve">r </w:t>
      </w:r>
      <w:r w:rsidR="001F179F" w:rsidRPr="0046164E">
        <w:rPr>
          <w:rFonts w:ascii="Garamond" w:hAnsi="Garamond" w:cstheme="minorHAnsi"/>
          <w:i/>
          <w:iCs/>
        </w:rPr>
        <w:t>Shqipërisë</w:t>
      </w:r>
      <w:r w:rsidR="00A31673" w:rsidRPr="0046164E">
        <w:rPr>
          <w:rFonts w:ascii="Garamond" w:hAnsi="Garamond" w:cstheme="minorHAnsi"/>
          <w:i/>
          <w:iCs/>
        </w:rPr>
        <w:t xml:space="preserve">, </w:t>
      </w:r>
      <w:r w:rsidR="00A31673" w:rsidRPr="0046164E">
        <w:rPr>
          <w:rFonts w:ascii="Garamond" w:hAnsi="Garamond" w:cstheme="minorHAnsi"/>
        </w:rPr>
        <w:t>nr. 64480/09 dhe 5 t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tjer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, 1 </w:t>
      </w:r>
      <w:r w:rsidR="003C7FD8">
        <w:rPr>
          <w:rFonts w:ascii="Garamond" w:hAnsi="Garamond" w:cstheme="minorHAnsi"/>
        </w:rPr>
        <w:t>p</w:t>
      </w:r>
      <w:r w:rsidR="00A31673" w:rsidRPr="0046164E">
        <w:rPr>
          <w:rFonts w:ascii="Garamond" w:hAnsi="Garamond" w:cstheme="minorHAnsi"/>
        </w:rPr>
        <w:t xml:space="preserve">rill 2014, dhe </w:t>
      </w:r>
      <w:proofErr w:type="spellStart"/>
      <w:r w:rsidR="00A31673" w:rsidRPr="0046164E">
        <w:rPr>
          <w:rFonts w:ascii="Garamond" w:hAnsi="Garamond" w:cstheme="minorHAnsi"/>
          <w:i/>
          <w:iCs/>
        </w:rPr>
        <w:t>Mishgjoni</w:t>
      </w:r>
      <w:proofErr w:type="spellEnd"/>
      <w:r w:rsidR="00A31673" w:rsidRPr="0046164E">
        <w:rPr>
          <w:rFonts w:ascii="Garamond" w:hAnsi="Garamond" w:cstheme="minorHAnsi"/>
          <w:i/>
          <w:iCs/>
        </w:rPr>
        <w:t xml:space="preserve">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A31673" w:rsidRPr="0046164E">
        <w:rPr>
          <w:rFonts w:ascii="Garamond" w:hAnsi="Garamond" w:cstheme="minorHAnsi"/>
          <w:i/>
          <w:iCs/>
        </w:rPr>
        <w:t xml:space="preserve">r </w:t>
      </w:r>
      <w:r w:rsidR="001F179F" w:rsidRPr="0046164E">
        <w:rPr>
          <w:rFonts w:ascii="Garamond" w:hAnsi="Garamond" w:cstheme="minorHAnsi"/>
          <w:i/>
          <w:iCs/>
        </w:rPr>
        <w:t>Shqipërisë</w:t>
      </w:r>
      <w:r w:rsidR="00A31673" w:rsidRPr="0046164E">
        <w:rPr>
          <w:rFonts w:ascii="Garamond" w:hAnsi="Garamond" w:cstheme="minorHAnsi"/>
          <w:i/>
          <w:iCs/>
        </w:rPr>
        <w:t xml:space="preserve"> </w:t>
      </w:r>
      <w:r w:rsidR="00A31673" w:rsidRPr="0046164E">
        <w:rPr>
          <w:rFonts w:ascii="Garamond" w:hAnsi="Garamond" w:cstheme="minorHAnsi"/>
        </w:rPr>
        <w:t xml:space="preserve">nr. 18381/05, 7 </w:t>
      </w:r>
      <w:r w:rsidR="003C7FD8">
        <w:rPr>
          <w:rFonts w:ascii="Garamond" w:hAnsi="Garamond" w:cstheme="minorHAnsi"/>
        </w:rPr>
        <w:t>d</w:t>
      </w:r>
      <w:r w:rsidR="00A31673" w:rsidRPr="0046164E">
        <w:rPr>
          <w:rFonts w:ascii="Garamond" w:hAnsi="Garamond" w:cstheme="minorHAnsi"/>
        </w:rPr>
        <w:t>hjetor 2010, Gjykata konstatoi nj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shkelje n</w:t>
      </w:r>
      <w:r w:rsidR="001F179F" w:rsidRPr="0046164E">
        <w:rPr>
          <w:rFonts w:ascii="Garamond" w:hAnsi="Garamond" w:cstheme="minorHAnsi"/>
        </w:rPr>
        <w:t>ë</w:t>
      </w:r>
      <w:r w:rsidR="00A31673" w:rsidRPr="0046164E">
        <w:rPr>
          <w:rFonts w:ascii="Garamond" w:hAnsi="Garamond" w:cstheme="minorHAnsi"/>
        </w:rPr>
        <w:t xml:space="preserve"> lidhje m</w:t>
      </w:r>
      <w:r w:rsidR="004C75D9" w:rsidRPr="0046164E">
        <w:rPr>
          <w:rFonts w:ascii="Garamond" w:hAnsi="Garamond" w:cstheme="minorHAnsi"/>
        </w:rPr>
        <w:t>e disa problematika t</w:t>
      </w:r>
      <w:r w:rsidR="001F179F" w:rsidRPr="0046164E">
        <w:rPr>
          <w:rFonts w:ascii="Garamond" w:hAnsi="Garamond" w:cstheme="minorHAnsi"/>
        </w:rPr>
        <w:t>ë</w:t>
      </w:r>
      <w:r w:rsidR="004C75D9" w:rsidRPr="0046164E">
        <w:rPr>
          <w:rFonts w:ascii="Garamond" w:hAnsi="Garamond" w:cstheme="minorHAnsi"/>
        </w:rPr>
        <w:t xml:space="preserve"> ngjashme me ato n</w:t>
      </w:r>
      <w:r w:rsidR="001F179F" w:rsidRPr="0046164E">
        <w:rPr>
          <w:rFonts w:ascii="Garamond" w:hAnsi="Garamond" w:cstheme="minorHAnsi"/>
        </w:rPr>
        <w:t>ë</w:t>
      </w:r>
      <w:r w:rsidR="004C75D9" w:rsidRPr="0046164E">
        <w:rPr>
          <w:rFonts w:ascii="Garamond" w:hAnsi="Garamond" w:cstheme="minorHAnsi"/>
        </w:rPr>
        <w:t xml:space="preserve"> </w:t>
      </w:r>
      <w:r w:rsidR="001F179F" w:rsidRPr="0046164E">
        <w:rPr>
          <w:rFonts w:ascii="Garamond" w:hAnsi="Garamond" w:cstheme="minorHAnsi"/>
        </w:rPr>
        <w:t>çë</w:t>
      </w:r>
      <w:r w:rsidR="004C75D9" w:rsidRPr="0046164E">
        <w:rPr>
          <w:rFonts w:ascii="Garamond" w:hAnsi="Garamond" w:cstheme="minorHAnsi"/>
        </w:rPr>
        <w:t xml:space="preserve">shtjen konkrete. </w:t>
      </w:r>
    </w:p>
    <w:p w14:paraId="2A404C41" w14:textId="568D5360" w:rsidR="004C75D9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8. </w:t>
      </w:r>
      <w:r w:rsidR="004C75D9" w:rsidRPr="0046164E">
        <w:rPr>
          <w:rFonts w:ascii="Garamond" w:hAnsi="Garamond" w:cstheme="minorHAnsi"/>
        </w:rPr>
        <w:t>N</w:t>
      </w:r>
      <w:r w:rsidR="001F179F" w:rsidRPr="0046164E">
        <w:rPr>
          <w:rFonts w:ascii="Garamond" w:hAnsi="Garamond" w:cstheme="minorHAnsi"/>
        </w:rPr>
        <w:t>ë</w:t>
      </w:r>
      <w:r w:rsidR="004C75D9" w:rsidRPr="0046164E">
        <w:rPr>
          <w:rFonts w:ascii="Garamond" w:hAnsi="Garamond" w:cstheme="minorHAnsi"/>
        </w:rPr>
        <w:t xml:space="preserve"> </w:t>
      </w:r>
      <w:r w:rsidR="00674145" w:rsidRPr="0046164E">
        <w:rPr>
          <w:rFonts w:ascii="Garamond" w:hAnsi="Garamond" w:cstheme="minorHAnsi"/>
        </w:rPr>
        <w:t>k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rkes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n nr. 61445/12, k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rkuesi u ankua vet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m p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 koh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zgjatjen e procesit n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Gjykat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n e Lart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. Procesi nisi m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9 </w:t>
      </w:r>
      <w:r w:rsidR="003C7FD8">
        <w:rPr>
          <w:rFonts w:ascii="Garamond" w:hAnsi="Garamond" w:cstheme="minorHAnsi"/>
        </w:rPr>
        <w:t>t</w:t>
      </w:r>
      <w:r w:rsidR="00674145" w:rsidRPr="0046164E">
        <w:rPr>
          <w:rFonts w:ascii="Garamond" w:hAnsi="Garamond" w:cstheme="minorHAnsi"/>
        </w:rPr>
        <w:t>etor 2009 dhe p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rfundoi m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6 </w:t>
      </w:r>
      <w:r w:rsidR="003C7FD8" w:rsidRPr="0046164E">
        <w:rPr>
          <w:rFonts w:ascii="Garamond" w:hAnsi="Garamond" w:cstheme="minorHAnsi"/>
        </w:rPr>
        <w:t xml:space="preserve">prill </w:t>
      </w:r>
      <w:r w:rsidR="00674145" w:rsidRPr="0046164E">
        <w:rPr>
          <w:rFonts w:ascii="Garamond" w:hAnsi="Garamond" w:cstheme="minorHAnsi"/>
        </w:rPr>
        <w:t>2012, kur Gjykata e Lart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rr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zoi </w:t>
      </w:r>
      <w:r w:rsidR="00674145" w:rsidRPr="0046164E">
        <w:rPr>
          <w:rFonts w:ascii="Garamond" w:hAnsi="Garamond" w:cstheme="minorHAnsi"/>
          <w:i/>
          <w:iCs/>
        </w:rPr>
        <w:t xml:space="preserve">de plano </w:t>
      </w:r>
      <w:r w:rsidR="00674145" w:rsidRPr="0046164E">
        <w:rPr>
          <w:rFonts w:ascii="Garamond" w:hAnsi="Garamond" w:cstheme="minorHAnsi"/>
        </w:rPr>
        <w:t xml:space="preserve"> rekursin e k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rkuesit. P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 k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arsye, procesi zgjati p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>r pothuajse dy vite e gjysm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n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nj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shkall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t</w:t>
      </w:r>
      <w:r w:rsidR="001F179F" w:rsidRPr="0046164E">
        <w:rPr>
          <w:rFonts w:ascii="Garamond" w:hAnsi="Garamond" w:cstheme="minorHAnsi"/>
        </w:rPr>
        <w:t>ë</w:t>
      </w:r>
      <w:r w:rsidR="00674145" w:rsidRPr="0046164E">
        <w:rPr>
          <w:rFonts w:ascii="Garamond" w:hAnsi="Garamond" w:cstheme="minorHAnsi"/>
        </w:rPr>
        <w:t xml:space="preserve"> juridiksionit. </w:t>
      </w:r>
    </w:p>
    <w:p w14:paraId="60144D19" w14:textId="2A87A0E0" w:rsidR="00674145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9. </w:t>
      </w:r>
      <w:r w:rsidR="00674145" w:rsidRPr="0046164E">
        <w:rPr>
          <w:rFonts w:ascii="Garamond" w:hAnsi="Garamond"/>
        </w:rPr>
        <w:t>Sipas dosjes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</w:t>
      </w:r>
      <w:r w:rsidR="001F179F" w:rsidRPr="0046164E">
        <w:rPr>
          <w:rFonts w:ascii="Garamond" w:hAnsi="Garamond"/>
        </w:rPr>
        <w:t>çë</w:t>
      </w:r>
      <w:r w:rsidR="00674145" w:rsidRPr="0046164E">
        <w:rPr>
          <w:rFonts w:ascii="Garamond" w:hAnsi="Garamond"/>
        </w:rPr>
        <w:t>shtjes,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rkuesi e nisi procesin ndaj pal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ve private 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lidhje me detyrimet kontraktuale. Pas vendimeve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gjykat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shkal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par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dhe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apelit, Gjykata e Lart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u mblodh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vendosur 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se i takonte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tyre dy gjykatave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vler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sonin </w:t>
      </w:r>
      <w:r w:rsidR="00674145" w:rsidRPr="0046164E">
        <w:rPr>
          <w:rFonts w:ascii="Garamond" w:hAnsi="Garamond"/>
          <w:i/>
          <w:iCs/>
        </w:rPr>
        <w:t xml:space="preserve">proprio motu </w:t>
      </w:r>
      <w:r w:rsidR="00674145" w:rsidRPr="0046164E">
        <w:rPr>
          <w:rFonts w:ascii="Garamond" w:hAnsi="Garamond"/>
        </w:rPr>
        <w:t xml:space="preserve"> ligjshm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rin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e kontrat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s. </w:t>
      </w:r>
    </w:p>
    <w:p w14:paraId="2C13D9B6" w14:textId="0FEAD762" w:rsidR="00674145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10. </w:t>
      </w:r>
      <w:r w:rsidR="00674145" w:rsidRPr="0046164E">
        <w:rPr>
          <w:rFonts w:ascii="Garamond" w:hAnsi="Garamond"/>
        </w:rPr>
        <w:t>Apeli 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Gjykat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n e Lart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nuk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rmbante problematika ligjore ve</w:t>
      </w:r>
      <w:r w:rsidR="001F179F" w:rsidRPr="0046164E">
        <w:rPr>
          <w:rFonts w:ascii="Garamond" w:hAnsi="Garamond"/>
        </w:rPr>
        <w:t>ç</w:t>
      </w:r>
      <w:r w:rsidR="00674145" w:rsidRPr="0046164E">
        <w:rPr>
          <w:rFonts w:ascii="Garamond" w:hAnsi="Garamond"/>
        </w:rPr>
        <w:t>an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risht komplekse, dhe Gjykata e Lart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nuk nd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rmori asnj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hap procedural gjat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periudh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 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n shqyrtim. Qeveria nuk paraqiti shpjegime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koh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zgjatjen e procesit pran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Gjykat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Lart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. Nuk ka indicie se koh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zgjatja e procesit ishte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shkak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kompleksitetit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</w:t>
      </w:r>
      <w:r w:rsidR="001F179F" w:rsidRPr="0046164E">
        <w:rPr>
          <w:rFonts w:ascii="Garamond" w:hAnsi="Garamond"/>
        </w:rPr>
        <w:t>çë</w:t>
      </w:r>
      <w:r w:rsidR="00674145" w:rsidRPr="0046164E">
        <w:rPr>
          <w:rFonts w:ascii="Garamond" w:hAnsi="Garamond"/>
        </w:rPr>
        <w:t>shtjes apo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shkak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rkuesit.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arsye, koha q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iu desh Gjykat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Lart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l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shuar nj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refuzim </w:t>
      </w:r>
      <w:r w:rsidR="00674145" w:rsidRPr="0046164E">
        <w:rPr>
          <w:rFonts w:ascii="Garamond" w:hAnsi="Garamond"/>
          <w:i/>
          <w:iCs/>
        </w:rPr>
        <w:t xml:space="preserve">de plano </w:t>
      </w:r>
      <w:r w:rsidR="00674145" w:rsidRPr="0046164E">
        <w:rPr>
          <w:rFonts w:ascii="Garamond" w:hAnsi="Garamond"/>
        </w:rPr>
        <w:t xml:space="preserve"> ishte e tep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rt. </w:t>
      </w:r>
    </w:p>
    <w:p w14:paraId="0208EC1D" w14:textId="0A3F487E" w:rsidR="00674145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11. </w:t>
      </w:r>
      <w:r w:rsidR="00674145" w:rsidRPr="0046164E">
        <w:rPr>
          <w:rFonts w:ascii="Garamond" w:hAnsi="Garamond"/>
        </w:rPr>
        <w:t>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rkes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n nr. 53157/15, k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rkuesi u ankua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procesin q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filloi m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17 </w:t>
      </w:r>
      <w:r w:rsidR="003C7FD8">
        <w:rPr>
          <w:rFonts w:ascii="Garamond" w:hAnsi="Garamond"/>
        </w:rPr>
        <w:t>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ntor 2005 dhe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rfundoi m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10 </w:t>
      </w:r>
      <w:r w:rsidR="003C7FD8">
        <w:rPr>
          <w:rFonts w:ascii="Garamond" w:hAnsi="Garamond"/>
        </w:rPr>
        <w:t>p</w:t>
      </w:r>
      <w:r w:rsidR="00674145" w:rsidRPr="0046164E">
        <w:rPr>
          <w:rFonts w:ascii="Garamond" w:hAnsi="Garamond"/>
        </w:rPr>
        <w:t>rill 2015, duke zgjatur p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r pothuajse n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>nt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vite dhe pes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muaj. Pas marrjes s</w:t>
      </w:r>
      <w:r w:rsidR="001F179F" w:rsidRPr="0046164E">
        <w:rPr>
          <w:rFonts w:ascii="Garamond" w:hAnsi="Garamond"/>
        </w:rPr>
        <w:t>ë</w:t>
      </w:r>
      <w:r w:rsidR="00674145" w:rsidRPr="0046164E">
        <w:rPr>
          <w:rFonts w:ascii="Garamond" w:hAnsi="Garamond"/>
        </w:rPr>
        <w:t xml:space="preserve"> p</w:t>
      </w:r>
      <w:r w:rsidR="00167FDE" w:rsidRPr="0046164E">
        <w:rPr>
          <w:rFonts w:ascii="Garamond" w:hAnsi="Garamond"/>
        </w:rPr>
        <w:t>adis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rkuesit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disa detyrime kontraktuale, Gjykat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Rrethit Tiran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, gjykata e shkall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par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, iu desh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n 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shum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se tre vite q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shpallte vendimin, 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konkretisht 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10 </w:t>
      </w:r>
      <w:r w:rsidR="003C7FD8">
        <w:rPr>
          <w:rFonts w:ascii="Garamond" w:hAnsi="Garamond"/>
        </w:rPr>
        <w:t>d</w:t>
      </w:r>
      <w:r w:rsidR="00167FDE" w:rsidRPr="0046164E">
        <w:rPr>
          <w:rFonts w:ascii="Garamond" w:hAnsi="Garamond"/>
        </w:rPr>
        <w:t>hjetor 2008, ne an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cilit gjykata vendoste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rr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zonte padin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e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rkuesit. Pas vendimit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gjykat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apelit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prishur vendimin dhe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nisur shqyrtimin, procesi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rfundoi me vendimin e form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s 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prer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dat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s 10 </w:t>
      </w:r>
      <w:r w:rsidR="003C7FD8">
        <w:rPr>
          <w:rFonts w:ascii="Garamond" w:hAnsi="Garamond"/>
        </w:rPr>
        <w:t>p</w:t>
      </w:r>
      <w:r w:rsidR="00167FDE" w:rsidRPr="0046164E">
        <w:rPr>
          <w:rFonts w:ascii="Garamond" w:hAnsi="Garamond"/>
        </w:rPr>
        <w:t>rill 2015, i cili u vu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dispozicion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rkuesit 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24 </w:t>
      </w:r>
      <w:r w:rsidR="003C7FD8">
        <w:rPr>
          <w:rFonts w:ascii="Garamond" w:hAnsi="Garamond"/>
        </w:rPr>
        <w:t>p</w:t>
      </w:r>
      <w:r w:rsidR="00167FDE" w:rsidRPr="0046164E">
        <w:rPr>
          <w:rFonts w:ascii="Garamond" w:hAnsi="Garamond"/>
        </w:rPr>
        <w:t>rill 2015. Nuk ka fakte se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rkuesi kontribuoi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ndonj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m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nyr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koh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zgjatjen e procesit. Procesi nuk ishte kompleks, por nga ana e gjykatave vendase kishte pasur periudha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gjata mosveprimi. </w:t>
      </w:r>
    </w:p>
    <w:p w14:paraId="4F0B8805" w14:textId="58E0FB82" w:rsidR="00167FD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12. </w:t>
      </w:r>
      <w:r w:rsidR="00167FDE" w:rsidRPr="0046164E">
        <w:rPr>
          <w:rFonts w:ascii="Garamond" w:hAnsi="Garamond"/>
        </w:rPr>
        <w:t>Pasi shqyrtoi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gjith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materialin e dor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zuar pran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saj, Gjykata nuk konstatoi fakte apo argumente me an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cilave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justifikonte koh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zgjatjen e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rgjithshme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procesit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nivel komb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tar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dy aplikimet. Duke pasur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konsiderat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praktik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n e saj gjyq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sore, Gjykata vendos se 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dyja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rkesat koh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zgjatja e procedurave ishte e tep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rt dhe nuk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rmbushte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rkes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n 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“afat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arsyesh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m”.</w:t>
      </w:r>
    </w:p>
    <w:p w14:paraId="231FEADE" w14:textId="778C9C53" w:rsidR="00167FD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/>
        </w:rPr>
        <w:t xml:space="preserve">13. </w:t>
      </w:r>
      <w:r w:rsidR="00167FDE" w:rsidRPr="0046164E">
        <w:rPr>
          <w:rFonts w:ascii="Garamond" w:hAnsi="Garamond"/>
        </w:rPr>
        <w:t>P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arsye,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to k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>rkesa jan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pranueshme dhe konstatojn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nj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shkelje t</w:t>
      </w:r>
      <w:r w:rsidR="001F179F" w:rsidRPr="0046164E">
        <w:rPr>
          <w:rFonts w:ascii="Garamond" w:hAnsi="Garamond"/>
        </w:rPr>
        <w:t>ë</w:t>
      </w:r>
      <w:r w:rsidR="00167FDE" w:rsidRPr="0046164E">
        <w:rPr>
          <w:rFonts w:ascii="Garamond" w:hAnsi="Garamond"/>
        </w:rPr>
        <w:t xml:space="preserve"> </w:t>
      </w:r>
      <w:r w:rsidR="002F2567" w:rsidRPr="0046164E">
        <w:rPr>
          <w:rFonts w:ascii="Garamond" w:hAnsi="Garamond"/>
        </w:rPr>
        <w:t xml:space="preserve">nenit </w:t>
      </w:r>
      <w:r w:rsidR="00167FDE" w:rsidRPr="0046164E">
        <w:rPr>
          <w:rFonts w:ascii="Garamond" w:hAnsi="Garamond"/>
        </w:rPr>
        <w:t xml:space="preserve">6 </w:t>
      </w:r>
      <w:r w:rsidR="00167FDE" w:rsidRPr="0046164E">
        <w:rPr>
          <w:rFonts w:ascii="Garamond" w:hAnsi="Garamond" w:cstheme="minorHAnsi"/>
        </w:rPr>
        <w:t>§ 1 t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s. </w:t>
      </w:r>
    </w:p>
    <w:p w14:paraId="3F72F193" w14:textId="48785C71" w:rsidR="00167FD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III. </w:t>
      </w:r>
      <w:r w:rsidR="00167FDE" w:rsidRPr="0046164E">
        <w:rPr>
          <w:rFonts w:ascii="Garamond" w:hAnsi="Garamond" w:cstheme="minorHAnsi"/>
        </w:rPr>
        <w:t>PRETENDIME T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 TJERA P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>R SHKELJE N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 MB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>SHTETJE T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 PRAKTIK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>S GJYQ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>SORE T</w:t>
      </w:r>
      <w:r w:rsidR="001F179F" w:rsidRPr="0046164E">
        <w:rPr>
          <w:rFonts w:ascii="Garamond" w:hAnsi="Garamond" w:cstheme="minorHAnsi"/>
        </w:rPr>
        <w:t>Ë</w:t>
      </w:r>
      <w:r w:rsidR="00167FDE" w:rsidRPr="0046164E">
        <w:rPr>
          <w:rFonts w:ascii="Garamond" w:hAnsi="Garamond" w:cstheme="minorHAnsi"/>
        </w:rPr>
        <w:t xml:space="preserve"> KONSOLIDUAR</w:t>
      </w:r>
    </w:p>
    <w:p w14:paraId="232213A5" w14:textId="416E17BC" w:rsidR="00167FD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14. </w:t>
      </w:r>
      <w:r w:rsidR="006B3B4E" w:rsidRPr="0046164E">
        <w:rPr>
          <w:rFonts w:ascii="Garamond" w:hAnsi="Garamond" w:cstheme="minorHAnsi"/>
        </w:rPr>
        <w:t>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rkes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 e tij nr. 53157/15,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rkuesi u ankua edhe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mb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shtetje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</w:t>
      </w:r>
      <w:r w:rsidR="002F2567" w:rsidRPr="0046164E">
        <w:rPr>
          <w:rFonts w:ascii="Garamond" w:hAnsi="Garamond" w:cstheme="minorHAnsi"/>
        </w:rPr>
        <w:t xml:space="preserve">nenit </w:t>
      </w:r>
      <w:r w:rsidR="006B3B4E" w:rsidRPr="0046164E">
        <w:rPr>
          <w:rFonts w:ascii="Garamond" w:hAnsi="Garamond" w:cstheme="minorHAnsi"/>
        </w:rPr>
        <w:t>13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 munges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mjeteve vendase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 ankes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 e tij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 koh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zgjatjen e procesit. Duke iu referuar fakteve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</w:t>
      </w:r>
      <w:r w:rsidR="001F179F" w:rsidRPr="0046164E">
        <w:rPr>
          <w:rFonts w:ascii="Garamond" w:hAnsi="Garamond" w:cstheme="minorHAnsi"/>
        </w:rPr>
        <w:t>çë</w:t>
      </w:r>
      <w:r w:rsidR="006B3B4E" w:rsidRPr="0046164E">
        <w:rPr>
          <w:rFonts w:ascii="Garamond" w:hAnsi="Garamond" w:cstheme="minorHAnsi"/>
        </w:rPr>
        <w:t>shtjes, parashtrimeve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pal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ve dhe konstatimeve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sip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rme, Gjykata gjykon se ka shqyrtuar </w:t>
      </w:r>
      <w:r w:rsidR="001F179F" w:rsidRPr="0046164E">
        <w:rPr>
          <w:rFonts w:ascii="Garamond" w:hAnsi="Garamond" w:cstheme="minorHAnsi"/>
        </w:rPr>
        <w:t>çë</w:t>
      </w:r>
      <w:r w:rsidR="006B3B4E" w:rsidRPr="0046164E">
        <w:rPr>
          <w:rFonts w:ascii="Garamond" w:hAnsi="Garamond" w:cstheme="minorHAnsi"/>
        </w:rPr>
        <w:t>shtjen kryesore ligjore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paraqitur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rkes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 konkrete.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nyr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, Gjykata konstaton se nuk 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sht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e nevojshme q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jap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nj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vendim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ve</w:t>
      </w:r>
      <w:r w:rsidR="001F179F" w:rsidRPr="0046164E">
        <w:rPr>
          <w:rFonts w:ascii="Garamond" w:hAnsi="Garamond" w:cstheme="minorHAnsi"/>
        </w:rPr>
        <w:t>ç</w:t>
      </w:r>
      <w:r w:rsidR="006B3B4E" w:rsidRPr="0046164E">
        <w:rPr>
          <w:rFonts w:ascii="Garamond" w:hAnsi="Garamond" w:cstheme="minorHAnsi"/>
        </w:rPr>
        <w:t>ant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r </w:t>
      </w:r>
      <w:bookmarkStart w:id="1" w:name="_GoBack"/>
      <w:bookmarkEnd w:id="1"/>
      <w:r w:rsidR="006B3B4E" w:rsidRPr="0046164E">
        <w:rPr>
          <w:rFonts w:ascii="Garamond" w:hAnsi="Garamond" w:cstheme="minorHAnsi"/>
        </w:rPr>
        <w:t>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ankes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(shih </w:t>
      </w:r>
      <w:r w:rsidR="006B3B4E" w:rsidRPr="0046164E">
        <w:rPr>
          <w:rFonts w:ascii="Garamond" w:hAnsi="Garamond" w:cstheme="minorHAnsi"/>
          <w:i/>
          <w:iCs/>
        </w:rPr>
        <w:t>Qendra p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>r Burimet n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 xml:space="preserve"> em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>r t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 xml:space="preserve"> Valentin Câmpeanu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>r Rumanis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 xml:space="preserve"> </w:t>
      </w:r>
      <w:r w:rsidR="006B3B4E" w:rsidRPr="0046164E">
        <w:rPr>
          <w:rFonts w:ascii="Garamond" w:hAnsi="Garamond" w:cstheme="minorHAnsi"/>
        </w:rPr>
        <w:t xml:space="preserve">[DHM], nr. 47848/08, § 156, GJEDNJ 2014, dhe </w:t>
      </w:r>
      <w:r w:rsidR="006B3B4E" w:rsidRPr="0046164E">
        <w:rPr>
          <w:rFonts w:ascii="Garamond" w:hAnsi="Garamond" w:cstheme="minorHAnsi"/>
          <w:i/>
          <w:iCs/>
        </w:rPr>
        <w:t>Habilaj kund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 xml:space="preserve">r </w:t>
      </w:r>
      <w:r w:rsidR="001F179F" w:rsidRPr="0046164E">
        <w:rPr>
          <w:rFonts w:ascii="Garamond" w:hAnsi="Garamond" w:cstheme="minorHAnsi"/>
          <w:i/>
          <w:iCs/>
        </w:rPr>
        <w:t xml:space="preserve">Shqipërisë </w:t>
      </w:r>
      <w:r w:rsidR="006B3B4E" w:rsidRPr="0046164E">
        <w:rPr>
          <w:rFonts w:ascii="Garamond" w:hAnsi="Garamond"/>
        </w:rPr>
        <w:t xml:space="preserve">[Komisioni], nr. 2480/10, </w:t>
      </w:r>
      <w:r w:rsidR="006B3B4E" w:rsidRPr="0046164E">
        <w:rPr>
          <w:rFonts w:ascii="Garamond" w:hAnsi="Garamond" w:cstheme="minorHAnsi"/>
        </w:rPr>
        <w:t xml:space="preserve">§ 14, 15 </w:t>
      </w:r>
      <w:r w:rsidR="000A77ED">
        <w:rPr>
          <w:rFonts w:ascii="Garamond" w:hAnsi="Garamond" w:cstheme="minorHAnsi"/>
        </w:rPr>
        <w:t>s</w:t>
      </w:r>
      <w:r w:rsidR="006B3B4E" w:rsidRPr="0046164E">
        <w:rPr>
          <w:rFonts w:ascii="Garamond" w:hAnsi="Garamond" w:cstheme="minorHAnsi"/>
        </w:rPr>
        <w:t>htator 2022).</w:t>
      </w:r>
    </w:p>
    <w:p w14:paraId="6495795B" w14:textId="6AA80C28" w:rsidR="006B3B4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IV. </w:t>
      </w:r>
      <w:r w:rsidR="006B3B4E" w:rsidRPr="0046164E">
        <w:rPr>
          <w:rFonts w:ascii="Garamond" w:hAnsi="Garamond" w:cstheme="minorHAnsi"/>
        </w:rPr>
        <w:t>ZBATIMI I NENIT 41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</w:t>
      </w:r>
    </w:p>
    <w:p w14:paraId="0D024354" w14:textId="245BE959" w:rsidR="006B3B4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lastRenderedPageBreak/>
        <w:t xml:space="preserve">15. </w:t>
      </w:r>
      <w:r w:rsidR="006B3B4E" w:rsidRPr="0046164E">
        <w:rPr>
          <w:rFonts w:ascii="Garamond" w:hAnsi="Garamond" w:cstheme="minorHAnsi"/>
        </w:rPr>
        <w:t>Neni 41 i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s parashikon: </w:t>
      </w:r>
    </w:p>
    <w:p w14:paraId="632EAFCB" w14:textId="0F99C42F" w:rsidR="006B3B4E" w:rsidRPr="0046164E" w:rsidRDefault="006B3B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</w:rPr>
        <w:t>“</w:t>
      </w:r>
      <w:r w:rsidRPr="0046164E">
        <w:rPr>
          <w:rFonts w:ascii="Garamond" w:hAnsi="Garamond"/>
        </w:rPr>
        <w:t>Kur Gjykata konstaton se ka pasur një shkelje të Konventës ose të protokolleve të saj dhe, nëse e drejta e brendshme e Palës së Lartë Kontraktuese lejon të bëhet vetëm një ndreqje e pjesshme, Gjykata, kur është e nevojshme, i akordon shpërblim të drejtë palës së dëmtuar.</w:t>
      </w:r>
      <w:r w:rsidRPr="0046164E">
        <w:rPr>
          <w:rFonts w:ascii="Garamond" w:hAnsi="Garamond" w:cstheme="minorHAnsi"/>
        </w:rPr>
        <w:t>”</w:t>
      </w:r>
    </w:p>
    <w:p w14:paraId="2A39574F" w14:textId="051506A8" w:rsidR="006B3B4E" w:rsidRPr="0046164E" w:rsidRDefault="0046164E" w:rsidP="0046164E">
      <w:pPr>
        <w:pStyle w:val="JuPara"/>
        <w:rPr>
          <w:rFonts w:ascii="Garamond" w:hAnsi="Garamond"/>
        </w:rPr>
      </w:pPr>
      <w:r w:rsidRPr="0046164E">
        <w:rPr>
          <w:rFonts w:ascii="Garamond" w:hAnsi="Garamond" w:cstheme="minorHAnsi"/>
        </w:rPr>
        <w:t xml:space="preserve">16. </w:t>
      </w:r>
      <w:r w:rsidR="006B3B4E" w:rsidRPr="0046164E">
        <w:rPr>
          <w:rFonts w:ascii="Garamond" w:hAnsi="Garamond" w:cstheme="minorHAnsi"/>
        </w:rPr>
        <w:t>Duke iu referuar dokumente</w:t>
      </w:r>
      <w:r w:rsidR="001F179F" w:rsidRPr="0046164E">
        <w:rPr>
          <w:rFonts w:ascii="Garamond" w:hAnsi="Garamond" w:cstheme="minorHAnsi"/>
        </w:rPr>
        <w:t>ve</w:t>
      </w:r>
      <w:r w:rsidR="006B3B4E" w:rsidRPr="0046164E">
        <w:rPr>
          <w:rFonts w:ascii="Garamond" w:hAnsi="Garamond" w:cstheme="minorHAnsi"/>
        </w:rPr>
        <w:t xml:space="preserve"> q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kishte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rdorim</w:t>
      </w:r>
      <w:r w:rsidR="00656BEF">
        <w:rPr>
          <w:rFonts w:ascii="Garamond" w:hAnsi="Garamond" w:cstheme="minorHAnsi"/>
        </w:rPr>
        <w:t>,</w:t>
      </w:r>
      <w:r w:rsidR="006B3B4E" w:rsidRPr="0046164E">
        <w:rPr>
          <w:rFonts w:ascii="Garamond" w:hAnsi="Garamond" w:cstheme="minorHAnsi"/>
        </w:rPr>
        <w:t xml:space="preserve"> si edhe praktik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 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saj gjyq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sore (shih, ve</w:t>
      </w:r>
      <w:r w:rsidR="001F179F" w:rsidRPr="0046164E">
        <w:rPr>
          <w:rFonts w:ascii="Garamond" w:hAnsi="Garamond" w:cstheme="minorHAnsi"/>
        </w:rPr>
        <w:t>ç</w:t>
      </w:r>
      <w:r w:rsidR="006B3B4E" w:rsidRPr="0046164E">
        <w:rPr>
          <w:rFonts w:ascii="Garamond" w:hAnsi="Garamond" w:cstheme="minorHAnsi"/>
        </w:rPr>
        <w:t>an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risht, </w:t>
      </w:r>
      <w:r w:rsidR="006B3B4E" w:rsidRPr="0046164E">
        <w:rPr>
          <w:rFonts w:ascii="Garamond" w:hAnsi="Garamond" w:cstheme="minorHAnsi"/>
          <w:i/>
          <w:iCs/>
        </w:rPr>
        <w:t>Luli dhe t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 xml:space="preserve"> </w:t>
      </w:r>
      <w:r w:rsidR="00D174AC">
        <w:rPr>
          <w:rFonts w:ascii="Garamond" w:hAnsi="Garamond" w:cstheme="minorHAnsi"/>
          <w:i/>
          <w:iCs/>
        </w:rPr>
        <w:t>t</w:t>
      </w:r>
      <w:r w:rsidR="006B3B4E" w:rsidRPr="0046164E">
        <w:rPr>
          <w:rFonts w:ascii="Garamond" w:hAnsi="Garamond" w:cstheme="minorHAnsi"/>
          <w:i/>
          <w:iCs/>
        </w:rPr>
        <w:t>jer</w:t>
      </w:r>
      <w:r w:rsidR="001F179F" w:rsidRPr="0046164E">
        <w:rPr>
          <w:rFonts w:ascii="Garamond" w:hAnsi="Garamond" w:cstheme="minorHAnsi"/>
          <w:i/>
          <w:iCs/>
        </w:rPr>
        <w:t>ë</w:t>
      </w:r>
      <w:r w:rsidR="006B3B4E" w:rsidRPr="0046164E">
        <w:rPr>
          <w:rFonts w:ascii="Garamond" w:hAnsi="Garamond" w:cstheme="minorHAnsi"/>
          <w:i/>
          <w:iCs/>
        </w:rPr>
        <w:t>t</w:t>
      </w:r>
      <w:r w:rsidR="006B3B4E" w:rsidRPr="0046164E">
        <w:rPr>
          <w:rFonts w:ascii="Garamond" w:hAnsi="Garamond" w:cstheme="minorHAnsi"/>
        </w:rPr>
        <w:t xml:space="preserve"> dhe </w:t>
      </w:r>
      <w:proofErr w:type="spellStart"/>
      <w:r w:rsidR="006B3B4E" w:rsidRPr="0046164E">
        <w:rPr>
          <w:rFonts w:ascii="Garamond" w:hAnsi="Garamond" w:cstheme="minorHAnsi"/>
          <w:i/>
          <w:iCs/>
        </w:rPr>
        <w:t>Mishgjoni</w:t>
      </w:r>
      <w:proofErr w:type="spellEnd"/>
      <w:r w:rsidR="006B3B4E" w:rsidRPr="0046164E">
        <w:rPr>
          <w:rFonts w:ascii="Garamond" w:hAnsi="Garamond" w:cstheme="minorHAnsi"/>
        </w:rPr>
        <w:t>, cituar m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sip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r), Gjykata e gjykon me vend q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akordoj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shumat e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rcaktuara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tabel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 bashk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lidhur. </w:t>
      </w:r>
    </w:p>
    <w:p w14:paraId="4CA0468D" w14:textId="4FC87F50" w:rsidR="00DF2489" w:rsidRPr="0046164E" w:rsidRDefault="00DF2489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</w:rPr>
        <w:t>P</w:t>
      </w:r>
      <w:r w:rsidR="00871502" w:rsidRPr="0046164E">
        <w:rPr>
          <w:rFonts w:ascii="Garamond" w:hAnsi="Garamond" w:cstheme="minorHAnsi"/>
        </w:rPr>
        <w:t>Ë</w:t>
      </w:r>
      <w:r w:rsidRPr="0046164E">
        <w:rPr>
          <w:rFonts w:ascii="Garamond" w:hAnsi="Garamond" w:cstheme="minorHAnsi"/>
        </w:rPr>
        <w:t>R K</w:t>
      </w:r>
      <w:r w:rsidR="00871502" w:rsidRPr="0046164E">
        <w:rPr>
          <w:rFonts w:ascii="Garamond" w:hAnsi="Garamond" w:cstheme="minorHAnsi"/>
        </w:rPr>
        <w:t>Ë</w:t>
      </w:r>
      <w:r w:rsidRPr="0046164E">
        <w:rPr>
          <w:rFonts w:ascii="Garamond" w:hAnsi="Garamond" w:cstheme="minorHAnsi"/>
        </w:rPr>
        <w:t>TO ARSYE, GJYKATA</w:t>
      </w:r>
      <w:r w:rsidR="006B3B4E" w:rsidRPr="0046164E">
        <w:rPr>
          <w:rFonts w:ascii="Garamond" w:hAnsi="Garamond" w:cstheme="minorHAnsi"/>
        </w:rPr>
        <w:t>,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NYR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UNANIME</w:t>
      </w:r>
      <w:r w:rsidRPr="0046164E">
        <w:rPr>
          <w:rFonts w:ascii="Garamond" w:hAnsi="Garamond" w:cstheme="minorHAnsi"/>
        </w:rPr>
        <w:t xml:space="preserve">: </w:t>
      </w:r>
    </w:p>
    <w:p w14:paraId="3BB763CA" w14:textId="4B9CEF39" w:rsidR="00DF2489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  <w:i/>
          <w:iCs/>
        </w:rPr>
        <w:t xml:space="preserve">1. </w:t>
      </w:r>
      <w:r w:rsidR="00DF2489" w:rsidRPr="0046164E">
        <w:rPr>
          <w:rFonts w:ascii="Garamond" w:hAnsi="Garamond" w:cstheme="minorHAnsi"/>
          <w:i/>
          <w:iCs/>
        </w:rPr>
        <w:t xml:space="preserve">Vendos </w:t>
      </w:r>
      <w:r w:rsidR="00DF2489" w:rsidRPr="0046164E">
        <w:rPr>
          <w:rFonts w:ascii="Garamond" w:hAnsi="Garamond" w:cstheme="minorHAnsi"/>
        </w:rPr>
        <w:t>t’i bashkoj</w:t>
      </w:r>
      <w:r w:rsidR="00871502" w:rsidRPr="0046164E">
        <w:rPr>
          <w:rFonts w:ascii="Garamond" w:hAnsi="Garamond" w:cstheme="minorHAnsi"/>
        </w:rPr>
        <w:t>ë</w:t>
      </w:r>
      <w:r w:rsidR="00DF2489" w:rsidRPr="0046164E">
        <w:rPr>
          <w:rFonts w:ascii="Garamond" w:hAnsi="Garamond" w:cstheme="minorHAnsi"/>
        </w:rPr>
        <w:t xml:space="preserve"> k</w:t>
      </w:r>
      <w:r w:rsidR="00871502" w:rsidRPr="0046164E">
        <w:rPr>
          <w:rFonts w:ascii="Garamond" w:hAnsi="Garamond" w:cstheme="minorHAnsi"/>
        </w:rPr>
        <w:t>ë</w:t>
      </w:r>
      <w:r w:rsidR="00DF2489" w:rsidRPr="0046164E">
        <w:rPr>
          <w:rFonts w:ascii="Garamond" w:hAnsi="Garamond" w:cstheme="minorHAnsi"/>
        </w:rPr>
        <w:t xml:space="preserve">rkesat; </w:t>
      </w:r>
    </w:p>
    <w:p w14:paraId="3265D0F4" w14:textId="0CC21968" w:rsidR="006B3B4E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  <w:i/>
          <w:iCs/>
        </w:rPr>
        <w:t xml:space="preserve">2. </w:t>
      </w:r>
      <w:r w:rsidR="00DF2489" w:rsidRPr="0046164E">
        <w:rPr>
          <w:rFonts w:ascii="Garamond" w:hAnsi="Garamond" w:cstheme="minorHAnsi"/>
          <w:i/>
          <w:iCs/>
        </w:rPr>
        <w:t xml:space="preserve">I shpall </w:t>
      </w:r>
      <w:r w:rsidR="00DF2489" w:rsidRPr="0046164E">
        <w:rPr>
          <w:rFonts w:ascii="Garamond" w:hAnsi="Garamond" w:cstheme="minorHAnsi"/>
        </w:rPr>
        <w:t>ankesat e k</w:t>
      </w:r>
      <w:r w:rsidR="00871502" w:rsidRPr="0046164E">
        <w:rPr>
          <w:rFonts w:ascii="Garamond" w:hAnsi="Garamond" w:cstheme="minorHAnsi"/>
        </w:rPr>
        <w:t>ë</w:t>
      </w:r>
      <w:r w:rsidR="00DF2489" w:rsidRPr="0046164E">
        <w:rPr>
          <w:rFonts w:ascii="Garamond" w:hAnsi="Garamond" w:cstheme="minorHAnsi"/>
        </w:rPr>
        <w:t>rkuesve</w:t>
      </w:r>
      <w:r w:rsidR="006B3B4E" w:rsidRPr="0046164E">
        <w:rPr>
          <w:rFonts w:ascii="Garamond" w:hAnsi="Garamond" w:cstheme="minorHAnsi"/>
        </w:rPr>
        <w:t xml:space="preserve">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 koh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zgjatje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procesit civil sipas </w:t>
      </w:r>
      <w:r w:rsidR="002F2567" w:rsidRPr="0046164E">
        <w:rPr>
          <w:rFonts w:ascii="Garamond" w:hAnsi="Garamond" w:cstheme="minorHAnsi"/>
        </w:rPr>
        <w:t xml:space="preserve">nenit </w:t>
      </w:r>
      <w:r w:rsidR="006B3B4E" w:rsidRPr="0046164E">
        <w:rPr>
          <w:rFonts w:ascii="Garamond" w:hAnsi="Garamond" w:cstheme="minorHAnsi"/>
        </w:rPr>
        <w:t>6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pranueshme, dhe vendos se nuk 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sht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e nevojshme q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shqyrtohet ankesa paraqitur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rkes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n nr. 53157/15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mb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shtetje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</w:t>
      </w:r>
      <w:r w:rsidR="002F2567" w:rsidRPr="0046164E">
        <w:rPr>
          <w:rFonts w:ascii="Garamond" w:hAnsi="Garamond" w:cstheme="minorHAnsi"/>
        </w:rPr>
        <w:t xml:space="preserve">nenit </w:t>
      </w:r>
      <w:r w:rsidR="006B3B4E" w:rsidRPr="0046164E">
        <w:rPr>
          <w:rFonts w:ascii="Garamond" w:hAnsi="Garamond" w:cstheme="minorHAnsi"/>
        </w:rPr>
        <w:t>13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s; </w:t>
      </w:r>
    </w:p>
    <w:p w14:paraId="110BC057" w14:textId="5BEA77C4" w:rsidR="006B3B4E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  <w:i/>
          <w:iCs/>
        </w:rPr>
        <w:t xml:space="preserve">3. </w:t>
      </w:r>
      <w:r w:rsidR="006B3B4E" w:rsidRPr="0046164E">
        <w:rPr>
          <w:rFonts w:ascii="Garamond" w:hAnsi="Garamond" w:cstheme="minorHAnsi"/>
          <w:i/>
          <w:iCs/>
        </w:rPr>
        <w:t>Gjykon</w:t>
      </w:r>
      <w:r w:rsidR="006B3B4E" w:rsidRPr="0046164E">
        <w:rPr>
          <w:rFonts w:ascii="Garamond" w:hAnsi="Garamond" w:cstheme="minorHAnsi"/>
        </w:rPr>
        <w:t xml:space="preserve"> se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to k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rkesa paraqesin shkelje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</w:t>
      </w:r>
      <w:r w:rsidR="002F2567" w:rsidRPr="0046164E">
        <w:rPr>
          <w:rFonts w:ascii="Garamond" w:hAnsi="Garamond" w:cstheme="minorHAnsi"/>
        </w:rPr>
        <w:t xml:space="preserve">nenit </w:t>
      </w:r>
      <w:r w:rsidR="006B3B4E" w:rsidRPr="0046164E">
        <w:rPr>
          <w:rFonts w:ascii="Garamond" w:hAnsi="Garamond" w:cstheme="minorHAnsi"/>
        </w:rPr>
        <w:t>6§1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Konvent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 n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lidhje me koh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zgjatjen e tep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rt t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 xml:space="preserve"> procesit civil; </w:t>
      </w:r>
    </w:p>
    <w:p w14:paraId="37E588A5" w14:textId="7A6EB4ED" w:rsidR="006B3B4E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  <w:i/>
          <w:iCs/>
        </w:rPr>
        <w:t xml:space="preserve">4. </w:t>
      </w:r>
      <w:r w:rsidR="006B3B4E" w:rsidRPr="0046164E">
        <w:rPr>
          <w:rFonts w:ascii="Garamond" w:hAnsi="Garamond" w:cstheme="minorHAnsi"/>
          <w:i/>
          <w:iCs/>
        </w:rPr>
        <w:t>Gjykon</w:t>
      </w:r>
      <w:r w:rsidR="00E02988">
        <w:rPr>
          <w:rFonts w:ascii="Garamond" w:hAnsi="Garamond" w:cstheme="minorHAnsi"/>
          <w:i/>
          <w:iCs/>
        </w:rPr>
        <w:t>:</w:t>
      </w:r>
    </w:p>
    <w:p w14:paraId="532EFD81" w14:textId="0525B5DE" w:rsidR="006B3B4E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</w:rPr>
        <w:t xml:space="preserve">a) </w:t>
      </w:r>
      <w:r w:rsidR="006B3B4E" w:rsidRPr="0046164E">
        <w:rPr>
          <w:rFonts w:ascii="Garamond" w:hAnsi="Garamond" w:cstheme="minorHAnsi"/>
        </w:rPr>
        <w:t>se Shteti p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rgjegj</w:t>
      </w:r>
      <w:r w:rsidR="001F179F" w:rsidRPr="0046164E">
        <w:rPr>
          <w:rFonts w:ascii="Garamond" w:hAnsi="Garamond" w:cstheme="minorHAnsi"/>
        </w:rPr>
        <w:t>ë</w:t>
      </w:r>
      <w:r w:rsidR="006B3B4E" w:rsidRPr="0046164E">
        <w:rPr>
          <w:rFonts w:ascii="Garamond" w:hAnsi="Garamond" w:cstheme="minorHAnsi"/>
        </w:rPr>
        <w:t>s</w:t>
      </w:r>
      <w:r w:rsidR="00B05348" w:rsidRPr="0046164E">
        <w:rPr>
          <w:rFonts w:ascii="Garamond" w:hAnsi="Garamond" w:cstheme="minorHAnsi"/>
        </w:rPr>
        <w:t>, brenda tre muajve, duhet t’u paguaj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k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rkuesve shumat e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rcaktuara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tabel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 bashk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lidhur,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cilat duhet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konvertohen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monedh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 e Shtetit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rgjegj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s,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norm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 e zbatueshme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dat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n e shlyerjes; </w:t>
      </w:r>
    </w:p>
    <w:p w14:paraId="47D69EFA" w14:textId="12BEBDB3" w:rsidR="00B05348" w:rsidRPr="0046164E" w:rsidRDefault="0046164E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</w:rPr>
        <w:t>b)</w:t>
      </w:r>
      <w:r w:rsidR="00D174AC">
        <w:rPr>
          <w:rFonts w:ascii="Garamond" w:hAnsi="Garamond" w:cstheme="minorHAnsi"/>
        </w:rPr>
        <w:t xml:space="preserve"> </w:t>
      </w:r>
      <w:r w:rsidR="00B05348" w:rsidRPr="0046164E">
        <w:rPr>
          <w:rFonts w:ascii="Garamond" w:hAnsi="Garamond" w:cstheme="minorHAnsi"/>
        </w:rPr>
        <w:t>se q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prej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rfundimit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periudh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 tremujore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rmendur m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sip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 deri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shlyerje, duhet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paguhet nj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interes i thjesht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 shumat e m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sip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rme n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norm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 e barasvlershme me norm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 margjinale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huadh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nies 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Bank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 Qendrore Evropiane gjat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periudh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 s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vones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 s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 pages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s plus tre p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>r qind pik</w:t>
      </w:r>
      <w:r w:rsidR="001F179F" w:rsidRPr="0046164E">
        <w:rPr>
          <w:rFonts w:ascii="Garamond" w:hAnsi="Garamond" w:cstheme="minorHAnsi"/>
        </w:rPr>
        <w:t>ë</w:t>
      </w:r>
      <w:r w:rsidR="00B05348" w:rsidRPr="0046164E">
        <w:rPr>
          <w:rFonts w:ascii="Garamond" w:hAnsi="Garamond" w:cstheme="minorHAnsi"/>
        </w:rPr>
        <w:t xml:space="preserve">. </w:t>
      </w:r>
    </w:p>
    <w:p w14:paraId="193635E7" w14:textId="6726E8B3" w:rsidR="00D073B1" w:rsidRPr="0046164E" w:rsidRDefault="00D073B1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/>
        </w:rPr>
        <w:t>Hartuar n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 xml:space="preserve"> ang</w:t>
      </w:r>
      <w:r w:rsidR="00F44415" w:rsidRPr="0046164E">
        <w:rPr>
          <w:rFonts w:ascii="Garamond" w:hAnsi="Garamond"/>
        </w:rPr>
        <w:t>l</w:t>
      </w:r>
      <w:r w:rsidRPr="0046164E">
        <w:rPr>
          <w:rFonts w:ascii="Garamond" w:hAnsi="Garamond"/>
        </w:rPr>
        <w:t>isht dhe njoftuar</w:t>
      </w:r>
      <w:r w:rsidR="0099219A" w:rsidRPr="0046164E">
        <w:rPr>
          <w:rFonts w:ascii="Garamond" w:hAnsi="Garamond"/>
        </w:rPr>
        <w:t xml:space="preserve"> </w:t>
      </w:r>
      <w:r w:rsidRPr="0046164E">
        <w:rPr>
          <w:rFonts w:ascii="Garamond" w:hAnsi="Garamond"/>
        </w:rPr>
        <w:t xml:space="preserve"> me shkrim m</w:t>
      </w:r>
      <w:r w:rsidR="00FC640C" w:rsidRPr="0046164E">
        <w:rPr>
          <w:rFonts w:ascii="Garamond" w:hAnsi="Garamond"/>
        </w:rPr>
        <w:t>ë</w:t>
      </w:r>
      <w:r w:rsidRPr="0046164E">
        <w:rPr>
          <w:rFonts w:ascii="Garamond" w:hAnsi="Garamond"/>
        </w:rPr>
        <w:t xml:space="preserve"> </w:t>
      </w:r>
      <w:r w:rsidR="00B05348" w:rsidRPr="0046164E">
        <w:rPr>
          <w:rFonts w:ascii="Garamond" w:hAnsi="Garamond"/>
        </w:rPr>
        <w:t xml:space="preserve">22 </w:t>
      </w:r>
      <w:r w:rsidR="00D174AC">
        <w:rPr>
          <w:rFonts w:ascii="Garamond" w:hAnsi="Garamond"/>
        </w:rPr>
        <w:t>q</w:t>
      </w:r>
      <w:r w:rsidR="00B05348" w:rsidRPr="0046164E">
        <w:rPr>
          <w:rFonts w:ascii="Garamond" w:hAnsi="Garamond"/>
        </w:rPr>
        <w:t>ershor 2023</w:t>
      </w:r>
      <w:r w:rsidRPr="0046164E">
        <w:rPr>
          <w:rFonts w:ascii="Garamond" w:hAnsi="Garamond"/>
        </w:rPr>
        <w:t xml:space="preserve">, sipas Rregullit 77 </w:t>
      </w:r>
      <w:r w:rsidRPr="0046164E">
        <w:rPr>
          <w:rFonts w:ascii="Garamond" w:hAnsi="Garamond" w:cstheme="minorHAnsi"/>
        </w:rPr>
        <w:t>§§ 2 dhe 3 t</w:t>
      </w:r>
      <w:r w:rsidR="00FC640C" w:rsidRPr="0046164E">
        <w:rPr>
          <w:rFonts w:ascii="Garamond" w:hAnsi="Garamond" w:cstheme="minorHAnsi"/>
        </w:rPr>
        <w:t>ë</w:t>
      </w:r>
      <w:r w:rsidRPr="0046164E">
        <w:rPr>
          <w:rFonts w:ascii="Garamond" w:hAnsi="Garamond" w:cstheme="minorHAnsi"/>
        </w:rPr>
        <w:t xml:space="preserve"> Rregullores s</w:t>
      </w:r>
      <w:r w:rsidR="00FC640C" w:rsidRPr="0046164E">
        <w:rPr>
          <w:rFonts w:ascii="Garamond" w:hAnsi="Garamond" w:cstheme="minorHAnsi"/>
        </w:rPr>
        <w:t>ë</w:t>
      </w:r>
      <w:r w:rsidRPr="0046164E">
        <w:rPr>
          <w:rFonts w:ascii="Garamond" w:hAnsi="Garamond" w:cstheme="minorHAnsi"/>
        </w:rPr>
        <w:t xml:space="preserve"> Gjykat</w:t>
      </w:r>
      <w:r w:rsidR="00FC640C" w:rsidRPr="0046164E">
        <w:rPr>
          <w:rFonts w:ascii="Garamond" w:hAnsi="Garamond" w:cstheme="minorHAnsi"/>
        </w:rPr>
        <w:t>ë</w:t>
      </w:r>
      <w:r w:rsidRPr="0046164E">
        <w:rPr>
          <w:rFonts w:ascii="Garamond" w:hAnsi="Garamond" w:cstheme="minorHAnsi"/>
        </w:rPr>
        <w:t xml:space="preserve">s. </w:t>
      </w:r>
    </w:p>
    <w:p w14:paraId="5D565A9D" w14:textId="77777777" w:rsidR="00D073B1" w:rsidRPr="0046164E" w:rsidRDefault="00D073B1" w:rsidP="0046164E">
      <w:pPr>
        <w:pStyle w:val="JuPara"/>
        <w:rPr>
          <w:rFonts w:ascii="Garamond" w:hAnsi="Garamond" w:cstheme="minorHAns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544"/>
      </w:tblGrid>
      <w:tr w:rsidR="0046164E" w14:paraId="28926D93" w14:textId="77777777" w:rsidTr="0046164E">
        <w:trPr>
          <w:jc w:val="center"/>
        </w:trPr>
        <w:tc>
          <w:tcPr>
            <w:tcW w:w="4248" w:type="dxa"/>
          </w:tcPr>
          <w:p w14:paraId="60AED433" w14:textId="0528AF7A" w:rsidR="0046164E" w:rsidRPr="0046164E" w:rsidRDefault="0046164E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</w:rPr>
            </w:pPr>
            <w:r w:rsidRPr="0046164E">
              <w:rPr>
                <w:rFonts w:ascii="Garamond" w:hAnsi="Garamond" w:cstheme="minorHAnsi"/>
                <w:b/>
              </w:rPr>
              <w:t>Viktoriya Maradudina</w:t>
            </w:r>
          </w:p>
        </w:tc>
        <w:tc>
          <w:tcPr>
            <w:tcW w:w="3544" w:type="dxa"/>
          </w:tcPr>
          <w:p w14:paraId="2E0FA0A4" w14:textId="2D04F84C" w:rsidR="0046164E" w:rsidRPr="0046164E" w:rsidRDefault="0046164E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</w:rPr>
            </w:pPr>
            <w:r w:rsidRPr="0046164E">
              <w:rPr>
                <w:rFonts w:ascii="Garamond" w:hAnsi="Garamond" w:cstheme="minorHAnsi"/>
                <w:b/>
              </w:rPr>
              <w:t>Ioannis Ktistakis</w:t>
            </w:r>
          </w:p>
        </w:tc>
      </w:tr>
      <w:tr w:rsidR="0046164E" w14:paraId="39057084" w14:textId="77777777" w:rsidTr="0046164E">
        <w:trPr>
          <w:jc w:val="center"/>
        </w:trPr>
        <w:tc>
          <w:tcPr>
            <w:tcW w:w="4248" w:type="dxa"/>
          </w:tcPr>
          <w:p w14:paraId="14826A82" w14:textId="1DA3E7DF" w:rsidR="0046164E" w:rsidRDefault="0046164E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</w:rPr>
            </w:pPr>
            <w:r w:rsidRPr="0046164E">
              <w:rPr>
                <w:rFonts w:ascii="Garamond" w:hAnsi="Garamond" w:cstheme="minorHAnsi"/>
              </w:rPr>
              <w:t>ZËVENDËSREGJISTRAR I PËRKOHSHËM</w:t>
            </w:r>
          </w:p>
        </w:tc>
        <w:tc>
          <w:tcPr>
            <w:tcW w:w="3544" w:type="dxa"/>
          </w:tcPr>
          <w:p w14:paraId="6A3CC95A" w14:textId="08D3405E" w:rsidR="0046164E" w:rsidRDefault="0046164E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</w:rPr>
            </w:pPr>
            <w:r w:rsidRPr="0046164E">
              <w:rPr>
                <w:rFonts w:ascii="Garamond" w:hAnsi="Garamond" w:cstheme="minorHAnsi"/>
              </w:rPr>
              <w:t>KRYETAR</w:t>
            </w:r>
          </w:p>
        </w:tc>
      </w:tr>
    </w:tbl>
    <w:p w14:paraId="15027BCC" w14:textId="77777777" w:rsidR="0046164E" w:rsidRDefault="0046164E" w:rsidP="0046164E">
      <w:pPr>
        <w:pStyle w:val="JuPara"/>
        <w:jc w:val="center"/>
        <w:rPr>
          <w:rFonts w:ascii="Garamond" w:hAnsi="Garamond" w:cstheme="minorHAnsi"/>
        </w:rPr>
      </w:pPr>
    </w:p>
    <w:p w14:paraId="655938C3" w14:textId="2AE387FA" w:rsidR="007111DD" w:rsidRPr="0046164E" w:rsidRDefault="007111DD" w:rsidP="0046164E">
      <w:pPr>
        <w:pStyle w:val="JuPara"/>
        <w:rPr>
          <w:rFonts w:ascii="Garamond" w:hAnsi="Garamond" w:cstheme="minorHAnsi"/>
        </w:rPr>
      </w:pPr>
    </w:p>
    <w:p w14:paraId="1EA0550E" w14:textId="77777777" w:rsidR="00B05348" w:rsidRPr="0046164E" w:rsidRDefault="00B05348" w:rsidP="0046164E">
      <w:pPr>
        <w:pStyle w:val="JuPara"/>
        <w:rPr>
          <w:rFonts w:ascii="Garamond" w:hAnsi="Garamond" w:cstheme="minorHAnsi"/>
          <w:iCs/>
        </w:rPr>
        <w:sectPr w:rsidR="00B05348" w:rsidRPr="0046164E" w:rsidSect="005C6CA3">
          <w:headerReference w:type="default" r:id="rId13"/>
          <w:endnotePr>
            <w:numFmt w:val="decimal"/>
          </w:endnotePr>
          <w:pgSz w:w="11906" w:h="16838" w:code="9"/>
          <w:pgMar w:top="2274" w:right="1826" w:bottom="2274" w:left="1440" w:header="1701" w:footer="720" w:gutter="0"/>
          <w:cols w:space="720"/>
          <w:titlePg/>
          <w:docGrid w:linePitch="326"/>
        </w:sectPr>
      </w:pPr>
    </w:p>
    <w:p w14:paraId="24568059" w14:textId="06946C86" w:rsidR="00871502" w:rsidRPr="0075691D" w:rsidRDefault="0075691D" w:rsidP="0046164E">
      <w:pPr>
        <w:pStyle w:val="JuPara"/>
        <w:jc w:val="center"/>
        <w:rPr>
          <w:rFonts w:ascii="Garamond" w:hAnsi="Garamond" w:cstheme="minorHAnsi"/>
          <w:bCs/>
          <w:iCs/>
          <w:sz w:val="20"/>
        </w:rPr>
      </w:pPr>
      <w:r w:rsidRPr="0075691D">
        <w:rPr>
          <w:rFonts w:ascii="Garamond" w:hAnsi="Garamond" w:cstheme="minorHAnsi"/>
          <w:bCs/>
          <w:iCs/>
          <w:sz w:val="20"/>
        </w:rPr>
        <w:lastRenderedPageBreak/>
        <w:t>SHTOJCË</w:t>
      </w:r>
    </w:p>
    <w:p w14:paraId="380AD406" w14:textId="24BDA647" w:rsidR="00871502" w:rsidRPr="0075691D" w:rsidRDefault="0075691D" w:rsidP="0046164E">
      <w:pPr>
        <w:pStyle w:val="JuPara"/>
        <w:jc w:val="center"/>
        <w:rPr>
          <w:rFonts w:ascii="Garamond" w:hAnsi="Garamond" w:cstheme="minorHAnsi"/>
          <w:iCs/>
          <w:sz w:val="20"/>
        </w:rPr>
      </w:pPr>
      <w:r w:rsidRPr="0075691D">
        <w:rPr>
          <w:rFonts w:ascii="Garamond" w:hAnsi="Garamond" w:cstheme="minorHAnsi"/>
          <w:iCs/>
          <w:sz w:val="20"/>
        </w:rPr>
        <w:t>LISTA E KËRKUESVE QË PARAQESIN ANKESAT NË MBËSHTETJE TË NENIT 6 § 1 TË KONVENTËS</w:t>
      </w:r>
    </w:p>
    <w:p w14:paraId="7BE35D08" w14:textId="4D90618C" w:rsidR="00871502" w:rsidRPr="0075691D" w:rsidRDefault="0075691D" w:rsidP="00C215B7">
      <w:pPr>
        <w:pStyle w:val="JuPara"/>
        <w:jc w:val="center"/>
        <w:rPr>
          <w:rFonts w:ascii="Garamond" w:hAnsi="Garamond" w:cstheme="minorHAnsi"/>
          <w:iCs/>
          <w:sz w:val="20"/>
        </w:rPr>
      </w:pPr>
      <w:r w:rsidRPr="0075691D">
        <w:rPr>
          <w:rFonts w:ascii="Garamond" w:hAnsi="Garamond" w:cstheme="minorHAnsi"/>
          <w:iCs/>
          <w:sz w:val="20"/>
        </w:rPr>
        <w:t>(KOHËZGJATJE E TEPËRT E PROCESIT CIVIL)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"/>
        <w:gridCol w:w="1347"/>
        <w:gridCol w:w="1823"/>
        <w:gridCol w:w="1505"/>
        <w:gridCol w:w="1940"/>
        <w:gridCol w:w="1212"/>
        <w:gridCol w:w="1350"/>
        <w:gridCol w:w="1260"/>
        <w:gridCol w:w="1305"/>
      </w:tblGrid>
      <w:tr w:rsidR="00C215B7" w:rsidRPr="0046164E" w14:paraId="02C724E5" w14:textId="7BF98E18" w:rsidTr="00C215B7">
        <w:tc>
          <w:tcPr>
            <w:tcW w:w="538" w:type="dxa"/>
          </w:tcPr>
          <w:p w14:paraId="0921541B" w14:textId="6432ED58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Nr.</w:t>
            </w:r>
          </w:p>
        </w:tc>
        <w:tc>
          <w:tcPr>
            <w:tcW w:w="1347" w:type="dxa"/>
          </w:tcPr>
          <w:p w14:paraId="65DB6230" w14:textId="09794B68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K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rkesa nr.</w:t>
            </w:r>
            <w:r w:rsidR="00C215B7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,</w:t>
            </w:r>
          </w:p>
          <w:p w14:paraId="5CE449D9" w14:textId="1A9A08F5" w:rsidR="0016586B" w:rsidRPr="0046164E" w:rsidRDefault="00C215B7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>
              <w:rPr>
                <w:rFonts w:ascii="Garamond" w:hAnsi="Garamond" w:cstheme="minorHAnsi"/>
                <w:b/>
                <w:bCs/>
                <w:iCs/>
                <w:sz w:val="20"/>
              </w:rPr>
              <w:t>d</w:t>
            </w:r>
            <w:r w:rsidR="0016586B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ata e dor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="0016586B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zimit</w:t>
            </w:r>
          </w:p>
        </w:tc>
        <w:tc>
          <w:tcPr>
            <w:tcW w:w="1823" w:type="dxa"/>
          </w:tcPr>
          <w:p w14:paraId="0FEFE17C" w14:textId="10C82775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Emri i kërkuesit</w:t>
            </w:r>
          </w:p>
          <w:p w14:paraId="5EA43306" w14:textId="5609200D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Viti i lindjes/regjistrimit</w:t>
            </w:r>
          </w:p>
        </w:tc>
        <w:tc>
          <w:tcPr>
            <w:tcW w:w="1505" w:type="dxa"/>
          </w:tcPr>
          <w:p w14:paraId="5C465541" w14:textId="63FDD47A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Emri dhe vendndodhja e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rfaq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suesit</w:t>
            </w:r>
          </w:p>
        </w:tc>
        <w:tc>
          <w:tcPr>
            <w:tcW w:w="1940" w:type="dxa"/>
          </w:tcPr>
          <w:p w14:paraId="6DF1C820" w14:textId="77777777" w:rsidR="00C215B7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Nisja e procesit ose data e hyrjes n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fuqi t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Konvent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 Shqip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rin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</w:t>
            </w:r>
          </w:p>
          <w:p w14:paraId="114183EB" w14:textId="5336874F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(2 </w:t>
            </w:r>
            <w:r w:rsidR="00C215B7">
              <w:rPr>
                <w:rFonts w:ascii="Garamond" w:hAnsi="Garamond" w:cstheme="minorHAnsi"/>
                <w:b/>
                <w:bCs/>
                <w:iCs/>
                <w:sz w:val="20"/>
              </w:rPr>
              <w:t>t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etor 1996)</w:t>
            </w:r>
          </w:p>
        </w:tc>
        <w:tc>
          <w:tcPr>
            <w:tcW w:w="1212" w:type="dxa"/>
          </w:tcPr>
          <w:p w14:paraId="196E9807" w14:textId="65E7312A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rfundimi i procesit</w:t>
            </w:r>
          </w:p>
        </w:tc>
        <w:tc>
          <w:tcPr>
            <w:tcW w:w="1350" w:type="dxa"/>
          </w:tcPr>
          <w:p w14:paraId="5C94FE9A" w14:textId="72C83546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Koh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zgjatja n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total</w:t>
            </w:r>
          </w:p>
          <w:p w14:paraId="42CB0D39" w14:textId="01DE32AF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Nivelet e juridiksionit</w:t>
            </w:r>
          </w:p>
        </w:tc>
        <w:tc>
          <w:tcPr>
            <w:tcW w:w="1260" w:type="dxa"/>
          </w:tcPr>
          <w:p w14:paraId="0F693787" w14:textId="6F975913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Shuma akorduar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 d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m </w:t>
            </w:r>
            <w:proofErr w:type="spellStart"/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jopasuror</w:t>
            </w:r>
            <w:proofErr w:type="spellEnd"/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 k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rkues (n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euro)</w:t>
            </w:r>
            <w:r w:rsidRPr="0046164E">
              <w:rPr>
                <w:rStyle w:val="FootnoteReference"/>
                <w:rFonts w:ascii="Garamond" w:hAnsi="Garamond" w:cstheme="minorHAnsi"/>
                <w:b/>
                <w:bCs/>
                <w:iCs/>
                <w:sz w:val="20"/>
              </w:rPr>
              <w:footnoteReference w:id="2"/>
            </w:r>
          </w:p>
        </w:tc>
        <w:tc>
          <w:tcPr>
            <w:tcW w:w="1305" w:type="dxa"/>
          </w:tcPr>
          <w:p w14:paraId="2FCD1EE4" w14:textId="6F56D80E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Shuma akorduar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 kostot dhe shpenzimet p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 k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rkes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(n</w:t>
            </w:r>
            <w:r w:rsidR="001F179F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euro)</w:t>
            </w:r>
            <w:r w:rsidRPr="0046164E">
              <w:rPr>
                <w:rStyle w:val="FootnoteReference"/>
                <w:rFonts w:ascii="Garamond" w:hAnsi="Garamond" w:cstheme="minorHAnsi"/>
                <w:b/>
                <w:bCs/>
                <w:iCs/>
                <w:sz w:val="20"/>
              </w:rPr>
              <w:footnoteReference w:id="3"/>
            </w:r>
          </w:p>
        </w:tc>
      </w:tr>
      <w:tr w:rsidR="00C215B7" w:rsidRPr="0046164E" w14:paraId="674646A2" w14:textId="6B26D815" w:rsidTr="00C215B7">
        <w:tc>
          <w:tcPr>
            <w:tcW w:w="538" w:type="dxa"/>
          </w:tcPr>
          <w:p w14:paraId="2CDF08DC" w14:textId="0161BB62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1</w:t>
            </w:r>
          </w:p>
        </w:tc>
        <w:tc>
          <w:tcPr>
            <w:tcW w:w="1347" w:type="dxa"/>
          </w:tcPr>
          <w:p w14:paraId="3FDFA837" w14:textId="77777777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61445/12</w:t>
            </w:r>
          </w:p>
          <w:p w14:paraId="265373AF" w14:textId="615B6FED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18</w:t>
            </w:r>
            <w:r w:rsidR="002F256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9</w:t>
            </w:r>
            <w:r w:rsidR="002F256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2012</w:t>
            </w:r>
          </w:p>
        </w:tc>
        <w:tc>
          <w:tcPr>
            <w:tcW w:w="1823" w:type="dxa"/>
          </w:tcPr>
          <w:p w14:paraId="4B4AB4FD" w14:textId="77777777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Enver Zeqo</w:t>
            </w:r>
          </w:p>
          <w:p w14:paraId="0363A516" w14:textId="4EEC40BF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1963</w:t>
            </w:r>
          </w:p>
        </w:tc>
        <w:tc>
          <w:tcPr>
            <w:tcW w:w="1505" w:type="dxa"/>
          </w:tcPr>
          <w:p w14:paraId="20C0FA36" w14:textId="3FE0D1C2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</w:p>
        </w:tc>
        <w:tc>
          <w:tcPr>
            <w:tcW w:w="1940" w:type="dxa"/>
          </w:tcPr>
          <w:p w14:paraId="264BAC75" w14:textId="08626DBD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9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10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2009</w:t>
            </w:r>
          </w:p>
        </w:tc>
        <w:tc>
          <w:tcPr>
            <w:tcW w:w="1212" w:type="dxa"/>
          </w:tcPr>
          <w:p w14:paraId="4023B8E1" w14:textId="257D4E6E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6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4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2012</w:t>
            </w:r>
          </w:p>
        </w:tc>
        <w:tc>
          <w:tcPr>
            <w:tcW w:w="1350" w:type="dxa"/>
          </w:tcPr>
          <w:p w14:paraId="3578684E" w14:textId="5B063741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2 vite dhe 5 muaj dhe 29 dit</w:t>
            </w:r>
            <w:r w:rsidR="001F179F" w:rsidRPr="0046164E">
              <w:rPr>
                <w:rFonts w:ascii="Garamond" w:hAnsi="Garamond" w:cstheme="minorHAnsi"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iCs/>
                <w:sz w:val="20"/>
              </w:rPr>
              <w:t xml:space="preserve"> 1 nivel juridiksioni</w:t>
            </w:r>
          </w:p>
        </w:tc>
        <w:tc>
          <w:tcPr>
            <w:tcW w:w="1260" w:type="dxa"/>
          </w:tcPr>
          <w:p w14:paraId="2CCA20A6" w14:textId="672C68C6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900</w:t>
            </w:r>
          </w:p>
        </w:tc>
        <w:tc>
          <w:tcPr>
            <w:tcW w:w="1305" w:type="dxa"/>
          </w:tcPr>
          <w:p w14:paraId="4C3C93DE" w14:textId="3E6BC8B6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-</w:t>
            </w:r>
          </w:p>
        </w:tc>
      </w:tr>
      <w:tr w:rsidR="00C215B7" w:rsidRPr="0046164E" w14:paraId="2A22C7F1" w14:textId="4B017767" w:rsidTr="00C215B7">
        <w:tc>
          <w:tcPr>
            <w:tcW w:w="538" w:type="dxa"/>
          </w:tcPr>
          <w:p w14:paraId="0E10ADF0" w14:textId="1D5E5F7E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2</w:t>
            </w:r>
          </w:p>
        </w:tc>
        <w:tc>
          <w:tcPr>
            <w:tcW w:w="1347" w:type="dxa"/>
          </w:tcPr>
          <w:p w14:paraId="4E943180" w14:textId="77777777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53157/15</w:t>
            </w:r>
          </w:p>
          <w:p w14:paraId="441A16DD" w14:textId="3244A004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20</w:t>
            </w:r>
            <w:r w:rsidR="002F256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10</w:t>
            </w:r>
            <w:r w:rsidR="002F256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2015</w:t>
            </w:r>
          </w:p>
        </w:tc>
        <w:tc>
          <w:tcPr>
            <w:tcW w:w="1823" w:type="dxa"/>
          </w:tcPr>
          <w:p w14:paraId="18E95FC5" w14:textId="34F832B5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bCs/>
                <w:iCs/>
                <w:sz w:val="20"/>
              </w:rPr>
            </w:pPr>
            <w:proofErr w:type="spellStart"/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SEAT</w:t>
            </w:r>
            <w:proofErr w:type="spellEnd"/>
            <w:r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 xml:space="preserve"> </w:t>
            </w:r>
            <w:proofErr w:type="spellStart"/>
            <w:r w:rsidR="002F2567" w:rsidRPr="0046164E">
              <w:rPr>
                <w:rFonts w:ascii="Garamond" w:hAnsi="Garamond" w:cstheme="minorHAnsi"/>
                <w:b/>
                <w:bCs/>
                <w:iCs/>
                <w:sz w:val="20"/>
              </w:rPr>
              <w:t>sh.p.k</w:t>
            </w:r>
            <w:proofErr w:type="spellEnd"/>
            <w:r w:rsidR="002F2567">
              <w:rPr>
                <w:rFonts w:ascii="Garamond" w:hAnsi="Garamond" w:cstheme="minorHAnsi"/>
                <w:b/>
                <w:bCs/>
                <w:iCs/>
                <w:sz w:val="20"/>
              </w:rPr>
              <w:t>.</w:t>
            </w:r>
          </w:p>
          <w:p w14:paraId="30ED980C" w14:textId="178391B3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2003</w:t>
            </w:r>
          </w:p>
        </w:tc>
        <w:tc>
          <w:tcPr>
            <w:tcW w:w="1505" w:type="dxa"/>
          </w:tcPr>
          <w:p w14:paraId="3DC61E23" w14:textId="36600E37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Lamaj Agron</w:t>
            </w:r>
          </w:p>
          <w:p w14:paraId="25EEBF41" w14:textId="64CEB716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Tiran</w:t>
            </w:r>
            <w:r w:rsidR="001F179F" w:rsidRPr="0046164E">
              <w:rPr>
                <w:rFonts w:ascii="Garamond" w:hAnsi="Garamond" w:cstheme="minorHAnsi"/>
                <w:iCs/>
                <w:sz w:val="20"/>
              </w:rPr>
              <w:t>ë</w:t>
            </w:r>
          </w:p>
        </w:tc>
        <w:tc>
          <w:tcPr>
            <w:tcW w:w="1940" w:type="dxa"/>
          </w:tcPr>
          <w:p w14:paraId="532BF19C" w14:textId="326D0805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17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11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2005</w:t>
            </w:r>
          </w:p>
        </w:tc>
        <w:tc>
          <w:tcPr>
            <w:tcW w:w="1212" w:type="dxa"/>
          </w:tcPr>
          <w:p w14:paraId="7263173A" w14:textId="48DA37A9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10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4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2015</w:t>
            </w:r>
          </w:p>
          <w:p w14:paraId="57E0D512" w14:textId="7517438A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(vendimi marr</w:t>
            </w:r>
            <w:r w:rsidR="001F179F" w:rsidRPr="0046164E">
              <w:rPr>
                <w:rFonts w:ascii="Garamond" w:hAnsi="Garamond" w:cstheme="minorHAnsi"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iCs/>
                <w:sz w:val="20"/>
              </w:rPr>
              <w:t xml:space="preserve"> m</w:t>
            </w:r>
            <w:r w:rsidR="001F179F" w:rsidRPr="0046164E">
              <w:rPr>
                <w:rFonts w:ascii="Garamond" w:hAnsi="Garamond" w:cstheme="minorHAnsi"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iCs/>
                <w:sz w:val="20"/>
              </w:rPr>
              <w:t xml:space="preserve"> 24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4</w:t>
            </w:r>
            <w:r w:rsidR="00C215B7">
              <w:rPr>
                <w:rFonts w:ascii="Garamond" w:hAnsi="Garamond" w:cstheme="minorHAnsi"/>
                <w:iCs/>
                <w:sz w:val="20"/>
              </w:rPr>
              <w:t>.</w:t>
            </w:r>
            <w:r w:rsidRPr="0046164E">
              <w:rPr>
                <w:rFonts w:ascii="Garamond" w:hAnsi="Garamond" w:cstheme="minorHAnsi"/>
                <w:iCs/>
                <w:sz w:val="20"/>
              </w:rPr>
              <w:t>2015)</w:t>
            </w:r>
          </w:p>
        </w:tc>
        <w:tc>
          <w:tcPr>
            <w:tcW w:w="1350" w:type="dxa"/>
          </w:tcPr>
          <w:p w14:paraId="675B06DA" w14:textId="350CDCAA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9 vite dhe 4 muaj dhe 25 dit</w:t>
            </w:r>
            <w:r w:rsidR="001F179F" w:rsidRPr="0046164E">
              <w:rPr>
                <w:rFonts w:ascii="Garamond" w:hAnsi="Garamond" w:cstheme="minorHAnsi"/>
                <w:iCs/>
                <w:sz w:val="20"/>
              </w:rPr>
              <w:t>ë</w:t>
            </w:r>
            <w:r w:rsidRPr="0046164E">
              <w:rPr>
                <w:rFonts w:ascii="Garamond" w:hAnsi="Garamond" w:cstheme="minorHAnsi"/>
                <w:iCs/>
                <w:sz w:val="20"/>
              </w:rPr>
              <w:t xml:space="preserve"> 4 nivele juridiksioni</w:t>
            </w:r>
          </w:p>
        </w:tc>
        <w:tc>
          <w:tcPr>
            <w:tcW w:w="1260" w:type="dxa"/>
          </w:tcPr>
          <w:p w14:paraId="5493BC2D" w14:textId="2AAE9DCF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800</w:t>
            </w:r>
          </w:p>
        </w:tc>
        <w:tc>
          <w:tcPr>
            <w:tcW w:w="1305" w:type="dxa"/>
          </w:tcPr>
          <w:p w14:paraId="124E7666" w14:textId="3975AE7A" w:rsidR="0016586B" w:rsidRPr="0046164E" w:rsidRDefault="0016586B" w:rsidP="0046164E">
            <w:pPr>
              <w:pStyle w:val="JuPara"/>
              <w:ind w:firstLine="0"/>
              <w:jc w:val="center"/>
              <w:rPr>
                <w:rFonts w:ascii="Garamond" w:hAnsi="Garamond" w:cstheme="minorHAnsi"/>
                <w:iCs/>
                <w:sz w:val="20"/>
              </w:rPr>
            </w:pPr>
            <w:r w:rsidRPr="0046164E">
              <w:rPr>
                <w:rFonts w:ascii="Garamond" w:hAnsi="Garamond" w:cstheme="minorHAnsi"/>
                <w:iCs/>
                <w:sz w:val="20"/>
              </w:rPr>
              <w:t>250</w:t>
            </w:r>
          </w:p>
        </w:tc>
      </w:tr>
    </w:tbl>
    <w:p w14:paraId="40EE1FCB" w14:textId="61841CEC" w:rsidR="00046D07" w:rsidRPr="0046164E" w:rsidRDefault="00046D07" w:rsidP="0046164E">
      <w:pPr>
        <w:pStyle w:val="JuPara"/>
        <w:rPr>
          <w:rFonts w:ascii="Garamond" w:hAnsi="Garamond" w:cstheme="minorHAnsi"/>
        </w:rPr>
      </w:pPr>
      <w:r w:rsidRPr="0046164E">
        <w:rPr>
          <w:rFonts w:ascii="Garamond" w:hAnsi="Garamond" w:cstheme="minorHAnsi"/>
          <w:iCs/>
        </w:rPr>
        <w:t xml:space="preserve"> </w:t>
      </w:r>
    </w:p>
    <w:sectPr w:rsidR="00046D07" w:rsidRPr="0046164E" w:rsidSect="00B05348">
      <w:endnotePr>
        <w:numFmt w:val="decimal"/>
      </w:endnotePr>
      <w:pgSz w:w="16838" w:h="11906" w:orient="landscape" w:code="9"/>
      <w:pgMar w:top="1440" w:right="2274" w:bottom="1826" w:left="2274" w:header="170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9E37E" w14:textId="77777777" w:rsidR="00963F5D" w:rsidRPr="00DC2D95" w:rsidRDefault="00963F5D">
      <w:r w:rsidRPr="00DC2D95">
        <w:separator/>
      </w:r>
    </w:p>
  </w:endnote>
  <w:endnote w:type="continuationSeparator" w:id="0">
    <w:p w14:paraId="44B01604" w14:textId="77777777" w:rsidR="00963F5D" w:rsidRPr="00DC2D95" w:rsidRDefault="00963F5D">
      <w:r w:rsidRPr="00DC2D95">
        <w:continuationSeparator/>
      </w:r>
    </w:p>
  </w:endnote>
  <w:endnote w:type="continuationNotice" w:id="1">
    <w:p w14:paraId="7CD4798D" w14:textId="77777777" w:rsidR="00325A85" w:rsidRDefault="00325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FuturaStd-Book">
    <w:altName w:val="Century Gothic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0C03B" w14:textId="77777777" w:rsidR="00963F5D" w:rsidRPr="00DC2D95" w:rsidRDefault="00963F5D">
      <w:r w:rsidRPr="00DC2D95">
        <w:separator/>
      </w:r>
    </w:p>
  </w:footnote>
  <w:footnote w:type="continuationSeparator" w:id="0">
    <w:p w14:paraId="5D3CEE26" w14:textId="77777777" w:rsidR="00963F5D" w:rsidRPr="00DC2D95" w:rsidRDefault="00963F5D">
      <w:r w:rsidRPr="00DC2D95">
        <w:continuationSeparator/>
      </w:r>
    </w:p>
  </w:footnote>
  <w:footnote w:type="continuationNotice" w:id="1">
    <w:p w14:paraId="1C619777" w14:textId="77777777" w:rsidR="00325A85" w:rsidRDefault="00325A85"/>
  </w:footnote>
  <w:footnote w:id="2">
    <w:p w14:paraId="624B6CCE" w14:textId="1A3055E7" w:rsidR="00963F5D" w:rsidRPr="002F2567" w:rsidRDefault="00963F5D">
      <w:pPr>
        <w:pStyle w:val="FootnoteText"/>
        <w:rPr>
          <w:rFonts w:ascii="Garamond" w:hAnsi="Garamond"/>
          <w:lang w:val="en-US"/>
        </w:rPr>
      </w:pPr>
      <w:r w:rsidRPr="002F2567">
        <w:rPr>
          <w:rStyle w:val="FootnoteReference"/>
          <w:rFonts w:ascii="Garamond" w:hAnsi="Garamond"/>
        </w:rPr>
        <w:footnoteRef/>
      </w:r>
      <w:r w:rsidRPr="002F2567">
        <w:rPr>
          <w:rFonts w:ascii="Garamond" w:hAnsi="Garamond"/>
        </w:rPr>
        <w:t xml:space="preserve"> Plus çdo taksë që mund t’i </w:t>
      </w:r>
      <w:proofErr w:type="spellStart"/>
      <w:r w:rsidRPr="002F2567">
        <w:rPr>
          <w:rFonts w:ascii="Garamond" w:hAnsi="Garamond"/>
        </w:rPr>
        <w:t>tarifohet</w:t>
      </w:r>
      <w:proofErr w:type="spellEnd"/>
      <w:r w:rsidRPr="002F2567">
        <w:rPr>
          <w:rFonts w:ascii="Garamond" w:hAnsi="Garamond"/>
        </w:rPr>
        <w:t xml:space="preserve"> kërkuesve. </w:t>
      </w:r>
    </w:p>
  </w:footnote>
  <w:footnote w:id="3">
    <w:p w14:paraId="70256532" w14:textId="0C2CDED5" w:rsidR="00963F5D" w:rsidRPr="002F2567" w:rsidRDefault="00963F5D">
      <w:pPr>
        <w:pStyle w:val="FootnoteText"/>
        <w:rPr>
          <w:rFonts w:ascii="Garamond" w:hAnsi="Garamond"/>
          <w:lang w:val="en-US"/>
        </w:rPr>
      </w:pPr>
      <w:r w:rsidRPr="002F2567">
        <w:rPr>
          <w:rStyle w:val="FootnoteReference"/>
          <w:rFonts w:ascii="Garamond" w:hAnsi="Garamond"/>
        </w:rPr>
        <w:footnoteRef/>
      </w:r>
      <w:r w:rsidRPr="002F2567">
        <w:rPr>
          <w:rFonts w:ascii="Garamond" w:hAnsi="Garamond"/>
        </w:rPr>
        <w:t xml:space="preserve"> Plus çdo taksë që mund t’i tarifohet kërkuesve.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9F82A" w14:textId="77777777" w:rsidR="00963F5D" w:rsidRPr="00772A12" w:rsidRDefault="00963F5D" w:rsidP="00772A12">
    <w:pPr>
      <w:pStyle w:val="Header"/>
      <w:jc w:val="center"/>
      <w:rPr>
        <w:rFonts w:ascii="Ebrima" w:hAnsi="Ebri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CA3543"/>
    <w:multiLevelType w:val="hybridMultilevel"/>
    <w:tmpl w:val="9FAC0148"/>
    <w:lvl w:ilvl="0" w:tplc="81CE5FE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48F2261"/>
    <w:multiLevelType w:val="multilevel"/>
    <w:tmpl w:val="C8FE6436"/>
    <w:numStyleLink w:val="ECHRA1StyleList"/>
  </w:abstractNum>
  <w:abstractNum w:abstractNumId="11" w15:restartNumberingAfterBreak="0">
    <w:nsid w:val="07700DE9"/>
    <w:multiLevelType w:val="hybridMultilevel"/>
    <w:tmpl w:val="616A921C"/>
    <w:lvl w:ilvl="0" w:tplc="A0DA33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0F5BFC"/>
    <w:multiLevelType w:val="multilevel"/>
    <w:tmpl w:val="79FEA660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FD21A63"/>
    <w:multiLevelType w:val="hybridMultilevel"/>
    <w:tmpl w:val="9C9EF7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3D6CE2"/>
    <w:multiLevelType w:val="hybridMultilevel"/>
    <w:tmpl w:val="6B868EBE"/>
    <w:lvl w:ilvl="0" w:tplc="37340FF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7427C18"/>
    <w:multiLevelType w:val="hybridMultilevel"/>
    <w:tmpl w:val="5ECAE93C"/>
    <w:lvl w:ilvl="0" w:tplc="AEC407E6">
      <w:start w:val="1"/>
      <w:numFmt w:val="lowerRoman"/>
      <w:lvlText w:val="(%1)"/>
      <w:lvlJc w:val="left"/>
      <w:pPr>
        <w:ind w:left="172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17C45EAF"/>
    <w:multiLevelType w:val="hybridMultilevel"/>
    <w:tmpl w:val="73306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C47001F"/>
    <w:multiLevelType w:val="hybridMultilevel"/>
    <w:tmpl w:val="60BEB34A"/>
    <w:lvl w:ilvl="0" w:tplc="9C88B788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AA53596"/>
    <w:multiLevelType w:val="hybridMultilevel"/>
    <w:tmpl w:val="B700FD3C"/>
    <w:lvl w:ilvl="0" w:tplc="A770E6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B627B92"/>
    <w:multiLevelType w:val="hybridMultilevel"/>
    <w:tmpl w:val="CC4ACB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A17271"/>
    <w:multiLevelType w:val="hybridMultilevel"/>
    <w:tmpl w:val="D41A8A9E"/>
    <w:lvl w:ilvl="0" w:tplc="05D882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5CC1BD9"/>
    <w:multiLevelType w:val="hybridMultilevel"/>
    <w:tmpl w:val="A5566962"/>
    <w:lvl w:ilvl="0" w:tplc="3AB24554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C3D1F"/>
    <w:multiLevelType w:val="hybridMultilevel"/>
    <w:tmpl w:val="6BC28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0EB320B"/>
    <w:multiLevelType w:val="hybridMultilevel"/>
    <w:tmpl w:val="C5169388"/>
    <w:lvl w:ilvl="0" w:tplc="0B66A1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5435CC2"/>
    <w:multiLevelType w:val="hybridMultilevel"/>
    <w:tmpl w:val="72C2FEAE"/>
    <w:lvl w:ilvl="0" w:tplc="4FD06A04">
      <w:start w:val="1"/>
      <w:numFmt w:val="upperLetter"/>
      <w:lvlText w:val="%1."/>
      <w:lvlJc w:val="left"/>
      <w:pPr>
        <w:ind w:left="644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30" w15:restartNumberingAfterBreak="0">
    <w:nsid w:val="4CBC0D05"/>
    <w:multiLevelType w:val="hybridMultilevel"/>
    <w:tmpl w:val="70841246"/>
    <w:lvl w:ilvl="0" w:tplc="150A7A9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D520C45"/>
    <w:multiLevelType w:val="hybridMultilevel"/>
    <w:tmpl w:val="3D206A58"/>
    <w:lvl w:ilvl="0" w:tplc="72303AB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4D755257"/>
    <w:multiLevelType w:val="hybridMultilevel"/>
    <w:tmpl w:val="B434C04E"/>
    <w:lvl w:ilvl="0" w:tplc="6C5C82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FF3182"/>
    <w:multiLevelType w:val="hybridMultilevel"/>
    <w:tmpl w:val="27B4A434"/>
    <w:lvl w:ilvl="0" w:tplc="C62C2F98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35" w15:restartNumberingAfterBreak="0">
    <w:nsid w:val="524C7E1F"/>
    <w:multiLevelType w:val="hybridMultilevel"/>
    <w:tmpl w:val="AB788E3E"/>
    <w:lvl w:ilvl="0" w:tplc="3F68E5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5C3F2A3B"/>
    <w:multiLevelType w:val="hybridMultilevel"/>
    <w:tmpl w:val="220EB4C2"/>
    <w:lvl w:ilvl="0" w:tplc="4474A57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81D7427"/>
    <w:multiLevelType w:val="hybridMultilevel"/>
    <w:tmpl w:val="8BF0DBD8"/>
    <w:lvl w:ilvl="0" w:tplc="AB0C54EE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890579"/>
    <w:multiLevelType w:val="hybridMultilevel"/>
    <w:tmpl w:val="CD68CBCA"/>
    <w:lvl w:ilvl="0" w:tplc="1DBE4510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EA63776"/>
    <w:multiLevelType w:val="hybridMultilevel"/>
    <w:tmpl w:val="243C9D98"/>
    <w:lvl w:ilvl="0" w:tplc="1C44C154">
      <w:start w:val="1"/>
      <w:numFmt w:val="upperLetter"/>
      <w:lvlText w:val="%1."/>
      <w:lvlJc w:val="left"/>
      <w:pPr>
        <w:ind w:left="644" w:hanging="360"/>
      </w:pPr>
      <w:rPr>
        <w:rFonts w:cs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F8E612E"/>
    <w:multiLevelType w:val="hybridMultilevel"/>
    <w:tmpl w:val="89E246F4"/>
    <w:lvl w:ilvl="0" w:tplc="57386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E300E"/>
    <w:multiLevelType w:val="hybridMultilevel"/>
    <w:tmpl w:val="83503244"/>
    <w:lvl w:ilvl="0" w:tplc="7230F9CA">
      <w:start w:val="1"/>
      <w:numFmt w:val="decimal"/>
      <w:lvlText w:val="%1."/>
      <w:lvlJc w:val="left"/>
      <w:pPr>
        <w:ind w:left="644" w:hanging="360"/>
      </w:pPr>
      <w:rPr>
        <w:rFonts w:cstheme="minorHAnsi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15E7C57"/>
    <w:multiLevelType w:val="hybridMultilevel"/>
    <w:tmpl w:val="03763680"/>
    <w:lvl w:ilvl="0" w:tplc="2F96E66A">
      <w:start w:val="1"/>
      <w:numFmt w:val="lowerLetter"/>
      <w:lvlText w:val="(%1)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226140"/>
    <w:multiLevelType w:val="hybridMultilevel"/>
    <w:tmpl w:val="7288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34350"/>
    <w:multiLevelType w:val="hybridMultilevel"/>
    <w:tmpl w:val="EC6EBEF6"/>
    <w:lvl w:ilvl="0" w:tplc="38FCAB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71941"/>
    <w:multiLevelType w:val="hybridMultilevel"/>
    <w:tmpl w:val="B81EE030"/>
    <w:lvl w:ilvl="0" w:tplc="AFF6DC08">
      <w:start w:val="3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7" w15:restartNumberingAfterBreak="0">
    <w:nsid w:val="7F8F77B5"/>
    <w:multiLevelType w:val="hybridMultilevel"/>
    <w:tmpl w:val="2A80F5B4"/>
    <w:lvl w:ilvl="0" w:tplc="2CF4D790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6"/>
  </w:num>
  <w:num w:numId="2">
    <w:abstractNumId w:val="19"/>
  </w:num>
  <w:num w:numId="3">
    <w:abstractNumId w:val="17"/>
  </w:num>
  <w:num w:numId="4">
    <w:abstractNumId w:val="29"/>
  </w:num>
  <w:num w:numId="5">
    <w:abstractNumId w:val="20"/>
  </w:num>
  <w:num w:numId="6">
    <w:abstractNumId w:val="34"/>
  </w:num>
  <w:num w:numId="7">
    <w:abstractNumId w:val="29"/>
  </w:num>
  <w:num w:numId="8">
    <w:abstractNumId w:val="34"/>
  </w:num>
  <w:num w:numId="9">
    <w:abstractNumId w:val="12"/>
  </w:num>
  <w:num w:numId="10">
    <w:abstractNumId w:val="10"/>
  </w:num>
  <w:num w:numId="11">
    <w:abstractNumId w:val="37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44"/>
  </w:num>
  <w:num w:numId="22">
    <w:abstractNumId w:val="41"/>
  </w:num>
  <w:num w:numId="23">
    <w:abstractNumId w:val="22"/>
  </w:num>
  <w:num w:numId="24">
    <w:abstractNumId w:val="35"/>
  </w:num>
  <w:num w:numId="25">
    <w:abstractNumId w:val="40"/>
  </w:num>
  <w:num w:numId="26">
    <w:abstractNumId w:val="42"/>
  </w:num>
  <w:num w:numId="27">
    <w:abstractNumId w:val="47"/>
  </w:num>
  <w:num w:numId="28">
    <w:abstractNumId w:val="30"/>
  </w:num>
  <w:num w:numId="29">
    <w:abstractNumId w:val="46"/>
  </w:num>
  <w:num w:numId="30">
    <w:abstractNumId w:val="45"/>
  </w:num>
  <w:num w:numId="31">
    <w:abstractNumId w:val="13"/>
  </w:num>
  <w:num w:numId="32">
    <w:abstractNumId w:val="25"/>
  </w:num>
  <w:num w:numId="33">
    <w:abstractNumId w:val="21"/>
  </w:num>
  <w:num w:numId="34">
    <w:abstractNumId w:val="31"/>
  </w:num>
  <w:num w:numId="35">
    <w:abstractNumId w:val="28"/>
  </w:num>
  <w:num w:numId="36">
    <w:abstractNumId w:val="39"/>
  </w:num>
  <w:num w:numId="37">
    <w:abstractNumId w:val="24"/>
  </w:num>
  <w:num w:numId="38">
    <w:abstractNumId w:val="11"/>
  </w:num>
  <w:num w:numId="39">
    <w:abstractNumId w:val="36"/>
  </w:num>
  <w:num w:numId="40">
    <w:abstractNumId w:val="43"/>
  </w:num>
  <w:num w:numId="41">
    <w:abstractNumId w:val="38"/>
  </w:num>
  <w:num w:numId="42">
    <w:abstractNumId w:val="23"/>
  </w:num>
  <w:num w:numId="43">
    <w:abstractNumId w:val="33"/>
  </w:num>
  <w:num w:numId="44">
    <w:abstractNumId w:val="15"/>
  </w:num>
  <w:num w:numId="45">
    <w:abstractNumId w:val="27"/>
  </w:num>
  <w:num w:numId="46">
    <w:abstractNumId w:val="16"/>
  </w:num>
  <w:num w:numId="47">
    <w:abstractNumId w:val="32"/>
  </w:num>
  <w:num w:numId="48">
    <w:abstractNumId w:val="9"/>
  </w:num>
  <w:num w:numId="49">
    <w:abstractNumId w:val="18"/>
  </w:num>
  <w:num w:numId="50">
    <w:abstractNumId w:val="1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doNotDisplayPageBoundarie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licationsApp" w:val="3"/>
    <w:docVar w:name="EMM" w:val="0"/>
    <w:docVar w:name="NBEMMDOC" w:val="0"/>
  </w:docVars>
  <w:rsids>
    <w:rsidRoot w:val="00DC2D95"/>
    <w:rsid w:val="00017CA0"/>
    <w:rsid w:val="00030DFE"/>
    <w:rsid w:val="000350EC"/>
    <w:rsid w:val="00042436"/>
    <w:rsid w:val="00046D07"/>
    <w:rsid w:val="00052BAB"/>
    <w:rsid w:val="00052D03"/>
    <w:rsid w:val="0005568E"/>
    <w:rsid w:val="00057588"/>
    <w:rsid w:val="000658B1"/>
    <w:rsid w:val="00081483"/>
    <w:rsid w:val="00083560"/>
    <w:rsid w:val="00090BC6"/>
    <w:rsid w:val="0009162A"/>
    <w:rsid w:val="00095FD8"/>
    <w:rsid w:val="000963B3"/>
    <w:rsid w:val="000A22F7"/>
    <w:rsid w:val="000A27B6"/>
    <w:rsid w:val="000A5327"/>
    <w:rsid w:val="000A5C3D"/>
    <w:rsid w:val="000A66E9"/>
    <w:rsid w:val="000A7592"/>
    <w:rsid w:val="000A77ED"/>
    <w:rsid w:val="000B0E1A"/>
    <w:rsid w:val="000B1FA9"/>
    <w:rsid w:val="000B43D6"/>
    <w:rsid w:val="000B7552"/>
    <w:rsid w:val="000C4997"/>
    <w:rsid w:val="000C5DB6"/>
    <w:rsid w:val="000D0E41"/>
    <w:rsid w:val="000D5B4F"/>
    <w:rsid w:val="000D61E7"/>
    <w:rsid w:val="000E3A89"/>
    <w:rsid w:val="000E3C23"/>
    <w:rsid w:val="000E3F15"/>
    <w:rsid w:val="000E49E4"/>
    <w:rsid w:val="000E5EE5"/>
    <w:rsid w:val="000F2C75"/>
    <w:rsid w:val="000F3C31"/>
    <w:rsid w:val="000F4E59"/>
    <w:rsid w:val="00100EF3"/>
    <w:rsid w:val="00110204"/>
    <w:rsid w:val="001256F7"/>
    <w:rsid w:val="00126FB3"/>
    <w:rsid w:val="0012779B"/>
    <w:rsid w:val="00131C8D"/>
    <w:rsid w:val="00132029"/>
    <w:rsid w:val="00136FF3"/>
    <w:rsid w:val="00154D4F"/>
    <w:rsid w:val="00157DF9"/>
    <w:rsid w:val="0016586B"/>
    <w:rsid w:val="00167FDE"/>
    <w:rsid w:val="00170E6E"/>
    <w:rsid w:val="00172D0D"/>
    <w:rsid w:val="00174974"/>
    <w:rsid w:val="00180553"/>
    <w:rsid w:val="001900F0"/>
    <w:rsid w:val="00197F33"/>
    <w:rsid w:val="001A6321"/>
    <w:rsid w:val="001D1233"/>
    <w:rsid w:val="001D513A"/>
    <w:rsid w:val="001E0698"/>
    <w:rsid w:val="001E5E02"/>
    <w:rsid w:val="001F179F"/>
    <w:rsid w:val="001F52EA"/>
    <w:rsid w:val="00203AD1"/>
    <w:rsid w:val="00216F37"/>
    <w:rsid w:val="00223125"/>
    <w:rsid w:val="00223591"/>
    <w:rsid w:val="002242A1"/>
    <w:rsid w:val="0024281C"/>
    <w:rsid w:val="002434AF"/>
    <w:rsid w:val="00250311"/>
    <w:rsid w:val="00251973"/>
    <w:rsid w:val="002519C7"/>
    <w:rsid w:val="00261F22"/>
    <w:rsid w:val="00262A21"/>
    <w:rsid w:val="0026446B"/>
    <w:rsid w:val="00266DA7"/>
    <w:rsid w:val="00270C65"/>
    <w:rsid w:val="00275766"/>
    <w:rsid w:val="00280FD1"/>
    <w:rsid w:val="002837E8"/>
    <w:rsid w:val="0029191A"/>
    <w:rsid w:val="00293FD3"/>
    <w:rsid w:val="00294D44"/>
    <w:rsid w:val="002A08EC"/>
    <w:rsid w:val="002A1778"/>
    <w:rsid w:val="002A1D67"/>
    <w:rsid w:val="002A28E0"/>
    <w:rsid w:val="002A3C64"/>
    <w:rsid w:val="002A7085"/>
    <w:rsid w:val="002A7443"/>
    <w:rsid w:val="002A7AE3"/>
    <w:rsid w:val="002D2CE5"/>
    <w:rsid w:val="002D4B84"/>
    <w:rsid w:val="002D7BD8"/>
    <w:rsid w:val="002E5796"/>
    <w:rsid w:val="002F2567"/>
    <w:rsid w:val="002F3D1C"/>
    <w:rsid w:val="002F6C2B"/>
    <w:rsid w:val="002F6D38"/>
    <w:rsid w:val="00301F07"/>
    <w:rsid w:val="003020DD"/>
    <w:rsid w:val="00306167"/>
    <w:rsid w:val="0030740A"/>
    <w:rsid w:val="00310AD6"/>
    <w:rsid w:val="003142C5"/>
    <w:rsid w:val="00316BE2"/>
    <w:rsid w:val="00325A85"/>
    <w:rsid w:val="0032741F"/>
    <w:rsid w:val="00330F02"/>
    <w:rsid w:val="003325A4"/>
    <w:rsid w:val="003341F6"/>
    <w:rsid w:val="00334317"/>
    <w:rsid w:val="0033572B"/>
    <w:rsid w:val="00335D4B"/>
    <w:rsid w:val="00337C4A"/>
    <w:rsid w:val="00337FB1"/>
    <w:rsid w:val="00344D46"/>
    <w:rsid w:val="0035509C"/>
    <w:rsid w:val="00361D0C"/>
    <w:rsid w:val="00374B2E"/>
    <w:rsid w:val="00380971"/>
    <w:rsid w:val="00383543"/>
    <w:rsid w:val="003870A8"/>
    <w:rsid w:val="00387525"/>
    <w:rsid w:val="0038784D"/>
    <w:rsid w:val="0039350D"/>
    <w:rsid w:val="00393AC5"/>
    <w:rsid w:val="003A4C97"/>
    <w:rsid w:val="003A7FF6"/>
    <w:rsid w:val="003B50D7"/>
    <w:rsid w:val="003B56AD"/>
    <w:rsid w:val="003B632E"/>
    <w:rsid w:val="003B77AA"/>
    <w:rsid w:val="003C2361"/>
    <w:rsid w:val="003C3468"/>
    <w:rsid w:val="003C6A39"/>
    <w:rsid w:val="003C6D54"/>
    <w:rsid w:val="003C7FD8"/>
    <w:rsid w:val="003D54EF"/>
    <w:rsid w:val="003D553C"/>
    <w:rsid w:val="003E18F0"/>
    <w:rsid w:val="003E3C60"/>
    <w:rsid w:val="003E7141"/>
    <w:rsid w:val="004023BC"/>
    <w:rsid w:val="00405F31"/>
    <w:rsid w:val="00406357"/>
    <w:rsid w:val="004076F9"/>
    <w:rsid w:val="00410AD2"/>
    <w:rsid w:val="004110DB"/>
    <w:rsid w:val="00420FAE"/>
    <w:rsid w:val="004257D8"/>
    <w:rsid w:val="004324C6"/>
    <w:rsid w:val="00432F1E"/>
    <w:rsid w:val="00444D6B"/>
    <w:rsid w:val="00452087"/>
    <w:rsid w:val="00455104"/>
    <w:rsid w:val="00456012"/>
    <w:rsid w:val="004576F3"/>
    <w:rsid w:val="0046164E"/>
    <w:rsid w:val="00464268"/>
    <w:rsid w:val="00471923"/>
    <w:rsid w:val="0049042C"/>
    <w:rsid w:val="004913F0"/>
    <w:rsid w:val="00493FC6"/>
    <w:rsid w:val="00495642"/>
    <w:rsid w:val="004A4C71"/>
    <w:rsid w:val="004A5E86"/>
    <w:rsid w:val="004A7333"/>
    <w:rsid w:val="004B0190"/>
    <w:rsid w:val="004B3C8D"/>
    <w:rsid w:val="004B4B60"/>
    <w:rsid w:val="004B4DD5"/>
    <w:rsid w:val="004B4DF7"/>
    <w:rsid w:val="004B4E73"/>
    <w:rsid w:val="004C0865"/>
    <w:rsid w:val="004C7547"/>
    <w:rsid w:val="004C75D9"/>
    <w:rsid w:val="004D0A45"/>
    <w:rsid w:val="004D54FA"/>
    <w:rsid w:val="004F5489"/>
    <w:rsid w:val="004F646B"/>
    <w:rsid w:val="00501A9C"/>
    <w:rsid w:val="0050447C"/>
    <w:rsid w:val="005124D6"/>
    <w:rsid w:val="005164E2"/>
    <w:rsid w:val="0052097D"/>
    <w:rsid w:val="005213EC"/>
    <w:rsid w:val="00524A3B"/>
    <w:rsid w:val="00527C81"/>
    <w:rsid w:val="005301FF"/>
    <w:rsid w:val="00531367"/>
    <w:rsid w:val="005357FF"/>
    <w:rsid w:val="00537967"/>
    <w:rsid w:val="00540081"/>
    <w:rsid w:val="00551B83"/>
    <w:rsid w:val="005544E4"/>
    <w:rsid w:val="005546C3"/>
    <w:rsid w:val="00561D84"/>
    <w:rsid w:val="00567561"/>
    <w:rsid w:val="00567943"/>
    <w:rsid w:val="00575841"/>
    <w:rsid w:val="005774A1"/>
    <w:rsid w:val="00581E8B"/>
    <w:rsid w:val="00595F91"/>
    <w:rsid w:val="00597374"/>
    <w:rsid w:val="00597F36"/>
    <w:rsid w:val="005A0CD3"/>
    <w:rsid w:val="005A7CF3"/>
    <w:rsid w:val="005B0669"/>
    <w:rsid w:val="005B3279"/>
    <w:rsid w:val="005B546C"/>
    <w:rsid w:val="005C337E"/>
    <w:rsid w:val="005C4BAF"/>
    <w:rsid w:val="005C6CA3"/>
    <w:rsid w:val="005D1D12"/>
    <w:rsid w:val="005E5022"/>
    <w:rsid w:val="005E546A"/>
    <w:rsid w:val="005E56C2"/>
    <w:rsid w:val="005F11CB"/>
    <w:rsid w:val="005F1CA8"/>
    <w:rsid w:val="005F5E05"/>
    <w:rsid w:val="00604EDA"/>
    <w:rsid w:val="006146F9"/>
    <w:rsid w:val="00615094"/>
    <w:rsid w:val="006153A2"/>
    <w:rsid w:val="006262FA"/>
    <w:rsid w:val="006267D3"/>
    <w:rsid w:val="006300E9"/>
    <w:rsid w:val="00633A45"/>
    <w:rsid w:val="00644F14"/>
    <w:rsid w:val="00651A01"/>
    <w:rsid w:val="00653EF4"/>
    <w:rsid w:val="006567B1"/>
    <w:rsid w:val="00656B81"/>
    <w:rsid w:val="00656BEF"/>
    <w:rsid w:val="0066099D"/>
    <w:rsid w:val="00665F56"/>
    <w:rsid w:val="00671159"/>
    <w:rsid w:val="00672759"/>
    <w:rsid w:val="00674145"/>
    <w:rsid w:val="00687739"/>
    <w:rsid w:val="00695205"/>
    <w:rsid w:val="00695994"/>
    <w:rsid w:val="006A1CC1"/>
    <w:rsid w:val="006A5ABF"/>
    <w:rsid w:val="006B3B4E"/>
    <w:rsid w:val="006C3BC3"/>
    <w:rsid w:val="006C66ED"/>
    <w:rsid w:val="006C6D28"/>
    <w:rsid w:val="006D24ED"/>
    <w:rsid w:val="006D2A07"/>
    <w:rsid w:val="006D4D63"/>
    <w:rsid w:val="006D7FDE"/>
    <w:rsid w:val="006E0F45"/>
    <w:rsid w:val="006E10D6"/>
    <w:rsid w:val="006E123B"/>
    <w:rsid w:val="006E5EAA"/>
    <w:rsid w:val="006F1287"/>
    <w:rsid w:val="006F63EF"/>
    <w:rsid w:val="007040EB"/>
    <w:rsid w:val="0071116C"/>
    <w:rsid w:val="007111DD"/>
    <w:rsid w:val="00711A93"/>
    <w:rsid w:val="00723E48"/>
    <w:rsid w:val="00723E56"/>
    <w:rsid w:val="00741884"/>
    <w:rsid w:val="00745FC7"/>
    <w:rsid w:val="007464F1"/>
    <w:rsid w:val="00754A76"/>
    <w:rsid w:val="007552BE"/>
    <w:rsid w:val="007562D3"/>
    <w:rsid w:val="0075691D"/>
    <w:rsid w:val="00756A3D"/>
    <w:rsid w:val="00760985"/>
    <w:rsid w:val="00765191"/>
    <w:rsid w:val="007652DD"/>
    <w:rsid w:val="00772A12"/>
    <w:rsid w:val="007907C0"/>
    <w:rsid w:val="0079386B"/>
    <w:rsid w:val="007A715B"/>
    <w:rsid w:val="007A798F"/>
    <w:rsid w:val="007B2364"/>
    <w:rsid w:val="007B64B5"/>
    <w:rsid w:val="007C2A09"/>
    <w:rsid w:val="007C7901"/>
    <w:rsid w:val="007D268E"/>
    <w:rsid w:val="007D3C54"/>
    <w:rsid w:val="007E11F7"/>
    <w:rsid w:val="007E19DA"/>
    <w:rsid w:val="007E2771"/>
    <w:rsid w:val="007E3A4B"/>
    <w:rsid w:val="007F0FE8"/>
    <w:rsid w:val="008028C9"/>
    <w:rsid w:val="00805E99"/>
    <w:rsid w:val="008073B4"/>
    <w:rsid w:val="008121AF"/>
    <w:rsid w:val="00812D10"/>
    <w:rsid w:val="0081551D"/>
    <w:rsid w:val="00817557"/>
    <w:rsid w:val="00820E1C"/>
    <w:rsid w:val="00833D10"/>
    <w:rsid w:val="00836BC0"/>
    <w:rsid w:val="0084096A"/>
    <w:rsid w:val="008531A6"/>
    <w:rsid w:val="0085328D"/>
    <w:rsid w:val="0086129F"/>
    <w:rsid w:val="008613A7"/>
    <w:rsid w:val="00871502"/>
    <w:rsid w:val="00872A20"/>
    <w:rsid w:val="00880C55"/>
    <w:rsid w:val="00881BB1"/>
    <w:rsid w:val="00886EC9"/>
    <w:rsid w:val="008B324D"/>
    <w:rsid w:val="008C18FC"/>
    <w:rsid w:val="008C7485"/>
    <w:rsid w:val="008D10E4"/>
    <w:rsid w:val="008D1BDB"/>
    <w:rsid w:val="008D4223"/>
    <w:rsid w:val="008F0A92"/>
    <w:rsid w:val="008F7189"/>
    <w:rsid w:val="009013F1"/>
    <w:rsid w:val="00902CD7"/>
    <w:rsid w:val="00904E3D"/>
    <w:rsid w:val="009136FC"/>
    <w:rsid w:val="0091761C"/>
    <w:rsid w:val="009241DF"/>
    <w:rsid w:val="009266D1"/>
    <w:rsid w:val="00926E2A"/>
    <w:rsid w:val="009352FF"/>
    <w:rsid w:val="0094237C"/>
    <w:rsid w:val="00942DEC"/>
    <w:rsid w:val="00944250"/>
    <w:rsid w:val="00946A19"/>
    <w:rsid w:val="009534F5"/>
    <w:rsid w:val="00956B2A"/>
    <w:rsid w:val="009570D7"/>
    <w:rsid w:val="00962899"/>
    <w:rsid w:val="0096293E"/>
    <w:rsid w:val="00963F5D"/>
    <w:rsid w:val="009656DE"/>
    <w:rsid w:val="0097568F"/>
    <w:rsid w:val="00976783"/>
    <w:rsid w:val="00980007"/>
    <w:rsid w:val="009838D4"/>
    <w:rsid w:val="0098480A"/>
    <w:rsid w:val="0099219A"/>
    <w:rsid w:val="009A3631"/>
    <w:rsid w:val="009A767D"/>
    <w:rsid w:val="009B29CD"/>
    <w:rsid w:val="009B6F49"/>
    <w:rsid w:val="009C21E8"/>
    <w:rsid w:val="009C440C"/>
    <w:rsid w:val="009D1E28"/>
    <w:rsid w:val="009D35EF"/>
    <w:rsid w:val="009D3F22"/>
    <w:rsid w:val="009E01FB"/>
    <w:rsid w:val="009E12D2"/>
    <w:rsid w:val="009E624E"/>
    <w:rsid w:val="009F4D41"/>
    <w:rsid w:val="00A02FBD"/>
    <w:rsid w:val="00A1409C"/>
    <w:rsid w:val="00A226C4"/>
    <w:rsid w:val="00A248DD"/>
    <w:rsid w:val="00A31673"/>
    <w:rsid w:val="00A40BD2"/>
    <w:rsid w:val="00A47FE1"/>
    <w:rsid w:val="00A562B0"/>
    <w:rsid w:val="00A60FAE"/>
    <w:rsid w:val="00A61644"/>
    <w:rsid w:val="00A61FDA"/>
    <w:rsid w:val="00A77030"/>
    <w:rsid w:val="00A93B14"/>
    <w:rsid w:val="00AA2444"/>
    <w:rsid w:val="00AA5AEE"/>
    <w:rsid w:val="00AB0576"/>
    <w:rsid w:val="00AB42A7"/>
    <w:rsid w:val="00AC1307"/>
    <w:rsid w:val="00AC58E5"/>
    <w:rsid w:val="00AD1811"/>
    <w:rsid w:val="00AD4DBC"/>
    <w:rsid w:val="00AE5D0C"/>
    <w:rsid w:val="00AE6116"/>
    <w:rsid w:val="00AF2949"/>
    <w:rsid w:val="00AF7B57"/>
    <w:rsid w:val="00B04C5B"/>
    <w:rsid w:val="00B05348"/>
    <w:rsid w:val="00B05BD7"/>
    <w:rsid w:val="00B06BB9"/>
    <w:rsid w:val="00B072CB"/>
    <w:rsid w:val="00B108AF"/>
    <w:rsid w:val="00B10CDB"/>
    <w:rsid w:val="00B140D3"/>
    <w:rsid w:val="00B16877"/>
    <w:rsid w:val="00B24865"/>
    <w:rsid w:val="00B30831"/>
    <w:rsid w:val="00B30E44"/>
    <w:rsid w:val="00B32955"/>
    <w:rsid w:val="00B33FB6"/>
    <w:rsid w:val="00B342D1"/>
    <w:rsid w:val="00B37773"/>
    <w:rsid w:val="00B405A0"/>
    <w:rsid w:val="00B468F7"/>
    <w:rsid w:val="00B52949"/>
    <w:rsid w:val="00B60352"/>
    <w:rsid w:val="00B61689"/>
    <w:rsid w:val="00B63218"/>
    <w:rsid w:val="00B64A83"/>
    <w:rsid w:val="00B663D8"/>
    <w:rsid w:val="00B96F3E"/>
    <w:rsid w:val="00BA015C"/>
    <w:rsid w:val="00BA0A92"/>
    <w:rsid w:val="00BC1916"/>
    <w:rsid w:val="00BC4A12"/>
    <w:rsid w:val="00BD0584"/>
    <w:rsid w:val="00BD1692"/>
    <w:rsid w:val="00BE76D8"/>
    <w:rsid w:val="00BF415E"/>
    <w:rsid w:val="00BF710F"/>
    <w:rsid w:val="00C03E7B"/>
    <w:rsid w:val="00C1668F"/>
    <w:rsid w:val="00C215B7"/>
    <w:rsid w:val="00C30467"/>
    <w:rsid w:val="00C31D82"/>
    <w:rsid w:val="00C333D1"/>
    <w:rsid w:val="00C35045"/>
    <w:rsid w:val="00C40433"/>
    <w:rsid w:val="00C42C12"/>
    <w:rsid w:val="00C47D42"/>
    <w:rsid w:val="00C533AB"/>
    <w:rsid w:val="00C56177"/>
    <w:rsid w:val="00C57DB6"/>
    <w:rsid w:val="00C64222"/>
    <w:rsid w:val="00C6630D"/>
    <w:rsid w:val="00C75E4C"/>
    <w:rsid w:val="00C84BD0"/>
    <w:rsid w:val="00C87EF1"/>
    <w:rsid w:val="00C90243"/>
    <w:rsid w:val="00C91606"/>
    <w:rsid w:val="00C925D7"/>
    <w:rsid w:val="00CA2E2C"/>
    <w:rsid w:val="00CA4B19"/>
    <w:rsid w:val="00CA5131"/>
    <w:rsid w:val="00CA7EB6"/>
    <w:rsid w:val="00CB01FB"/>
    <w:rsid w:val="00CB5239"/>
    <w:rsid w:val="00CC2615"/>
    <w:rsid w:val="00CC692E"/>
    <w:rsid w:val="00CD1253"/>
    <w:rsid w:val="00CD1DE6"/>
    <w:rsid w:val="00CE5C89"/>
    <w:rsid w:val="00CE65D7"/>
    <w:rsid w:val="00CF4739"/>
    <w:rsid w:val="00CF5610"/>
    <w:rsid w:val="00CF6E07"/>
    <w:rsid w:val="00D073B1"/>
    <w:rsid w:val="00D143BF"/>
    <w:rsid w:val="00D174AC"/>
    <w:rsid w:val="00D2524C"/>
    <w:rsid w:val="00D327E1"/>
    <w:rsid w:val="00D415D6"/>
    <w:rsid w:val="00D46264"/>
    <w:rsid w:val="00D47607"/>
    <w:rsid w:val="00D47A3C"/>
    <w:rsid w:val="00D51F72"/>
    <w:rsid w:val="00D61FBF"/>
    <w:rsid w:val="00D64AE0"/>
    <w:rsid w:val="00D65FD9"/>
    <w:rsid w:val="00D7197D"/>
    <w:rsid w:val="00D724E9"/>
    <w:rsid w:val="00D75B24"/>
    <w:rsid w:val="00D770A9"/>
    <w:rsid w:val="00D809F1"/>
    <w:rsid w:val="00D81050"/>
    <w:rsid w:val="00D837F4"/>
    <w:rsid w:val="00D912B6"/>
    <w:rsid w:val="00D916A5"/>
    <w:rsid w:val="00D9247D"/>
    <w:rsid w:val="00D92909"/>
    <w:rsid w:val="00D92F25"/>
    <w:rsid w:val="00D958D0"/>
    <w:rsid w:val="00DB06B6"/>
    <w:rsid w:val="00DB2636"/>
    <w:rsid w:val="00DB56E2"/>
    <w:rsid w:val="00DB6354"/>
    <w:rsid w:val="00DB7A80"/>
    <w:rsid w:val="00DC1E1F"/>
    <w:rsid w:val="00DC2D95"/>
    <w:rsid w:val="00DD31DD"/>
    <w:rsid w:val="00DD3C00"/>
    <w:rsid w:val="00DD6561"/>
    <w:rsid w:val="00DE3985"/>
    <w:rsid w:val="00DE43D3"/>
    <w:rsid w:val="00DF21A8"/>
    <w:rsid w:val="00DF2489"/>
    <w:rsid w:val="00DF3E62"/>
    <w:rsid w:val="00DF74D4"/>
    <w:rsid w:val="00E02988"/>
    <w:rsid w:val="00E04E35"/>
    <w:rsid w:val="00E140CC"/>
    <w:rsid w:val="00E17CCA"/>
    <w:rsid w:val="00E36A4F"/>
    <w:rsid w:val="00E4608E"/>
    <w:rsid w:val="00E5464B"/>
    <w:rsid w:val="00E60B90"/>
    <w:rsid w:val="00E61133"/>
    <w:rsid w:val="00E66C4F"/>
    <w:rsid w:val="00E70F50"/>
    <w:rsid w:val="00E7356A"/>
    <w:rsid w:val="00E7380C"/>
    <w:rsid w:val="00E75CE5"/>
    <w:rsid w:val="00E867C1"/>
    <w:rsid w:val="00E90DC9"/>
    <w:rsid w:val="00EA5ED3"/>
    <w:rsid w:val="00EA647C"/>
    <w:rsid w:val="00EB0AED"/>
    <w:rsid w:val="00ED4E4E"/>
    <w:rsid w:val="00EE206F"/>
    <w:rsid w:val="00EE38CA"/>
    <w:rsid w:val="00EE779F"/>
    <w:rsid w:val="00EF1B80"/>
    <w:rsid w:val="00EF4A6A"/>
    <w:rsid w:val="00EF6FFB"/>
    <w:rsid w:val="00F06309"/>
    <w:rsid w:val="00F148E4"/>
    <w:rsid w:val="00F21B2A"/>
    <w:rsid w:val="00F22EBE"/>
    <w:rsid w:val="00F24642"/>
    <w:rsid w:val="00F24AB9"/>
    <w:rsid w:val="00F2556F"/>
    <w:rsid w:val="00F30C8E"/>
    <w:rsid w:val="00F35BD7"/>
    <w:rsid w:val="00F43A6A"/>
    <w:rsid w:val="00F44415"/>
    <w:rsid w:val="00F479AC"/>
    <w:rsid w:val="00F50D20"/>
    <w:rsid w:val="00F611CB"/>
    <w:rsid w:val="00F63698"/>
    <w:rsid w:val="00F66F74"/>
    <w:rsid w:val="00F701A8"/>
    <w:rsid w:val="00F77B50"/>
    <w:rsid w:val="00F8532D"/>
    <w:rsid w:val="00F90CCF"/>
    <w:rsid w:val="00F94096"/>
    <w:rsid w:val="00F97191"/>
    <w:rsid w:val="00FA2D58"/>
    <w:rsid w:val="00FA73F9"/>
    <w:rsid w:val="00FB5BE5"/>
    <w:rsid w:val="00FB5F13"/>
    <w:rsid w:val="00FC640C"/>
    <w:rsid w:val="00FD41CE"/>
    <w:rsid w:val="00FE21CD"/>
    <w:rsid w:val="00FE7F01"/>
    <w:rsid w:val="00FF4715"/>
    <w:rsid w:val="00FF6606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7E8F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6D24E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rsid w:val="006D24E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6D24E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6D24E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6D24E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6D24E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6D24E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6D24ED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6D24ED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6D24E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6D24ED"/>
    <w:pPr>
      <w:tabs>
        <w:tab w:val="center" w:pos="851"/>
        <w:tab w:val="center" w:pos="6407"/>
      </w:tabs>
      <w:spacing w:before="720"/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6D24ED"/>
    <w:pPr>
      <w:ind w:firstLine="284"/>
    </w:pPr>
  </w:style>
  <w:style w:type="character" w:styleId="PageNumber">
    <w:name w:val="page number"/>
    <w:uiPriority w:val="98"/>
    <w:semiHidden/>
    <w:rsid w:val="006D24ED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6D2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6D2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6D24ED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6D24E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6D24E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6D24ED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6D24ED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57"/>
    <w:rsid w:val="006D24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57"/>
    <w:rsid w:val="006D24ED"/>
    <w:rPr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6D24ED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6D24ED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6D24ED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6D24ED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6D24ED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6D24ED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6D24ED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6D24ED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6D24ED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6D24ED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6D24ED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6D24ED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6D24ED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6D24ED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6D24E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6D24ED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6D24ED"/>
    <w:pPr>
      <w:keepNext/>
      <w:keepLines/>
      <w:numPr>
        <w:ilvl w:val="1"/>
        <w:numId w:val="9"/>
      </w:numPr>
      <w:tabs>
        <w:tab w:val="left" w:pos="454"/>
        <w:tab w:val="left" w:pos="567"/>
        <w:tab w:val="left" w:pos="680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rsid w:val="006D24ED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6D24ED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6D24ED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6D24ED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6D24ED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6D24ED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6D24ED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6D24ED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6D24ED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6D24E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6D24ED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6D24ED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6D24ED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6D24ED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6D24ED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6D24ED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6D24ED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6D24ED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6D24ED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6D24ED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6D24ED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6D24ED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6D24ED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qFormat/>
    <w:rsid w:val="006D24E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rsid w:val="006D24ED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qFormat/>
    <w:rsid w:val="006D24ED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rsid w:val="006D24ED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qFormat/>
    <w:rsid w:val="006D24ED"/>
    <w:rPr>
      <w:b/>
      <w:bCs/>
    </w:rPr>
  </w:style>
  <w:style w:type="character" w:styleId="Emphasis">
    <w:name w:val="Emphasis"/>
    <w:uiPriority w:val="98"/>
    <w:qFormat/>
    <w:rsid w:val="006D24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qFormat/>
    <w:rsid w:val="006D24ED"/>
  </w:style>
  <w:style w:type="character" w:customStyle="1" w:styleId="NoSpacingChar">
    <w:name w:val="No Spacing Char"/>
    <w:basedOn w:val="DefaultParagraphFont"/>
    <w:link w:val="NoSpacing"/>
    <w:uiPriority w:val="98"/>
    <w:rsid w:val="006D24ED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qFormat/>
    <w:rsid w:val="006D24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qFormat/>
    <w:rsid w:val="006D24E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rsid w:val="006D24ED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qFormat/>
    <w:rsid w:val="006D24E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rsid w:val="006D24ED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qFormat/>
    <w:rsid w:val="006D24ED"/>
    <w:rPr>
      <w:i/>
      <w:iCs/>
    </w:rPr>
  </w:style>
  <w:style w:type="character" w:styleId="IntenseEmphasis">
    <w:name w:val="Intense Emphasis"/>
    <w:uiPriority w:val="98"/>
    <w:qFormat/>
    <w:rsid w:val="006D24ED"/>
    <w:rPr>
      <w:b/>
      <w:bCs/>
    </w:rPr>
  </w:style>
  <w:style w:type="character" w:styleId="SubtleReference">
    <w:name w:val="Subtle Reference"/>
    <w:uiPriority w:val="98"/>
    <w:qFormat/>
    <w:rsid w:val="006D24ED"/>
    <w:rPr>
      <w:smallCaps/>
    </w:rPr>
  </w:style>
  <w:style w:type="character" w:styleId="IntenseReference">
    <w:name w:val="Intense Reference"/>
    <w:uiPriority w:val="98"/>
    <w:qFormat/>
    <w:rsid w:val="006D24ED"/>
    <w:rPr>
      <w:smallCaps/>
      <w:spacing w:val="5"/>
      <w:u w:val="single"/>
    </w:rPr>
  </w:style>
  <w:style w:type="character" w:styleId="BookTitle">
    <w:name w:val="Book Title"/>
    <w:uiPriority w:val="98"/>
    <w:qFormat/>
    <w:rsid w:val="006D24ED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6D24ED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6D24ED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6D24ED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6D24ED"/>
  </w:style>
  <w:style w:type="paragraph" w:styleId="BlockText">
    <w:name w:val="Block Text"/>
    <w:basedOn w:val="Normal"/>
    <w:uiPriority w:val="98"/>
    <w:semiHidden/>
    <w:rsid w:val="006D24E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6D24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6D24ED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6D24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6D24ED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6D24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6D24ED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6D24E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6D24ED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6D24E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6D24ED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6D24E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6D24ED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6D24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6D24ED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6D24E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6D24ED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6D24ED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6D24E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6D24ED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6D2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6D24ED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6D24ED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6D24ED"/>
  </w:style>
  <w:style w:type="character" w:customStyle="1" w:styleId="DateChar">
    <w:name w:val="Date Char"/>
    <w:basedOn w:val="DefaultParagraphFont"/>
    <w:link w:val="Date"/>
    <w:uiPriority w:val="98"/>
    <w:semiHidden/>
    <w:rsid w:val="006D24ED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6D24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6D24ED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6D24ED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6D24ED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6D24ED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6D24E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6D24ED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6D24ED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6D24E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6D24ED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6D24ED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6D24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6D24ED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6D24ED"/>
  </w:style>
  <w:style w:type="paragraph" w:styleId="HTMLAddress">
    <w:name w:val="HTML Address"/>
    <w:basedOn w:val="Normal"/>
    <w:link w:val="HTMLAddressChar"/>
    <w:uiPriority w:val="98"/>
    <w:semiHidden/>
    <w:rsid w:val="006D24E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6D24ED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6D24ED"/>
    <w:rPr>
      <w:i/>
      <w:iCs/>
    </w:rPr>
  </w:style>
  <w:style w:type="character" w:styleId="HTMLCode">
    <w:name w:val="HTML Code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6D24ED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6D24ED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6D24E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6D24E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6D24ED"/>
    <w:rPr>
      <w:i/>
      <w:iCs/>
    </w:rPr>
  </w:style>
  <w:style w:type="character" w:styleId="Hyperlink">
    <w:name w:val="Hyperlink"/>
    <w:basedOn w:val="DefaultParagraphFont"/>
    <w:uiPriority w:val="98"/>
    <w:rsid w:val="006D24ED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6D24ED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6D24ED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6D24ED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6D24ED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6D24ED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6D24ED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6D24ED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6D24ED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6D24ED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6D24ED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6D24ED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6D24ED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6D24ED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6D24ED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6D24ED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6D24ED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6D24ED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6D24ED"/>
  </w:style>
  <w:style w:type="paragraph" w:styleId="List">
    <w:name w:val="List"/>
    <w:basedOn w:val="Normal"/>
    <w:uiPriority w:val="98"/>
    <w:semiHidden/>
    <w:rsid w:val="006D24ED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6D24ED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6D24ED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6D24ED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6D24ED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6D24ED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6D24E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6D24E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6D24E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6D24E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6D24E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6D24E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6D24E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6D24E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6D24ED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6D24E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6D24E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6D24E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6D24E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6D24ED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6D24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6D24ED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6D24ED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6D24ED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6D24ED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6D24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6D24ED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6D24ED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6D24ED"/>
    <w:pPr>
      <w:ind w:left="720"/>
    </w:pPr>
  </w:style>
  <w:style w:type="table" w:customStyle="1" w:styleId="ECHRTableNoLines">
    <w:name w:val="ECHR_Table_No_Lines"/>
    <w:basedOn w:val="TableNormal"/>
    <w:uiPriority w:val="99"/>
    <w:rsid w:val="006D24ED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6D24ED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6D24E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6D24E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6D24ED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6D24ED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6D24ED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6D24E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6D24ED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D24ED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D24ED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6D24ED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D24ED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6D24ED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6D24ED"/>
  </w:style>
  <w:style w:type="table" w:styleId="TableProfessional">
    <w:name w:val="Table Professional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D24ED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6D24E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6D24ED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6D24E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6D24E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6D24ED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6D24ED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rsid w:val="006D24ED"/>
    <w:rPr>
      <w:sz w:val="24"/>
      <w:szCs w:val="24"/>
      <w:lang w:val="sq-AL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rsid w:val="006D24ED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6D24ED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6D24ED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6D24ED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6D24ED"/>
    <w:rPr>
      <w:sz w:val="24"/>
      <w:szCs w:val="24"/>
      <w:lang w:val="sq-AL"/>
    </w:rPr>
  </w:style>
  <w:style w:type="paragraph" w:customStyle="1" w:styleId="ECHRHeaderLandscape">
    <w:name w:val="ECHR_Header_Landscape"/>
    <w:aliases w:val="_Header_Landscape"/>
    <w:basedOn w:val="JuHeader"/>
    <w:uiPriority w:val="29"/>
    <w:rsid w:val="006D24ED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qFormat/>
    <w:rsid w:val="006D24ED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rsid w:val="006D24ED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rsid w:val="006D24ED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rsid w:val="006D24ED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qFormat/>
    <w:rsid w:val="006D24ED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6D24ED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qFormat/>
    <w:rsid w:val="006D24ED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rsid w:val="006D24ED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rsid w:val="006D24ED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qFormat/>
    <w:rsid w:val="006D24ED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6D24ED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rsid w:val="006D24ED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rsid w:val="006D24ED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qFormat/>
    <w:rsid w:val="006D24ED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rsid w:val="006D24ED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rsid w:val="006D24ED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qFormat/>
    <w:rsid w:val="006D24ED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qFormat/>
    <w:rsid w:val="006D24ED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qFormat/>
    <w:rsid w:val="006D24ED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6D24ED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6D24ED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6D24ED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6D24ED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qFormat/>
    <w:rsid w:val="006D24ED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qFormat/>
    <w:rsid w:val="006D24ED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qFormat/>
    <w:rsid w:val="006D24ED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qFormat/>
    <w:rsid w:val="006D24ED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6D24ED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6D24ED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6D24ED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6D24ED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6D24ED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rsid w:val="006D24ED"/>
    <w:rPr>
      <w:sz w:val="4"/>
    </w:rPr>
  </w:style>
  <w:style w:type="table" w:customStyle="1" w:styleId="ECHRTableGrey">
    <w:name w:val="ECHR_Table_Grey"/>
    <w:basedOn w:val="TableNormal"/>
    <w:uiPriority w:val="99"/>
    <w:rsid w:val="006D24ED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6D24ED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JuParaChar">
    <w:name w:val="Ju_Para Char"/>
    <w:aliases w:val="_Para Char"/>
    <w:link w:val="JuPara"/>
    <w:uiPriority w:val="4"/>
    <w:rsid w:val="00DC2D95"/>
    <w:rPr>
      <w:sz w:val="24"/>
      <w:szCs w:val="24"/>
      <w:lang w:val="sq-AL"/>
    </w:rPr>
  </w:style>
  <w:style w:type="table" w:customStyle="1" w:styleId="GridTable1Light1">
    <w:name w:val="Grid Table 1 Light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CHRListTable2">
    <w:name w:val="ECHR_List_Table2"/>
    <w:basedOn w:val="TableNormal"/>
    <w:uiPriority w:val="99"/>
    <w:rsid w:val="00DC2D95"/>
    <w:rPr>
      <w:rFonts w:ascii="Times New Roman" w:eastAsia="Times New Roman" w:hAnsi="Times New Roman" w:cs="Times New Roman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GridTable1Light-Accent11">
    <w:name w:val="Grid Table 1 Light - Accent 1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ECHRA1StyleBulletedSquare1">
    <w:name w:val="ECHR_A1_Style_Bulleted_Square1"/>
    <w:basedOn w:val="NoList"/>
    <w:rsid w:val="00DC2D95"/>
  </w:style>
  <w:style w:type="numbering" w:customStyle="1" w:styleId="ECHRA1StyleNumberedList1">
    <w:name w:val="ECHR_A1_Style_Numbered_List1"/>
    <w:basedOn w:val="NoList"/>
    <w:rsid w:val="00DC2D95"/>
  </w:style>
  <w:style w:type="table" w:customStyle="1" w:styleId="ECHRDNTable1">
    <w:name w:val="ECHR_DN_Table1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">
    <w:name w:val="ECHR_Header_Table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">
    <w:name w:val="ECHR_Header_Table_Reduced1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">
    <w:name w:val="ECHR_List_Table1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">
    <w:name w:val="ECHR_Table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">
    <w:name w:val="ECHR_Table_Box_Header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1">
    <w:name w:val="ECHR_Table_Fax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">
    <w:name w:val="ECHR_Table_For_Internal_Use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">
    <w:name w:val="ECHR_Table_Memo1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">
    <w:name w:val="ECHR_Table_No_Lines1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">
    <w:name w:val="ECHR_Table_Odd_Banded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">
    <w:name w:val="ECHR_Table_Simple_Box1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">
    <w:name w:val="ECHR_Ltr_Table_Address1"/>
    <w:basedOn w:val="TableNormal"/>
    <w:uiPriority w:val="99"/>
    <w:rsid w:val="00DC2D95"/>
    <w:tblPr>
      <w:tblInd w:w="5103" w:type="dxa"/>
    </w:tblPr>
  </w:style>
  <w:style w:type="table" w:customStyle="1" w:styleId="ECHRPCFTableStyle1">
    <w:name w:val="ECHR_PCF_Table_Style1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0">
    <w:name w:val="Table Grid1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">
    <w:name w:val="ECHR_UG_Table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">
    <w:name w:val="ECHR_UG_Table_White_Box1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">
    <w:name w:val="ECHR_A1_Style_List1"/>
    <w:basedOn w:val="NoList"/>
    <w:uiPriority w:val="99"/>
    <w:rsid w:val="00DC2D95"/>
  </w:style>
  <w:style w:type="table" w:customStyle="1" w:styleId="ECHRTable20161">
    <w:name w:val="ECHR_Table_2016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">
    <w:name w:val="ECHR_Table_2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">
    <w:name w:val="ECHR_Table_2019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">
    <w:name w:val="Medium Shading 21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2D95"/>
    <w:rPr>
      <w:color w:val="605E5C"/>
      <w:shd w:val="clear" w:color="auto" w:fill="E1DFDD"/>
    </w:rPr>
  </w:style>
  <w:style w:type="table" w:customStyle="1" w:styleId="GridTable1Light-Accent21">
    <w:name w:val="Grid Table 1 Light - Accent 2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DC2D95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DC2D95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DC2D95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DC2D9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DC2D95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DC2D95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DC2D9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DC2D95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DC2D9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DC2D9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DC2D9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DC2D95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DC2D9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DC2D9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DC2D9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DC2D9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DC2D95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DC2D95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DC2D95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DC2D95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DC2D95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DC2D95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C2D95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DC2D95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DC2D9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DC2D9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DC2D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C2D9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C2D95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C2D95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rsid w:val="00DC2D95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numbering" w:customStyle="1" w:styleId="ECHRA1StyleBulletedSquare2">
    <w:name w:val="ECHR_A1_Style_Bulleted_Square2"/>
    <w:basedOn w:val="NoList"/>
    <w:rsid w:val="00DC2D95"/>
  </w:style>
  <w:style w:type="numbering" w:customStyle="1" w:styleId="ECHRA1StyleList2">
    <w:name w:val="ECHR_A1_Style_List2"/>
    <w:basedOn w:val="NoList"/>
    <w:uiPriority w:val="99"/>
    <w:rsid w:val="00DC2D95"/>
  </w:style>
  <w:style w:type="numbering" w:customStyle="1" w:styleId="ECHRA1StyleNumberedList2">
    <w:name w:val="ECHR_A1_Style_Numbered_List2"/>
    <w:basedOn w:val="NoList"/>
    <w:rsid w:val="00DC2D95"/>
  </w:style>
  <w:style w:type="character" w:customStyle="1" w:styleId="NoteHeadingChar1">
    <w:name w:val="Note Heading Char1"/>
    <w:basedOn w:val="DefaultParagraphFont"/>
    <w:uiPriority w:val="99"/>
    <w:semiHidden/>
    <w:rsid w:val="00DC2D95"/>
    <w:rPr>
      <w:sz w:val="24"/>
      <w:szCs w:val="24"/>
      <w:lang w:val="sq-AL"/>
    </w:rPr>
  </w:style>
  <w:style w:type="numbering" w:customStyle="1" w:styleId="ECHRA1StyleBulletedSquare21">
    <w:name w:val="ECHR_A1_Style_Bulleted_Square21"/>
    <w:basedOn w:val="NoList"/>
    <w:rsid w:val="00DC2D95"/>
  </w:style>
  <w:style w:type="numbering" w:customStyle="1" w:styleId="ECHRA1StyleNumberedList21">
    <w:name w:val="ECHR_A1_Style_Numbered_List21"/>
    <w:basedOn w:val="NoList"/>
    <w:rsid w:val="00DC2D95"/>
  </w:style>
  <w:style w:type="table" w:customStyle="1" w:styleId="ECHRDNTable2">
    <w:name w:val="ECHR_DN_Table2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2">
    <w:name w:val="ECHR_Header_Table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2">
    <w:name w:val="ECHR_Header_Table_Reduced2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3">
    <w:name w:val="ECHR_List_Table3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20">
    <w:name w:val="ECHR_Table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2">
    <w:name w:val="ECHR_Table_Box_Header2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TableFax2">
    <w:name w:val="ECHR_Table_Fax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2">
    <w:name w:val="ECHR_Table_For_Internal_Use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2">
    <w:name w:val="ECHR_Table_Memo2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2">
    <w:name w:val="ECHR_Table_No_Lines2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2">
    <w:name w:val="ECHR_Table_Odd_Banded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2">
    <w:name w:val="ECHR_Table_Simple_Box2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2">
    <w:name w:val="ECHR_Ltr_Table_Address2"/>
    <w:basedOn w:val="TableNormal"/>
    <w:uiPriority w:val="99"/>
    <w:rsid w:val="00DC2D95"/>
    <w:tblPr>
      <w:tblInd w:w="5103" w:type="dxa"/>
    </w:tblPr>
  </w:style>
  <w:style w:type="table" w:customStyle="1" w:styleId="ECHRPCFTableStyle2">
    <w:name w:val="ECHR_PCF_Table_Style2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20">
    <w:name w:val="Table Grid2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2">
    <w:name w:val="ECHR_UG_Table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2">
    <w:name w:val="ECHR_UG_Table_White_Box2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">
    <w:name w:val="ECHR_Table_Grey1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21">
    <w:name w:val="ECHR_A1_Style_List21"/>
    <w:basedOn w:val="NoList"/>
    <w:uiPriority w:val="99"/>
    <w:rsid w:val="00DC2D95"/>
  </w:style>
  <w:style w:type="table" w:customStyle="1" w:styleId="ECHRTable20162">
    <w:name w:val="ECHR_Table_2016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2">
    <w:name w:val="ECHR_Table_2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2">
    <w:name w:val="ECHR_Table_2019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2">
    <w:name w:val="Medium Shading 22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1">
    <w:name w:val="ECHR_A1_Style_Bulleted_Square11"/>
    <w:basedOn w:val="NoList"/>
    <w:rsid w:val="00DC2D95"/>
  </w:style>
  <w:style w:type="numbering" w:customStyle="1" w:styleId="ECHRA1StyleList11">
    <w:name w:val="ECHR_A1_Style_List11"/>
    <w:basedOn w:val="NoList"/>
    <w:uiPriority w:val="99"/>
    <w:rsid w:val="00DC2D95"/>
  </w:style>
  <w:style w:type="numbering" w:customStyle="1" w:styleId="ECHRA1StyleNumberedList11">
    <w:name w:val="ECHR_A1_Style_Numbered_List11"/>
    <w:basedOn w:val="NoList"/>
    <w:rsid w:val="00DC2D95"/>
  </w:style>
  <w:style w:type="table" w:customStyle="1" w:styleId="ECHRTable201911">
    <w:name w:val="ECHR_Table_2019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1">
    <w:name w:val="ECHR_Table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11">
    <w:name w:val="ECHR_Table_Box_Header11"/>
    <w:basedOn w:val="TableNormal"/>
    <w:rsid w:val="00DC2D95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table" w:customStyle="1" w:styleId="ECHRLtrTableAddress11">
    <w:name w:val="ECHR_Ltr_Table_Address11"/>
    <w:basedOn w:val="TableNormal"/>
    <w:uiPriority w:val="99"/>
    <w:rsid w:val="00DC2D95"/>
    <w:rPr>
      <w:sz w:val="24"/>
      <w:szCs w:val="24"/>
    </w:rPr>
    <w:tblPr>
      <w:tblInd w:w="5103" w:type="dxa"/>
    </w:tblPr>
  </w:style>
  <w:style w:type="table" w:customStyle="1" w:styleId="TableGrid11">
    <w:name w:val="Table Grid11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">
    <w:name w:val="ECHR_UG_Table11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">
    <w:name w:val="ECHR_UG_Table_White_Box11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1">
    <w:name w:val="ECHR_PCF_Table_Style11"/>
    <w:basedOn w:val="TableNormal"/>
    <w:uiPriority w:val="99"/>
    <w:rsid w:val="00DC2D95"/>
    <w:rPr>
      <w:color w:val="000000"/>
      <w:sz w:val="18"/>
      <w:szCs w:val="24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1">
    <w:name w:val="ECHR_Table_Fax11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11">
    <w:name w:val="ECHR_Table_Memo11"/>
    <w:basedOn w:val="TableNormal"/>
    <w:uiPriority w:val="99"/>
    <w:rsid w:val="00DC2D9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1">
    <w:name w:val="ECHR_DN_Table11"/>
    <w:basedOn w:val="TableNormal"/>
    <w:uiPriority w:val="99"/>
    <w:rsid w:val="00DC2D95"/>
    <w:rPr>
      <w:sz w:val="24"/>
      <w:szCs w:val="24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1">
    <w:name w:val="ECHR_Table_Simple_Box11"/>
    <w:basedOn w:val="TableNormal"/>
    <w:uiPriority w:val="99"/>
    <w:rsid w:val="00DC2D95"/>
    <w:rPr>
      <w:sz w:val="24"/>
      <w:szCs w:val="24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11">
    <w:name w:val="ECHR_Table_No_Lines11"/>
    <w:basedOn w:val="TableNormal"/>
    <w:uiPriority w:val="99"/>
    <w:rsid w:val="00DC2D9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1">
    <w:name w:val="ECHR_Table_For_Internal_Use11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1">
    <w:name w:val="ECHR_List_Table11"/>
    <w:basedOn w:val="TableNormal"/>
    <w:uiPriority w:val="99"/>
    <w:rsid w:val="00DC2D95"/>
    <w:rPr>
      <w:sz w:val="24"/>
      <w:szCs w:val="24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1">
    <w:name w:val="ECHR_Header_Table11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1">
    <w:name w:val="ECHR_Table_Odd_Banded1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1">
    <w:name w:val="ECHR_Header_Table_Reduced11"/>
    <w:basedOn w:val="TableNormal"/>
    <w:uiPriority w:val="99"/>
    <w:rsid w:val="00DC2D9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olorfulGrid1">
    <w:name w:val="Colorful Grid1"/>
    <w:basedOn w:val="TableNormal"/>
    <w:next w:val="ColorfulGrid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1">
    <w:name w:val="Colorful List1"/>
    <w:basedOn w:val="TableNormal"/>
    <w:next w:val="ColorfulList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semiHidden/>
    <w:rsid w:val="00DC2D95"/>
    <w:rPr>
      <w:color w:val="000000"/>
      <w:sz w:val="24"/>
      <w:szCs w:val="24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next w:val="DarkList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semiHidden/>
    <w:rsid w:val="00DC2D95"/>
    <w:rPr>
      <w:color w:val="0072BC"/>
      <w:sz w:val="24"/>
      <w:szCs w:val="24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1">
    <w:name w:val="Light Grid1"/>
    <w:basedOn w:val="TableNormal"/>
    <w:next w:val="LightGrid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ingLiU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ingLiU" w:hAnsi="Times New Roman" w:cs="Times New Roman"/>
        <w:b/>
        <w:bCs/>
      </w:rPr>
    </w:tblStylePr>
    <w:tblStylePr w:type="lastCol">
      <w:rPr>
        <w:rFonts w:ascii="Times New Roman" w:eastAsia="MingLiU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1">
    <w:name w:val="Light List1"/>
    <w:basedOn w:val="TableNormal"/>
    <w:next w:val="LightList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rsid w:val="00DC2D95"/>
    <w:rPr>
      <w:color w:val="00548C"/>
      <w:sz w:val="24"/>
      <w:szCs w:val="24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semiHidden/>
    <w:rsid w:val="00DC2D95"/>
    <w:rPr>
      <w:color w:val="8F0000"/>
      <w:sz w:val="24"/>
      <w:szCs w:val="24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semiHidden/>
    <w:rsid w:val="00DC2D95"/>
    <w:rPr>
      <w:color w:val="707070"/>
      <w:sz w:val="24"/>
      <w:szCs w:val="24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semiHidden/>
    <w:rsid w:val="00DC2D95"/>
    <w:rPr>
      <w:color w:val="474747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semiHidden/>
    <w:rsid w:val="00DC2D95"/>
    <w:rPr>
      <w:color w:val="393939"/>
      <w:sz w:val="24"/>
      <w:szCs w:val="24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1">
    <w:name w:val="Medium Grid 11"/>
    <w:basedOn w:val="TableNormal"/>
    <w:next w:val="MediumGrid1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1">
    <w:name w:val="Medium Grid 21"/>
    <w:basedOn w:val="TableNormal"/>
    <w:next w:val="MediumGrid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1">
    <w:name w:val="Medium Grid 31"/>
    <w:basedOn w:val="TableNormal"/>
    <w:next w:val="MediumGrid3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1">
    <w:name w:val="Medium List 11"/>
    <w:basedOn w:val="TableNormal"/>
    <w:next w:val="MediumLis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semiHidden/>
    <w:rsid w:val="00DC2D95"/>
    <w:rPr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ingLiU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1">
    <w:name w:val="Medium List 21"/>
    <w:basedOn w:val="TableNormal"/>
    <w:next w:val="MediumLis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semiHidden/>
    <w:rsid w:val="00DC2D95"/>
    <w:rPr>
      <w:rFonts w:ascii="Times New Roman" w:eastAsia="MingLiU" w:hAnsi="Times New Roman" w:cs="Times New Roman"/>
      <w:color w:val="000000"/>
      <w:sz w:val="24"/>
      <w:szCs w:val="24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1">
    <w:name w:val="Medium Shading 211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3Deffects11">
    <w:name w:val="Table 3D effects 11"/>
    <w:basedOn w:val="TableNormal"/>
    <w:next w:val="Table3Deffects1"/>
    <w:uiPriority w:val="99"/>
    <w:semiHidden/>
    <w:unhideWhenUsed/>
    <w:rsid w:val="00DC2D9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uiPriority w:val="99"/>
    <w:semiHidden/>
    <w:unhideWhenUsed/>
    <w:rsid w:val="00DC2D9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uiPriority w:val="99"/>
    <w:semiHidden/>
    <w:unhideWhenUsed/>
    <w:rsid w:val="00DC2D9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uiPriority w:val="99"/>
    <w:semiHidden/>
    <w:unhideWhenUsed/>
    <w:rsid w:val="00DC2D9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 11"/>
    <w:basedOn w:val="TableNormal"/>
    <w:next w:val="TableGrid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uiPriority w:val="99"/>
    <w:semiHidden/>
    <w:unhideWhenUsed/>
    <w:rsid w:val="00DC2D9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uiPriority w:val="99"/>
    <w:semiHidden/>
    <w:unhideWhenUsed/>
    <w:rsid w:val="00DC2D9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uiPriority w:val="99"/>
    <w:semiHidden/>
    <w:unhideWhenUsed/>
    <w:rsid w:val="00DC2D9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uiPriority w:val="99"/>
    <w:semiHidden/>
    <w:unhideWhenUsed/>
    <w:rsid w:val="00DC2D9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Web11">
    <w:name w:val="Table Web 11"/>
    <w:basedOn w:val="TableNormal"/>
    <w:next w:val="TableWeb1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uiPriority w:val="99"/>
    <w:semiHidden/>
    <w:unhideWhenUsed/>
    <w:rsid w:val="00DC2D9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CHRTable211">
    <w:name w:val="ECHR_Table_2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1">
    <w:name w:val="ECHR_Table_201611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ListTable21">
    <w:name w:val="ECHR_List_Table21"/>
    <w:basedOn w:val="TableNormal"/>
    <w:uiPriority w:val="99"/>
    <w:rsid w:val="00DC2D95"/>
    <w:rPr>
      <w:rFonts w:ascii="Times New Roman" w:eastAsia="Times New Roman" w:hAnsi="Times New Roman" w:cs="Times New Roman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numbering" w:customStyle="1" w:styleId="ECHRA1StyleBulletedSquare111">
    <w:name w:val="ECHR_A1_Style_Bulleted_Square111"/>
    <w:basedOn w:val="NoList"/>
    <w:rsid w:val="00DC2D95"/>
  </w:style>
  <w:style w:type="numbering" w:customStyle="1" w:styleId="ECHRA1StyleNumberedList111">
    <w:name w:val="ECHR_A1_Style_Numbered_List111"/>
    <w:basedOn w:val="NoList"/>
    <w:rsid w:val="00DC2D95"/>
  </w:style>
  <w:style w:type="table" w:customStyle="1" w:styleId="ECHRDNTable111">
    <w:name w:val="ECHR_DN_Table111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1">
    <w:name w:val="ECHR_Header_Table111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1">
    <w:name w:val="ECHR_Header_Table_Reduced111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1">
    <w:name w:val="ECHR_List_Table111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1">
    <w:name w:val="ECHR_Table111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1">
    <w:name w:val="ECHR_Table_Fax111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11">
    <w:name w:val="ECHR_Table_For_Internal_Use111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1">
    <w:name w:val="ECHR_Table_Memo111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1">
    <w:name w:val="ECHR_Table_No_Lines111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1">
    <w:name w:val="ECHR_Table_Odd_Banded111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1">
    <w:name w:val="ECHR_Table_Simple_Box111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11">
    <w:name w:val="ECHR_Ltr_Table_Address111"/>
    <w:basedOn w:val="TableNormal"/>
    <w:uiPriority w:val="99"/>
    <w:rsid w:val="00DC2D95"/>
    <w:tblPr>
      <w:tblInd w:w="5103" w:type="dxa"/>
    </w:tblPr>
  </w:style>
  <w:style w:type="table" w:customStyle="1" w:styleId="ECHRPCFTableStyle111">
    <w:name w:val="ECHR_PCF_Table_Style111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1">
    <w:name w:val="ECHR_UG_Table111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1">
    <w:name w:val="ECHR_UG_Table_White_Box111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11">
    <w:name w:val="ECHR_Table_Grey11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111">
    <w:name w:val="ECHR_A1_Style_List111"/>
    <w:basedOn w:val="NoList"/>
    <w:uiPriority w:val="99"/>
    <w:rsid w:val="00DC2D95"/>
  </w:style>
  <w:style w:type="table" w:customStyle="1" w:styleId="ECHRTable2016111">
    <w:name w:val="ECHR_Table_201611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1">
    <w:name w:val="ECHR_Table_2111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1">
    <w:name w:val="ECHR_Table_2019111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1">
    <w:name w:val="Medium Shading 2111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2">
    <w:name w:val="Colorful Grid2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2">
    <w:name w:val="Colorful Grid - Accent 12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2">
    <w:name w:val="Colorful Grid - Accent 22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2">
    <w:name w:val="Colorful Grid - Accent 32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2">
    <w:name w:val="Colorful Grid - Accent 42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2">
    <w:name w:val="Colorful Grid - Accent 52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2">
    <w:name w:val="Colorful Grid - Accent 62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2">
    <w:name w:val="Colorful List2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2">
    <w:name w:val="Colorful List - Accent 12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2">
    <w:name w:val="Colorful List - Accent 22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2">
    <w:name w:val="Colorful List - Accent 32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2">
    <w:name w:val="Colorful List - Accent 42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2">
    <w:name w:val="Colorful List - Accent 52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2">
    <w:name w:val="Colorful List - Accent 62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2">
    <w:name w:val="Colorful Shading2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2">
    <w:name w:val="Colorful Shading - Accent 12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2">
    <w:name w:val="Colorful Shading - Accent 22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2">
    <w:name w:val="Colorful Shading - Accent 32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2">
    <w:name w:val="Colorful Shading - Accent 42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2">
    <w:name w:val="Colorful Shading - Accent 52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2">
    <w:name w:val="Colorful Shading - Accent 62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2">
    <w:name w:val="Dark List - Accent 12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2">
    <w:name w:val="Dark List - Accent 22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2">
    <w:name w:val="Dark List - Accent 32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2">
    <w:name w:val="Dark List - Accent 42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2">
    <w:name w:val="Dark List - Accent 52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2">
    <w:name w:val="Dark List - Accent 62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2">
    <w:name w:val="Light Grid2"/>
    <w:basedOn w:val="TableNormal"/>
    <w:next w:val="LightGrid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eNormal"/>
    <w:next w:val="LightGrid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2">
    <w:name w:val="Light Grid - Accent 22"/>
    <w:basedOn w:val="TableNormal"/>
    <w:next w:val="LightGrid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2">
    <w:name w:val="Light Grid - Accent 32"/>
    <w:basedOn w:val="TableNormal"/>
    <w:next w:val="LightGrid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2">
    <w:name w:val="Light Grid - Accent 42"/>
    <w:basedOn w:val="TableNormal"/>
    <w:next w:val="LightGrid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2">
    <w:name w:val="Light Grid - Accent 52"/>
    <w:basedOn w:val="TableNormal"/>
    <w:next w:val="LightGrid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2">
    <w:name w:val="Light Grid - Accent 62"/>
    <w:basedOn w:val="TableNormal"/>
    <w:next w:val="LightGrid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2">
    <w:name w:val="Light List2"/>
    <w:basedOn w:val="TableNormal"/>
    <w:next w:val="LightList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eNormal"/>
    <w:next w:val="LightList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2">
    <w:name w:val="Light List - Accent 22"/>
    <w:basedOn w:val="TableNormal"/>
    <w:next w:val="LightList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2">
    <w:name w:val="Light List - Accent 42"/>
    <w:basedOn w:val="TableNormal"/>
    <w:next w:val="LightList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2">
    <w:name w:val="Light List - Accent 52"/>
    <w:basedOn w:val="TableNormal"/>
    <w:next w:val="LightList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2">
    <w:name w:val="Light List - Accent 62"/>
    <w:basedOn w:val="TableNormal"/>
    <w:next w:val="LightList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2">
    <w:name w:val="Light Shading2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2">
    <w:name w:val="Light Shading - Accent 22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2">
    <w:name w:val="Light Shading - Accent 32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2">
    <w:name w:val="Light Shading - Accent 42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2">
    <w:name w:val="Light Shading - Accent 52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2">
    <w:name w:val="Light Shading - Accent 62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2">
    <w:name w:val="Medium Grid 12"/>
    <w:basedOn w:val="TableNormal"/>
    <w:next w:val="MediumGrid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2">
    <w:name w:val="Medium Grid 1 - Accent 12"/>
    <w:basedOn w:val="TableNormal"/>
    <w:next w:val="MediumGrid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2">
    <w:name w:val="Medium Grid 1 - Accent 22"/>
    <w:basedOn w:val="TableNormal"/>
    <w:next w:val="MediumGrid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2">
    <w:name w:val="Medium Grid 1 - Accent 32"/>
    <w:basedOn w:val="TableNormal"/>
    <w:next w:val="MediumGrid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2">
    <w:name w:val="Medium Grid 1 - Accent 42"/>
    <w:basedOn w:val="TableNormal"/>
    <w:next w:val="MediumGrid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2">
    <w:name w:val="Medium Grid 1 - Accent 52"/>
    <w:basedOn w:val="TableNormal"/>
    <w:next w:val="MediumGrid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2">
    <w:name w:val="Medium Grid 1 - Accent 62"/>
    <w:basedOn w:val="TableNormal"/>
    <w:next w:val="MediumGrid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2">
    <w:name w:val="Medium Grid 22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2">
    <w:name w:val="Medium Grid 2 - Accent 12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2">
    <w:name w:val="Medium Grid 2 - Accent 22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2">
    <w:name w:val="Medium Grid 2 - Accent 32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2">
    <w:name w:val="Medium Grid 2 - Accent 42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2">
    <w:name w:val="Medium Grid 2 - Accent 52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2">
    <w:name w:val="Medium Grid 2 - Accent 62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2">
    <w:name w:val="Medium Grid 32"/>
    <w:basedOn w:val="TableNormal"/>
    <w:next w:val="MediumGrid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2">
    <w:name w:val="Medium Grid 3 - Accent 12"/>
    <w:basedOn w:val="TableNormal"/>
    <w:next w:val="MediumGrid3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2">
    <w:name w:val="Medium Grid 3 - Accent 22"/>
    <w:basedOn w:val="TableNormal"/>
    <w:next w:val="MediumGrid3-Accent2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2">
    <w:name w:val="Medium Grid 3 - Accent 32"/>
    <w:basedOn w:val="TableNormal"/>
    <w:next w:val="MediumGrid3-Accent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2">
    <w:name w:val="Medium Grid 3 - Accent 42"/>
    <w:basedOn w:val="TableNormal"/>
    <w:next w:val="MediumGrid3-Accent4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2">
    <w:name w:val="Medium Grid 3 - Accent 52"/>
    <w:basedOn w:val="TableNormal"/>
    <w:next w:val="MediumGrid3-Accent5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2">
    <w:name w:val="Medium Grid 3 - Accent 62"/>
    <w:basedOn w:val="TableNormal"/>
    <w:next w:val="MediumGrid3-Accent6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2">
    <w:name w:val="Medium List 12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2">
    <w:name w:val="Medium List 1 - Accent 22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2">
    <w:name w:val="Medium List 1 - Accent 32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2">
    <w:name w:val="Medium List 1 - Accent 42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2">
    <w:name w:val="Medium List 1 - Accent 52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2">
    <w:name w:val="Medium List 1 - Accent 62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2">
    <w:name w:val="Medium List 22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2">
    <w:name w:val="Medium List 2 - Accent 12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2">
    <w:name w:val="Medium List 2 - Accent 22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2">
    <w:name w:val="Medium List 2 - Accent 32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2">
    <w:name w:val="Medium List 2 - Accent 42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2">
    <w:name w:val="Medium List 2 - Accent 52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2">
    <w:name w:val="Medium List 2 - Accent 62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eNormal"/>
    <w:next w:val="MediumShading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eNormal"/>
    <w:next w:val="MediumShading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2">
    <w:name w:val="Medium Shading 1 - Accent 22"/>
    <w:basedOn w:val="TableNormal"/>
    <w:next w:val="MediumShading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2">
    <w:name w:val="Medium Shading 1 - Accent 32"/>
    <w:basedOn w:val="TableNormal"/>
    <w:next w:val="MediumShading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2">
    <w:name w:val="Medium Shading 1 - Accent 42"/>
    <w:basedOn w:val="TableNormal"/>
    <w:next w:val="MediumShading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2">
    <w:name w:val="Medium Shading 1 - Accent 62"/>
    <w:basedOn w:val="TableNormal"/>
    <w:next w:val="MediumShading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eNormal"/>
    <w:next w:val="MediumShading2-Accent1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2">
    <w:name w:val="Medium Shading 2 - Accent 22"/>
    <w:basedOn w:val="TableNormal"/>
    <w:next w:val="MediumShading2-Accent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2">
    <w:name w:val="Medium Shading 2 - Accent 32"/>
    <w:basedOn w:val="TableNormal"/>
    <w:next w:val="MediumShading2-Accent3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2">
    <w:name w:val="Medium Shading 2 - Accent 42"/>
    <w:basedOn w:val="TableNormal"/>
    <w:next w:val="MediumShading2-Accent4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2">
    <w:name w:val="Medium Shading 2 - Accent 52"/>
    <w:basedOn w:val="TableNormal"/>
    <w:next w:val="MediumShading2-Accent5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2">
    <w:name w:val="Medium Shading 2 - Accent 62"/>
    <w:basedOn w:val="TableNormal"/>
    <w:next w:val="MediumShading2-Accent6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3">
    <w:name w:val="ECHR_A1_Style_Bulleted_Square3"/>
    <w:basedOn w:val="NoList"/>
    <w:rsid w:val="00DC2D95"/>
  </w:style>
  <w:style w:type="numbering" w:customStyle="1" w:styleId="ECHRA1StyleNumberedList3">
    <w:name w:val="ECHR_A1_Style_Numbered_List3"/>
    <w:basedOn w:val="NoList"/>
    <w:rsid w:val="00DC2D95"/>
  </w:style>
  <w:style w:type="table" w:customStyle="1" w:styleId="ECHRDNTable3">
    <w:name w:val="ECHR_DN_Table3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3">
    <w:name w:val="ECHR_Header_Table3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3">
    <w:name w:val="ECHR_Header_Table_Reduced3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4">
    <w:name w:val="ECHR_List_Table4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Fax3">
    <w:name w:val="ECHR_Table_Fax3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3">
    <w:name w:val="ECHR_Table_For_Internal_Use3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3">
    <w:name w:val="ECHR_Table_Memo3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3">
    <w:name w:val="ECHR_Table_No_Lines3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SimpleBox3">
    <w:name w:val="ECHR_Table_Simple_Box3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3">
    <w:name w:val="ECHR_Ltr_Table_Address3"/>
    <w:basedOn w:val="TableNormal"/>
    <w:uiPriority w:val="99"/>
    <w:rsid w:val="00DC2D95"/>
    <w:tblPr>
      <w:tblInd w:w="5103" w:type="dxa"/>
    </w:tblPr>
  </w:style>
  <w:style w:type="table" w:customStyle="1" w:styleId="ECHRPCFTableStyle3">
    <w:name w:val="ECHR_PCF_Table_Style3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30">
    <w:name w:val="Table Grid3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3">
    <w:name w:val="ECHR_UG_Table3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3">
    <w:name w:val="ECHR_UG_Table_White_Box3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TableGrey2">
    <w:name w:val="ECHR_Table_Grey2"/>
    <w:basedOn w:val="TableNormal"/>
    <w:uiPriority w:val="99"/>
    <w:rsid w:val="00DC2D95"/>
    <w:pPr>
      <w:tabs>
        <w:tab w:val="left" w:pos="397"/>
      </w:tabs>
    </w:pPr>
    <w:tblPr>
      <w:jc w:val="center"/>
      <w:tblBorders>
        <w:top w:val="single" w:sz="4" w:space="0" w:color="636363"/>
        <w:left w:val="single" w:sz="4" w:space="0" w:color="636363"/>
        <w:bottom w:val="single" w:sz="4" w:space="0" w:color="636363"/>
        <w:right w:val="single" w:sz="4" w:space="0" w:color="636363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/>
    </w:tcPr>
    <w:tblStylePr w:type="firstRow">
      <w:rPr>
        <w:b/>
        <w:color w:val="262626"/>
      </w:rPr>
    </w:tblStylePr>
  </w:style>
  <w:style w:type="numbering" w:customStyle="1" w:styleId="ECHRA1StyleList3">
    <w:name w:val="ECHR_A1_Style_List3"/>
    <w:basedOn w:val="NoList"/>
    <w:uiPriority w:val="99"/>
    <w:rsid w:val="00DC2D95"/>
  </w:style>
  <w:style w:type="table" w:customStyle="1" w:styleId="ECHRTable20163">
    <w:name w:val="ECHR_Table_20163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3">
    <w:name w:val="ECHR_Table_23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3">
    <w:name w:val="ECHR_Table_20193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3">
    <w:name w:val="Medium Shading 23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ECHRA1StyleBulletedSquare12">
    <w:name w:val="ECHR_A1_Style_Bulleted_Square12"/>
    <w:basedOn w:val="NoList"/>
    <w:rsid w:val="00DC2D95"/>
  </w:style>
  <w:style w:type="numbering" w:customStyle="1" w:styleId="ECHRA1StyleList12">
    <w:name w:val="ECHR_A1_Style_List12"/>
    <w:basedOn w:val="NoList"/>
    <w:uiPriority w:val="99"/>
    <w:rsid w:val="00DC2D95"/>
  </w:style>
  <w:style w:type="numbering" w:customStyle="1" w:styleId="ECHRA1StyleNumberedList12">
    <w:name w:val="ECHR_A1_Style_Numbered_List12"/>
    <w:basedOn w:val="NoList"/>
    <w:rsid w:val="00DC2D95"/>
  </w:style>
  <w:style w:type="table" w:customStyle="1" w:styleId="ECHRTable201912">
    <w:name w:val="ECHR_Table_2019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ECHRTable12">
    <w:name w:val="ECHR_Table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LtrTableAddress12">
    <w:name w:val="ECHR_Ltr_Table_Address12"/>
    <w:basedOn w:val="TableNormal"/>
    <w:uiPriority w:val="99"/>
    <w:rsid w:val="00DC2D95"/>
    <w:rPr>
      <w:sz w:val="24"/>
      <w:szCs w:val="24"/>
    </w:rPr>
    <w:tblPr>
      <w:tblInd w:w="5103" w:type="dxa"/>
    </w:tblPr>
  </w:style>
  <w:style w:type="table" w:customStyle="1" w:styleId="TableGrid12">
    <w:name w:val="Table Grid12"/>
    <w:basedOn w:val="TableNormal"/>
    <w:next w:val="TableGrid"/>
    <w:uiPriority w:val="59"/>
    <w:semiHidden/>
    <w:rsid w:val="00DC2D95"/>
    <w:rPr>
      <w:rFonts w:eastAsia="PMingLiU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2">
    <w:name w:val="ECHR_UG_Table12"/>
    <w:basedOn w:val="TableNormal"/>
    <w:uiPriority w:val="99"/>
    <w:rsid w:val="00DC2D95"/>
    <w:rPr>
      <w:rFonts w:eastAsia="PMingLiU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2">
    <w:name w:val="ECHR_UG_Table_White_Box12"/>
    <w:basedOn w:val="TableNormal"/>
    <w:uiPriority w:val="99"/>
    <w:rsid w:val="00DC2D95"/>
    <w:rPr>
      <w:rFonts w:eastAsia="PMingLiU"/>
      <w:sz w:val="24"/>
      <w:szCs w:val="24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ECHRPCFTableStyle12">
    <w:name w:val="ECHR_PCF_Table_Style12"/>
    <w:basedOn w:val="TableNormal"/>
    <w:uiPriority w:val="99"/>
    <w:rsid w:val="00DC2D95"/>
    <w:rPr>
      <w:color w:val="000000"/>
      <w:sz w:val="18"/>
      <w:szCs w:val="24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12">
    <w:name w:val="ECHR_Table_Fax12"/>
    <w:basedOn w:val="TableNormal"/>
    <w:uiPriority w:val="99"/>
    <w:rsid w:val="00DC2D95"/>
    <w:rPr>
      <w:color w:val="000000"/>
      <w:sz w:val="24"/>
      <w:szCs w:val="24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12">
    <w:name w:val="ECHR_Table_Memo12"/>
    <w:basedOn w:val="TableNormal"/>
    <w:uiPriority w:val="99"/>
    <w:rsid w:val="00DC2D9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12">
    <w:name w:val="ECHR_DN_Table12"/>
    <w:basedOn w:val="TableNormal"/>
    <w:uiPriority w:val="99"/>
    <w:rsid w:val="00DC2D95"/>
    <w:rPr>
      <w:sz w:val="24"/>
      <w:szCs w:val="24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TableSimpleBox12">
    <w:name w:val="ECHR_Table_Simple_Box12"/>
    <w:basedOn w:val="TableNormal"/>
    <w:uiPriority w:val="99"/>
    <w:rsid w:val="00DC2D95"/>
    <w:rPr>
      <w:sz w:val="24"/>
      <w:szCs w:val="24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12">
    <w:name w:val="ECHR_Table_No_Lines12"/>
    <w:basedOn w:val="TableNormal"/>
    <w:uiPriority w:val="99"/>
    <w:rsid w:val="00DC2D9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ForInternalUse12">
    <w:name w:val="ECHR_Table_For_Internal_Use12"/>
    <w:basedOn w:val="TableNormal"/>
    <w:uiPriority w:val="99"/>
    <w:rsid w:val="00DC2D95"/>
    <w:rPr>
      <w:color w:val="636363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12">
    <w:name w:val="ECHR_List_Table12"/>
    <w:basedOn w:val="TableNormal"/>
    <w:uiPriority w:val="99"/>
    <w:rsid w:val="00DC2D95"/>
    <w:rPr>
      <w:sz w:val="24"/>
      <w:szCs w:val="24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HeaderTable12">
    <w:name w:val="ECHR_Header_Table12"/>
    <w:basedOn w:val="TableNormal"/>
    <w:uiPriority w:val="99"/>
    <w:rsid w:val="00DC2D95"/>
    <w:rPr>
      <w:sz w:val="24"/>
      <w:szCs w:val="24"/>
    </w:rPr>
    <w:tblPr>
      <w:tblInd w:w="-1474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12">
    <w:name w:val="ECHR_Table_Odd_Banded1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HeaderTableReduced12">
    <w:name w:val="ECHR_Header_Table_Reduced12"/>
    <w:basedOn w:val="TableNormal"/>
    <w:uiPriority w:val="99"/>
    <w:rsid w:val="00DC2D9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12">
    <w:name w:val="Medium Shading 212"/>
    <w:basedOn w:val="TableNormal"/>
    <w:next w:val="MediumShading2"/>
    <w:uiPriority w:val="64"/>
    <w:semiHidden/>
    <w:rsid w:val="00DC2D9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CHRTable212">
    <w:name w:val="ECHR_Table_2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12">
    <w:name w:val="ECHR_Table_201612"/>
    <w:basedOn w:val="TableNormal"/>
    <w:uiPriority w:val="99"/>
    <w:rsid w:val="00DC2D9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Times New Roman" w:hAnsi="Times New Roman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Times New Roman" w:hAnsi="Times New Roman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numbering" w:customStyle="1" w:styleId="ECHRA1StyleBulletedSquare112">
    <w:name w:val="ECHR_A1_Style_Bulleted_Square112"/>
    <w:basedOn w:val="NoList"/>
    <w:rsid w:val="00DC2D95"/>
  </w:style>
  <w:style w:type="numbering" w:customStyle="1" w:styleId="ECHRA1StyleNumberedList112">
    <w:name w:val="ECHR_A1_Style_Numbered_List112"/>
    <w:basedOn w:val="NoList"/>
    <w:rsid w:val="00DC2D95"/>
  </w:style>
  <w:style w:type="table" w:customStyle="1" w:styleId="ECHRDNTable112">
    <w:name w:val="ECHR_DN_Table112"/>
    <w:basedOn w:val="TableNormal"/>
    <w:uiPriority w:val="99"/>
    <w:rsid w:val="00DC2D95"/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table" w:customStyle="1" w:styleId="ECHRHeaderTable112">
    <w:name w:val="ECHR_Header_Table112"/>
    <w:basedOn w:val="TableNormal"/>
    <w:uiPriority w:val="99"/>
    <w:rsid w:val="00DC2D95"/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table" w:customStyle="1" w:styleId="ECHRHeaderTableReduced112">
    <w:name w:val="ECHR_Header_Table_Reduced112"/>
    <w:basedOn w:val="TableNormal"/>
    <w:uiPriority w:val="99"/>
    <w:rsid w:val="00DC2D95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ListTable112">
    <w:name w:val="ECHR_List_Table112"/>
    <w:basedOn w:val="TableNormal"/>
    <w:uiPriority w:val="99"/>
    <w:rsid w:val="00DC2D95"/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table" w:customStyle="1" w:styleId="ECHRTable112">
    <w:name w:val="ECHR_Table112"/>
    <w:basedOn w:val="TableNormal"/>
    <w:rsid w:val="00DC2D95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Fax112">
    <w:name w:val="ECHR_Table_Fax112"/>
    <w:basedOn w:val="TableNormal"/>
    <w:uiPriority w:val="99"/>
    <w:rsid w:val="00DC2D95"/>
    <w:rPr>
      <w:color w:val="000000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112">
    <w:name w:val="ECHR_Table_For_Internal_Use112"/>
    <w:basedOn w:val="TableNormal"/>
    <w:uiPriority w:val="99"/>
    <w:rsid w:val="00DC2D95"/>
    <w:rPr>
      <w:color w:val="636363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TableMemo112">
    <w:name w:val="ECHR_Table_Memo112"/>
    <w:basedOn w:val="TableNormal"/>
    <w:uiPriority w:val="99"/>
    <w:rsid w:val="00DC2D95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112">
    <w:name w:val="ECHR_Table_No_Lines112"/>
    <w:basedOn w:val="TableNormal"/>
    <w:uiPriority w:val="99"/>
    <w:rsid w:val="00DC2D95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Calibri" w:hAnsi="Calibri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table" w:customStyle="1" w:styleId="ECHRTableOddBanded112">
    <w:name w:val="ECHR_Table_Odd_Banded112"/>
    <w:basedOn w:val="TableNormal"/>
    <w:uiPriority w:val="99"/>
    <w:rsid w:val="00DC2D95"/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Calibri" w:hAnsi="Calibri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table" w:customStyle="1" w:styleId="ECHRTableSimpleBox112">
    <w:name w:val="ECHR_Table_Simple_Box112"/>
    <w:basedOn w:val="TableNormal"/>
    <w:uiPriority w:val="99"/>
    <w:rsid w:val="00DC2D95"/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LtrTableAddress112">
    <w:name w:val="ECHR_Ltr_Table_Address112"/>
    <w:basedOn w:val="TableNormal"/>
    <w:uiPriority w:val="99"/>
    <w:rsid w:val="00DC2D95"/>
    <w:tblPr>
      <w:tblInd w:w="5103" w:type="dxa"/>
    </w:tblPr>
  </w:style>
  <w:style w:type="table" w:customStyle="1" w:styleId="ECHRPCFTableStyle112">
    <w:name w:val="ECHR_PCF_Table_Style112"/>
    <w:basedOn w:val="TableNormal"/>
    <w:uiPriority w:val="99"/>
    <w:rsid w:val="00DC2D95"/>
    <w:rPr>
      <w:color w:val="000000"/>
      <w:sz w:val="18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TableGrid112">
    <w:name w:val="Table Grid112"/>
    <w:basedOn w:val="TableNormal"/>
    <w:next w:val="TableGrid"/>
    <w:uiPriority w:val="59"/>
    <w:rsid w:val="00DC2D9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UGTable112">
    <w:name w:val="ECHR_UG_Table112"/>
    <w:basedOn w:val="TableNormal"/>
    <w:uiPriority w:val="99"/>
    <w:rsid w:val="00DC2D95"/>
    <w:rPr>
      <w:rFonts w:eastAsia="Times New Roman"/>
      <w:sz w:val="20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ECHRUGTableWhiteBox112">
    <w:name w:val="ECHR_UG_Table_White_Box112"/>
    <w:basedOn w:val="TableNormal"/>
    <w:uiPriority w:val="99"/>
    <w:rsid w:val="00DC2D95"/>
    <w:rPr>
      <w:rFonts w:eastAsia="Times New Roman"/>
      <w:lang w:eastAsia="en-GB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numbering" w:customStyle="1" w:styleId="ECHRA1StyleList112">
    <w:name w:val="ECHR_A1_Style_List112"/>
    <w:basedOn w:val="NoList"/>
    <w:uiPriority w:val="99"/>
    <w:rsid w:val="00DC2D95"/>
  </w:style>
  <w:style w:type="table" w:customStyle="1" w:styleId="ECHRTable2016112">
    <w:name w:val="ECHR_Table_201611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F8F8F8"/>
        <w:sz w:val="22"/>
      </w:rPr>
      <w:tblPr/>
      <w:trPr>
        <w:tblHeader/>
      </w:trPr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F8F8F8"/>
          <w:tl2br w:val="nil"/>
          <w:tr2bl w:val="nil"/>
        </w:tcBorders>
        <w:shd w:val="clear" w:color="auto" w:fill="5F5F5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E8E8E8"/>
      </w:tcPr>
    </w:tblStylePr>
    <w:tblStylePr w:type="band2Horz">
      <w:tblPr/>
      <w:tcPr>
        <w:tcBorders>
          <w:top w:val="single" w:sz="4" w:space="0" w:color="0072BC"/>
          <w:left w:val="single" w:sz="4" w:space="0" w:color="0072BC"/>
          <w:bottom w:val="single" w:sz="4" w:space="0" w:color="0072BC"/>
          <w:right w:val="single" w:sz="4" w:space="0" w:color="0072BC"/>
          <w:insideH w:val="single" w:sz="4" w:space="0" w:color="0072BC"/>
          <w:insideV w:val="single" w:sz="4" w:space="0" w:color="0072BC"/>
          <w:tl2br w:val="nil"/>
          <w:tr2bl w:val="nil"/>
        </w:tcBorders>
        <w:shd w:val="clear" w:color="auto" w:fill="E8E8E8"/>
      </w:tcPr>
    </w:tblStylePr>
  </w:style>
  <w:style w:type="table" w:customStyle="1" w:styleId="ECHRTable2112">
    <w:name w:val="ECHR_Table_2112"/>
    <w:basedOn w:val="TableNormal"/>
    <w:uiPriority w:val="99"/>
    <w:rsid w:val="00DC2D95"/>
    <w:pPr>
      <w:tabs>
        <w:tab w:val="left" w:pos="567"/>
        <w:tab w:val="left" w:pos="851"/>
        <w:tab w:val="right" w:pos="5273"/>
      </w:tabs>
    </w:pPr>
    <w:rPr>
      <w:color w:val="262626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9112">
    <w:name w:val="ECHR_Table_2019112"/>
    <w:basedOn w:val="TableNormal"/>
    <w:uiPriority w:val="99"/>
    <w:rsid w:val="00DC2D95"/>
    <w:tblPr>
      <w:tblStyleRowBandSize w:val="1"/>
      <w:tblStyleColBandSize w:val="1"/>
      <w:jc w:val="center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</w:tblPr>
    <w:trPr>
      <w:jc w:val="center"/>
    </w:trPr>
    <w:tblStylePr w:type="firstRow">
      <w:rPr>
        <w:rFonts w:ascii="Calibri" w:hAnsi="Calibri"/>
        <w:b/>
        <w:i w:val="0"/>
        <w:color w:val="auto"/>
        <w:sz w:val="22"/>
      </w:rPr>
      <w:tblPr/>
      <w:tcPr>
        <w:shd w:val="clear" w:color="auto" w:fill="DFDFDF"/>
      </w:tcPr>
    </w:tblStylePr>
    <w:tblStylePr w:type="lastRow">
      <w:rPr>
        <w:b/>
        <w:i w:val="0"/>
      </w:rPr>
      <w:tblPr/>
      <w:tcPr>
        <w:tcBorders>
          <w:top w:val="single" w:sz="8" w:space="0" w:color="5F5F5F"/>
          <w:left w:val="single" w:sz="4" w:space="0" w:color="5F5F5F"/>
          <w:bottom w:val="single" w:sz="8" w:space="0" w:color="5F5F5F"/>
          <w:right w:val="single" w:sz="4" w:space="0" w:color="5F5F5F"/>
          <w:insideH w:val="nil"/>
          <w:insideV w:val="single" w:sz="4" w:space="0" w:color="5F5F5F"/>
          <w:tl2br w:val="nil"/>
          <w:tr2bl w:val="nil"/>
        </w:tcBorders>
      </w:tcPr>
    </w:tblStylePr>
    <w:tblStylePr w:type="firstCol">
      <w:rPr>
        <w:rFonts w:ascii="Calibri" w:hAnsi="Calibri"/>
        <w:b/>
        <w:i w:val="0"/>
        <w:color w:val="3E3E3E"/>
        <w:sz w:val="22"/>
      </w:rPr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4" w:space="0" w:color="5F5F5F"/>
          <w:left w:val="single" w:sz="4" w:space="0" w:color="5F5F5F"/>
          <w:bottom w:val="single" w:sz="4" w:space="0" w:color="5F5F5F"/>
          <w:right w:val="single" w:sz="4" w:space="0" w:color="5F5F5F"/>
          <w:insideH w:val="single" w:sz="4" w:space="0" w:color="5F5F5F"/>
          <w:insideV w:val="single" w:sz="4" w:space="0" w:color="5F5F5F"/>
          <w:tl2br w:val="nil"/>
          <w:tr2bl w:val="nil"/>
        </w:tcBorders>
        <w:shd w:val="clear" w:color="auto" w:fill="F3F3F3"/>
      </w:tcPr>
    </w:tblStylePr>
  </w:style>
  <w:style w:type="table" w:customStyle="1" w:styleId="MediumShading2112">
    <w:name w:val="Medium Shading 2112"/>
    <w:basedOn w:val="TableNormal"/>
    <w:next w:val="MediumShading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ColorfulGrid3">
    <w:name w:val="Colorful Grid3"/>
    <w:basedOn w:val="TableNormal"/>
    <w:next w:val="ColorfulGrid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3">
    <w:name w:val="Colorful Grid - Accent 13"/>
    <w:basedOn w:val="TableNormal"/>
    <w:next w:val="ColorfulGrid-Accent1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ColorfulGrid-Accent23">
    <w:name w:val="Colorful Grid - Accent 23"/>
    <w:basedOn w:val="TableNormal"/>
    <w:next w:val="ColorfulGrid-Accent2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ColorfulGrid-Accent33">
    <w:name w:val="Colorful Grid - Accent 33"/>
    <w:basedOn w:val="TableNormal"/>
    <w:next w:val="ColorfulGrid-Accent3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43">
    <w:name w:val="Colorful Grid - Accent 43"/>
    <w:basedOn w:val="TableNormal"/>
    <w:next w:val="ColorfulGrid-Accent4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ColorfulGrid-Accent53">
    <w:name w:val="Colorful Grid - Accent 53"/>
    <w:basedOn w:val="TableNormal"/>
    <w:next w:val="ColorfulGrid-Accent5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Grid-Accent63">
    <w:name w:val="Colorful Grid - Accent 63"/>
    <w:basedOn w:val="TableNormal"/>
    <w:next w:val="ColorfulGrid-Accent6"/>
    <w:uiPriority w:val="99"/>
    <w:rsid w:val="00DC2D95"/>
    <w:rPr>
      <w:color w:val="000000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ColorfulList3">
    <w:name w:val="Colorful List3"/>
    <w:basedOn w:val="TableNormal"/>
    <w:next w:val="ColorfulList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3">
    <w:name w:val="Colorful List - Accent 13"/>
    <w:basedOn w:val="TableNormal"/>
    <w:next w:val="ColorfulList-Accent1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customStyle="1" w:styleId="ColorfulList-Accent23">
    <w:name w:val="Colorful List - Accent 23"/>
    <w:basedOn w:val="TableNormal"/>
    <w:next w:val="ColorfulList-Accent2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customStyle="1" w:styleId="ColorfulList-Accent33">
    <w:name w:val="Colorful List - Accent 33"/>
    <w:basedOn w:val="TableNormal"/>
    <w:next w:val="ColorfulList-Accent3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43">
    <w:name w:val="Colorful List - Accent 43"/>
    <w:basedOn w:val="TableNormal"/>
    <w:next w:val="ColorfulList-Accent4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customStyle="1" w:styleId="ColorfulList-Accent53">
    <w:name w:val="Colorful List - Accent 53"/>
    <w:basedOn w:val="TableNormal"/>
    <w:next w:val="ColorfulList-Accent5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customStyle="1" w:styleId="ColorfulList-Accent63">
    <w:name w:val="Colorful List - Accent 63"/>
    <w:basedOn w:val="TableNormal"/>
    <w:next w:val="ColorfulList-Accent6"/>
    <w:uiPriority w:val="99"/>
    <w:rsid w:val="00DC2D95"/>
    <w:rPr>
      <w:color w:val="000000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customStyle="1" w:styleId="ColorfulShading3">
    <w:name w:val="Colorful Shading3"/>
    <w:basedOn w:val="TableNormal"/>
    <w:next w:val="Colorful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3">
    <w:name w:val="Colorful Shading - Accent 13"/>
    <w:basedOn w:val="TableNormal"/>
    <w:next w:val="ColorfulShading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3">
    <w:name w:val="Colorful Shading - Accent 23"/>
    <w:basedOn w:val="TableNormal"/>
    <w:next w:val="ColorfulShading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3">
    <w:name w:val="Colorful Shading - Accent 33"/>
    <w:basedOn w:val="TableNormal"/>
    <w:next w:val="ColorfulShading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customStyle="1" w:styleId="ColorfulShading-Accent43">
    <w:name w:val="Colorful Shading - Accent 43"/>
    <w:basedOn w:val="TableNormal"/>
    <w:next w:val="ColorfulShading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3">
    <w:name w:val="Colorful Shading - Accent 53"/>
    <w:basedOn w:val="TableNormal"/>
    <w:next w:val="ColorfulShading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3">
    <w:name w:val="Colorful Shading - Accent 63"/>
    <w:basedOn w:val="TableNormal"/>
    <w:next w:val="ColorfulShading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3">
    <w:name w:val="Dark List3"/>
    <w:basedOn w:val="TableNormal"/>
    <w:next w:val="DarkList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3">
    <w:name w:val="Dark List - Accent 13"/>
    <w:basedOn w:val="TableNormal"/>
    <w:next w:val="DarkList-Accent1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customStyle="1" w:styleId="DarkList-Accent23">
    <w:name w:val="Dark List - Accent 23"/>
    <w:basedOn w:val="TableNormal"/>
    <w:next w:val="DarkList-Accent2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customStyle="1" w:styleId="DarkList-Accent33">
    <w:name w:val="Dark List - Accent 33"/>
    <w:basedOn w:val="TableNormal"/>
    <w:next w:val="DarkList-Accent3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43">
    <w:name w:val="Dark List - Accent 43"/>
    <w:basedOn w:val="TableNormal"/>
    <w:next w:val="DarkList-Accent4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customStyle="1" w:styleId="DarkList-Accent53">
    <w:name w:val="Dark List - Accent 53"/>
    <w:basedOn w:val="TableNormal"/>
    <w:next w:val="DarkList-Accent5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customStyle="1" w:styleId="DarkList-Accent63">
    <w:name w:val="Dark List - Accent 63"/>
    <w:basedOn w:val="TableNormal"/>
    <w:next w:val="DarkList-Accent6"/>
    <w:uiPriority w:val="99"/>
    <w:rsid w:val="00DC2D95"/>
    <w:rPr>
      <w:color w:val="0072BC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table" w:customStyle="1" w:styleId="LightGrid3">
    <w:name w:val="Light Grid3"/>
    <w:basedOn w:val="TableNormal"/>
    <w:next w:val="LightGrid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3">
    <w:name w:val="Light Grid - Accent 13"/>
    <w:basedOn w:val="TableNormal"/>
    <w:next w:val="LightGrid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customStyle="1" w:styleId="LightGrid-Accent23">
    <w:name w:val="Light Grid - Accent 23"/>
    <w:basedOn w:val="TableNormal"/>
    <w:next w:val="LightGrid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customStyle="1" w:styleId="LightGrid-Accent33">
    <w:name w:val="Light Grid - Accent 33"/>
    <w:basedOn w:val="TableNormal"/>
    <w:next w:val="LightGrid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43">
    <w:name w:val="Light Grid - Accent 43"/>
    <w:basedOn w:val="TableNormal"/>
    <w:next w:val="LightGrid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customStyle="1" w:styleId="LightGrid-Accent53">
    <w:name w:val="Light Grid - Accent 53"/>
    <w:basedOn w:val="TableNormal"/>
    <w:next w:val="LightGrid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customStyle="1" w:styleId="LightGrid-Accent63">
    <w:name w:val="Light Grid - Accent 63"/>
    <w:basedOn w:val="TableNormal"/>
    <w:next w:val="LightGrid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customStyle="1" w:styleId="LightList3">
    <w:name w:val="Light List3"/>
    <w:basedOn w:val="TableNormal"/>
    <w:next w:val="LightList"/>
    <w:uiPriority w:val="99"/>
    <w:rsid w:val="00DC2D9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3">
    <w:name w:val="Light List - Accent 13"/>
    <w:basedOn w:val="TableNormal"/>
    <w:next w:val="LightList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customStyle="1" w:styleId="LightList-Accent23">
    <w:name w:val="Light List - Accent 23"/>
    <w:basedOn w:val="TableNormal"/>
    <w:next w:val="LightList-Accent2"/>
    <w:uiPriority w:val="99"/>
    <w:rsid w:val="00DC2D95"/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43">
    <w:name w:val="Light List - Accent 43"/>
    <w:basedOn w:val="TableNormal"/>
    <w:next w:val="LightList-Accent4"/>
    <w:uiPriority w:val="99"/>
    <w:rsid w:val="00DC2D95"/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customStyle="1" w:styleId="LightList-Accent53">
    <w:name w:val="Light List - Accent 53"/>
    <w:basedOn w:val="TableNormal"/>
    <w:next w:val="LightList-Accent5"/>
    <w:uiPriority w:val="99"/>
    <w:rsid w:val="00DC2D95"/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customStyle="1" w:styleId="LightList-Accent63">
    <w:name w:val="Light List - Accent 63"/>
    <w:basedOn w:val="TableNormal"/>
    <w:next w:val="LightList-Accent6"/>
    <w:uiPriority w:val="99"/>
    <w:rsid w:val="00DC2D95"/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customStyle="1" w:styleId="LightShading3">
    <w:name w:val="Light Shading3"/>
    <w:basedOn w:val="TableNormal"/>
    <w:next w:val="LightShading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3">
    <w:name w:val="Light Shading - Accent 13"/>
    <w:basedOn w:val="TableNormal"/>
    <w:next w:val="LightShading-Accent1"/>
    <w:uiPriority w:val="99"/>
    <w:rsid w:val="00DC2D95"/>
    <w:rPr>
      <w:color w:val="00548C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customStyle="1" w:styleId="LightShading-Accent23">
    <w:name w:val="Light Shading - Accent 23"/>
    <w:basedOn w:val="TableNormal"/>
    <w:next w:val="LightShading-Accent2"/>
    <w:uiPriority w:val="99"/>
    <w:rsid w:val="00DC2D95"/>
    <w:rPr>
      <w:color w:val="8F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customStyle="1" w:styleId="LightShading-Accent33">
    <w:name w:val="Light Shading - Accent 33"/>
    <w:basedOn w:val="TableNormal"/>
    <w:next w:val="LightShading-Accent3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43">
    <w:name w:val="Light Shading - Accent 43"/>
    <w:basedOn w:val="TableNormal"/>
    <w:next w:val="LightShading-Accent4"/>
    <w:uiPriority w:val="99"/>
    <w:rsid w:val="00DC2D95"/>
    <w:rPr>
      <w:color w:val="70707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customStyle="1" w:styleId="LightShading-Accent53">
    <w:name w:val="Light Shading - Accent 53"/>
    <w:basedOn w:val="TableNormal"/>
    <w:next w:val="LightShading-Accent5"/>
    <w:uiPriority w:val="99"/>
    <w:rsid w:val="00DC2D95"/>
    <w:rPr>
      <w:color w:val="474747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customStyle="1" w:styleId="LightShading-Accent63">
    <w:name w:val="Light Shading - Accent 63"/>
    <w:basedOn w:val="TableNormal"/>
    <w:next w:val="LightShading-Accent6"/>
    <w:uiPriority w:val="99"/>
    <w:rsid w:val="00DC2D95"/>
    <w:rPr>
      <w:color w:val="393939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table" w:customStyle="1" w:styleId="MediumGrid13">
    <w:name w:val="Medium Grid 13"/>
    <w:basedOn w:val="TableNormal"/>
    <w:next w:val="MediumGrid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3">
    <w:name w:val="Medium Grid 1 - Accent 13"/>
    <w:basedOn w:val="TableNormal"/>
    <w:next w:val="MediumGrid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customStyle="1" w:styleId="MediumGrid1-Accent23">
    <w:name w:val="Medium Grid 1 - Accent 23"/>
    <w:basedOn w:val="TableNormal"/>
    <w:next w:val="MediumGrid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customStyle="1" w:styleId="MediumGrid1-Accent33">
    <w:name w:val="Medium Grid 1 - Accent 33"/>
    <w:basedOn w:val="TableNormal"/>
    <w:next w:val="MediumGrid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43">
    <w:name w:val="Medium Grid 1 - Accent 43"/>
    <w:basedOn w:val="TableNormal"/>
    <w:next w:val="MediumGrid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customStyle="1" w:styleId="MediumGrid1-Accent53">
    <w:name w:val="Medium Grid 1 - Accent 53"/>
    <w:basedOn w:val="TableNormal"/>
    <w:next w:val="MediumGrid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customStyle="1" w:styleId="MediumGrid1-Accent63">
    <w:name w:val="Medium Grid 1 - Accent 63"/>
    <w:basedOn w:val="TableNormal"/>
    <w:next w:val="MediumGrid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customStyle="1" w:styleId="MediumGrid23">
    <w:name w:val="Medium Grid 23"/>
    <w:basedOn w:val="TableNormal"/>
    <w:next w:val="MediumGrid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13">
    <w:name w:val="Medium Grid 2 - Accent 13"/>
    <w:basedOn w:val="TableNormal"/>
    <w:next w:val="MediumGrid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23">
    <w:name w:val="Medium Grid 2 - Accent 23"/>
    <w:basedOn w:val="TableNormal"/>
    <w:next w:val="MediumGrid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33">
    <w:name w:val="Medium Grid 2 - Accent 33"/>
    <w:basedOn w:val="TableNormal"/>
    <w:next w:val="MediumGrid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43">
    <w:name w:val="Medium Grid 2 - Accent 43"/>
    <w:basedOn w:val="TableNormal"/>
    <w:next w:val="MediumGrid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53">
    <w:name w:val="Medium Grid 2 - Accent 53"/>
    <w:basedOn w:val="TableNormal"/>
    <w:next w:val="MediumGrid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2-Accent63">
    <w:name w:val="Medium Grid 2 - Accent 63"/>
    <w:basedOn w:val="TableNormal"/>
    <w:next w:val="MediumGrid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customStyle="1" w:styleId="MediumGrid33">
    <w:name w:val="Medium Grid 33"/>
    <w:basedOn w:val="TableNormal"/>
    <w:next w:val="MediumGrid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customStyle="1" w:styleId="MediumGrid3-Accent13">
    <w:name w:val="Medium Grid 3 - Accent 13"/>
    <w:basedOn w:val="TableNormal"/>
    <w:next w:val="MediumGrid3-Accent1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customStyle="1" w:styleId="MediumGrid3-Accent23">
    <w:name w:val="Medium Grid 3 - Accent 23"/>
    <w:basedOn w:val="TableNormal"/>
    <w:next w:val="MediumGrid3-Accent2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customStyle="1" w:styleId="MediumGrid3-Accent33">
    <w:name w:val="Medium Grid 3 - Accent 33"/>
    <w:basedOn w:val="TableNormal"/>
    <w:next w:val="MediumGrid3-Accent3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43">
    <w:name w:val="Medium Grid 3 - Accent 43"/>
    <w:basedOn w:val="TableNormal"/>
    <w:next w:val="MediumGrid3-Accent4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customStyle="1" w:styleId="MediumGrid3-Accent53">
    <w:name w:val="Medium Grid 3 - Accent 53"/>
    <w:basedOn w:val="TableNormal"/>
    <w:next w:val="MediumGrid3-Accent5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customStyle="1" w:styleId="MediumGrid3-Accent63">
    <w:name w:val="Medium Grid 3 - Accent 63"/>
    <w:basedOn w:val="TableNormal"/>
    <w:next w:val="MediumGrid3-Accent6"/>
    <w:uiPriority w:val="99"/>
    <w:rsid w:val="00DC2D95"/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customStyle="1" w:styleId="MediumList13">
    <w:name w:val="Medium List 13"/>
    <w:basedOn w:val="TableNormal"/>
    <w:next w:val="MediumLis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3">
    <w:name w:val="Medium List 1 - Accent 13"/>
    <w:basedOn w:val="TableNormal"/>
    <w:next w:val="MediumList1-Accent1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customStyle="1" w:styleId="MediumList1-Accent23">
    <w:name w:val="Medium List 1 - Accent 23"/>
    <w:basedOn w:val="TableNormal"/>
    <w:next w:val="MediumList1-Accent2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customStyle="1" w:styleId="MediumList1-Accent33">
    <w:name w:val="Medium List 1 - Accent 33"/>
    <w:basedOn w:val="TableNormal"/>
    <w:next w:val="MediumList1-Accent3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43">
    <w:name w:val="Medium List 1 - Accent 43"/>
    <w:basedOn w:val="TableNormal"/>
    <w:next w:val="MediumList1-Accent4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customStyle="1" w:styleId="MediumList1-Accent53">
    <w:name w:val="Medium List 1 - Accent 53"/>
    <w:basedOn w:val="TableNormal"/>
    <w:next w:val="MediumList1-Accent5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customStyle="1" w:styleId="MediumList1-Accent63">
    <w:name w:val="Medium List 1 - Accent 63"/>
    <w:basedOn w:val="TableNormal"/>
    <w:next w:val="MediumList1-Accent6"/>
    <w:uiPriority w:val="99"/>
    <w:rsid w:val="00DC2D95"/>
    <w:rPr>
      <w:color w:val="000000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customStyle="1" w:styleId="MediumList23">
    <w:name w:val="Medium List 23"/>
    <w:basedOn w:val="TableNormal"/>
    <w:next w:val="MediumLis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3">
    <w:name w:val="Medium List 2 - Accent 13"/>
    <w:basedOn w:val="TableNormal"/>
    <w:next w:val="MediumList2-Accent1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3">
    <w:name w:val="Medium List 2 - Accent 23"/>
    <w:basedOn w:val="TableNormal"/>
    <w:next w:val="MediumList2-Accent2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3">
    <w:name w:val="Medium List 2 - Accent 33"/>
    <w:basedOn w:val="TableNormal"/>
    <w:next w:val="MediumList2-Accent3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3">
    <w:name w:val="Medium List 2 - Accent 43"/>
    <w:basedOn w:val="TableNormal"/>
    <w:next w:val="MediumList2-Accent4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3">
    <w:name w:val="Medium List 2 - Accent 53"/>
    <w:basedOn w:val="TableNormal"/>
    <w:next w:val="MediumList2-Accent5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3">
    <w:name w:val="Medium List 2 - Accent 63"/>
    <w:basedOn w:val="TableNormal"/>
    <w:next w:val="MediumList2-Accent6"/>
    <w:uiPriority w:val="99"/>
    <w:rsid w:val="00DC2D95"/>
    <w:rPr>
      <w:rFonts w:ascii="Calibri" w:eastAsia="Times New Roman" w:hAnsi="Calibri" w:cs="Times New Roman"/>
      <w:color w:val="000000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3">
    <w:name w:val="Medium Shading 13"/>
    <w:basedOn w:val="TableNormal"/>
    <w:next w:val="MediumShading1"/>
    <w:uiPriority w:val="99"/>
    <w:rsid w:val="00DC2D9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3">
    <w:name w:val="Medium Shading 1 - Accent 13"/>
    <w:basedOn w:val="TableNormal"/>
    <w:next w:val="MediumShading1-Accent1"/>
    <w:uiPriority w:val="99"/>
    <w:rsid w:val="00DC2D95"/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3">
    <w:name w:val="Medium Shading 1 - Accent 23"/>
    <w:basedOn w:val="TableNormal"/>
    <w:next w:val="MediumShading1-Accent2"/>
    <w:uiPriority w:val="99"/>
    <w:rsid w:val="00DC2D95"/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3">
    <w:name w:val="Medium Shading 1 - Accent 33"/>
    <w:basedOn w:val="TableNormal"/>
    <w:next w:val="MediumShading1-Accent3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3">
    <w:name w:val="Medium Shading 1 - Accent 43"/>
    <w:basedOn w:val="TableNormal"/>
    <w:next w:val="MediumShading1-Accent4"/>
    <w:uiPriority w:val="99"/>
    <w:rsid w:val="00DC2D95"/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3">
    <w:name w:val="Medium Shading 1 - Accent 53"/>
    <w:basedOn w:val="TableNormal"/>
    <w:next w:val="MediumShading1-Accent5"/>
    <w:uiPriority w:val="99"/>
    <w:rsid w:val="00DC2D95"/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3">
    <w:name w:val="Medium Shading 1 - Accent 63"/>
    <w:basedOn w:val="TableNormal"/>
    <w:next w:val="MediumShading1-Accent6"/>
    <w:uiPriority w:val="99"/>
    <w:rsid w:val="00DC2D95"/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3">
    <w:name w:val="Medium Shading 2 - Accent 13"/>
    <w:basedOn w:val="TableNormal"/>
    <w:next w:val="MediumShading2-Accent1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3">
    <w:name w:val="Medium Shading 2 - Accent 23"/>
    <w:basedOn w:val="TableNormal"/>
    <w:next w:val="MediumShading2-Accent2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3">
    <w:name w:val="Medium Shading 2 - Accent 33"/>
    <w:basedOn w:val="TableNormal"/>
    <w:next w:val="MediumShading2-Accent3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3">
    <w:name w:val="Medium Shading 2 - Accent 43"/>
    <w:basedOn w:val="TableNormal"/>
    <w:next w:val="MediumShading2-Accent4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3">
    <w:name w:val="Medium Shading 2 - Accent 53"/>
    <w:basedOn w:val="TableNormal"/>
    <w:next w:val="MediumShading2-Accent5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3">
    <w:name w:val="Medium Shading 2 - Accent 63"/>
    <w:basedOn w:val="TableNormal"/>
    <w:next w:val="MediumShading2-Accent6"/>
    <w:uiPriority w:val="99"/>
    <w:rsid w:val="00DC2D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ontstyle01">
    <w:name w:val="fontstyle01"/>
    <w:basedOn w:val="DefaultParagraphFont"/>
    <w:rsid w:val="00D327E1"/>
    <w:rPr>
      <w:rFonts w:ascii="FuturaStd-Book" w:hAnsi="FuturaStd-Book" w:hint="default"/>
      <w:b w:val="0"/>
      <w:bCs w:val="0"/>
      <w:i w:val="0"/>
      <w:iCs w:val="0"/>
      <w:color w:val="242021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0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BFA212297464EA25CA9977298A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53157-15</Nr_x002e__x0020_akti>
    <Data_x0020_e_x0020_Krijimit xmlns="0e656187-b300-4fb0-8bf4-3a50f872073c">2023-07-26T11:06:29Z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Çështja Zeqo dhe Seat sh.p.k. kundër Shqipërisë</Titulli>
    <Modifikuesi xmlns="0e656187-b300-4fb0-8bf4-3a50f872073c">Suada.Daci</Modifikuesi>
    <Nr_x002e__x0020_prot_x0020_QBZ xmlns="0e656187-b300-4fb0-8bf4-3a50f872073c">1124/1</Nr_x002e__x0020_prot_x0020_QBZ>
    <Data_x0020_e_x0020_Modifikimit xmlns="0e656187-b300-4fb0-8bf4-3a50f872073c">2023-07-26T11:41:44Z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4412/1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BFA212297464EA25CA9977298A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2993F-B26C-498E-A671-6119594874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6A32E4-541A-47C4-BBD4-953FD60BB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0AAB02-26E1-4A46-8E82-6F7A6BCAD968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0A39CEB-06D8-46E8-B8DB-50AB6E75F1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D2F8F0-6B5D-457B-92BA-FD57F1949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AD9737-95E7-44B0-9696-07A1833A3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DC</dc:subject>
  <cp:lastModifiedBy/>
  <cp:revision>1</cp:revision>
  <dcterms:created xsi:type="dcterms:W3CDTF">2023-07-16T11:00:00Z</dcterms:created>
  <dcterms:modified xsi:type="dcterms:W3CDTF">2023-07-27T09:26:00Z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QuickStyle">
    <vt:lpwstr>Jud_Styles_Eng_2019</vt:lpwstr>
  </property>
  <property fmtid="{D5CDD505-2E9C-101B-9397-08002B2CF9AE}" pid="4" name="RegisteredNo">
    <vt:lpwstr>13618/10</vt:lpwstr>
  </property>
  <property fmtid="{D5CDD505-2E9C-101B-9397-08002B2CF9AE}" pid="5" name="CASEID">
    <vt:lpwstr>627623</vt:lpwstr>
  </property>
  <property fmtid="{D5CDD505-2E9C-101B-9397-08002B2CF9AE}" pid="6" name="OrigTemp">
    <vt:lpwstr>English\Automation\Conversion Macros\NEW STYLES Decision.dotx</vt:lpwstr>
  </property>
  <property fmtid="{D5CDD505-2E9C-101B-9397-08002B2CF9AE}" pid="7" name="LaunchFolder">
    <vt:lpwstr>M:\Development of templates\</vt:lpwstr>
  </property>
  <property fmtid="{D5CDD505-2E9C-101B-9397-08002B2CF9AE}" pid="8" name="ContentTypeId">
    <vt:lpwstr>0x010100558EB02BDB9E204AB350EDD385B68E10</vt:lpwstr>
  </property>
</Properties>
</file>