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F75116" w14:textId="440579E2" w:rsidR="00423F9A" w:rsidRPr="0040380E" w:rsidRDefault="00D86ABE" w:rsidP="00D86ABE">
      <w:pPr>
        <w:spacing w:after="0" w:line="240" w:lineRule="auto"/>
        <w:ind w:firstLine="284"/>
        <w:jc w:val="center"/>
        <w:rPr>
          <w:rFonts w:ascii="Garamond" w:hAnsi="Garamond"/>
          <w:sz w:val="24"/>
          <w:szCs w:val="24"/>
          <w:lang w:val="sq-AL"/>
        </w:rPr>
      </w:pPr>
      <w:r w:rsidRPr="0040380E">
        <w:rPr>
          <w:rFonts w:ascii="Garamond" w:hAnsi="Garamond"/>
          <w:sz w:val="24"/>
          <w:szCs w:val="24"/>
          <w:lang w:val="sq-AL"/>
        </w:rPr>
        <w:t>GJYKATA E</w:t>
      </w:r>
      <w:r w:rsidR="0040380E" w:rsidRPr="0040380E">
        <w:rPr>
          <w:rFonts w:ascii="Garamond" w:hAnsi="Garamond"/>
          <w:sz w:val="24"/>
          <w:szCs w:val="24"/>
          <w:lang w:val="sq-AL"/>
        </w:rPr>
        <w:t>V</w:t>
      </w:r>
      <w:r w:rsidRPr="0040380E">
        <w:rPr>
          <w:rFonts w:ascii="Garamond" w:hAnsi="Garamond"/>
          <w:sz w:val="24"/>
          <w:szCs w:val="24"/>
          <w:lang w:val="sq-AL"/>
        </w:rPr>
        <w:t>ROPIANE E TË DREJTAVE TË NJERIUT</w:t>
      </w:r>
    </w:p>
    <w:p w14:paraId="3E7B78DE" w14:textId="77777777" w:rsidR="006455BB" w:rsidRPr="0040380E" w:rsidRDefault="006455BB" w:rsidP="00D86ABE">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40380E">
        <w:rPr>
          <w:rFonts w:ascii="Garamond" w:hAnsi="Garamond" w:cs="Times New Roman"/>
          <w:color w:val="000000"/>
          <w:sz w:val="24"/>
          <w:szCs w:val="24"/>
          <w:lang w:val="sq-AL"/>
        </w:rPr>
        <w:t>SEKSIONI I TRETË</w:t>
      </w:r>
    </w:p>
    <w:p w14:paraId="4EB96CD3" w14:textId="77777777" w:rsidR="00D86ABE" w:rsidRPr="0040380E" w:rsidRDefault="00D86ABE" w:rsidP="00D86ABE">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p>
    <w:p w14:paraId="0EA4B034" w14:textId="2121B09D" w:rsidR="006455BB" w:rsidRPr="0040380E" w:rsidRDefault="006455BB" w:rsidP="0040380E">
      <w:pPr>
        <w:tabs>
          <w:tab w:val="left" w:pos="5520"/>
        </w:tabs>
        <w:autoSpaceDE w:val="0"/>
        <w:autoSpaceDN w:val="0"/>
        <w:adjustRightInd w:val="0"/>
        <w:spacing w:after="0" w:line="240" w:lineRule="auto"/>
        <w:ind w:firstLine="284"/>
        <w:jc w:val="center"/>
        <w:rPr>
          <w:rFonts w:ascii="Garamond" w:hAnsi="Garamond" w:cs="Times New Roman"/>
          <w:color w:val="000000"/>
          <w:sz w:val="24"/>
          <w:szCs w:val="24"/>
          <w:lang w:val="sq-AL"/>
        </w:rPr>
      </w:pPr>
      <w:r w:rsidRPr="0040380E">
        <w:rPr>
          <w:rFonts w:ascii="Garamond" w:hAnsi="Garamond" w:cs="Times New Roman"/>
          <w:b/>
          <w:color w:val="000000"/>
          <w:sz w:val="24"/>
          <w:szCs w:val="24"/>
          <w:lang w:val="sq-AL"/>
        </w:rPr>
        <w:t>VENDIM</w:t>
      </w:r>
    </w:p>
    <w:p w14:paraId="5F086765" w14:textId="77777777" w:rsidR="006455BB" w:rsidRPr="0040380E" w:rsidRDefault="006455BB" w:rsidP="00D86ABE">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40380E">
        <w:rPr>
          <w:rFonts w:ascii="Garamond" w:hAnsi="Garamond" w:cs="Times New Roman"/>
          <w:b/>
          <w:color w:val="000000"/>
          <w:sz w:val="24"/>
          <w:szCs w:val="24"/>
          <w:lang w:val="sq-AL"/>
        </w:rPr>
        <w:t>Kërkesa nr. 57935/18</w:t>
      </w:r>
    </w:p>
    <w:p w14:paraId="607389D9" w14:textId="77777777" w:rsidR="006455BB" w:rsidRPr="0040380E" w:rsidRDefault="006455BB" w:rsidP="00D86ABE">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40380E">
        <w:rPr>
          <w:rFonts w:ascii="Garamond" w:hAnsi="Garamond" w:cs="Times New Roman"/>
          <w:b/>
          <w:color w:val="000000"/>
          <w:sz w:val="24"/>
          <w:szCs w:val="24"/>
          <w:lang w:val="sq-AL"/>
        </w:rPr>
        <w:t xml:space="preserve">Artan </w:t>
      </w:r>
      <w:proofErr w:type="spellStart"/>
      <w:r w:rsidRPr="0040380E">
        <w:rPr>
          <w:rFonts w:ascii="Garamond" w:hAnsi="Garamond" w:cs="Times New Roman"/>
          <w:b/>
          <w:color w:val="000000"/>
          <w:sz w:val="24"/>
          <w:szCs w:val="24"/>
          <w:lang w:val="sq-AL"/>
        </w:rPr>
        <w:t>BROCI</w:t>
      </w:r>
      <w:proofErr w:type="spellEnd"/>
    </w:p>
    <w:p w14:paraId="4B7C22D9" w14:textId="77777777" w:rsidR="006455BB" w:rsidRPr="0040380E" w:rsidRDefault="006455BB" w:rsidP="00D86ABE">
      <w:pPr>
        <w:autoSpaceDE w:val="0"/>
        <w:autoSpaceDN w:val="0"/>
        <w:adjustRightInd w:val="0"/>
        <w:spacing w:after="0" w:line="240" w:lineRule="auto"/>
        <w:ind w:firstLine="284"/>
        <w:jc w:val="center"/>
        <w:rPr>
          <w:rFonts w:ascii="Garamond" w:hAnsi="Garamond" w:cs="Times New Roman"/>
          <w:b/>
          <w:color w:val="000000"/>
          <w:sz w:val="24"/>
          <w:szCs w:val="24"/>
          <w:lang w:val="sq-AL"/>
        </w:rPr>
      </w:pPr>
      <w:r w:rsidRPr="0040380E">
        <w:rPr>
          <w:rFonts w:ascii="Garamond" w:hAnsi="Garamond" w:cs="Times New Roman"/>
          <w:b/>
          <w:color w:val="000000"/>
          <w:sz w:val="24"/>
          <w:szCs w:val="24"/>
          <w:lang w:val="sq-AL"/>
        </w:rPr>
        <w:t>kundër Shqipërisë</w:t>
      </w:r>
    </w:p>
    <w:p w14:paraId="7451B093" w14:textId="77777777" w:rsidR="006455BB" w:rsidRPr="0040380E" w:rsidRDefault="006455BB" w:rsidP="00D86ABE">
      <w:pPr>
        <w:autoSpaceDE w:val="0"/>
        <w:autoSpaceDN w:val="0"/>
        <w:adjustRightInd w:val="0"/>
        <w:spacing w:after="0" w:line="240" w:lineRule="auto"/>
        <w:ind w:firstLine="284"/>
        <w:jc w:val="center"/>
        <w:rPr>
          <w:rFonts w:ascii="Garamond" w:hAnsi="Garamond" w:cs="Times New Roman"/>
          <w:b/>
          <w:color w:val="000000"/>
          <w:sz w:val="24"/>
          <w:szCs w:val="24"/>
          <w:lang w:val="sq-AL"/>
        </w:rPr>
      </w:pPr>
    </w:p>
    <w:p w14:paraId="1DF4DBE2" w14:textId="02C6C11E" w:rsidR="006455BB" w:rsidRPr="0040380E" w:rsidRDefault="006455BB" w:rsidP="00D86ABE">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Gjykata Evropiane e të Drejtave të Njeriut (Seksioni i Tretë), e mbledhur më 20 </w:t>
      </w:r>
      <w:r w:rsidR="0040380E">
        <w:rPr>
          <w:rFonts w:ascii="Garamond" w:hAnsi="Garamond" w:cs="Times New Roman"/>
          <w:color w:val="000000"/>
          <w:sz w:val="24"/>
          <w:szCs w:val="24"/>
          <w:lang w:val="sq-AL"/>
        </w:rPr>
        <w:t>m</w:t>
      </w:r>
      <w:r w:rsidRPr="0040380E">
        <w:rPr>
          <w:rFonts w:ascii="Garamond" w:hAnsi="Garamond" w:cs="Times New Roman"/>
          <w:color w:val="000000"/>
          <w:sz w:val="24"/>
          <w:szCs w:val="24"/>
          <w:lang w:val="sq-AL"/>
        </w:rPr>
        <w:t xml:space="preserve">aj 2025 si një Komitet i përbërë nga: </w:t>
      </w:r>
    </w:p>
    <w:p w14:paraId="55A420E0" w14:textId="5073F281" w:rsidR="006455BB" w:rsidRPr="0040380E" w:rsidRDefault="006455BB" w:rsidP="00D86ABE">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proofErr w:type="spellStart"/>
      <w:r w:rsidRPr="0040380E">
        <w:rPr>
          <w:rFonts w:ascii="Garamond" w:hAnsi="Garamond" w:cs="Times New Roman"/>
          <w:color w:val="000000"/>
          <w:sz w:val="24"/>
          <w:szCs w:val="24"/>
          <w:lang w:val="sq-AL"/>
        </w:rPr>
        <w:t>Úna</w:t>
      </w:r>
      <w:proofErr w:type="spellEnd"/>
      <w:r w:rsidRPr="0040380E">
        <w:rPr>
          <w:rFonts w:ascii="Garamond" w:hAnsi="Garamond" w:cs="Times New Roman"/>
          <w:color w:val="000000"/>
          <w:sz w:val="24"/>
          <w:szCs w:val="24"/>
          <w:lang w:val="sq-AL"/>
        </w:rPr>
        <w:t xml:space="preserve"> </w:t>
      </w:r>
      <w:proofErr w:type="spellStart"/>
      <w:r w:rsidRPr="0040380E">
        <w:rPr>
          <w:rFonts w:ascii="Garamond" w:hAnsi="Garamond" w:cs="Times New Roman"/>
          <w:color w:val="000000"/>
          <w:sz w:val="24"/>
          <w:szCs w:val="24"/>
          <w:lang w:val="sq-AL"/>
        </w:rPr>
        <w:t>Ní</w:t>
      </w:r>
      <w:proofErr w:type="spellEnd"/>
      <w:r w:rsidRPr="0040380E">
        <w:rPr>
          <w:rFonts w:ascii="Garamond" w:hAnsi="Garamond" w:cs="Times New Roman"/>
          <w:color w:val="000000"/>
          <w:sz w:val="24"/>
          <w:szCs w:val="24"/>
          <w:lang w:val="sq-AL"/>
        </w:rPr>
        <w:t xml:space="preserve"> </w:t>
      </w:r>
      <w:proofErr w:type="spellStart"/>
      <w:r w:rsidRPr="0040380E">
        <w:rPr>
          <w:rFonts w:ascii="Garamond" w:hAnsi="Garamond" w:cs="Times New Roman"/>
          <w:color w:val="000000"/>
          <w:sz w:val="24"/>
          <w:szCs w:val="24"/>
          <w:lang w:val="sq-AL"/>
        </w:rPr>
        <w:t>Raifeartaigh</w:t>
      </w:r>
      <w:proofErr w:type="spellEnd"/>
      <w:r w:rsidRPr="0040380E">
        <w:rPr>
          <w:rFonts w:ascii="Garamond" w:hAnsi="Garamond" w:cs="Times New Roman"/>
          <w:color w:val="000000"/>
          <w:sz w:val="24"/>
          <w:szCs w:val="24"/>
          <w:lang w:val="sq-AL"/>
        </w:rPr>
        <w:t>,</w:t>
      </w:r>
      <w:r w:rsidRPr="0040380E">
        <w:rPr>
          <w:rFonts w:ascii="Garamond" w:hAnsi="Garamond" w:cs="Times New Roman"/>
          <w:i/>
          <w:iCs/>
          <w:color w:val="000000"/>
          <w:sz w:val="24"/>
          <w:szCs w:val="24"/>
          <w:lang w:val="sq-AL"/>
        </w:rPr>
        <w:t xml:space="preserve"> </w:t>
      </w:r>
      <w:r w:rsidR="006B5FCF" w:rsidRPr="0040380E">
        <w:rPr>
          <w:rFonts w:ascii="Garamond" w:hAnsi="Garamond" w:cs="Times New Roman"/>
          <w:i/>
          <w:iCs/>
          <w:color w:val="000000"/>
          <w:sz w:val="24"/>
          <w:szCs w:val="24"/>
          <w:lang w:val="sq-AL"/>
        </w:rPr>
        <w:t>kryetar</w:t>
      </w:r>
      <w:r w:rsidRPr="0040380E">
        <w:rPr>
          <w:rFonts w:ascii="Garamond" w:hAnsi="Garamond" w:cs="Times New Roman"/>
          <w:i/>
          <w:iCs/>
          <w:color w:val="000000"/>
          <w:sz w:val="24"/>
          <w:szCs w:val="24"/>
          <w:lang w:val="sq-AL"/>
        </w:rPr>
        <w:t xml:space="preserve">, </w:t>
      </w:r>
    </w:p>
    <w:p w14:paraId="148E1EEC" w14:textId="4AE50EC2" w:rsidR="006455BB" w:rsidRPr="0040380E" w:rsidRDefault="006455BB" w:rsidP="00D86ABE">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proofErr w:type="spellStart"/>
      <w:r w:rsidRPr="0040380E">
        <w:rPr>
          <w:rFonts w:ascii="Garamond" w:hAnsi="Garamond" w:cs="Times New Roman"/>
          <w:color w:val="000000"/>
          <w:sz w:val="24"/>
          <w:szCs w:val="24"/>
          <w:lang w:val="sq-AL"/>
        </w:rPr>
        <w:t>Darian</w:t>
      </w:r>
      <w:proofErr w:type="spellEnd"/>
      <w:r w:rsidRPr="0040380E">
        <w:rPr>
          <w:rFonts w:ascii="Garamond" w:hAnsi="Garamond" w:cs="Times New Roman"/>
          <w:color w:val="000000"/>
          <w:sz w:val="24"/>
          <w:szCs w:val="24"/>
          <w:lang w:val="sq-AL"/>
        </w:rPr>
        <w:t xml:space="preserve"> </w:t>
      </w:r>
      <w:proofErr w:type="spellStart"/>
      <w:r w:rsidRPr="0040380E">
        <w:rPr>
          <w:rFonts w:ascii="Garamond" w:hAnsi="Garamond" w:cs="Times New Roman"/>
          <w:color w:val="000000"/>
          <w:sz w:val="24"/>
          <w:szCs w:val="24"/>
          <w:lang w:val="sq-AL"/>
        </w:rPr>
        <w:t>Pavli</w:t>
      </w:r>
      <w:proofErr w:type="spellEnd"/>
      <w:r w:rsidRPr="0040380E">
        <w:rPr>
          <w:rFonts w:ascii="Garamond" w:hAnsi="Garamond" w:cs="Times New Roman"/>
          <w:color w:val="000000"/>
          <w:sz w:val="24"/>
          <w:szCs w:val="24"/>
          <w:lang w:val="sq-AL"/>
        </w:rPr>
        <w:t xml:space="preserve">, </w:t>
      </w:r>
    </w:p>
    <w:p w14:paraId="2B450CA4" w14:textId="206E84B0" w:rsidR="006455BB" w:rsidRPr="0040380E" w:rsidRDefault="006455BB" w:rsidP="00D86ABE">
      <w:pPr>
        <w:tabs>
          <w:tab w:val="left" w:pos="560"/>
          <w:tab w:val="left" w:pos="1120"/>
        </w:tabs>
        <w:autoSpaceDE w:val="0"/>
        <w:autoSpaceDN w:val="0"/>
        <w:adjustRightInd w:val="0"/>
        <w:spacing w:after="0" w:line="240" w:lineRule="auto"/>
        <w:ind w:firstLine="284"/>
        <w:rPr>
          <w:rFonts w:ascii="Garamond" w:hAnsi="Garamond" w:cs="Times New Roman"/>
          <w:i/>
          <w:iCs/>
          <w:color w:val="000000"/>
          <w:sz w:val="24"/>
          <w:szCs w:val="24"/>
          <w:lang w:val="sq-AL"/>
        </w:rPr>
      </w:pPr>
      <w:proofErr w:type="spellStart"/>
      <w:r w:rsidRPr="0040380E">
        <w:rPr>
          <w:rFonts w:ascii="Garamond" w:hAnsi="Garamond" w:cs="Times New Roman"/>
          <w:color w:val="000000"/>
          <w:sz w:val="24"/>
          <w:szCs w:val="24"/>
          <w:lang w:val="sq-AL"/>
        </w:rPr>
        <w:t>Mateja</w:t>
      </w:r>
      <w:proofErr w:type="spellEnd"/>
      <w:r w:rsidRPr="0040380E">
        <w:rPr>
          <w:rFonts w:ascii="Garamond" w:hAnsi="Garamond" w:cs="Times New Roman"/>
          <w:color w:val="000000"/>
          <w:sz w:val="24"/>
          <w:szCs w:val="24"/>
          <w:lang w:val="sq-AL"/>
        </w:rPr>
        <w:t xml:space="preserve"> </w:t>
      </w:r>
      <w:proofErr w:type="spellStart"/>
      <w:r w:rsidRPr="0040380E">
        <w:rPr>
          <w:rFonts w:ascii="Garamond" w:hAnsi="Garamond" w:cs="Times New Roman"/>
          <w:color w:val="000000"/>
          <w:sz w:val="24"/>
          <w:szCs w:val="24"/>
          <w:lang w:val="sq-AL"/>
        </w:rPr>
        <w:t>Ðurović</w:t>
      </w:r>
      <w:proofErr w:type="spellEnd"/>
      <w:r w:rsidRPr="0040380E">
        <w:rPr>
          <w:rFonts w:ascii="Garamond" w:hAnsi="Garamond" w:cs="Times New Roman"/>
          <w:color w:val="000000"/>
          <w:sz w:val="24"/>
          <w:szCs w:val="24"/>
          <w:lang w:val="sq-AL"/>
        </w:rPr>
        <w:t xml:space="preserve">, </w:t>
      </w:r>
      <w:r w:rsidRPr="0040380E">
        <w:rPr>
          <w:rFonts w:ascii="Garamond" w:hAnsi="Garamond" w:cs="Times New Roman"/>
          <w:i/>
          <w:iCs/>
          <w:color w:val="000000"/>
          <w:sz w:val="24"/>
          <w:szCs w:val="24"/>
          <w:lang w:val="sq-AL"/>
        </w:rPr>
        <w:t>gjyqtarë</w:t>
      </w:r>
    </w:p>
    <w:p w14:paraId="1302BF4E" w14:textId="6970DBB1" w:rsidR="006455BB" w:rsidRPr="0040380E" w:rsidRDefault="006455BB" w:rsidP="00D86AB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dhe </w:t>
      </w:r>
      <w:proofErr w:type="spellStart"/>
      <w:r w:rsidRPr="0040380E">
        <w:rPr>
          <w:rFonts w:ascii="Garamond" w:hAnsi="Garamond" w:cs="Times New Roman"/>
          <w:color w:val="000000"/>
          <w:sz w:val="24"/>
          <w:szCs w:val="24"/>
          <w:lang w:val="sq-AL"/>
        </w:rPr>
        <w:t>Olga</w:t>
      </w:r>
      <w:proofErr w:type="spellEnd"/>
      <w:r w:rsidRPr="0040380E">
        <w:rPr>
          <w:rFonts w:ascii="Garamond" w:hAnsi="Garamond" w:cs="Times New Roman"/>
          <w:color w:val="000000"/>
          <w:sz w:val="24"/>
          <w:szCs w:val="24"/>
          <w:lang w:val="sq-AL"/>
        </w:rPr>
        <w:t xml:space="preserve"> </w:t>
      </w:r>
      <w:proofErr w:type="spellStart"/>
      <w:r w:rsidRPr="0040380E">
        <w:rPr>
          <w:rFonts w:ascii="Garamond" w:hAnsi="Garamond" w:cs="Times New Roman"/>
          <w:color w:val="000000"/>
          <w:sz w:val="24"/>
          <w:szCs w:val="24"/>
          <w:lang w:val="sq-AL"/>
        </w:rPr>
        <w:t>Chernishova</w:t>
      </w:r>
      <w:proofErr w:type="spellEnd"/>
      <w:r w:rsidRPr="0040380E">
        <w:rPr>
          <w:rFonts w:ascii="Garamond" w:hAnsi="Garamond" w:cs="Times New Roman"/>
          <w:color w:val="000000"/>
          <w:sz w:val="24"/>
          <w:szCs w:val="24"/>
          <w:lang w:val="sq-AL"/>
        </w:rPr>
        <w:t xml:space="preserve">, </w:t>
      </w:r>
      <w:r w:rsidR="006B5FCF" w:rsidRPr="0040380E">
        <w:rPr>
          <w:rFonts w:ascii="Garamond" w:hAnsi="Garamond" w:cs="Times New Roman"/>
          <w:i/>
          <w:iCs/>
          <w:color w:val="000000"/>
          <w:sz w:val="24"/>
          <w:szCs w:val="24"/>
          <w:lang w:val="sq-AL"/>
        </w:rPr>
        <w:t xml:space="preserve">zëvendëssekretare </w:t>
      </w:r>
      <w:r w:rsidRPr="0040380E">
        <w:rPr>
          <w:rFonts w:ascii="Garamond" w:hAnsi="Garamond" w:cs="Times New Roman"/>
          <w:i/>
          <w:iCs/>
          <w:color w:val="000000"/>
          <w:sz w:val="24"/>
          <w:szCs w:val="24"/>
          <w:lang w:val="sq-AL"/>
        </w:rPr>
        <w:t>e Seksionit,</w:t>
      </w:r>
    </w:p>
    <w:p w14:paraId="6B71D100" w14:textId="15B6C9F5"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Duke mbajtur në konsideratë: </w:t>
      </w:r>
    </w:p>
    <w:p w14:paraId="086BD9A6" w14:textId="61A1C2B0"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kërkesën (nr. 57935/18) kundër Republikës së Shqipërisë të depozituar në Gjykatë në mbështetje të </w:t>
      </w:r>
      <w:r w:rsidR="0040380E" w:rsidRPr="0040380E">
        <w:rPr>
          <w:rFonts w:ascii="Garamond" w:hAnsi="Garamond" w:cs="Times New Roman"/>
          <w:color w:val="000000"/>
          <w:sz w:val="24"/>
          <w:szCs w:val="24"/>
          <w:lang w:val="sq-AL"/>
        </w:rPr>
        <w:t xml:space="preserve">nenit </w:t>
      </w:r>
      <w:r w:rsidRPr="0040380E">
        <w:rPr>
          <w:rFonts w:ascii="Garamond" w:hAnsi="Garamond" w:cs="Times New Roman"/>
          <w:color w:val="000000"/>
          <w:sz w:val="24"/>
          <w:szCs w:val="24"/>
          <w:lang w:val="sq-AL"/>
        </w:rPr>
        <w:t xml:space="preserve">34 të Konventës për Mbrojtjen e të Drejtave të Njeriut dhe Lirive Themelore (“Konventa”) më 10 </w:t>
      </w:r>
      <w:r w:rsidR="0040380E" w:rsidRPr="0040380E">
        <w:rPr>
          <w:rFonts w:ascii="Garamond" w:hAnsi="Garamond" w:cs="Times New Roman"/>
          <w:color w:val="000000"/>
          <w:sz w:val="24"/>
          <w:szCs w:val="24"/>
          <w:lang w:val="sq-AL"/>
        </w:rPr>
        <w:t>d</w:t>
      </w:r>
      <w:r w:rsidRPr="0040380E">
        <w:rPr>
          <w:rFonts w:ascii="Garamond" w:hAnsi="Garamond" w:cs="Times New Roman"/>
          <w:color w:val="000000"/>
          <w:sz w:val="24"/>
          <w:szCs w:val="24"/>
          <w:lang w:val="sq-AL"/>
        </w:rPr>
        <w:t xml:space="preserve">hjetor 2018 nga një shtetas shqiptar, </w:t>
      </w:r>
      <w:r w:rsidR="0040380E">
        <w:rPr>
          <w:rFonts w:ascii="Garamond" w:hAnsi="Garamond" w:cs="Times New Roman"/>
          <w:color w:val="000000"/>
          <w:sz w:val="24"/>
          <w:szCs w:val="24"/>
          <w:lang w:val="sq-AL"/>
        </w:rPr>
        <w:t>z</w:t>
      </w:r>
      <w:r w:rsidRPr="0040380E">
        <w:rPr>
          <w:rFonts w:ascii="Garamond" w:hAnsi="Garamond" w:cs="Times New Roman"/>
          <w:color w:val="000000"/>
          <w:sz w:val="24"/>
          <w:szCs w:val="24"/>
          <w:lang w:val="sq-AL"/>
        </w:rPr>
        <w:t xml:space="preserve">. Artan </w:t>
      </w:r>
      <w:proofErr w:type="spellStart"/>
      <w:r w:rsidRPr="0040380E">
        <w:rPr>
          <w:rFonts w:ascii="Garamond" w:hAnsi="Garamond" w:cs="Times New Roman"/>
          <w:color w:val="000000"/>
          <w:sz w:val="24"/>
          <w:szCs w:val="24"/>
          <w:lang w:val="sq-AL"/>
        </w:rPr>
        <w:t>Broci</w:t>
      </w:r>
      <w:proofErr w:type="spellEnd"/>
      <w:r w:rsidRPr="0040380E">
        <w:rPr>
          <w:rFonts w:ascii="Garamond" w:hAnsi="Garamond" w:cs="Times New Roman"/>
          <w:color w:val="000000"/>
          <w:sz w:val="24"/>
          <w:szCs w:val="24"/>
          <w:lang w:val="sq-AL"/>
        </w:rPr>
        <w:t xml:space="preserve"> (“kërkuesi”), lindur në vitin 1973 dhe me banim në Tiranë. Ai u përfaqësua në Gjykatë nga S. Z. A. </w:t>
      </w:r>
      <w:proofErr w:type="spellStart"/>
      <w:r w:rsidRPr="0040380E">
        <w:rPr>
          <w:rFonts w:ascii="Garamond" w:hAnsi="Garamond" w:cs="Times New Roman"/>
          <w:color w:val="000000"/>
          <w:sz w:val="24"/>
          <w:szCs w:val="24"/>
          <w:lang w:val="sq-AL"/>
        </w:rPr>
        <w:t>Saccucci</w:t>
      </w:r>
      <w:proofErr w:type="spellEnd"/>
      <w:r w:rsidRPr="0040380E">
        <w:rPr>
          <w:rFonts w:ascii="Garamond" w:hAnsi="Garamond" w:cs="Times New Roman"/>
          <w:color w:val="000000"/>
          <w:sz w:val="24"/>
          <w:szCs w:val="24"/>
          <w:lang w:val="sq-AL"/>
        </w:rPr>
        <w:t xml:space="preserve"> dhe </w:t>
      </w:r>
      <w:proofErr w:type="spellStart"/>
      <w:r w:rsidR="0040380E">
        <w:rPr>
          <w:rFonts w:ascii="Garamond" w:hAnsi="Garamond" w:cs="Times New Roman"/>
          <w:color w:val="000000"/>
          <w:sz w:val="24"/>
          <w:szCs w:val="24"/>
          <w:lang w:val="sq-AL"/>
        </w:rPr>
        <w:t>zn</w:t>
      </w:r>
      <w:r w:rsidRPr="0040380E">
        <w:rPr>
          <w:rFonts w:ascii="Garamond" w:hAnsi="Garamond" w:cs="Times New Roman"/>
          <w:color w:val="000000"/>
          <w:sz w:val="24"/>
          <w:szCs w:val="24"/>
          <w:lang w:val="sq-AL"/>
        </w:rPr>
        <w:t>j</w:t>
      </w:r>
      <w:proofErr w:type="spellEnd"/>
      <w:r w:rsidRPr="0040380E">
        <w:rPr>
          <w:rFonts w:ascii="Garamond" w:hAnsi="Garamond" w:cs="Times New Roman"/>
          <w:color w:val="000000"/>
          <w:sz w:val="24"/>
          <w:szCs w:val="24"/>
          <w:lang w:val="sq-AL"/>
        </w:rPr>
        <w:t xml:space="preserve">. G. </w:t>
      </w:r>
      <w:proofErr w:type="spellStart"/>
      <w:r w:rsidRPr="0040380E">
        <w:rPr>
          <w:rFonts w:ascii="Garamond" w:hAnsi="Garamond" w:cs="Times New Roman"/>
          <w:color w:val="000000"/>
          <w:sz w:val="24"/>
          <w:szCs w:val="24"/>
          <w:lang w:val="sq-AL"/>
        </w:rPr>
        <w:t>Borgna</w:t>
      </w:r>
      <w:proofErr w:type="spellEnd"/>
      <w:r w:rsidRPr="0040380E">
        <w:rPr>
          <w:rFonts w:ascii="Garamond" w:hAnsi="Garamond" w:cs="Times New Roman"/>
          <w:color w:val="000000"/>
          <w:sz w:val="24"/>
          <w:szCs w:val="24"/>
          <w:lang w:val="sq-AL"/>
        </w:rPr>
        <w:t>, avokatë që e ushtrojnë ligjin në Romë;</w:t>
      </w:r>
    </w:p>
    <w:p w14:paraId="2C897778" w14:textId="3C9956BF"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vendimin për të njoftuar mbi ankesat Qeverinë shqiptare (“Qeveria”), përfaqësuar nga Z. O. </w:t>
      </w:r>
      <w:proofErr w:type="spellStart"/>
      <w:r w:rsidRPr="0040380E">
        <w:rPr>
          <w:rFonts w:ascii="Garamond" w:hAnsi="Garamond" w:cs="Times New Roman"/>
          <w:color w:val="000000"/>
          <w:sz w:val="24"/>
          <w:szCs w:val="24"/>
          <w:lang w:val="sq-AL"/>
        </w:rPr>
        <w:t>Moçka</w:t>
      </w:r>
      <w:proofErr w:type="spellEnd"/>
      <w:r w:rsidRPr="0040380E">
        <w:rPr>
          <w:rFonts w:ascii="Garamond" w:hAnsi="Garamond" w:cs="Times New Roman"/>
          <w:color w:val="000000"/>
          <w:sz w:val="24"/>
          <w:szCs w:val="24"/>
          <w:lang w:val="sq-AL"/>
        </w:rPr>
        <w:t xml:space="preserve">, </w:t>
      </w:r>
      <w:r w:rsidR="00177640" w:rsidRPr="0040380E">
        <w:rPr>
          <w:rFonts w:ascii="Garamond" w:hAnsi="Garamond" w:cs="Times New Roman"/>
          <w:color w:val="000000"/>
          <w:sz w:val="24"/>
          <w:szCs w:val="24"/>
          <w:lang w:val="sq-AL"/>
        </w:rPr>
        <w:t>avokat i përgjithshëm i shtetit</w:t>
      </w:r>
      <w:r w:rsidRPr="0040380E">
        <w:rPr>
          <w:rFonts w:ascii="Garamond" w:hAnsi="Garamond" w:cs="Times New Roman"/>
          <w:color w:val="000000"/>
          <w:sz w:val="24"/>
          <w:szCs w:val="24"/>
          <w:lang w:val="sq-AL"/>
        </w:rPr>
        <w:t xml:space="preserve">. Këto kërkesa kishin të bënin me të drejtat e kërkuesit për t’u dëgjuar nga një gjykatë e paanshme dhe për respektimin e jetës private; </w:t>
      </w:r>
    </w:p>
    <w:p w14:paraId="30B8F8FB" w14:textId="36B443C9"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vërejtjet e palëve; </w:t>
      </w:r>
    </w:p>
    <w:p w14:paraId="43348C7A" w14:textId="02028BA7"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vendimin për të rrëzuar kërkesën e ankuesit për përjashtimin e </w:t>
      </w:r>
      <w:proofErr w:type="spellStart"/>
      <w:r w:rsidRPr="0040380E">
        <w:rPr>
          <w:rFonts w:ascii="Garamond" w:hAnsi="Garamond" w:cs="Times New Roman"/>
          <w:color w:val="000000"/>
          <w:sz w:val="24"/>
          <w:szCs w:val="24"/>
          <w:lang w:val="sq-AL"/>
        </w:rPr>
        <w:t>Darian</w:t>
      </w:r>
      <w:proofErr w:type="spellEnd"/>
      <w:r w:rsidRPr="0040380E">
        <w:rPr>
          <w:rFonts w:ascii="Garamond" w:hAnsi="Garamond" w:cs="Times New Roman"/>
          <w:color w:val="000000"/>
          <w:sz w:val="24"/>
          <w:szCs w:val="24"/>
          <w:lang w:val="sq-AL"/>
        </w:rPr>
        <w:t xml:space="preserve"> </w:t>
      </w:r>
      <w:proofErr w:type="spellStart"/>
      <w:r w:rsidRPr="0040380E">
        <w:rPr>
          <w:rFonts w:ascii="Garamond" w:hAnsi="Garamond" w:cs="Times New Roman"/>
          <w:color w:val="000000"/>
          <w:sz w:val="24"/>
          <w:szCs w:val="24"/>
          <w:lang w:val="sq-AL"/>
        </w:rPr>
        <w:t>Pavlit</w:t>
      </w:r>
      <w:proofErr w:type="spellEnd"/>
      <w:r w:rsidRPr="0040380E">
        <w:rPr>
          <w:rFonts w:ascii="Garamond" w:hAnsi="Garamond" w:cs="Times New Roman"/>
          <w:color w:val="000000"/>
          <w:sz w:val="24"/>
          <w:szCs w:val="24"/>
          <w:lang w:val="sq-AL"/>
        </w:rPr>
        <w:t xml:space="preserve">, avokat i zgjedhur për Shqipërinë, në </w:t>
      </w:r>
      <w:r w:rsidR="0040380E" w:rsidRPr="0040380E">
        <w:rPr>
          <w:rFonts w:ascii="Garamond" w:hAnsi="Garamond" w:cs="Times New Roman"/>
          <w:color w:val="000000"/>
          <w:sz w:val="24"/>
          <w:szCs w:val="24"/>
          <w:lang w:val="sq-AL"/>
        </w:rPr>
        <w:t xml:space="preserve">gusht </w:t>
      </w:r>
      <w:r w:rsidRPr="0040380E">
        <w:rPr>
          <w:rFonts w:ascii="Garamond" w:hAnsi="Garamond" w:cs="Times New Roman"/>
          <w:color w:val="000000"/>
          <w:sz w:val="24"/>
          <w:szCs w:val="24"/>
          <w:lang w:val="sq-AL"/>
        </w:rPr>
        <w:t>2021 (ish-Rregulli 28 § 2 (d) i Rregullores së Gjykatës);</w:t>
      </w:r>
    </w:p>
    <w:p w14:paraId="51FDEF3F" w14:textId="01B1186C"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Pasi diskutoi, vendos si më poshtë: </w:t>
      </w:r>
    </w:p>
    <w:p w14:paraId="6FC00FD2" w14:textId="77777777"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LËNDA E ÇËSHTJES</w:t>
      </w:r>
    </w:p>
    <w:p w14:paraId="4C8BE2D1" w14:textId="036C01A7"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1. Çështja ka të bëjë me shkarkimin e kërkuesit nga detyra nga Komisioni i Pavarur i Kualifikimit (</w:t>
      </w:r>
      <w:proofErr w:type="spellStart"/>
      <w:r w:rsidRPr="0040380E">
        <w:rPr>
          <w:rFonts w:ascii="Garamond" w:hAnsi="Garamond" w:cs="Times New Roman"/>
          <w:color w:val="000000"/>
          <w:sz w:val="24"/>
          <w:szCs w:val="24"/>
          <w:lang w:val="sq-AL"/>
        </w:rPr>
        <w:t>KPK</w:t>
      </w:r>
      <w:proofErr w:type="spellEnd"/>
      <w:r w:rsidRPr="0040380E">
        <w:rPr>
          <w:rFonts w:ascii="Garamond" w:hAnsi="Garamond" w:cs="Times New Roman"/>
          <w:color w:val="000000"/>
          <w:sz w:val="24"/>
          <w:szCs w:val="24"/>
          <w:lang w:val="sq-AL"/>
        </w:rPr>
        <w:t>) dhe Kolegji i Posaçëm i Apelimit (</w:t>
      </w:r>
      <w:proofErr w:type="spellStart"/>
      <w:r w:rsidRPr="0040380E">
        <w:rPr>
          <w:rFonts w:ascii="Garamond" w:hAnsi="Garamond" w:cs="Times New Roman"/>
          <w:color w:val="000000"/>
          <w:sz w:val="24"/>
          <w:szCs w:val="24"/>
          <w:lang w:val="sq-AL"/>
        </w:rPr>
        <w:t>KPA</w:t>
      </w:r>
      <w:proofErr w:type="spellEnd"/>
      <w:r w:rsidRPr="0040380E">
        <w:rPr>
          <w:rFonts w:ascii="Garamond" w:hAnsi="Garamond" w:cs="Times New Roman"/>
          <w:color w:val="000000"/>
          <w:sz w:val="24"/>
          <w:szCs w:val="24"/>
          <w:lang w:val="sq-AL"/>
        </w:rPr>
        <w:t xml:space="preserve">) (shih </w:t>
      </w:r>
      <w:proofErr w:type="spellStart"/>
      <w:r w:rsidRPr="0040380E">
        <w:rPr>
          <w:rFonts w:ascii="Garamond" w:hAnsi="Garamond" w:cs="Times New Roman"/>
          <w:i/>
          <w:iCs/>
          <w:color w:val="000000"/>
          <w:sz w:val="24"/>
          <w:szCs w:val="24"/>
          <w:lang w:val="sq-AL"/>
        </w:rPr>
        <w:t>Xhoxhaj</w:t>
      </w:r>
      <w:proofErr w:type="spellEnd"/>
      <w:r w:rsidRPr="0040380E">
        <w:rPr>
          <w:rFonts w:ascii="Garamond" w:hAnsi="Garamond" w:cs="Times New Roman"/>
          <w:i/>
          <w:iCs/>
          <w:color w:val="000000"/>
          <w:sz w:val="24"/>
          <w:szCs w:val="24"/>
          <w:lang w:val="sq-AL"/>
        </w:rPr>
        <w:t xml:space="preserve"> kundër Shqipërisë</w:t>
      </w:r>
      <w:r w:rsidRPr="0040380E">
        <w:rPr>
          <w:rFonts w:ascii="Garamond" w:hAnsi="Garamond" w:cs="Times New Roman"/>
          <w:color w:val="000000"/>
          <w:sz w:val="24"/>
          <w:szCs w:val="24"/>
          <w:lang w:val="sq-AL"/>
        </w:rPr>
        <w:t xml:space="preserve">, nr. 15227/19, 9 </w:t>
      </w:r>
      <w:r w:rsidR="0040380E" w:rsidRPr="0040380E">
        <w:rPr>
          <w:rFonts w:ascii="Garamond" w:hAnsi="Garamond" w:cs="Times New Roman"/>
          <w:color w:val="000000"/>
          <w:sz w:val="24"/>
          <w:szCs w:val="24"/>
          <w:lang w:val="sq-AL"/>
        </w:rPr>
        <w:t xml:space="preserve">shkurt </w:t>
      </w:r>
      <w:r w:rsidRPr="0040380E">
        <w:rPr>
          <w:rFonts w:ascii="Garamond" w:hAnsi="Garamond" w:cs="Times New Roman"/>
          <w:color w:val="000000"/>
          <w:sz w:val="24"/>
          <w:szCs w:val="24"/>
          <w:lang w:val="sq-AL"/>
        </w:rPr>
        <w:t xml:space="preserve">2021). </w:t>
      </w:r>
    </w:p>
    <w:p w14:paraId="2D893A74" w14:textId="3968DB9B"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2. Kërkuesi ka shërbyer si gjyqtar në Gjykatën e Rrethit Tiranë prej vitit 1996 deri në vitin 2010, dhe në vijim si gjyqtar i gjykatës së apelit dhe i Gjykatës së Lartë. Ai ka shërbyer edhe si anëtar i Këshillit të Lartë të Drejtësisë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 nga viti 2013 deri në vitin 2017. </w:t>
      </w:r>
    </w:p>
    <w:p w14:paraId="04943568" w14:textId="5030B49E"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3. Gjatë një mbledhje të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-së në </w:t>
      </w:r>
      <w:r w:rsidR="00AB688A">
        <w:rPr>
          <w:rFonts w:ascii="Garamond" w:hAnsi="Garamond" w:cs="Times New Roman"/>
          <w:color w:val="000000"/>
          <w:sz w:val="24"/>
          <w:szCs w:val="24"/>
          <w:lang w:val="sq-AL"/>
        </w:rPr>
        <w:t>m</w:t>
      </w:r>
      <w:r w:rsidRPr="0040380E">
        <w:rPr>
          <w:rFonts w:ascii="Garamond" w:hAnsi="Garamond" w:cs="Times New Roman"/>
          <w:color w:val="000000"/>
          <w:sz w:val="24"/>
          <w:szCs w:val="24"/>
          <w:lang w:val="sq-AL"/>
        </w:rPr>
        <w:t>aj 2014, midis kërkuesit dhe S.</w:t>
      </w:r>
      <w:r w:rsidR="0040380E">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Ç</w:t>
      </w:r>
      <w:r w:rsidR="0040380E">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 një anëtar tjetër i </w:t>
      </w:r>
      <w:proofErr w:type="spellStart"/>
      <w:r w:rsidRPr="0040380E">
        <w:rPr>
          <w:rFonts w:ascii="Garamond" w:hAnsi="Garamond" w:cs="Times New Roman"/>
          <w:color w:val="000000"/>
          <w:sz w:val="24"/>
          <w:szCs w:val="24"/>
          <w:lang w:val="sq-AL"/>
        </w:rPr>
        <w:t>KLD</w:t>
      </w:r>
      <w:proofErr w:type="spellEnd"/>
      <w:r w:rsidR="00166480">
        <w:rPr>
          <w:rFonts w:ascii="Garamond" w:hAnsi="Garamond" w:cs="Times New Roman"/>
          <w:color w:val="000000"/>
          <w:sz w:val="24"/>
          <w:szCs w:val="24"/>
          <w:lang w:val="sq-AL"/>
        </w:rPr>
        <w:t>-së</w:t>
      </w:r>
      <w:r w:rsidRPr="0040380E">
        <w:rPr>
          <w:rFonts w:ascii="Garamond" w:hAnsi="Garamond" w:cs="Times New Roman"/>
          <w:color w:val="000000"/>
          <w:sz w:val="24"/>
          <w:szCs w:val="24"/>
          <w:lang w:val="sq-AL"/>
        </w:rPr>
        <w:t xml:space="preserve"> – pati një konfrontim. S.</w:t>
      </w:r>
      <w:r w:rsidR="0040380E">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 xml:space="preserve">Ç. kritikoi mënyrën se si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-ja trajtonte transferimet gjyqësore, proceset disiplinore, emërimet në gjykata, dhe menaxhimin e përgjithshëm, duke argumentuar se masat e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-së kishin shkaktuar mungesë efikasiteti dhe dështime në sistemin gjyqësor. Kërkuesi u përgjigj duke e mbrojtur punën e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-së, duke nënvizuar numrin e madh të mbledhjeve dhe përpjekjet për të vlerësuar gjyqtarët, dhe në të njëjtën kohë kritikoi S. Ç. për rolin e tij në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 duke pretenduar se kishte mospërputhje në deklarimet dhe veprimet e tij. Debati solli ndërhyrjen e kryetarit të mbledhjes, i cili kërkoi që të ruhej rendi dhe të fokusoheshin në agjendë. </w:t>
      </w:r>
    </w:p>
    <w:p w14:paraId="44D19246" w14:textId="3748DAF2"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4. Më 31 </w:t>
      </w:r>
      <w:r w:rsidR="0040380E" w:rsidRPr="0040380E">
        <w:rPr>
          <w:rFonts w:ascii="Garamond" w:hAnsi="Garamond" w:cs="Times New Roman"/>
          <w:color w:val="000000"/>
          <w:sz w:val="24"/>
          <w:szCs w:val="24"/>
          <w:lang w:val="sq-AL"/>
        </w:rPr>
        <w:t xml:space="preserve">korrik </w:t>
      </w:r>
      <w:r w:rsidRPr="0040380E">
        <w:rPr>
          <w:rFonts w:ascii="Garamond" w:hAnsi="Garamond" w:cs="Times New Roman"/>
          <w:color w:val="000000"/>
          <w:sz w:val="24"/>
          <w:szCs w:val="24"/>
          <w:lang w:val="sq-AL"/>
        </w:rPr>
        <w:t xml:space="preserve">2018, </w:t>
      </w:r>
      <w:proofErr w:type="spellStart"/>
      <w:r w:rsidRPr="0040380E">
        <w:rPr>
          <w:rFonts w:ascii="Garamond" w:hAnsi="Garamond" w:cs="Times New Roman"/>
          <w:color w:val="000000"/>
          <w:sz w:val="24"/>
          <w:szCs w:val="24"/>
          <w:lang w:val="sq-AL"/>
        </w:rPr>
        <w:t>KPK</w:t>
      </w:r>
      <w:proofErr w:type="spellEnd"/>
      <w:r w:rsidR="0040380E">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shkarkoi kërkuesin nga detyra, me shumicë votash. Pas apelimit të tij në </w:t>
      </w:r>
      <w:proofErr w:type="spellStart"/>
      <w:r w:rsidRPr="0040380E">
        <w:rPr>
          <w:rFonts w:ascii="Garamond" w:hAnsi="Garamond" w:cs="Times New Roman"/>
          <w:color w:val="000000"/>
          <w:sz w:val="24"/>
          <w:szCs w:val="24"/>
          <w:lang w:val="sq-AL"/>
        </w:rPr>
        <w:t>KPA</w:t>
      </w:r>
      <w:proofErr w:type="spellEnd"/>
      <w:r w:rsidRPr="0040380E">
        <w:rPr>
          <w:rFonts w:ascii="Garamond" w:hAnsi="Garamond" w:cs="Times New Roman"/>
          <w:color w:val="000000"/>
          <w:sz w:val="24"/>
          <w:szCs w:val="24"/>
          <w:lang w:val="sq-AL"/>
        </w:rPr>
        <w:t>, çështja iu caktua një paneli me pesë gjyqtarë të përbërë nga I.</w:t>
      </w:r>
      <w:r w:rsidR="0040380E">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R</w:t>
      </w:r>
      <w:r w:rsidR="0040380E">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(kryetare), A.</w:t>
      </w:r>
      <w:r w:rsidR="0040380E">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H. (relator), L.</w:t>
      </w:r>
      <w:r w:rsidR="0040380E">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D., S. Ç. dhe A.</w:t>
      </w:r>
      <w:r w:rsidR="0040380E">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 xml:space="preserve">S. Kërkuesi kundërshtoi S. Ç., i cili më herët kishte qenë gjyqtar në Gjykatën e Rrethit Tiranë, zëvendëskryetar dhe kryetar i saj, dhe kishte qenë anëtar i </w:t>
      </w:r>
      <w:proofErr w:type="spellStart"/>
      <w:r w:rsidRPr="0040380E">
        <w:rPr>
          <w:rFonts w:ascii="Garamond" w:hAnsi="Garamond" w:cs="Times New Roman"/>
          <w:color w:val="000000"/>
          <w:sz w:val="24"/>
          <w:szCs w:val="24"/>
          <w:lang w:val="sq-AL"/>
        </w:rPr>
        <w:t>KLD</w:t>
      </w:r>
      <w:proofErr w:type="spellEnd"/>
      <w:r w:rsidR="0040380E">
        <w:rPr>
          <w:rFonts w:ascii="Garamond" w:hAnsi="Garamond" w:cs="Times New Roman"/>
          <w:color w:val="000000"/>
          <w:sz w:val="24"/>
          <w:szCs w:val="24"/>
          <w:lang w:val="sq-AL"/>
        </w:rPr>
        <w:t>-së</w:t>
      </w:r>
      <w:r w:rsidRPr="0040380E">
        <w:rPr>
          <w:rFonts w:ascii="Garamond" w:hAnsi="Garamond" w:cs="Times New Roman"/>
          <w:color w:val="000000"/>
          <w:sz w:val="24"/>
          <w:szCs w:val="24"/>
          <w:lang w:val="sq-AL"/>
        </w:rPr>
        <w:t xml:space="preserve"> në vitet 2000, nga viti 2014 deri në vitin 2017. Ai deklaroi se më herët ata kishin pasur debate të ashpra dhe opinione të ndryshme për mënyrën se si S. Ç. kishte votuar për kundërshtarin e kërkuesit në një konkurs për </w:t>
      </w:r>
      <w:r w:rsidRPr="0040380E">
        <w:rPr>
          <w:rFonts w:ascii="Garamond" w:hAnsi="Garamond" w:cs="Times New Roman"/>
          <w:color w:val="000000"/>
          <w:sz w:val="24"/>
          <w:szCs w:val="24"/>
          <w:lang w:val="sq-AL"/>
        </w:rPr>
        <w:lastRenderedPageBreak/>
        <w:t xml:space="preserve">pozicionin e kryetarit të asaj gjykate në </w:t>
      </w:r>
      <w:r w:rsidR="0040380E" w:rsidRPr="0040380E">
        <w:rPr>
          <w:rFonts w:ascii="Garamond" w:hAnsi="Garamond" w:cs="Times New Roman"/>
          <w:color w:val="000000"/>
          <w:sz w:val="24"/>
          <w:szCs w:val="24"/>
          <w:lang w:val="sq-AL"/>
        </w:rPr>
        <w:t xml:space="preserve">tetor </w:t>
      </w:r>
      <w:r w:rsidRPr="0040380E">
        <w:rPr>
          <w:rFonts w:ascii="Garamond" w:hAnsi="Garamond" w:cs="Times New Roman"/>
          <w:color w:val="000000"/>
          <w:sz w:val="24"/>
          <w:szCs w:val="24"/>
          <w:lang w:val="sq-AL"/>
        </w:rPr>
        <w:t xml:space="preserve">2006. Kërkuesi bashkëngjiti procesverbalet e mbledhjeve të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-së në </w:t>
      </w:r>
      <w:r w:rsidR="0040380E" w:rsidRPr="0040380E">
        <w:rPr>
          <w:rFonts w:ascii="Garamond" w:hAnsi="Garamond" w:cs="Times New Roman"/>
          <w:color w:val="000000"/>
          <w:sz w:val="24"/>
          <w:szCs w:val="24"/>
          <w:lang w:val="sq-AL"/>
        </w:rPr>
        <w:t xml:space="preserve">shkurt </w:t>
      </w:r>
      <w:r w:rsidRPr="0040380E">
        <w:rPr>
          <w:rFonts w:ascii="Garamond" w:hAnsi="Garamond" w:cs="Times New Roman"/>
          <w:color w:val="000000"/>
          <w:sz w:val="24"/>
          <w:szCs w:val="24"/>
          <w:lang w:val="sq-AL"/>
        </w:rPr>
        <w:t xml:space="preserve">dhe </w:t>
      </w:r>
      <w:r w:rsidR="0040380E" w:rsidRPr="0040380E">
        <w:rPr>
          <w:rFonts w:ascii="Garamond" w:hAnsi="Garamond" w:cs="Times New Roman"/>
          <w:color w:val="000000"/>
          <w:sz w:val="24"/>
          <w:szCs w:val="24"/>
          <w:lang w:val="sq-AL"/>
        </w:rPr>
        <w:t xml:space="preserve">maj </w:t>
      </w:r>
      <w:r w:rsidRPr="0040380E">
        <w:rPr>
          <w:rFonts w:ascii="Garamond" w:hAnsi="Garamond" w:cs="Times New Roman"/>
          <w:color w:val="000000"/>
          <w:sz w:val="24"/>
          <w:szCs w:val="24"/>
          <w:lang w:val="sq-AL"/>
        </w:rPr>
        <w:t xml:space="preserve">2014, </w:t>
      </w:r>
      <w:r w:rsidR="0040380E" w:rsidRPr="0040380E">
        <w:rPr>
          <w:rFonts w:ascii="Garamond" w:hAnsi="Garamond" w:cs="Times New Roman"/>
          <w:color w:val="000000"/>
          <w:sz w:val="24"/>
          <w:szCs w:val="24"/>
          <w:lang w:val="sq-AL"/>
        </w:rPr>
        <w:t xml:space="preserve">nëntor </w:t>
      </w:r>
      <w:r w:rsidRPr="0040380E">
        <w:rPr>
          <w:rFonts w:ascii="Garamond" w:hAnsi="Garamond" w:cs="Times New Roman"/>
          <w:color w:val="000000"/>
          <w:sz w:val="24"/>
          <w:szCs w:val="24"/>
          <w:lang w:val="sq-AL"/>
        </w:rPr>
        <w:t xml:space="preserve">2015 dhe </w:t>
      </w:r>
      <w:r w:rsidR="0040380E" w:rsidRPr="0040380E">
        <w:rPr>
          <w:rFonts w:ascii="Garamond" w:hAnsi="Garamond" w:cs="Times New Roman"/>
          <w:color w:val="000000"/>
          <w:sz w:val="24"/>
          <w:szCs w:val="24"/>
          <w:lang w:val="sq-AL"/>
        </w:rPr>
        <w:t xml:space="preserve">mars </w:t>
      </w:r>
      <w:r w:rsidRPr="0040380E">
        <w:rPr>
          <w:rFonts w:ascii="Garamond" w:hAnsi="Garamond" w:cs="Times New Roman"/>
          <w:color w:val="000000"/>
          <w:sz w:val="24"/>
          <w:szCs w:val="24"/>
          <w:lang w:val="sq-AL"/>
        </w:rPr>
        <w:t xml:space="preserve">2016, dhe të një seance dëgjimore të vitit 2006. </w:t>
      </w:r>
    </w:p>
    <w:p w14:paraId="36E569D0" w14:textId="13B61352"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5. Një panel i përbërë nga A.</w:t>
      </w:r>
      <w:r w:rsidR="00F86945">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H., A.</w:t>
      </w:r>
      <w:r w:rsidR="00F86945">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S., N.</w:t>
      </w:r>
      <w:r w:rsidR="00F86945">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M., L.</w:t>
      </w:r>
      <w:r w:rsidR="00F86945">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D. dhe R.</w:t>
      </w:r>
      <w:r w:rsidR="00F86945">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 xml:space="preserve">S. e rrëzuan me shumicë votash kërkesën për përjashtim si në vijim: </w:t>
      </w:r>
    </w:p>
    <w:p w14:paraId="1A1916FF" w14:textId="631CAD73"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a) Kërkuesi nuk paraqiti prova për të provuar anshmërinë subjektive të S. Ç. Sipas dokumentit të vitit 2006 dhe procesverbalit të katër mbledhjeve të </w:t>
      </w:r>
      <w:proofErr w:type="spellStart"/>
      <w:r w:rsidRPr="0040380E">
        <w:rPr>
          <w:rFonts w:ascii="Garamond" w:hAnsi="Garamond" w:cs="Times New Roman"/>
          <w:color w:val="000000"/>
          <w:sz w:val="24"/>
          <w:szCs w:val="24"/>
          <w:lang w:val="sq-AL"/>
        </w:rPr>
        <w:t>KLD</w:t>
      </w:r>
      <w:proofErr w:type="spellEnd"/>
      <w:r w:rsidR="00DF4323">
        <w:rPr>
          <w:rFonts w:ascii="Garamond" w:hAnsi="Garamond" w:cs="Times New Roman"/>
          <w:color w:val="000000"/>
          <w:sz w:val="24"/>
          <w:szCs w:val="24"/>
          <w:lang w:val="sq-AL"/>
        </w:rPr>
        <w:t>-së</w:t>
      </w:r>
      <w:r w:rsidRPr="0040380E">
        <w:rPr>
          <w:rFonts w:ascii="Garamond" w:hAnsi="Garamond" w:cs="Times New Roman"/>
          <w:color w:val="000000"/>
          <w:sz w:val="24"/>
          <w:szCs w:val="24"/>
          <w:lang w:val="sq-AL"/>
        </w:rPr>
        <w:t xml:space="preserve"> në periudhën 2014</w:t>
      </w:r>
      <w:r w:rsidR="0040380E">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16, nuk vërtetohet pretendimi për debate të forta, ku pretendohet se S. Ç. ka mbajtur qëndrime politike në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 Këto akte nuk provonin se natyra e marrëdhënies së tyre ishte e tillë që të provonte mungesën e paanshmërisë së S. Ç. në procesin e </w:t>
      </w:r>
      <w:proofErr w:type="spellStart"/>
      <w:r w:rsidRPr="0040380E">
        <w:rPr>
          <w:rFonts w:ascii="Garamond" w:hAnsi="Garamond" w:cs="Times New Roman"/>
          <w:i/>
          <w:color w:val="000000"/>
          <w:sz w:val="24"/>
          <w:szCs w:val="24"/>
          <w:lang w:val="sq-AL"/>
        </w:rPr>
        <w:t>vetting</w:t>
      </w:r>
      <w:proofErr w:type="spellEnd"/>
      <w:r w:rsidRPr="0040380E">
        <w:rPr>
          <w:rFonts w:ascii="Garamond" w:hAnsi="Garamond" w:cs="Times New Roman"/>
          <w:color w:val="000000"/>
          <w:sz w:val="24"/>
          <w:szCs w:val="24"/>
          <w:lang w:val="sq-AL"/>
        </w:rPr>
        <w:t xml:space="preserve">-ut. Në lidhje me debatet e tyre në gjykatën e rrethit ose zgjedhjen e supozuar të S. Ç. për të </w:t>
      </w:r>
      <w:proofErr w:type="spellStart"/>
      <w:r w:rsidRPr="0040380E">
        <w:rPr>
          <w:rFonts w:ascii="Garamond" w:hAnsi="Garamond" w:cs="Times New Roman"/>
          <w:color w:val="000000"/>
          <w:sz w:val="24"/>
          <w:szCs w:val="24"/>
          <w:lang w:val="sq-AL"/>
        </w:rPr>
        <w:t>mosmbështetur</w:t>
      </w:r>
      <w:proofErr w:type="spellEnd"/>
      <w:r w:rsidRPr="0040380E">
        <w:rPr>
          <w:rFonts w:ascii="Garamond" w:hAnsi="Garamond" w:cs="Times New Roman"/>
          <w:color w:val="000000"/>
          <w:sz w:val="24"/>
          <w:szCs w:val="24"/>
          <w:lang w:val="sq-AL"/>
        </w:rPr>
        <w:t xml:space="preserve"> kandidaturën e kërkuesit në vitin 2006, ato nuk krijonin një arsyetim legjitim për të pasur frikën se S. Ç. nuk ishte i paanshëm. Ngjarjet kishin ndodhur më shumë se 12 vite më parë, gjë që është një konsideratë e rëndësishme sipas standardeve ndërkombëtare për etikën gjyqësore dhe paanshmërinë. </w:t>
      </w:r>
    </w:p>
    <w:p w14:paraId="4F940496" w14:textId="1F27F790"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b) Diskutimet ose vendimmarrja brenda një organi kolegjial si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-ja, ose çdo organi tjetër vendimmarrës në sistemin e drejtësisë, mbaheshin sipas ushtrimit të një funksioni publik, duke përfaqësuar Shtetin dhe interesin publik. Vendimet e marra gjatë përmbushjes së detyrave kushtetuese dhe ligjore nuk mund të krijojnë një marrëdhënie personale me personat për të cilët këto vendime pasjellin efekte juridike (jo) të drejtpërdrejta. </w:t>
      </w:r>
    </w:p>
    <w:p w14:paraId="7C80C10F" w14:textId="5F608B6B"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6. Më 18 </w:t>
      </w:r>
      <w:r w:rsidR="0040380E" w:rsidRPr="0040380E">
        <w:rPr>
          <w:rFonts w:ascii="Garamond" w:hAnsi="Garamond" w:cs="Times New Roman"/>
          <w:color w:val="000000"/>
          <w:sz w:val="24"/>
          <w:szCs w:val="24"/>
          <w:lang w:val="sq-AL"/>
        </w:rPr>
        <w:t xml:space="preserve">korrik </w:t>
      </w:r>
      <w:r w:rsidRPr="0040380E">
        <w:rPr>
          <w:rFonts w:ascii="Garamond" w:hAnsi="Garamond" w:cs="Times New Roman"/>
          <w:color w:val="000000"/>
          <w:sz w:val="24"/>
          <w:szCs w:val="24"/>
          <w:lang w:val="sq-AL"/>
        </w:rPr>
        <w:t xml:space="preserve">2019, </w:t>
      </w:r>
      <w:proofErr w:type="spellStart"/>
      <w:r w:rsidRPr="0040380E">
        <w:rPr>
          <w:rFonts w:ascii="Garamond" w:hAnsi="Garamond" w:cs="Times New Roman"/>
          <w:color w:val="000000"/>
          <w:sz w:val="24"/>
          <w:szCs w:val="24"/>
          <w:lang w:val="sq-AL"/>
        </w:rPr>
        <w:t>KPA</w:t>
      </w:r>
      <w:proofErr w:type="spellEnd"/>
      <w:r w:rsidRPr="0040380E">
        <w:rPr>
          <w:rFonts w:ascii="Garamond" w:hAnsi="Garamond" w:cs="Times New Roman"/>
          <w:color w:val="000000"/>
          <w:sz w:val="24"/>
          <w:szCs w:val="24"/>
          <w:lang w:val="sq-AL"/>
        </w:rPr>
        <w:t xml:space="preserve">-ja, në mënyrë unanime, la në fuqi shkarkimin e kërkuesit nga detyra për shkak se ai nuk përmbushi detyrimet për vlerësimin e pasurisë (neni 61(3) i </w:t>
      </w:r>
      <w:r w:rsidR="0040380E" w:rsidRPr="0040380E">
        <w:rPr>
          <w:rFonts w:ascii="Garamond" w:hAnsi="Garamond" w:cs="Times New Roman"/>
          <w:color w:val="000000"/>
          <w:sz w:val="24"/>
          <w:szCs w:val="24"/>
          <w:lang w:val="sq-AL"/>
        </w:rPr>
        <w:t xml:space="preserve">ligjit </w:t>
      </w:r>
      <w:r w:rsidRPr="0040380E">
        <w:rPr>
          <w:rFonts w:ascii="Garamond" w:hAnsi="Garamond" w:cs="Times New Roman"/>
          <w:color w:val="000000"/>
          <w:sz w:val="24"/>
          <w:szCs w:val="24"/>
          <w:lang w:val="sq-AL"/>
        </w:rPr>
        <w:t xml:space="preserve">për </w:t>
      </w:r>
      <w:proofErr w:type="spellStart"/>
      <w:r w:rsidR="0040380E" w:rsidRPr="0040380E">
        <w:rPr>
          <w:rFonts w:ascii="Garamond" w:hAnsi="Garamond" w:cs="Times New Roman"/>
          <w:i/>
          <w:color w:val="000000"/>
          <w:sz w:val="24"/>
          <w:szCs w:val="24"/>
          <w:lang w:val="sq-AL"/>
        </w:rPr>
        <w:t>vetting</w:t>
      </w:r>
      <w:proofErr w:type="spellEnd"/>
      <w:r w:rsidRPr="0040380E">
        <w:rPr>
          <w:rFonts w:ascii="Garamond" w:hAnsi="Garamond" w:cs="Times New Roman"/>
          <w:color w:val="000000"/>
          <w:sz w:val="24"/>
          <w:szCs w:val="24"/>
          <w:lang w:val="sq-AL"/>
        </w:rPr>
        <w:t xml:space="preserve">-u, </w:t>
      </w:r>
      <w:proofErr w:type="spellStart"/>
      <w:r w:rsidRPr="0040380E">
        <w:rPr>
          <w:rFonts w:ascii="Garamond" w:hAnsi="Garamond" w:cs="Times New Roman"/>
          <w:color w:val="000000"/>
          <w:sz w:val="24"/>
          <w:szCs w:val="24"/>
          <w:lang w:val="sq-AL"/>
        </w:rPr>
        <w:t>LV</w:t>
      </w:r>
      <w:proofErr w:type="spellEnd"/>
      <w:r w:rsidRPr="0040380E">
        <w:rPr>
          <w:rFonts w:ascii="Garamond" w:hAnsi="Garamond" w:cs="Times New Roman"/>
          <w:color w:val="000000"/>
          <w:sz w:val="24"/>
          <w:szCs w:val="24"/>
          <w:lang w:val="sq-AL"/>
        </w:rPr>
        <w:t xml:space="preserve">), veçanërisht: </w:t>
      </w:r>
    </w:p>
    <w:p w14:paraId="727B6318" w14:textId="27074E2D"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a) Në vitin 2006, ai bëri një kontratë porosi për një shtëpi plazhi në Durrës nga Kompania L për 55,140 euro, kishte paguar këstin e parë prej 20,000 eurosh dhe më pas kishte përfituar një ulje prej 5,140 eurosh, kur kishte paguar pjesën tjetër në vitin 2007 (ai kishte lidhje shoqërore me një nga partnerët e kompanisë). Megjithatë, në deklarimet për </w:t>
      </w:r>
      <w:proofErr w:type="spellStart"/>
      <w:r w:rsidRPr="0040380E">
        <w:rPr>
          <w:rFonts w:ascii="Garamond" w:hAnsi="Garamond" w:cs="Times New Roman"/>
          <w:i/>
          <w:color w:val="000000"/>
          <w:sz w:val="24"/>
          <w:szCs w:val="24"/>
          <w:lang w:val="sq-AL"/>
        </w:rPr>
        <w:t>vetting</w:t>
      </w:r>
      <w:proofErr w:type="spellEnd"/>
      <w:r w:rsidRPr="0040380E">
        <w:rPr>
          <w:rFonts w:ascii="Garamond" w:hAnsi="Garamond" w:cs="Times New Roman"/>
          <w:color w:val="000000"/>
          <w:sz w:val="24"/>
          <w:szCs w:val="24"/>
          <w:lang w:val="sq-AL"/>
        </w:rPr>
        <w:t xml:space="preserve">-un, kërkuesi kishte deklaruar si çmim përfundimtar 55,000 euro, duke </w:t>
      </w:r>
      <w:proofErr w:type="spellStart"/>
      <w:r w:rsidRPr="0040380E">
        <w:rPr>
          <w:rFonts w:ascii="Garamond" w:hAnsi="Garamond" w:cs="Times New Roman"/>
          <w:color w:val="000000"/>
          <w:sz w:val="24"/>
          <w:szCs w:val="24"/>
          <w:lang w:val="sq-AL"/>
        </w:rPr>
        <w:t>mosparaqitur</w:t>
      </w:r>
      <w:proofErr w:type="spellEnd"/>
      <w:r w:rsidRPr="0040380E">
        <w:rPr>
          <w:rFonts w:ascii="Garamond" w:hAnsi="Garamond" w:cs="Times New Roman"/>
          <w:color w:val="000000"/>
          <w:sz w:val="24"/>
          <w:szCs w:val="24"/>
          <w:lang w:val="sq-AL"/>
        </w:rPr>
        <w:t xml:space="preserve"> çmimin e vërtetë. Ai kishte cituar kursimet midis burimeve të financimit, megjithatë analiza financiare e </w:t>
      </w:r>
      <w:proofErr w:type="spellStart"/>
      <w:r w:rsidRPr="0040380E">
        <w:rPr>
          <w:rFonts w:ascii="Garamond" w:hAnsi="Garamond" w:cs="Times New Roman"/>
          <w:color w:val="000000"/>
          <w:sz w:val="24"/>
          <w:szCs w:val="24"/>
          <w:lang w:val="sq-AL"/>
        </w:rPr>
        <w:t>KPA</w:t>
      </w:r>
      <w:proofErr w:type="spellEnd"/>
      <w:r w:rsidRPr="0040380E">
        <w:rPr>
          <w:rFonts w:ascii="Garamond" w:hAnsi="Garamond" w:cs="Times New Roman"/>
          <w:color w:val="000000"/>
          <w:sz w:val="24"/>
          <w:szCs w:val="24"/>
          <w:lang w:val="sq-AL"/>
        </w:rPr>
        <w:t xml:space="preserve"> konstatoi se, edhe nëse të gjitha burimet e të ardhurave të deklaruara për vitin 2006 do të konsideroheshin të ligjshme dhe të provuara, ai përsëri do të kishte një gjendje negative financiare (që do të thotë shpenzime të pajustifikuara) për atë vit.  </w:t>
      </w:r>
    </w:p>
    <w:p w14:paraId="0295794C" w14:textId="466F770E"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b) Kërkuesi deklaroi se ai kishte investuar 82,000 euro në bono thesari në </w:t>
      </w:r>
      <w:r w:rsidR="0040380E" w:rsidRPr="0040380E">
        <w:rPr>
          <w:rFonts w:ascii="Garamond" w:hAnsi="Garamond" w:cs="Times New Roman"/>
          <w:color w:val="000000"/>
          <w:sz w:val="24"/>
          <w:szCs w:val="24"/>
          <w:lang w:val="sq-AL"/>
        </w:rPr>
        <w:t xml:space="preserve">maj </w:t>
      </w:r>
      <w:r w:rsidRPr="0040380E">
        <w:rPr>
          <w:rFonts w:ascii="Garamond" w:hAnsi="Garamond" w:cs="Times New Roman"/>
          <w:color w:val="000000"/>
          <w:sz w:val="24"/>
          <w:szCs w:val="24"/>
          <w:lang w:val="sq-AL"/>
        </w:rPr>
        <w:t xml:space="preserve">2010 dhe se ajo shumë kishte ardhur nga shuma prej 102,000 eurosh që ai kishte marrë në para në dorë në </w:t>
      </w:r>
      <w:r w:rsidR="0040380E" w:rsidRPr="0040380E">
        <w:rPr>
          <w:rFonts w:ascii="Garamond" w:hAnsi="Garamond" w:cs="Times New Roman"/>
          <w:color w:val="000000"/>
          <w:sz w:val="24"/>
          <w:szCs w:val="24"/>
          <w:lang w:val="sq-AL"/>
        </w:rPr>
        <w:t xml:space="preserve">prill </w:t>
      </w:r>
      <w:r w:rsidRPr="0040380E">
        <w:rPr>
          <w:rFonts w:ascii="Garamond" w:hAnsi="Garamond" w:cs="Times New Roman"/>
          <w:color w:val="000000"/>
          <w:sz w:val="24"/>
          <w:szCs w:val="24"/>
          <w:lang w:val="sq-AL"/>
        </w:rPr>
        <w:t xml:space="preserve">2010 nga shitja e shtëpisë së plazhit në Durrës për </w:t>
      </w:r>
      <w:proofErr w:type="spellStart"/>
      <w:r w:rsidRPr="0040380E">
        <w:rPr>
          <w:rFonts w:ascii="Garamond" w:hAnsi="Garamond" w:cs="Times New Roman"/>
          <w:color w:val="000000"/>
          <w:sz w:val="24"/>
          <w:szCs w:val="24"/>
          <w:lang w:val="sq-AL"/>
        </w:rPr>
        <w:t>F.G</w:t>
      </w:r>
      <w:proofErr w:type="spellEnd"/>
      <w:r w:rsidRPr="0040380E">
        <w:rPr>
          <w:rFonts w:ascii="Garamond" w:hAnsi="Garamond" w:cs="Times New Roman"/>
          <w:color w:val="000000"/>
          <w:sz w:val="24"/>
          <w:szCs w:val="24"/>
          <w:lang w:val="sq-AL"/>
        </w:rPr>
        <w:t xml:space="preserve">. Megjithatë, kërkuesi nuk mundi të provonte se ai i kishte marrë në fakt 102.000 euro, dhe në këtë mënyrë burimi i atij investimi nuk mund të përcaktohet në mënyrë të besueshme. Veçanërisht, në </w:t>
      </w:r>
      <w:r w:rsidR="0040380E" w:rsidRPr="0040380E">
        <w:rPr>
          <w:rFonts w:ascii="Garamond" w:hAnsi="Garamond" w:cs="Times New Roman"/>
          <w:color w:val="000000"/>
          <w:sz w:val="24"/>
          <w:szCs w:val="24"/>
          <w:lang w:val="sq-AL"/>
        </w:rPr>
        <w:t xml:space="preserve">prill </w:t>
      </w:r>
      <w:r w:rsidRPr="0040380E">
        <w:rPr>
          <w:rFonts w:ascii="Garamond" w:hAnsi="Garamond" w:cs="Times New Roman"/>
          <w:color w:val="000000"/>
          <w:sz w:val="24"/>
          <w:szCs w:val="24"/>
          <w:lang w:val="sq-AL"/>
        </w:rPr>
        <w:t>2010, kompania L kishte lidhur kontratë për të njëjtën banesë me F.</w:t>
      </w:r>
      <w:r w:rsidR="0040380E">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 xml:space="preserve">G., që kishte paguar 82,000 euro për Kompaninë L në </w:t>
      </w:r>
      <w:r w:rsidR="0040380E" w:rsidRPr="0040380E">
        <w:rPr>
          <w:rFonts w:ascii="Garamond" w:hAnsi="Garamond" w:cs="Times New Roman"/>
          <w:color w:val="000000"/>
          <w:sz w:val="24"/>
          <w:szCs w:val="24"/>
          <w:lang w:val="sq-AL"/>
        </w:rPr>
        <w:t xml:space="preserve">prill </w:t>
      </w:r>
      <w:r w:rsidRPr="0040380E">
        <w:rPr>
          <w:rFonts w:ascii="Garamond" w:hAnsi="Garamond" w:cs="Times New Roman"/>
          <w:color w:val="000000"/>
          <w:sz w:val="24"/>
          <w:szCs w:val="24"/>
          <w:lang w:val="sq-AL"/>
        </w:rPr>
        <w:t xml:space="preserve">2010 dhe 20,000 euro në </w:t>
      </w:r>
      <w:r w:rsidR="0040380E">
        <w:rPr>
          <w:rFonts w:ascii="Garamond" w:hAnsi="Garamond" w:cs="Times New Roman"/>
          <w:color w:val="000000"/>
          <w:sz w:val="24"/>
          <w:szCs w:val="24"/>
          <w:lang w:val="sq-AL"/>
        </w:rPr>
        <w:t>d</w:t>
      </w:r>
      <w:r w:rsidRPr="0040380E">
        <w:rPr>
          <w:rFonts w:ascii="Garamond" w:hAnsi="Garamond" w:cs="Times New Roman"/>
          <w:color w:val="000000"/>
          <w:sz w:val="24"/>
          <w:szCs w:val="24"/>
          <w:lang w:val="sq-AL"/>
        </w:rPr>
        <w:t>hjetor 2010. Kontrata përfundimtare e shitjes për banesën ishte nënshkruar në vitin 2016, përsëri midis F.</w:t>
      </w:r>
      <w:r w:rsidR="0040380E">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G. dhe kompanisë. Ekzistenca e dy kontratave për të njëjtën pronë, vlera e së cilës (çmimi i rishitjes) ishte dyfishuar në katër vite (pavarësisht lidhjeve shoqërore të kërkuesit me F.</w:t>
      </w:r>
      <w:r w:rsidR="00F948E0">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 xml:space="preserve">G.) ngriti pikëpyetje. Kërkuesi nuk paraqiti shpjegime bindëse për këto transaksione. </w:t>
      </w:r>
    </w:p>
    <w:p w14:paraId="3B5B098A" w14:textId="6E802DF1"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c) </w:t>
      </w:r>
      <w:proofErr w:type="spellStart"/>
      <w:r w:rsidRPr="0040380E">
        <w:rPr>
          <w:rFonts w:ascii="Garamond" w:hAnsi="Garamond" w:cs="Times New Roman"/>
          <w:color w:val="000000"/>
          <w:sz w:val="24"/>
          <w:szCs w:val="24"/>
          <w:lang w:val="sq-AL"/>
        </w:rPr>
        <w:t>KPA</w:t>
      </w:r>
      <w:proofErr w:type="spellEnd"/>
      <w:r w:rsidR="0040380E">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iu referua deklarimeve </w:t>
      </w:r>
      <w:proofErr w:type="spellStart"/>
      <w:r w:rsidRPr="0040380E">
        <w:rPr>
          <w:rFonts w:ascii="Garamond" w:hAnsi="Garamond" w:cs="Times New Roman"/>
          <w:color w:val="000000"/>
          <w:sz w:val="24"/>
          <w:szCs w:val="24"/>
          <w:lang w:val="sq-AL"/>
        </w:rPr>
        <w:t>jokonsistente</w:t>
      </w:r>
      <w:proofErr w:type="spellEnd"/>
      <w:r w:rsidRPr="0040380E">
        <w:rPr>
          <w:rFonts w:ascii="Garamond" w:hAnsi="Garamond" w:cs="Times New Roman"/>
          <w:color w:val="000000"/>
          <w:sz w:val="24"/>
          <w:szCs w:val="24"/>
          <w:lang w:val="sq-AL"/>
        </w:rPr>
        <w:t xml:space="preserve"> të kërkuesit në lidhje me pagesën prej 45,000 dollarësh amerikanë për një zyrë në Tiranë në </w:t>
      </w:r>
      <w:r w:rsidR="0040380E" w:rsidRPr="0040380E">
        <w:rPr>
          <w:rFonts w:ascii="Garamond" w:hAnsi="Garamond" w:cs="Times New Roman"/>
          <w:color w:val="000000"/>
          <w:sz w:val="24"/>
          <w:szCs w:val="24"/>
          <w:lang w:val="sq-AL"/>
        </w:rPr>
        <w:t xml:space="preserve">shkurt </w:t>
      </w:r>
      <w:r w:rsidRPr="0040380E">
        <w:rPr>
          <w:rFonts w:ascii="Garamond" w:hAnsi="Garamond" w:cs="Times New Roman"/>
          <w:color w:val="000000"/>
          <w:sz w:val="24"/>
          <w:szCs w:val="24"/>
          <w:lang w:val="sq-AL"/>
        </w:rPr>
        <w:t xml:space="preserve">2003, pjesërisht, me anë të një huaje bankare prej 24,000 dollarësh amerikanë të marrë në muajin </w:t>
      </w:r>
      <w:r w:rsidR="0040380E" w:rsidRPr="0040380E">
        <w:rPr>
          <w:rFonts w:ascii="Garamond" w:hAnsi="Garamond" w:cs="Times New Roman"/>
          <w:color w:val="000000"/>
          <w:sz w:val="24"/>
          <w:szCs w:val="24"/>
          <w:lang w:val="sq-AL"/>
        </w:rPr>
        <w:t xml:space="preserve">qershor </w:t>
      </w:r>
      <w:r w:rsidRPr="0040380E">
        <w:rPr>
          <w:rFonts w:ascii="Garamond" w:hAnsi="Garamond" w:cs="Times New Roman"/>
          <w:color w:val="000000"/>
          <w:sz w:val="24"/>
          <w:szCs w:val="24"/>
          <w:lang w:val="sq-AL"/>
        </w:rPr>
        <w:t xml:space="preserve">2003. Ai e kishte deklaruar huan në deklaratën e </w:t>
      </w:r>
      <w:proofErr w:type="spellStart"/>
      <w:r w:rsidRPr="00F948E0">
        <w:rPr>
          <w:rFonts w:ascii="Garamond" w:hAnsi="Garamond" w:cs="Times New Roman"/>
          <w:i/>
          <w:color w:val="000000"/>
          <w:sz w:val="24"/>
          <w:szCs w:val="24"/>
          <w:lang w:val="sq-AL"/>
        </w:rPr>
        <w:t>vetting</w:t>
      </w:r>
      <w:proofErr w:type="spellEnd"/>
      <w:r w:rsidRPr="0040380E">
        <w:rPr>
          <w:rFonts w:ascii="Garamond" w:hAnsi="Garamond" w:cs="Times New Roman"/>
          <w:color w:val="000000"/>
          <w:sz w:val="24"/>
          <w:szCs w:val="24"/>
          <w:lang w:val="sq-AL"/>
        </w:rPr>
        <w:t xml:space="preserve">-ut në vitin 2017 si burim për të përftuar një zyrë. Si përgjigje ndaj pyetjeve të </w:t>
      </w:r>
      <w:proofErr w:type="spellStart"/>
      <w:r w:rsidRPr="0040380E">
        <w:rPr>
          <w:rFonts w:ascii="Garamond" w:hAnsi="Garamond" w:cs="Times New Roman"/>
          <w:color w:val="000000"/>
          <w:sz w:val="24"/>
          <w:szCs w:val="24"/>
          <w:lang w:val="sq-AL"/>
        </w:rPr>
        <w:t>KPK</w:t>
      </w:r>
      <w:proofErr w:type="spellEnd"/>
      <w:r w:rsidRPr="0040380E">
        <w:rPr>
          <w:rFonts w:ascii="Garamond" w:hAnsi="Garamond" w:cs="Times New Roman"/>
          <w:color w:val="000000"/>
          <w:sz w:val="24"/>
          <w:szCs w:val="24"/>
          <w:lang w:val="sq-AL"/>
        </w:rPr>
        <w:t xml:space="preserve">-së gjatë hetimit në </w:t>
      </w:r>
      <w:r w:rsidR="00F948E0">
        <w:rPr>
          <w:rFonts w:ascii="Garamond" w:hAnsi="Garamond" w:cs="Times New Roman"/>
          <w:color w:val="000000"/>
          <w:sz w:val="24"/>
          <w:szCs w:val="24"/>
          <w:lang w:val="sq-AL"/>
        </w:rPr>
        <w:t>s</w:t>
      </w:r>
      <w:r w:rsidRPr="0040380E">
        <w:rPr>
          <w:rFonts w:ascii="Garamond" w:hAnsi="Garamond" w:cs="Times New Roman"/>
          <w:color w:val="000000"/>
          <w:sz w:val="24"/>
          <w:szCs w:val="24"/>
          <w:lang w:val="sq-AL"/>
        </w:rPr>
        <w:t xml:space="preserve">hkurt 2018, ai pretendoi fillimisht se e kishte përdorur huan bankare për të shlyer paratë që i kishte marrë një të afërmi. Megjithatë, një gjë e tillë as nuk ishte deklaruar dhe as nuk ishte provuar në deklarimet për </w:t>
      </w:r>
      <w:proofErr w:type="spellStart"/>
      <w:r w:rsidRPr="0040380E">
        <w:rPr>
          <w:rFonts w:ascii="Garamond" w:hAnsi="Garamond" w:cs="Times New Roman"/>
          <w:i/>
          <w:color w:val="000000"/>
          <w:sz w:val="24"/>
          <w:szCs w:val="24"/>
          <w:lang w:val="sq-AL"/>
        </w:rPr>
        <w:t>vetting</w:t>
      </w:r>
      <w:proofErr w:type="spellEnd"/>
      <w:r w:rsidRPr="0040380E">
        <w:rPr>
          <w:rFonts w:ascii="Garamond" w:hAnsi="Garamond" w:cs="Times New Roman"/>
          <w:color w:val="000000"/>
          <w:sz w:val="24"/>
          <w:szCs w:val="24"/>
          <w:lang w:val="sq-AL"/>
        </w:rPr>
        <w:t xml:space="preserve">-un apo në deklarimin e përvitshëm për vitin 2003. Fondet ishin tërhequr në </w:t>
      </w:r>
      <w:r w:rsidRPr="0040380E">
        <w:rPr>
          <w:rFonts w:ascii="Garamond" w:hAnsi="Garamond" w:cs="Times New Roman"/>
          <w:color w:val="000000"/>
          <w:sz w:val="24"/>
          <w:szCs w:val="24"/>
          <w:lang w:val="sq-AL"/>
        </w:rPr>
        <w:lastRenderedPageBreak/>
        <w:t xml:space="preserve">para në dorë nga banka, pa prova për përdorimin e tyre specifik. Në këtë mënyrë, kërkuesi nuk arriti të provonte origjinën e ligjshme të 24,000 dollarëve amerikanë të paguar në </w:t>
      </w:r>
      <w:r w:rsidR="0040380E" w:rsidRPr="0040380E">
        <w:rPr>
          <w:rFonts w:ascii="Garamond" w:hAnsi="Garamond" w:cs="Times New Roman"/>
          <w:color w:val="000000"/>
          <w:sz w:val="24"/>
          <w:szCs w:val="24"/>
          <w:lang w:val="sq-AL"/>
        </w:rPr>
        <w:t xml:space="preserve">shkurt </w:t>
      </w:r>
      <w:r w:rsidRPr="0040380E">
        <w:rPr>
          <w:rFonts w:ascii="Garamond" w:hAnsi="Garamond" w:cs="Times New Roman"/>
          <w:color w:val="000000"/>
          <w:sz w:val="24"/>
          <w:szCs w:val="24"/>
          <w:lang w:val="sq-AL"/>
        </w:rPr>
        <w:t xml:space="preserve">2003. </w:t>
      </w:r>
    </w:p>
    <w:p w14:paraId="2E89BE11" w14:textId="386080C1"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Së fundmi, </w:t>
      </w:r>
      <w:proofErr w:type="spellStart"/>
      <w:r w:rsidRPr="0040380E">
        <w:rPr>
          <w:rFonts w:ascii="Garamond" w:hAnsi="Garamond" w:cs="Times New Roman"/>
          <w:color w:val="000000"/>
          <w:sz w:val="24"/>
          <w:szCs w:val="24"/>
          <w:lang w:val="sq-AL"/>
        </w:rPr>
        <w:t>KPA</w:t>
      </w:r>
      <w:proofErr w:type="spellEnd"/>
      <w:r w:rsidR="0040380E">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arriti në përfundimin se kërkuesi nuk kishte mundur të parandalonte një situatë konflikti interesi</w:t>
      </w:r>
      <w:r w:rsidR="0040380E">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(i) në vitin 2014 duke mos u tërhequr nga dëgjimi i një çështjeje me padi prej 391,260 eurosh ndaj Kompanisë L prej së cilës ai kishte blerë pronën në Durrës dhe kishte përfituar uljen prej 5,140 eurosh në vitin 2007</w:t>
      </w:r>
      <w:r w:rsidR="0040380E">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dhe (</w:t>
      </w:r>
      <w:proofErr w:type="spellStart"/>
      <w:r w:rsidRPr="0040380E">
        <w:rPr>
          <w:rFonts w:ascii="Garamond" w:hAnsi="Garamond" w:cs="Times New Roman"/>
          <w:color w:val="000000"/>
          <w:sz w:val="24"/>
          <w:szCs w:val="24"/>
          <w:lang w:val="sq-AL"/>
        </w:rPr>
        <w:t>ii</w:t>
      </w:r>
      <w:proofErr w:type="spellEnd"/>
      <w:r w:rsidRPr="0040380E">
        <w:rPr>
          <w:rFonts w:ascii="Garamond" w:hAnsi="Garamond" w:cs="Times New Roman"/>
          <w:color w:val="000000"/>
          <w:sz w:val="24"/>
          <w:szCs w:val="24"/>
          <w:lang w:val="sq-AL"/>
        </w:rPr>
        <w:t xml:space="preserve">) në dy çështje të tjera. Një gjë e tillë kishte cenuar besimin e publikut në sistemin e drejtësisë (neni 61 (5) i </w:t>
      </w:r>
      <w:proofErr w:type="spellStart"/>
      <w:r w:rsidRPr="0040380E">
        <w:rPr>
          <w:rFonts w:ascii="Garamond" w:hAnsi="Garamond" w:cs="Times New Roman"/>
          <w:color w:val="000000"/>
          <w:sz w:val="24"/>
          <w:szCs w:val="24"/>
          <w:lang w:val="sq-AL"/>
        </w:rPr>
        <w:t>LV</w:t>
      </w:r>
      <w:proofErr w:type="spellEnd"/>
      <w:r w:rsidRPr="0040380E">
        <w:rPr>
          <w:rFonts w:ascii="Garamond" w:hAnsi="Garamond" w:cs="Times New Roman"/>
          <w:color w:val="000000"/>
          <w:sz w:val="24"/>
          <w:szCs w:val="24"/>
          <w:lang w:val="sq-AL"/>
        </w:rPr>
        <w:t xml:space="preserve">). </w:t>
      </w:r>
    </w:p>
    <w:p w14:paraId="31D7796F" w14:textId="77777777"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VLERËSIMI I GJYKATËS</w:t>
      </w:r>
    </w:p>
    <w:p w14:paraId="325A689F" w14:textId="35DF4559"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380E">
        <w:rPr>
          <w:rFonts w:ascii="Garamond" w:hAnsi="Garamond" w:cs="Times New Roman"/>
          <w:b/>
          <w:bCs/>
          <w:color w:val="000000"/>
          <w:sz w:val="24"/>
          <w:szCs w:val="24"/>
          <w:lang w:val="sq-AL"/>
        </w:rPr>
        <w:t xml:space="preserve">A. Neni 6 i Konventës </w:t>
      </w:r>
    </w:p>
    <w:p w14:paraId="495E4151" w14:textId="70463113"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380E">
        <w:rPr>
          <w:rFonts w:ascii="Garamond" w:hAnsi="Garamond" w:cs="Times New Roman"/>
          <w:i/>
          <w:iCs/>
          <w:color w:val="000000"/>
          <w:sz w:val="24"/>
          <w:szCs w:val="24"/>
          <w:lang w:val="sq-AL"/>
        </w:rPr>
        <w:t>1. Parashtrimet e palëve</w:t>
      </w:r>
    </w:p>
    <w:p w14:paraId="5652AFEC" w14:textId="6A8E9CAD"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7. Qeveria argumentoi se ankesa ishte qartazi e pambështetur në fakte. Veçanërisht, debatet midis kërkuesit dhe S. Ç. kishin ndodhur në kuadrin e opinioneve të ndryshme që ata të dy, së bashku me 13 anëtarë të </w:t>
      </w:r>
      <w:proofErr w:type="spellStart"/>
      <w:r w:rsidRPr="0040380E">
        <w:rPr>
          <w:rFonts w:ascii="Garamond" w:hAnsi="Garamond" w:cs="Times New Roman"/>
          <w:color w:val="000000"/>
          <w:sz w:val="24"/>
          <w:szCs w:val="24"/>
          <w:lang w:val="sq-AL"/>
        </w:rPr>
        <w:t>KLD</w:t>
      </w:r>
      <w:proofErr w:type="spellEnd"/>
      <w:r w:rsidR="0040380E">
        <w:rPr>
          <w:rFonts w:ascii="Garamond" w:hAnsi="Garamond" w:cs="Times New Roman"/>
          <w:color w:val="000000"/>
          <w:sz w:val="24"/>
          <w:szCs w:val="24"/>
          <w:lang w:val="sq-AL"/>
        </w:rPr>
        <w:t>-së</w:t>
      </w:r>
      <w:r w:rsidRPr="0040380E">
        <w:rPr>
          <w:rFonts w:ascii="Garamond" w:hAnsi="Garamond" w:cs="Times New Roman"/>
          <w:color w:val="000000"/>
          <w:sz w:val="24"/>
          <w:szCs w:val="24"/>
          <w:lang w:val="sq-AL"/>
        </w:rPr>
        <w:t xml:space="preserve">, kishin për çështje të paraqitura për shqyrtim nga ai organ kolektiv. Mosmarrëveshje të tjera të pretenduara kishin të bënin me administrimin e gjykatës së rrethit nga S. Ç. në një periudhë edhe më të hershme. S. Ç., një prej pesë gjyqtarëve në panel, as nuk kishte kryesuar dhe as nuk kishte </w:t>
      </w:r>
      <w:proofErr w:type="spellStart"/>
      <w:r w:rsidRPr="0040380E">
        <w:rPr>
          <w:rFonts w:ascii="Garamond" w:hAnsi="Garamond" w:cs="Times New Roman"/>
          <w:color w:val="000000"/>
          <w:sz w:val="24"/>
          <w:szCs w:val="24"/>
          <w:lang w:val="sq-AL"/>
        </w:rPr>
        <w:t>relatuar</w:t>
      </w:r>
      <w:proofErr w:type="spellEnd"/>
      <w:r w:rsidRPr="0040380E">
        <w:rPr>
          <w:rFonts w:ascii="Garamond" w:hAnsi="Garamond" w:cs="Times New Roman"/>
          <w:color w:val="000000"/>
          <w:sz w:val="24"/>
          <w:szCs w:val="24"/>
          <w:lang w:val="sq-AL"/>
        </w:rPr>
        <w:t xml:space="preserve">. Vendimi i trupës gjykuese kishte qenë unanim, kishte vlerësuar të gjitha pikat e apelimit dhe kishte ofruar arsyet e përshtatshme. S. Ç. nuk kishte shprehur asnjë pozicion, dhe as nuk kishte ndërmarrë procedura disiplinore ndaj kërkuesit. Në çështjen e </w:t>
      </w:r>
      <w:proofErr w:type="spellStart"/>
      <w:r w:rsidRPr="0040380E">
        <w:rPr>
          <w:rFonts w:ascii="Garamond" w:hAnsi="Garamond" w:cs="Times New Roman"/>
          <w:i/>
          <w:color w:val="000000"/>
          <w:sz w:val="24"/>
          <w:szCs w:val="24"/>
          <w:lang w:val="sq-AL"/>
        </w:rPr>
        <w:t>vetting</w:t>
      </w:r>
      <w:proofErr w:type="spellEnd"/>
      <w:r w:rsidRPr="0040380E">
        <w:rPr>
          <w:rFonts w:ascii="Garamond" w:hAnsi="Garamond" w:cs="Times New Roman"/>
          <w:color w:val="000000"/>
          <w:sz w:val="24"/>
          <w:szCs w:val="24"/>
          <w:lang w:val="sq-AL"/>
        </w:rPr>
        <w:t xml:space="preserve">-ut, gjyqtari S. Ç. nuk kishte paraqitur vlerësime personale për procesin e vendimmarrjes në çështjen e kërkuesit, mënjanë vendimit gjyqësor. Konflikti i pretenduar personal midis S. Ç. dhe kërkuesit, brenda gjykatës së rrethit dhe </w:t>
      </w:r>
      <w:proofErr w:type="spellStart"/>
      <w:r w:rsidRPr="0040380E">
        <w:rPr>
          <w:rFonts w:ascii="Garamond" w:hAnsi="Garamond" w:cs="Times New Roman"/>
          <w:color w:val="000000"/>
          <w:sz w:val="24"/>
          <w:szCs w:val="24"/>
          <w:lang w:val="sq-AL"/>
        </w:rPr>
        <w:t>KLD</w:t>
      </w:r>
      <w:proofErr w:type="spellEnd"/>
      <w:r w:rsidR="0040380E">
        <w:rPr>
          <w:rFonts w:ascii="Garamond" w:hAnsi="Garamond" w:cs="Times New Roman"/>
          <w:color w:val="000000"/>
          <w:sz w:val="24"/>
          <w:szCs w:val="24"/>
          <w:lang w:val="sq-AL"/>
        </w:rPr>
        <w:t>-së</w:t>
      </w:r>
      <w:r w:rsidRPr="0040380E">
        <w:rPr>
          <w:rFonts w:ascii="Garamond" w:hAnsi="Garamond" w:cs="Times New Roman"/>
          <w:color w:val="000000"/>
          <w:sz w:val="24"/>
          <w:szCs w:val="24"/>
          <w:lang w:val="sq-AL"/>
        </w:rPr>
        <w:t xml:space="preserve"> (edhe pse i paprovuar) kishte ndodhur në të shkuarën e largët. </w:t>
      </w:r>
    </w:p>
    <w:p w14:paraId="3D33C58E" w14:textId="09471710"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8. Kërkuesi pretendoi se gjyqtari i </w:t>
      </w:r>
      <w:proofErr w:type="spellStart"/>
      <w:r w:rsidRPr="0040380E">
        <w:rPr>
          <w:rFonts w:ascii="Garamond" w:hAnsi="Garamond" w:cs="Times New Roman"/>
          <w:color w:val="000000"/>
          <w:sz w:val="24"/>
          <w:szCs w:val="24"/>
          <w:lang w:val="sq-AL"/>
        </w:rPr>
        <w:t>KPA</w:t>
      </w:r>
      <w:proofErr w:type="spellEnd"/>
      <w:r w:rsidR="0040380E">
        <w:rPr>
          <w:rFonts w:ascii="Garamond" w:hAnsi="Garamond" w:cs="Times New Roman"/>
          <w:color w:val="000000"/>
          <w:sz w:val="24"/>
          <w:szCs w:val="24"/>
          <w:lang w:val="sq-AL"/>
        </w:rPr>
        <w:t>-së</w:t>
      </w:r>
      <w:r w:rsidRPr="0040380E">
        <w:rPr>
          <w:rFonts w:ascii="Garamond" w:hAnsi="Garamond" w:cs="Times New Roman"/>
          <w:color w:val="000000"/>
          <w:sz w:val="24"/>
          <w:szCs w:val="24"/>
          <w:lang w:val="sq-AL"/>
        </w:rPr>
        <w:t xml:space="preserve">, S. Ç., nuk kishte treguar paanshmëri objektive dhe subjektive (shih paragrafët 3 dhe 4 më sipër). Marrëdhënia e tyre armiqësore ishte përkeqësuar në vitin 2014, pak vite përpara procesit të </w:t>
      </w:r>
      <w:proofErr w:type="spellStart"/>
      <w:r w:rsidRPr="0040380E">
        <w:rPr>
          <w:rFonts w:ascii="Garamond" w:hAnsi="Garamond" w:cs="Times New Roman"/>
          <w:i/>
          <w:color w:val="000000"/>
          <w:sz w:val="24"/>
          <w:szCs w:val="24"/>
          <w:lang w:val="sq-AL"/>
        </w:rPr>
        <w:t>vetting</w:t>
      </w:r>
      <w:proofErr w:type="spellEnd"/>
      <w:r w:rsidRPr="0040380E">
        <w:rPr>
          <w:rFonts w:ascii="Garamond" w:hAnsi="Garamond" w:cs="Times New Roman"/>
          <w:color w:val="000000"/>
          <w:sz w:val="24"/>
          <w:szCs w:val="24"/>
          <w:lang w:val="sq-AL"/>
        </w:rPr>
        <w:t xml:space="preserve">-ut. S. Ç. kishte kritikuar haptazi menaxhimin e përgjegjësive të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-së nga kërkuesi dhe anëtarë të tjerë të këshillit. Në mbledhjen e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-së në </w:t>
      </w:r>
      <w:r w:rsidR="0040380E">
        <w:rPr>
          <w:rFonts w:ascii="Garamond" w:hAnsi="Garamond" w:cs="Times New Roman"/>
          <w:color w:val="000000"/>
          <w:sz w:val="24"/>
          <w:szCs w:val="24"/>
          <w:lang w:val="sq-AL"/>
        </w:rPr>
        <w:t>m</w:t>
      </w:r>
      <w:r w:rsidRPr="0040380E">
        <w:rPr>
          <w:rFonts w:ascii="Garamond" w:hAnsi="Garamond" w:cs="Times New Roman"/>
          <w:color w:val="000000"/>
          <w:sz w:val="24"/>
          <w:szCs w:val="24"/>
          <w:lang w:val="sq-AL"/>
        </w:rPr>
        <w:t xml:space="preserve">aj 2014, ai e kishte akuzuar kërkuesin për “gënjeshtra, mashtrim dhe shpifje” kur kërkuesi kishte pretenduar se S. Ç. nuk përmbushte kriteret ligjore për të qenë në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 Edhe pse armiqësia e tyre e ndërsjellë kishte filluar gjatë ushtrimit të funksioneve publike, konfrontimet e tyre u përshkallëzuan në sulme personale. Procesverbalet e mbledhjeve të </w:t>
      </w:r>
      <w:proofErr w:type="spellStart"/>
      <w:r w:rsidRPr="0040380E">
        <w:rPr>
          <w:rFonts w:ascii="Garamond" w:hAnsi="Garamond" w:cs="Times New Roman"/>
          <w:color w:val="000000"/>
          <w:sz w:val="24"/>
          <w:szCs w:val="24"/>
          <w:lang w:val="sq-AL"/>
        </w:rPr>
        <w:t>KLD</w:t>
      </w:r>
      <w:proofErr w:type="spellEnd"/>
      <w:r w:rsidR="0040380E">
        <w:rPr>
          <w:rFonts w:ascii="Garamond" w:hAnsi="Garamond" w:cs="Times New Roman"/>
          <w:color w:val="000000"/>
          <w:sz w:val="24"/>
          <w:szCs w:val="24"/>
          <w:lang w:val="sq-AL"/>
        </w:rPr>
        <w:t>-së</w:t>
      </w:r>
      <w:r w:rsidRPr="0040380E">
        <w:rPr>
          <w:rFonts w:ascii="Garamond" w:hAnsi="Garamond" w:cs="Times New Roman"/>
          <w:color w:val="000000"/>
          <w:sz w:val="24"/>
          <w:szCs w:val="24"/>
          <w:lang w:val="sq-AL"/>
        </w:rPr>
        <w:t xml:space="preserve"> konfirmonin se këto ndërveprime konstatonin një armiqësi substanciale midis të dyve. Ato nuk ishin mosmarrëveshje thjesht profesionale, veçanërisht teksa të dy u jepnin zë në mënyrë të vazhdueshme kritikave të forta për njeri-tjetrin. </w:t>
      </w:r>
      <w:proofErr w:type="spellStart"/>
      <w:r w:rsidRPr="0040380E">
        <w:rPr>
          <w:rFonts w:ascii="Garamond" w:hAnsi="Garamond" w:cs="Times New Roman"/>
          <w:color w:val="000000"/>
          <w:sz w:val="24"/>
          <w:szCs w:val="24"/>
          <w:lang w:val="sq-AL"/>
        </w:rPr>
        <w:t>KPA</w:t>
      </w:r>
      <w:proofErr w:type="spellEnd"/>
      <w:r w:rsidR="0040380E">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e kishte rrëzuar kërkesën për përjashtim me arsyetim arbitrar, duke mos shuar </w:t>
      </w:r>
      <w:proofErr w:type="spellStart"/>
      <w:r w:rsidRPr="0040380E">
        <w:rPr>
          <w:rFonts w:ascii="Garamond" w:hAnsi="Garamond" w:cs="Times New Roman"/>
          <w:color w:val="000000"/>
          <w:sz w:val="24"/>
          <w:szCs w:val="24"/>
          <w:lang w:val="sq-AL"/>
        </w:rPr>
        <w:t>frikërat</w:t>
      </w:r>
      <w:proofErr w:type="spellEnd"/>
      <w:r w:rsidRPr="0040380E">
        <w:rPr>
          <w:rFonts w:ascii="Garamond" w:hAnsi="Garamond" w:cs="Times New Roman"/>
          <w:color w:val="000000"/>
          <w:sz w:val="24"/>
          <w:szCs w:val="24"/>
          <w:lang w:val="sq-AL"/>
        </w:rPr>
        <w:t xml:space="preserve"> e S. Ç. për anshmëri. Vetëm dy ditë përpara se ta rrëzonin kërkesën, </w:t>
      </w:r>
      <w:proofErr w:type="spellStart"/>
      <w:r w:rsidRPr="0040380E">
        <w:rPr>
          <w:rFonts w:ascii="Garamond" w:hAnsi="Garamond" w:cs="Times New Roman"/>
          <w:color w:val="000000"/>
          <w:sz w:val="24"/>
          <w:szCs w:val="24"/>
          <w:lang w:val="sq-AL"/>
        </w:rPr>
        <w:t>KPA</w:t>
      </w:r>
      <w:proofErr w:type="spellEnd"/>
      <w:r w:rsidR="0040380E">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kishte rrëzuar S. Ç. në një tjetër çështje ku përfshihej një ish-anëtar i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-së. </w:t>
      </w:r>
    </w:p>
    <w:p w14:paraId="464C6A9E" w14:textId="6521629B"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380E">
        <w:rPr>
          <w:rFonts w:ascii="Garamond" w:hAnsi="Garamond" w:cs="Times New Roman"/>
          <w:i/>
          <w:iCs/>
          <w:color w:val="000000"/>
          <w:sz w:val="24"/>
          <w:szCs w:val="24"/>
          <w:lang w:val="sq-AL"/>
        </w:rPr>
        <w:t>2. Vlerësimi i Gjykatës</w:t>
      </w:r>
    </w:p>
    <w:p w14:paraId="15E577FD" w14:textId="1BFA3306"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9. Parimet e përgjithshme përkatëse të lidhura me vlerësimin e paanshmërisë përmblidhen në vendimin </w:t>
      </w:r>
      <w:proofErr w:type="spellStart"/>
      <w:r w:rsidRPr="0040380E">
        <w:rPr>
          <w:rFonts w:ascii="Garamond" w:hAnsi="Garamond" w:cs="Times New Roman"/>
          <w:i/>
          <w:iCs/>
          <w:color w:val="000000"/>
          <w:sz w:val="24"/>
          <w:szCs w:val="24"/>
          <w:lang w:val="sq-AL"/>
        </w:rPr>
        <w:t>Ramos</w:t>
      </w:r>
      <w:proofErr w:type="spellEnd"/>
      <w:r w:rsidRPr="0040380E">
        <w:rPr>
          <w:rFonts w:ascii="Garamond" w:hAnsi="Garamond" w:cs="Times New Roman"/>
          <w:i/>
          <w:iCs/>
          <w:color w:val="000000"/>
          <w:sz w:val="24"/>
          <w:szCs w:val="24"/>
          <w:lang w:val="sq-AL"/>
        </w:rPr>
        <w:t xml:space="preserve"> </w:t>
      </w:r>
      <w:proofErr w:type="spellStart"/>
      <w:r w:rsidRPr="0040380E">
        <w:rPr>
          <w:rFonts w:ascii="Garamond" w:hAnsi="Garamond" w:cs="Times New Roman"/>
          <w:i/>
          <w:iCs/>
          <w:color w:val="000000"/>
          <w:sz w:val="24"/>
          <w:szCs w:val="24"/>
          <w:lang w:val="sq-AL"/>
        </w:rPr>
        <w:t>Nunes</w:t>
      </w:r>
      <w:proofErr w:type="spellEnd"/>
      <w:r w:rsidRPr="0040380E">
        <w:rPr>
          <w:rFonts w:ascii="Garamond" w:hAnsi="Garamond" w:cs="Times New Roman"/>
          <w:i/>
          <w:iCs/>
          <w:color w:val="000000"/>
          <w:sz w:val="24"/>
          <w:szCs w:val="24"/>
          <w:lang w:val="sq-AL"/>
        </w:rPr>
        <w:t xml:space="preserve"> de </w:t>
      </w:r>
      <w:proofErr w:type="spellStart"/>
      <w:r w:rsidRPr="0040380E">
        <w:rPr>
          <w:rFonts w:ascii="Garamond" w:hAnsi="Garamond" w:cs="Times New Roman"/>
          <w:i/>
          <w:iCs/>
          <w:color w:val="000000"/>
          <w:sz w:val="24"/>
          <w:szCs w:val="24"/>
          <w:lang w:val="sq-AL"/>
        </w:rPr>
        <w:t>Carvalho</w:t>
      </w:r>
      <w:proofErr w:type="spellEnd"/>
      <w:r w:rsidRPr="0040380E">
        <w:rPr>
          <w:rFonts w:ascii="Garamond" w:hAnsi="Garamond" w:cs="Times New Roman"/>
          <w:i/>
          <w:iCs/>
          <w:color w:val="000000"/>
          <w:sz w:val="24"/>
          <w:szCs w:val="24"/>
          <w:lang w:val="sq-AL"/>
        </w:rPr>
        <w:t xml:space="preserve"> e </w:t>
      </w:r>
      <w:proofErr w:type="spellStart"/>
      <w:r w:rsidRPr="0040380E">
        <w:rPr>
          <w:rFonts w:ascii="Garamond" w:hAnsi="Garamond" w:cs="Times New Roman"/>
          <w:i/>
          <w:iCs/>
          <w:color w:val="000000"/>
          <w:sz w:val="24"/>
          <w:szCs w:val="24"/>
          <w:lang w:val="sq-AL"/>
        </w:rPr>
        <w:t>Sá</w:t>
      </w:r>
      <w:proofErr w:type="spellEnd"/>
      <w:r w:rsidRPr="0040380E">
        <w:rPr>
          <w:rFonts w:ascii="Garamond" w:hAnsi="Garamond" w:cs="Times New Roman"/>
          <w:i/>
          <w:iCs/>
          <w:color w:val="000000"/>
          <w:sz w:val="24"/>
          <w:szCs w:val="24"/>
          <w:lang w:val="sq-AL"/>
        </w:rPr>
        <w:t xml:space="preserve"> kundër Portugalisë</w:t>
      </w:r>
      <w:r w:rsidRPr="0040380E">
        <w:rPr>
          <w:rFonts w:ascii="Garamond" w:hAnsi="Garamond" w:cs="Times New Roman"/>
          <w:color w:val="000000"/>
          <w:sz w:val="24"/>
          <w:szCs w:val="24"/>
          <w:lang w:val="sq-AL"/>
        </w:rPr>
        <w:t xml:space="preserve"> [</w:t>
      </w:r>
      <w:proofErr w:type="spellStart"/>
      <w:r w:rsidRPr="0040380E">
        <w:rPr>
          <w:rFonts w:ascii="Garamond" w:hAnsi="Garamond" w:cs="Times New Roman"/>
          <w:color w:val="000000"/>
          <w:sz w:val="24"/>
          <w:szCs w:val="24"/>
          <w:lang w:val="sq-AL"/>
        </w:rPr>
        <w:t>DHM</w:t>
      </w:r>
      <w:proofErr w:type="spellEnd"/>
      <w:r w:rsidRPr="0040380E">
        <w:rPr>
          <w:rFonts w:ascii="Garamond" w:hAnsi="Garamond" w:cs="Times New Roman"/>
          <w:color w:val="000000"/>
          <w:sz w:val="24"/>
          <w:szCs w:val="24"/>
          <w:lang w:val="sq-AL"/>
        </w:rPr>
        <w:t xml:space="preserve">], nr. 55391/13 dhe 2 të tjerë, §§ 145-47, 6 </w:t>
      </w:r>
      <w:r w:rsidR="00E2552C" w:rsidRPr="0040380E">
        <w:rPr>
          <w:rFonts w:ascii="Garamond" w:hAnsi="Garamond" w:cs="Times New Roman"/>
          <w:color w:val="000000"/>
          <w:sz w:val="24"/>
          <w:szCs w:val="24"/>
          <w:lang w:val="sq-AL"/>
        </w:rPr>
        <w:t xml:space="preserve">nëntor </w:t>
      </w:r>
      <w:r w:rsidRPr="0040380E">
        <w:rPr>
          <w:rFonts w:ascii="Garamond" w:hAnsi="Garamond" w:cs="Times New Roman"/>
          <w:color w:val="000000"/>
          <w:sz w:val="24"/>
          <w:szCs w:val="24"/>
          <w:lang w:val="sq-AL"/>
        </w:rPr>
        <w:t xml:space="preserve">2018, dhe </w:t>
      </w:r>
      <w:proofErr w:type="spellStart"/>
      <w:r w:rsidRPr="0040380E">
        <w:rPr>
          <w:rFonts w:ascii="Garamond" w:hAnsi="Garamond" w:cs="Times New Roman"/>
          <w:i/>
          <w:iCs/>
          <w:color w:val="000000"/>
          <w:sz w:val="24"/>
          <w:szCs w:val="24"/>
          <w:lang w:val="sq-AL"/>
        </w:rPr>
        <w:t>Rustavi</w:t>
      </w:r>
      <w:proofErr w:type="spellEnd"/>
      <w:r w:rsidRPr="0040380E">
        <w:rPr>
          <w:rFonts w:ascii="Garamond" w:hAnsi="Garamond" w:cs="Times New Roman"/>
          <w:i/>
          <w:iCs/>
          <w:color w:val="000000"/>
          <w:sz w:val="24"/>
          <w:szCs w:val="24"/>
          <w:lang w:val="sq-AL"/>
        </w:rPr>
        <w:t xml:space="preserve"> 2 </w:t>
      </w:r>
      <w:proofErr w:type="spellStart"/>
      <w:r w:rsidRPr="0040380E">
        <w:rPr>
          <w:rFonts w:ascii="Garamond" w:hAnsi="Garamond" w:cs="Times New Roman"/>
          <w:i/>
          <w:iCs/>
          <w:color w:val="000000"/>
          <w:sz w:val="24"/>
          <w:szCs w:val="24"/>
          <w:lang w:val="sq-AL"/>
        </w:rPr>
        <w:t>Broadcasting</w:t>
      </w:r>
      <w:proofErr w:type="spellEnd"/>
      <w:r w:rsidRPr="0040380E">
        <w:rPr>
          <w:rFonts w:ascii="Garamond" w:hAnsi="Garamond" w:cs="Times New Roman"/>
          <w:i/>
          <w:iCs/>
          <w:color w:val="000000"/>
          <w:sz w:val="24"/>
          <w:szCs w:val="24"/>
          <w:lang w:val="sq-AL"/>
        </w:rPr>
        <w:t xml:space="preserve"> </w:t>
      </w:r>
      <w:proofErr w:type="spellStart"/>
      <w:r w:rsidRPr="0040380E">
        <w:rPr>
          <w:rFonts w:ascii="Garamond" w:hAnsi="Garamond" w:cs="Times New Roman"/>
          <w:i/>
          <w:iCs/>
          <w:color w:val="000000"/>
          <w:sz w:val="24"/>
          <w:szCs w:val="24"/>
          <w:lang w:val="sq-AL"/>
        </w:rPr>
        <w:t>Company</w:t>
      </w:r>
      <w:proofErr w:type="spellEnd"/>
      <w:r w:rsidRPr="0040380E">
        <w:rPr>
          <w:rFonts w:ascii="Garamond" w:hAnsi="Garamond" w:cs="Times New Roman"/>
          <w:i/>
          <w:iCs/>
          <w:color w:val="000000"/>
          <w:sz w:val="24"/>
          <w:szCs w:val="24"/>
          <w:lang w:val="sq-AL"/>
        </w:rPr>
        <w:t xml:space="preserve"> </w:t>
      </w:r>
      <w:proofErr w:type="spellStart"/>
      <w:r w:rsidRPr="0040380E">
        <w:rPr>
          <w:rFonts w:ascii="Garamond" w:hAnsi="Garamond" w:cs="Times New Roman"/>
          <w:i/>
          <w:iCs/>
          <w:color w:val="000000"/>
          <w:sz w:val="24"/>
          <w:szCs w:val="24"/>
          <w:lang w:val="sq-AL"/>
        </w:rPr>
        <w:t>Ltd</w:t>
      </w:r>
      <w:proofErr w:type="spellEnd"/>
      <w:r w:rsidRPr="0040380E">
        <w:rPr>
          <w:rFonts w:ascii="Garamond" w:hAnsi="Garamond" w:cs="Times New Roman"/>
          <w:i/>
          <w:iCs/>
          <w:color w:val="000000"/>
          <w:sz w:val="24"/>
          <w:szCs w:val="24"/>
          <w:lang w:val="sq-AL"/>
        </w:rPr>
        <w:t xml:space="preserve"> dhe të </w:t>
      </w:r>
      <w:r w:rsidR="00E2552C" w:rsidRPr="0040380E">
        <w:rPr>
          <w:rFonts w:ascii="Garamond" w:hAnsi="Garamond" w:cs="Times New Roman"/>
          <w:i/>
          <w:iCs/>
          <w:color w:val="000000"/>
          <w:sz w:val="24"/>
          <w:szCs w:val="24"/>
          <w:lang w:val="sq-AL"/>
        </w:rPr>
        <w:t xml:space="preserve">tjerë </w:t>
      </w:r>
      <w:r w:rsidRPr="0040380E">
        <w:rPr>
          <w:rFonts w:ascii="Garamond" w:hAnsi="Garamond" w:cs="Times New Roman"/>
          <w:i/>
          <w:iCs/>
          <w:color w:val="000000"/>
          <w:sz w:val="24"/>
          <w:szCs w:val="24"/>
          <w:lang w:val="sq-AL"/>
        </w:rPr>
        <w:t>kundër Gjeorgjisë</w:t>
      </w:r>
      <w:r w:rsidRPr="0040380E">
        <w:rPr>
          <w:rFonts w:ascii="Garamond" w:hAnsi="Garamond" w:cs="Times New Roman"/>
          <w:color w:val="000000"/>
          <w:sz w:val="24"/>
          <w:szCs w:val="24"/>
          <w:lang w:val="sq-AL"/>
        </w:rPr>
        <w:t xml:space="preserve">, nr. 16812/17, §§ 331-32 dhe 359, 18 </w:t>
      </w:r>
      <w:r w:rsidR="00E2552C" w:rsidRPr="0040380E">
        <w:rPr>
          <w:rFonts w:ascii="Garamond" w:hAnsi="Garamond" w:cs="Times New Roman"/>
          <w:color w:val="000000"/>
          <w:sz w:val="24"/>
          <w:szCs w:val="24"/>
          <w:lang w:val="sq-AL"/>
        </w:rPr>
        <w:t xml:space="preserve">korrik </w:t>
      </w:r>
      <w:r w:rsidRPr="0040380E">
        <w:rPr>
          <w:rFonts w:ascii="Garamond" w:hAnsi="Garamond" w:cs="Times New Roman"/>
          <w:color w:val="000000"/>
          <w:sz w:val="24"/>
          <w:szCs w:val="24"/>
          <w:lang w:val="sq-AL"/>
        </w:rPr>
        <w:t xml:space="preserve">2019. </w:t>
      </w:r>
    </w:p>
    <w:p w14:paraId="1F38F05E" w14:textId="455F9182"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10. Kërkuesi nuk i ofroi panelit të përjashtimit nga trupa gjyqësore detaje apo prova për natyrën dhe intensitetin e konflikteve të pretenduar me S.</w:t>
      </w:r>
      <w:r w:rsidR="00E2552C">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Ç</w:t>
      </w:r>
      <w:r w:rsidR="00E2552C">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gjatë funksionit të tyre përpara vitit 2006 në një gjykatë rrethi. Fakti se S.</w:t>
      </w:r>
      <w:r w:rsidR="00E2552C">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Ç</w:t>
      </w:r>
      <w:r w:rsidR="00E2552C">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kishte votuar në vitin 2006, brenda një organi vendimmarrës kolegjial, për një kandidat tjetër për pozicionin e kryetarit të gjykatës në vetvete nuk krijonte dyshime legjitime për paanshmër</w:t>
      </w:r>
      <w:r w:rsidR="00E2552C">
        <w:rPr>
          <w:rFonts w:ascii="Garamond" w:hAnsi="Garamond" w:cs="Times New Roman"/>
          <w:color w:val="000000"/>
          <w:sz w:val="24"/>
          <w:szCs w:val="24"/>
          <w:lang w:val="sq-AL"/>
        </w:rPr>
        <w:t>i</w:t>
      </w:r>
      <w:r w:rsidRPr="0040380E">
        <w:rPr>
          <w:rFonts w:ascii="Garamond" w:hAnsi="Garamond" w:cs="Times New Roman"/>
          <w:color w:val="000000"/>
          <w:sz w:val="24"/>
          <w:szCs w:val="24"/>
          <w:lang w:val="sq-AL"/>
        </w:rPr>
        <w:t>në e S.</w:t>
      </w:r>
      <w:r w:rsidR="00E2552C">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Ç</w:t>
      </w:r>
      <w:r w:rsidR="00E2552C">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në vitin 2019. Pa element</w:t>
      </w:r>
      <w:r w:rsidR="00E2552C">
        <w:rPr>
          <w:rFonts w:ascii="Garamond" w:hAnsi="Garamond" w:cs="Times New Roman"/>
          <w:color w:val="000000"/>
          <w:sz w:val="24"/>
          <w:szCs w:val="24"/>
          <w:lang w:val="sq-AL"/>
        </w:rPr>
        <w:t>e</w:t>
      </w:r>
      <w:r w:rsidRPr="0040380E">
        <w:rPr>
          <w:rFonts w:ascii="Garamond" w:hAnsi="Garamond" w:cs="Times New Roman"/>
          <w:color w:val="000000"/>
          <w:sz w:val="24"/>
          <w:szCs w:val="24"/>
          <w:lang w:val="sq-AL"/>
        </w:rPr>
        <w:t xml:space="preserve"> shtesë </w:t>
      </w:r>
      <w:proofErr w:type="spellStart"/>
      <w:r w:rsidRPr="0040380E">
        <w:rPr>
          <w:rFonts w:ascii="Garamond" w:hAnsi="Garamond" w:cs="Times New Roman"/>
          <w:color w:val="000000"/>
          <w:sz w:val="24"/>
          <w:szCs w:val="24"/>
          <w:lang w:val="sq-AL"/>
        </w:rPr>
        <w:t>kontekstual</w:t>
      </w:r>
      <w:r w:rsidR="00E2552C">
        <w:rPr>
          <w:rFonts w:ascii="Garamond" w:hAnsi="Garamond" w:cs="Times New Roman"/>
          <w:color w:val="000000"/>
          <w:sz w:val="24"/>
          <w:szCs w:val="24"/>
          <w:lang w:val="sq-AL"/>
        </w:rPr>
        <w:t>e</w:t>
      </w:r>
      <w:proofErr w:type="spellEnd"/>
      <w:r w:rsidRPr="0040380E">
        <w:rPr>
          <w:rFonts w:ascii="Garamond" w:hAnsi="Garamond" w:cs="Times New Roman"/>
          <w:color w:val="000000"/>
          <w:sz w:val="24"/>
          <w:szCs w:val="24"/>
          <w:lang w:val="sq-AL"/>
        </w:rPr>
        <w:t xml:space="preserve">, vetëm ajo votë ishte e pamjaftueshme për të vënë në pikëpyetje paanshmërinë e tij më shumë sesa një dekadë më vonë. Sipas procesverbaleve të tre seancave të </w:t>
      </w:r>
      <w:proofErr w:type="spellStart"/>
      <w:r w:rsidRPr="0040380E">
        <w:rPr>
          <w:rFonts w:ascii="Garamond" w:hAnsi="Garamond" w:cs="Times New Roman"/>
          <w:color w:val="000000"/>
          <w:sz w:val="24"/>
          <w:szCs w:val="24"/>
          <w:lang w:val="sq-AL"/>
        </w:rPr>
        <w:t>KLD</w:t>
      </w:r>
      <w:proofErr w:type="spellEnd"/>
      <w:r w:rsidRPr="0040380E">
        <w:rPr>
          <w:rFonts w:ascii="Garamond" w:hAnsi="Garamond" w:cs="Times New Roman"/>
          <w:color w:val="000000"/>
          <w:sz w:val="24"/>
          <w:szCs w:val="24"/>
          <w:lang w:val="sq-AL"/>
        </w:rPr>
        <w:t xml:space="preserve">-së, kërkuesi nuk paraqiti ndonjë përmbajtje specifike, dhe Gjykata nuk konstaton ndonjë incident, që do të vërtetonte ose konstatonte kërkesën për tërheqje. Sipas mbledhjes në </w:t>
      </w:r>
      <w:r w:rsidR="00AB688A">
        <w:rPr>
          <w:rFonts w:ascii="Garamond" w:hAnsi="Garamond" w:cs="Times New Roman"/>
          <w:color w:val="000000"/>
          <w:sz w:val="24"/>
          <w:szCs w:val="24"/>
          <w:lang w:val="sq-AL"/>
        </w:rPr>
        <w:t>m</w:t>
      </w:r>
      <w:r w:rsidRPr="0040380E">
        <w:rPr>
          <w:rFonts w:ascii="Garamond" w:hAnsi="Garamond" w:cs="Times New Roman"/>
          <w:color w:val="000000"/>
          <w:sz w:val="24"/>
          <w:szCs w:val="24"/>
          <w:lang w:val="sq-AL"/>
        </w:rPr>
        <w:t>aj 2014, teksa diskutimi midis kërkuesit dhe S.</w:t>
      </w:r>
      <w:r w:rsidR="00E2552C">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Ç</w:t>
      </w:r>
      <w:r w:rsidR="00E2552C">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me raste kishte pasur kritika </w:t>
      </w:r>
      <w:r w:rsidRPr="0040380E">
        <w:rPr>
          <w:rFonts w:ascii="Garamond" w:hAnsi="Garamond" w:cs="Times New Roman"/>
          <w:color w:val="000000"/>
          <w:sz w:val="24"/>
          <w:szCs w:val="24"/>
          <w:lang w:val="sq-AL"/>
        </w:rPr>
        <w:lastRenderedPageBreak/>
        <w:t xml:space="preserve">që mund të karakterizohen si kritika që hyjnë në jetën personale, Gjykata vlerëson se një rast i tillë në kontekstin e diskutimit kolektiv, në vetvete, nuk mund të merret si provë e një armiqësie personale që do të ndikonte, ose që mendohej se ndikonte në paanshmërinë e një gjyqtari, që duhet të </w:t>
      </w:r>
      <w:proofErr w:type="spellStart"/>
      <w:r w:rsidRPr="0040380E">
        <w:rPr>
          <w:rFonts w:ascii="Garamond" w:hAnsi="Garamond" w:cs="Times New Roman"/>
          <w:color w:val="000000"/>
          <w:sz w:val="24"/>
          <w:szCs w:val="24"/>
          <w:lang w:val="sq-AL"/>
        </w:rPr>
        <w:t>prezumohet</w:t>
      </w:r>
      <w:proofErr w:type="spellEnd"/>
      <w:r w:rsidRPr="0040380E">
        <w:rPr>
          <w:rFonts w:ascii="Garamond" w:hAnsi="Garamond" w:cs="Times New Roman"/>
          <w:color w:val="000000"/>
          <w:sz w:val="24"/>
          <w:szCs w:val="24"/>
          <w:lang w:val="sq-AL"/>
        </w:rPr>
        <w:t xml:space="preserve"> deri sa të ketë prova për të kundërtën (shih </w:t>
      </w:r>
      <w:proofErr w:type="spellStart"/>
      <w:r w:rsidRPr="0040380E">
        <w:rPr>
          <w:rFonts w:ascii="Garamond" w:hAnsi="Garamond" w:cs="Times New Roman"/>
          <w:i/>
          <w:iCs/>
          <w:color w:val="000000"/>
          <w:sz w:val="24"/>
          <w:szCs w:val="24"/>
          <w:lang w:val="sq-AL"/>
        </w:rPr>
        <w:t>Rustavi</w:t>
      </w:r>
      <w:proofErr w:type="spellEnd"/>
      <w:r w:rsidRPr="0040380E">
        <w:rPr>
          <w:rFonts w:ascii="Garamond" w:hAnsi="Garamond" w:cs="Times New Roman"/>
          <w:i/>
          <w:iCs/>
          <w:color w:val="000000"/>
          <w:sz w:val="24"/>
          <w:szCs w:val="24"/>
          <w:lang w:val="sq-AL"/>
        </w:rPr>
        <w:t xml:space="preserve"> 2 </w:t>
      </w:r>
      <w:proofErr w:type="spellStart"/>
      <w:r w:rsidRPr="0040380E">
        <w:rPr>
          <w:rFonts w:ascii="Garamond" w:hAnsi="Garamond" w:cs="Times New Roman"/>
          <w:i/>
          <w:iCs/>
          <w:color w:val="000000"/>
          <w:sz w:val="24"/>
          <w:szCs w:val="24"/>
          <w:lang w:val="sq-AL"/>
        </w:rPr>
        <w:t>Broadcasting</w:t>
      </w:r>
      <w:proofErr w:type="spellEnd"/>
      <w:r w:rsidRPr="0040380E">
        <w:rPr>
          <w:rFonts w:ascii="Garamond" w:hAnsi="Garamond" w:cs="Times New Roman"/>
          <w:i/>
          <w:iCs/>
          <w:color w:val="000000"/>
          <w:sz w:val="24"/>
          <w:szCs w:val="24"/>
          <w:lang w:val="sq-AL"/>
        </w:rPr>
        <w:t xml:space="preserve"> </w:t>
      </w:r>
      <w:proofErr w:type="spellStart"/>
      <w:r w:rsidRPr="0040380E">
        <w:rPr>
          <w:rFonts w:ascii="Garamond" w:hAnsi="Garamond" w:cs="Times New Roman"/>
          <w:i/>
          <w:iCs/>
          <w:color w:val="000000"/>
          <w:sz w:val="24"/>
          <w:szCs w:val="24"/>
          <w:lang w:val="sq-AL"/>
        </w:rPr>
        <w:t>Company</w:t>
      </w:r>
      <w:proofErr w:type="spellEnd"/>
      <w:r w:rsidRPr="0040380E">
        <w:rPr>
          <w:rFonts w:ascii="Garamond" w:hAnsi="Garamond" w:cs="Times New Roman"/>
          <w:i/>
          <w:iCs/>
          <w:color w:val="000000"/>
          <w:sz w:val="24"/>
          <w:szCs w:val="24"/>
          <w:lang w:val="sq-AL"/>
        </w:rPr>
        <w:t xml:space="preserve"> </w:t>
      </w:r>
      <w:proofErr w:type="spellStart"/>
      <w:r w:rsidRPr="0040380E">
        <w:rPr>
          <w:rFonts w:ascii="Garamond" w:hAnsi="Garamond" w:cs="Times New Roman"/>
          <w:i/>
          <w:iCs/>
          <w:color w:val="000000"/>
          <w:sz w:val="24"/>
          <w:szCs w:val="24"/>
          <w:lang w:val="sq-AL"/>
        </w:rPr>
        <w:t>Ltd</w:t>
      </w:r>
      <w:proofErr w:type="spellEnd"/>
      <w:r w:rsidRPr="0040380E">
        <w:rPr>
          <w:rFonts w:ascii="Garamond" w:hAnsi="Garamond" w:cs="Times New Roman"/>
          <w:i/>
          <w:iCs/>
          <w:color w:val="000000"/>
          <w:sz w:val="24"/>
          <w:szCs w:val="24"/>
          <w:lang w:val="sq-AL"/>
        </w:rPr>
        <w:t xml:space="preserve"> dhe të </w:t>
      </w:r>
      <w:r w:rsidR="00E2552C" w:rsidRPr="0040380E">
        <w:rPr>
          <w:rFonts w:ascii="Garamond" w:hAnsi="Garamond" w:cs="Times New Roman"/>
          <w:i/>
          <w:iCs/>
          <w:color w:val="000000"/>
          <w:sz w:val="24"/>
          <w:szCs w:val="24"/>
          <w:lang w:val="sq-AL"/>
        </w:rPr>
        <w:t>tjerë</w:t>
      </w:r>
      <w:r w:rsidRPr="0040380E">
        <w:rPr>
          <w:rFonts w:ascii="Garamond" w:hAnsi="Garamond" w:cs="Times New Roman"/>
          <w:color w:val="000000"/>
          <w:sz w:val="24"/>
          <w:szCs w:val="24"/>
          <w:lang w:val="sq-AL"/>
        </w:rPr>
        <w:t>, cituar më sipër, §§ 331 dhe 361, me referenca të tjera). Nuk rezulton se S.</w:t>
      </w:r>
      <w:r w:rsidR="00E2552C">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Ç</w:t>
      </w:r>
      <w:r w:rsidR="00E2552C">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shprehu gatishmërinë për t’u hakmarrë ose për të kërkuar hakmarrje me anë të rrugëve juridike të </w:t>
      </w:r>
      <w:proofErr w:type="spellStart"/>
      <w:r w:rsidRPr="0040380E">
        <w:rPr>
          <w:rFonts w:ascii="Garamond" w:hAnsi="Garamond" w:cs="Times New Roman"/>
          <w:color w:val="000000"/>
          <w:sz w:val="24"/>
          <w:szCs w:val="24"/>
          <w:lang w:val="sq-AL"/>
        </w:rPr>
        <w:t>disponueshme</w:t>
      </w:r>
      <w:proofErr w:type="spellEnd"/>
      <w:r w:rsidRPr="0040380E">
        <w:rPr>
          <w:rFonts w:ascii="Garamond" w:hAnsi="Garamond" w:cs="Times New Roman"/>
          <w:color w:val="000000"/>
          <w:sz w:val="24"/>
          <w:szCs w:val="24"/>
          <w:lang w:val="sq-AL"/>
        </w:rPr>
        <w:t xml:space="preserve"> (</w:t>
      </w:r>
      <w:proofErr w:type="spellStart"/>
      <w:r w:rsidRPr="00E2552C">
        <w:rPr>
          <w:rFonts w:ascii="Garamond" w:hAnsi="Garamond" w:cs="Times New Roman"/>
          <w:i/>
          <w:color w:val="000000"/>
          <w:sz w:val="24"/>
          <w:szCs w:val="24"/>
          <w:lang w:val="sq-AL"/>
        </w:rPr>
        <w:t>ibid</w:t>
      </w:r>
      <w:proofErr w:type="spellEnd"/>
      <w:r w:rsidRPr="0040380E">
        <w:rPr>
          <w:rFonts w:ascii="Garamond" w:hAnsi="Garamond" w:cs="Times New Roman"/>
          <w:color w:val="000000"/>
          <w:sz w:val="24"/>
          <w:szCs w:val="24"/>
          <w:lang w:val="sq-AL"/>
        </w:rPr>
        <w:t xml:space="preserve">., §§ 359 dhe 361), apo se pas kësaj ndërveprimi i tyre, nëse kishte ndonjë të tillë, të ishte problematik. </w:t>
      </w:r>
    </w:p>
    <w:p w14:paraId="6669F640" w14:textId="7579F09F"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11. Pasi shqyrtoi provat e vëna në dispozicion dhe parashtrimet e palëve, Gjykata nuk konstaton arsye për të mos rënë dakord me vlerësimin e </w:t>
      </w:r>
      <w:proofErr w:type="spellStart"/>
      <w:r w:rsidRPr="0040380E">
        <w:rPr>
          <w:rFonts w:ascii="Garamond" w:hAnsi="Garamond" w:cs="Times New Roman"/>
          <w:color w:val="000000"/>
          <w:sz w:val="24"/>
          <w:szCs w:val="24"/>
          <w:lang w:val="sq-AL"/>
        </w:rPr>
        <w:t>KPA</w:t>
      </w:r>
      <w:proofErr w:type="spellEnd"/>
      <w:r w:rsidR="00E2552C">
        <w:rPr>
          <w:rFonts w:ascii="Garamond" w:hAnsi="Garamond" w:cs="Times New Roman"/>
          <w:color w:val="000000"/>
          <w:sz w:val="24"/>
          <w:szCs w:val="24"/>
          <w:lang w:val="sq-AL"/>
        </w:rPr>
        <w:t>-së</w:t>
      </w:r>
      <w:r w:rsidRPr="0040380E">
        <w:rPr>
          <w:rFonts w:ascii="Garamond" w:hAnsi="Garamond" w:cs="Times New Roman"/>
          <w:color w:val="000000"/>
          <w:sz w:val="24"/>
          <w:szCs w:val="24"/>
          <w:lang w:val="sq-AL"/>
        </w:rPr>
        <w:t xml:space="preserve"> në përgjigje të kundërshtimit të kërkuesit për </w:t>
      </w:r>
      <w:proofErr w:type="spellStart"/>
      <w:r w:rsidRPr="0040380E">
        <w:rPr>
          <w:rFonts w:ascii="Garamond" w:hAnsi="Garamond" w:cs="Times New Roman"/>
          <w:color w:val="000000"/>
          <w:sz w:val="24"/>
          <w:szCs w:val="24"/>
          <w:lang w:val="sq-AL"/>
        </w:rPr>
        <w:t>animozitetin</w:t>
      </w:r>
      <w:proofErr w:type="spellEnd"/>
      <w:r w:rsidRPr="0040380E">
        <w:rPr>
          <w:rFonts w:ascii="Garamond" w:hAnsi="Garamond" w:cs="Times New Roman"/>
          <w:color w:val="000000"/>
          <w:sz w:val="24"/>
          <w:szCs w:val="24"/>
          <w:lang w:val="sq-AL"/>
        </w:rPr>
        <w:t xml:space="preserve"> personal të S.</w:t>
      </w:r>
      <w:r w:rsidR="00E2552C">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Ç</w:t>
      </w:r>
      <w:r w:rsidR="00E2552C">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gjatë procesit të apelimit në vitin 2019, në lidhje me kërkesën e paanshmërisë subjektive dhe objektive. </w:t>
      </w:r>
    </w:p>
    <w:p w14:paraId="0A18E69F" w14:textId="15EE05D2"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12. Kjo ankesë është qartazi e pambështetur në fakte dhe duhet të rrëzohet në përputhje me </w:t>
      </w:r>
      <w:r w:rsidR="00E2552C" w:rsidRPr="0040380E">
        <w:rPr>
          <w:rFonts w:ascii="Garamond" w:hAnsi="Garamond" w:cs="Times New Roman"/>
          <w:color w:val="000000"/>
          <w:sz w:val="24"/>
          <w:szCs w:val="24"/>
          <w:lang w:val="sq-AL"/>
        </w:rPr>
        <w:t xml:space="preserve">nenin </w:t>
      </w:r>
      <w:r w:rsidRPr="0040380E">
        <w:rPr>
          <w:rFonts w:ascii="Garamond" w:hAnsi="Garamond" w:cs="Times New Roman"/>
          <w:color w:val="000000"/>
          <w:sz w:val="24"/>
          <w:szCs w:val="24"/>
          <w:lang w:val="sq-AL"/>
        </w:rPr>
        <w:t xml:space="preserve">35 §§ 3 (a) dhe 4 të Konventës. </w:t>
      </w:r>
    </w:p>
    <w:p w14:paraId="4BBA029A" w14:textId="604B7D5C"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b/>
          <w:bCs/>
          <w:color w:val="000000"/>
          <w:sz w:val="24"/>
          <w:szCs w:val="24"/>
          <w:lang w:val="sq-AL"/>
        </w:rPr>
      </w:pPr>
      <w:r w:rsidRPr="0040380E">
        <w:rPr>
          <w:rFonts w:ascii="Garamond" w:hAnsi="Garamond" w:cs="Times New Roman"/>
          <w:b/>
          <w:bCs/>
          <w:color w:val="000000"/>
          <w:sz w:val="24"/>
          <w:szCs w:val="24"/>
          <w:lang w:val="sq-AL"/>
        </w:rPr>
        <w:t>B. Neni 8 i Konventës</w:t>
      </w:r>
    </w:p>
    <w:p w14:paraId="1192AB37" w14:textId="012B1C06"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380E">
        <w:rPr>
          <w:rFonts w:ascii="Garamond" w:hAnsi="Garamond" w:cs="Times New Roman"/>
          <w:i/>
          <w:iCs/>
          <w:color w:val="000000"/>
          <w:sz w:val="24"/>
          <w:szCs w:val="24"/>
          <w:lang w:val="sq-AL"/>
        </w:rPr>
        <w:t>1. Parashtrimet e palëve</w:t>
      </w:r>
    </w:p>
    <w:p w14:paraId="3634F232" w14:textId="1ED26E1C"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13. Qeveria kundërshtoi argumentet e kërkuesit si qartazi të pambështetur në fakte. </w:t>
      </w:r>
    </w:p>
    <w:p w14:paraId="283C3485" w14:textId="6E3A940E"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14. Kërkuesi pretendoi se shkarkimi i tij nga detyra nuk ishte në përputhje me ligjin, nuk ndiqte ndonjë qëllim legjitim dhe ishte </w:t>
      </w:r>
      <w:r w:rsidR="00E2552C" w:rsidRPr="0040380E">
        <w:rPr>
          <w:rFonts w:ascii="Garamond" w:hAnsi="Garamond" w:cs="Times New Roman"/>
          <w:color w:val="000000"/>
          <w:sz w:val="24"/>
          <w:szCs w:val="24"/>
          <w:lang w:val="sq-AL"/>
        </w:rPr>
        <w:t>shpërpjesëtimor</w:t>
      </w:r>
      <w:r w:rsidRPr="0040380E">
        <w:rPr>
          <w:rFonts w:ascii="Garamond" w:hAnsi="Garamond" w:cs="Times New Roman"/>
          <w:color w:val="000000"/>
          <w:sz w:val="24"/>
          <w:szCs w:val="24"/>
          <w:lang w:val="sq-AL"/>
        </w:rPr>
        <w:t xml:space="preserve">. Në vërejtjet e tij, ai kundërshtoi gjetjet faktike të </w:t>
      </w:r>
      <w:proofErr w:type="spellStart"/>
      <w:r w:rsidRPr="0040380E">
        <w:rPr>
          <w:rFonts w:ascii="Garamond" w:hAnsi="Garamond" w:cs="Times New Roman"/>
          <w:color w:val="000000"/>
          <w:sz w:val="24"/>
          <w:szCs w:val="24"/>
          <w:lang w:val="sq-AL"/>
        </w:rPr>
        <w:t>KPA</w:t>
      </w:r>
      <w:proofErr w:type="spellEnd"/>
      <w:r w:rsidR="00E2552C">
        <w:rPr>
          <w:rFonts w:ascii="Garamond" w:hAnsi="Garamond" w:cs="Times New Roman"/>
          <w:color w:val="000000"/>
          <w:sz w:val="24"/>
          <w:szCs w:val="24"/>
          <w:lang w:val="sq-AL"/>
        </w:rPr>
        <w:t>-së</w:t>
      </w:r>
      <w:r w:rsidR="00E2552C" w:rsidRPr="0040380E">
        <w:rPr>
          <w:rFonts w:ascii="Garamond" w:hAnsi="Garamond" w:cs="Times New Roman"/>
          <w:color w:val="000000"/>
          <w:sz w:val="24"/>
          <w:szCs w:val="24"/>
          <w:lang w:val="sq-AL"/>
        </w:rPr>
        <w:t xml:space="preserve"> </w:t>
      </w:r>
      <w:r w:rsidRPr="0040380E">
        <w:rPr>
          <w:rFonts w:ascii="Garamond" w:hAnsi="Garamond" w:cs="Times New Roman"/>
          <w:color w:val="000000"/>
          <w:sz w:val="24"/>
          <w:szCs w:val="24"/>
          <w:lang w:val="sq-AL"/>
        </w:rPr>
        <w:t xml:space="preserve">dhe mungesat financiare të pretenduara. Veçanërisht, </w:t>
      </w:r>
      <w:proofErr w:type="spellStart"/>
      <w:r w:rsidRPr="0040380E">
        <w:rPr>
          <w:rFonts w:ascii="Garamond" w:hAnsi="Garamond" w:cs="Times New Roman"/>
          <w:color w:val="000000"/>
          <w:sz w:val="24"/>
          <w:szCs w:val="24"/>
          <w:lang w:val="sq-AL"/>
        </w:rPr>
        <w:t>KPA</w:t>
      </w:r>
      <w:proofErr w:type="spellEnd"/>
      <w:r w:rsidR="00E2552C">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u mbështet në një raport financiar që nuk ishte publik për të lënë në fuqi përfundimin e </w:t>
      </w:r>
      <w:proofErr w:type="spellStart"/>
      <w:r w:rsidRPr="0040380E">
        <w:rPr>
          <w:rFonts w:ascii="Garamond" w:hAnsi="Garamond" w:cs="Times New Roman"/>
          <w:color w:val="000000"/>
          <w:sz w:val="24"/>
          <w:szCs w:val="24"/>
          <w:lang w:val="sq-AL"/>
        </w:rPr>
        <w:t>KPK</w:t>
      </w:r>
      <w:proofErr w:type="spellEnd"/>
      <w:r w:rsidRPr="0040380E">
        <w:rPr>
          <w:rFonts w:ascii="Garamond" w:hAnsi="Garamond" w:cs="Times New Roman"/>
          <w:color w:val="000000"/>
          <w:sz w:val="24"/>
          <w:szCs w:val="24"/>
          <w:lang w:val="sq-AL"/>
        </w:rPr>
        <w:t xml:space="preserve">-së se kërkuesi kishte pasur fonde të pamjaftueshme të ligjshme ose të deklaruara për blerjen e bërë në vitin 2006. Kjo e vendoste atë në një </w:t>
      </w:r>
      <w:proofErr w:type="spellStart"/>
      <w:r w:rsidRPr="0040380E">
        <w:rPr>
          <w:rFonts w:ascii="Garamond" w:hAnsi="Garamond" w:cs="Times New Roman"/>
          <w:color w:val="000000"/>
          <w:sz w:val="24"/>
          <w:szCs w:val="24"/>
          <w:lang w:val="sq-AL"/>
        </w:rPr>
        <w:t>disavantazh</w:t>
      </w:r>
      <w:proofErr w:type="spellEnd"/>
      <w:r w:rsidRPr="0040380E">
        <w:rPr>
          <w:rFonts w:ascii="Garamond" w:hAnsi="Garamond" w:cs="Times New Roman"/>
          <w:color w:val="000000"/>
          <w:sz w:val="24"/>
          <w:szCs w:val="24"/>
          <w:lang w:val="sq-AL"/>
        </w:rPr>
        <w:t xml:space="preserve"> të padrejtë pa një shpjegim të qartë për mënyrën se si </w:t>
      </w:r>
      <w:proofErr w:type="spellStart"/>
      <w:r w:rsidRPr="0040380E">
        <w:rPr>
          <w:rFonts w:ascii="Garamond" w:hAnsi="Garamond" w:cs="Times New Roman"/>
          <w:color w:val="000000"/>
          <w:sz w:val="24"/>
          <w:szCs w:val="24"/>
          <w:lang w:val="sq-AL"/>
        </w:rPr>
        <w:t>KPA</w:t>
      </w:r>
      <w:proofErr w:type="spellEnd"/>
      <w:r w:rsidR="00177640">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kishte përcaktuar gjendjen financiare negative. Kontrata në vitin 2010 paraqiste kushtet e pagesës, dhe </w:t>
      </w:r>
      <w:proofErr w:type="spellStart"/>
      <w:r w:rsidRPr="0040380E">
        <w:rPr>
          <w:rFonts w:ascii="Garamond" w:hAnsi="Garamond" w:cs="Times New Roman"/>
          <w:color w:val="000000"/>
          <w:sz w:val="24"/>
          <w:szCs w:val="24"/>
          <w:lang w:val="sq-AL"/>
        </w:rPr>
        <w:t>KPA</w:t>
      </w:r>
      <w:proofErr w:type="spellEnd"/>
      <w:r w:rsidR="00E2552C">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e pranoi se atij nuk i ishte kërkuar ligjërisht që të përdorte metoda pagese të </w:t>
      </w:r>
      <w:proofErr w:type="spellStart"/>
      <w:r w:rsidRPr="0040380E">
        <w:rPr>
          <w:rFonts w:ascii="Garamond" w:hAnsi="Garamond" w:cs="Times New Roman"/>
          <w:color w:val="000000"/>
          <w:sz w:val="24"/>
          <w:szCs w:val="24"/>
          <w:lang w:val="sq-AL"/>
        </w:rPr>
        <w:t>gjurmueshme</w:t>
      </w:r>
      <w:proofErr w:type="spellEnd"/>
      <w:r w:rsidRPr="0040380E">
        <w:rPr>
          <w:rFonts w:ascii="Garamond" w:hAnsi="Garamond" w:cs="Times New Roman"/>
          <w:color w:val="000000"/>
          <w:sz w:val="24"/>
          <w:szCs w:val="24"/>
          <w:lang w:val="sq-AL"/>
        </w:rPr>
        <w:t xml:space="preserve">. Megjithatë, sidoqoftë ai u shkarkua pasi nuk provoi të kishte marrë çmimin e rishitjes, sepse vet kontrata nuk provonte një pagesë faktike. Për sa i përket zyrës në Tiranë, </w:t>
      </w:r>
      <w:proofErr w:type="spellStart"/>
      <w:r w:rsidRPr="0040380E">
        <w:rPr>
          <w:rFonts w:ascii="Garamond" w:hAnsi="Garamond" w:cs="Times New Roman"/>
          <w:color w:val="000000"/>
          <w:sz w:val="24"/>
          <w:szCs w:val="24"/>
          <w:lang w:val="sq-AL"/>
        </w:rPr>
        <w:t>KPK</w:t>
      </w:r>
      <w:proofErr w:type="spellEnd"/>
      <w:r w:rsidR="00E2552C">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nuk kishte transferuar barrën e provës  tek ai në lidhje me 24,000 dollarë amerikanë dhe e kishin lënë në terr informacioni për përfundimet e saj përfundimtare për atë shumë; </w:t>
      </w:r>
      <w:proofErr w:type="spellStart"/>
      <w:r w:rsidRPr="0040380E">
        <w:rPr>
          <w:rFonts w:ascii="Garamond" w:hAnsi="Garamond" w:cs="Times New Roman"/>
          <w:color w:val="000000"/>
          <w:sz w:val="24"/>
          <w:szCs w:val="24"/>
          <w:lang w:val="sq-AL"/>
        </w:rPr>
        <w:t>KPA</w:t>
      </w:r>
      <w:proofErr w:type="spellEnd"/>
      <w:r w:rsidR="00E2552C">
        <w:rPr>
          <w:rFonts w:ascii="Garamond" w:hAnsi="Garamond" w:cs="Times New Roman"/>
          <w:color w:val="000000"/>
          <w:sz w:val="24"/>
          <w:szCs w:val="24"/>
          <w:lang w:val="sq-AL"/>
        </w:rPr>
        <w:t>-ja</w:t>
      </w:r>
      <w:r w:rsidRPr="0040380E">
        <w:rPr>
          <w:rFonts w:ascii="Garamond" w:hAnsi="Garamond" w:cs="Times New Roman"/>
          <w:color w:val="000000"/>
          <w:sz w:val="24"/>
          <w:szCs w:val="24"/>
          <w:lang w:val="sq-AL"/>
        </w:rPr>
        <w:t xml:space="preserve"> kishte kundërshtuar mandatpagesat dhe deklaratën e betimit të huadhënësit të vitit 2018 si prova </w:t>
      </w:r>
      <w:proofErr w:type="spellStart"/>
      <w:r w:rsidRPr="0040380E">
        <w:rPr>
          <w:rFonts w:ascii="Garamond" w:hAnsi="Garamond" w:cs="Times New Roman"/>
          <w:color w:val="000000"/>
          <w:sz w:val="24"/>
          <w:szCs w:val="24"/>
          <w:lang w:val="sq-AL"/>
        </w:rPr>
        <w:t>jorelevante</w:t>
      </w:r>
      <w:proofErr w:type="spellEnd"/>
      <w:r w:rsidRPr="0040380E">
        <w:rPr>
          <w:rFonts w:ascii="Garamond" w:hAnsi="Garamond" w:cs="Times New Roman"/>
          <w:color w:val="000000"/>
          <w:sz w:val="24"/>
          <w:szCs w:val="24"/>
          <w:lang w:val="sq-AL"/>
        </w:rPr>
        <w:t xml:space="preserve">. Ai nuk kishte deklaruar huan e të afërmit të tij pasi kjo ishte paguar brenda disa muajve, dhe legjislacioni në vitin 2003 kërkonte vetëm bërjen publike të shlyerjeve të huas në proces. </w:t>
      </w:r>
    </w:p>
    <w:p w14:paraId="241BA857" w14:textId="30B37512"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0380E">
        <w:rPr>
          <w:rFonts w:ascii="Garamond" w:hAnsi="Garamond" w:cs="Times New Roman"/>
          <w:i/>
          <w:iCs/>
          <w:color w:val="000000"/>
          <w:sz w:val="24"/>
          <w:szCs w:val="24"/>
          <w:lang w:val="sq-AL"/>
        </w:rPr>
        <w:t>2. Vlerësimi i Gjykatës</w:t>
      </w:r>
    </w:p>
    <w:p w14:paraId="679D2A18" w14:textId="271BA7C5"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15. Shkarkimi i kërkuesit nga detyra ndërhynte me të drejtën e tij për respektimin e jetës së tij private dhe do të shkelte </w:t>
      </w:r>
      <w:r w:rsidR="00E2552C">
        <w:rPr>
          <w:rFonts w:ascii="Garamond" w:hAnsi="Garamond" w:cs="Times New Roman"/>
          <w:color w:val="000000"/>
          <w:sz w:val="24"/>
          <w:szCs w:val="24"/>
          <w:lang w:val="sq-AL"/>
        </w:rPr>
        <w:t>n</w:t>
      </w:r>
      <w:r w:rsidRPr="0040380E">
        <w:rPr>
          <w:rFonts w:ascii="Garamond" w:hAnsi="Garamond" w:cs="Times New Roman"/>
          <w:color w:val="000000"/>
          <w:sz w:val="24"/>
          <w:szCs w:val="24"/>
          <w:lang w:val="sq-AL"/>
        </w:rPr>
        <w:t xml:space="preserve">enin 8 të Konventës, me përjashtim të rastit nëse do të justifikohej se kjo gjë është në përputhje me ligjin dhe është e nevojshme në një shoqëri demokratike për të përmbushur një qëllim legjitim (shih </w:t>
      </w:r>
      <w:proofErr w:type="spellStart"/>
      <w:r w:rsidRPr="0040380E">
        <w:rPr>
          <w:rFonts w:ascii="Garamond" w:hAnsi="Garamond" w:cs="Times New Roman"/>
          <w:i/>
          <w:iCs/>
          <w:color w:val="000000"/>
          <w:sz w:val="24"/>
          <w:szCs w:val="24"/>
          <w:lang w:val="sq-AL"/>
        </w:rPr>
        <w:t>Thanza</w:t>
      </w:r>
      <w:proofErr w:type="spellEnd"/>
      <w:r w:rsidRPr="0040380E">
        <w:rPr>
          <w:rFonts w:ascii="Garamond" w:hAnsi="Garamond" w:cs="Times New Roman"/>
          <w:i/>
          <w:iCs/>
          <w:color w:val="000000"/>
          <w:sz w:val="24"/>
          <w:szCs w:val="24"/>
          <w:lang w:val="sq-AL"/>
        </w:rPr>
        <w:t xml:space="preserve"> kudër Shqipërisë, </w:t>
      </w:r>
      <w:r w:rsidRPr="0040380E">
        <w:rPr>
          <w:rFonts w:ascii="Garamond" w:hAnsi="Garamond" w:cs="Times New Roman"/>
          <w:color w:val="000000"/>
          <w:sz w:val="24"/>
          <w:szCs w:val="24"/>
          <w:lang w:val="sq-AL"/>
        </w:rPr>
        <w:t xml:space="preserve">nr. 41047/19, § 135, 4 </w:t>
      </w:r>
      <w:r w:rsidR="00E2552C" w:rsidRPr="0040380E">
        <w:rPr>
          <w:rFonts w:ascii="Garamond" w:hAnsi="Garamond" w:cs="Times New Roman"/>
          <w:color w:val="000000"/>
          <w:sz w:val="24"/>
          <w:szCs w:val="24"/>
          <w:lang w:val="sq-AL"/>
        </w:rPr>
        <w:t xml:space="preserve">korrik </w:t>
      </w:r>
      <w:r w:rsidRPr="0040380E">
        <w:rPr>
          <w:rFonts w:ascii="Garamond" w:hAnsi="Garamond" w:cs="Times New Roman"/>
          <w:color w:val="000000"/>
          <w:sz w:val="24"/>
          <w:szCs w:val="24"/>
          <w:lang w:val="sq-AL"/>
        </w:rPr>
        <w:t xml:space="preserve">2023). </w:t>
      </w:r>
    </w:p>
    <w:p w14:paraId="1364C0C6" w14:textId="06C6722F"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16. Për sa ka të bëjë me vlerësimin e pasurisë, duke përfshirë pronën në Durrës, argumentet e kërkuesit që kundërshtonin ligjshmërinë e ndërhyrjes dhe mungesën e qëllimit legjitim janë të ngjashme me ato që tashmë janë rrëzuar nga Gjykata në një kontekst të ngjashëm (shih </w:t>
      </w:r>
      <w:proofErr w:type="spellStart"/>
      <w:r w:rsidRPr="0040380E">
        <w:rPr>
          <w:rFonts w:ascii="Garamond" w:hAnsi="Garamond" w:cs="Times New Roman"/>
          <w:i/>
          <w:iCs/>
          <w:color w:val="000000"/>
          <w:sz w:val="24"/>
          <w:szCs w:val="24"/>
          <w:lang w:val="sq-AL"/>
        </w:rPr>
        <w:t>Thanza</w:t>
      </w:r>
      <w:proofErr w:type="spellEnd"/>
      <w:r w:rsidRPr="0040380E">
        <w:rPr>
          <w:rFonts w:ascii="Garamond" w:hAnsi="Garamond" w:cs="Times New Roman"/>
          <w:color w:val="000000"/>
          <w:sz w:val="24"/>
          <w:szCs w:val="24"/>
          <w:lang w:val="sq-AL"/>
        </w:rPr>
        <w:t xml:space="preserve">, cituar më sipër, §§ 141-47, me referenca të tjera). Mbetet për t’u vlerësuar nëse kjo gjë ishte e nevojshme në një shoqëri demokratike dhe proporcionale për t’i arritur ato qëllime. </w:t>
      </w:r>
    </w:p>
    <w:p w14:paraId="1B442E8B" w14:textId="79F54FC0"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17. Së pari, në mbështetje të </w:t>
      </w:r>
      <w:r w:rsidR="00E2552C">
        <w:rPr>
          <w:rFonts w:ascii="Garamond" w:hAnsi="Garamond" w:cs="Times New Roman"/>
          <w:color w:val="000000"/>
          <w:sz w:val="24"/>
          <w:szCs w:val="24"/>
          <w:lang w:val="sq-AL"/>
        </w:rPr>
        <w:t>n</w:t>
      </w:r>
      <w:r w:rsidRPr="0040380E">
        <w:rPr>
          <w:rFonts w:ascii="Garamond" w:hAnsi="Garamond" w:cs="Times New Roman"/>
          <w:color w:val="000000"/>
          <w:sz w:val="24"/>
          <w:szCs w:val="24"/>
          <w:lang w:val="sq-AL"/>
        </w:rPr>
        <w:t xml:space="preserve">enit 6 të Konventës një sërë ankesash u shpallën të papranueshme në periudhën e komunikimit të ankesës. Ato kishin të bënin me mangësi procedurale të lidhura me gjetje faktike dhe përfundime ligjore në lidhje me banesën në Durrës dhe zyrën në Tiranë. Në vërejtjet e tij, kërkuesi </w:t>
      </w:r>
      <w:proofErr w:type="spellStart"/>
      <w:r w:rsidRPr="0040380E">
        <w:rPr>
          <w:rFonts w:ascii="Garamond" w:hAnsi="Garamond" w:cs="Times New Roman"/>
          <w:color w:val="000000"/>
          <w:sz w:val="24"/>
          <w:szCs w:val="24"/>
          <w:lang w:val="sq-AL"/>
        </w:rPr>
        <w:t>rideklaroi</w:t>
      </w:r>
      <w:proofErr w:type="spellEnd"/>
      <w:r w:rsidRPr="0040380E">
        <w:rPr>
          <w:rFonts w:ascii="Garamond" w:hAnsi="Garamond" w:cs="Times New Roman"/>
          <w:color w:val="000000"/>
          <w:sz w:val="24"/>
          <w:szCs w:val="24"/>
          <w:lang w:val="sq-AL"/>
        </w:rPr>
        <w:t xml:space="preserve"> të njëjtat pretendime si një aspekt specifik i </w:t>
      </w:r>
      <w:r w:rsidR="00E2552C">
        <w:rPr>
          <w:rFonts w:ascii="Garamond" w:hAnsi="Garamond" w:cs="Times New Roman"/>
          <w:color w:val="000000"/>
          <w:sz w:val="24"/>
          <w:szCs w:val="24"/>
          <w:lang w:val="sq-AL"/>
        </w:rPr>
        <w:t>n</w:t>
      </w:r>
      <w:r w:rsidRPr="0040380E">
        <w:rPr>
          <w:rFonts w:ascii="Garamond" w:hAnsi="Garamond" w:cs="Times New Roman"/>
          <w:color w:val="000000"/>
          <w:sz w:val="24"/>
          <w:szCs w:val="24"/>
          <w:lang w:val="sq-AL"/>
        </w:rPr>
        <w:t xml:space="preserve">enit 8. Gjykata nuk ka konstatuar dobësi serioze në procesin e vendimmarrjes me anë të </w:t>
      </w:r>
      <w:proofErr w:type="spellStart"/>
      <w:r w:rsidRPr="0040380E">
        <w:rPr>
          <w:rFonts w:ascii="Garamond" w:hAnsi="Garamond" w:cs="Times New Roman"/>
          <w:color w:val="000000"/>
          <w:sz w:val="24"/>
          <w:szCs w:val="24"/>
          <w:lang w:val="sq-AL"/>
        </w:rPr>
        <w:t>të</w:t>
      </w:r>
      <w:proofErr w:type="spellEnd"/>
      <w:r w:rsidRPr="0040380E">
        <w:rPr>
          <w:rFonts w:ascii="Garamond" w:hAnsi="Garamond" w:cs="Times New Roman"/>
          <w:color w:val="000000"/>
          <w:sz w:val="24"/>
          <w:szCs w:val="24"/>
          <w:lang w:val="sq-AL"/>
        </w:rPr>
        <w:t xml:space="preserve"> cilit u arritën gjetjet faktike të sipërpërmendura në nivel kombëtar, dhe nuk shikon arsye për të miratuar një përfundim tjetër për </w:t>
      </w:r>
      <w:proofErr w:type="spellStart"/>
      <w:r w:rsidRPr="0040380E">
        <w:rPr>
          <w:rFonts w:ascii="Garamond" w:hAnsi="Garamond" w:cs="Times New Roman"/>
          <w:color w:val="000000"/>
          <w:sz w:val="24"/>
          <w:szCs w:val="24"/>
          <w:lang w:val="sq-AL"/>
        </w:rPr>
        <w:lastRenderedPageBreak/>
        <w:t>pranueshmërinë</w:t>
      </w:r>
      <w:proofErr w:type="spellEnd"/>
      <w:r w:rsidRPr="0040380E">
        <w:rPr>
          <w:rFonts w:ascii="Garamond" w:hAnsi="Garamond" w:cs="Times New Roman"/>
          <w:color w:val="000000"/>
          <w:sz w:val="24"/>
          <w:szCs w:val="24"/>
          <w:lang w:val="sq-AL"/>
        </w:rPr>
        <w:t xml:space="preserve"> e atyre pretendimeve sipas </w:t>
      </w:r>
      <w:r w:rsidR="00166480" w:rsidRPr="0040380E">
        <w:rPr>
          <w:rFonts w:ascii="Garamond" w:hAnsi="Garamond" w:cs="Times New Roman"/>
          <w:color w:val="000000"/>
          <w:sz w:val="24"/>
          <w:szCs w:val="24"/>
          <w:lang w:val="sq-AL"/>
        </w:rPr>
        <w:t xml:space="preserve">nenit </w:t>
      </w:r>
      <w:r w:rsidRPr="0040380E">
        <w:rPr>
          <w:rFonts w:ascii="Garamond" w:hAnsi="Garamond" w:cs="Times New Roman"/>
          <w:color w:val="000000"/>
          <w:sz w:val="24"/>
          <w:szCs w:val="24"/>
          <w:lang w:val="sq-AL"/>
        </w:rPr>
        <w:t xml:space="preserve">8 në këtë fazë të procesit (krahaso </w:t>
      </w:r>
      <w:proofErr w:type="spellStart"/>
      <w:r w:rsidRPr="0040380E">
        <w:rPr>
          <w:rFonts w:ascii="Garamond" w:hAnsi="Garamond" w:cs="Times New Roman"/>
          <w:i/>
          <w:iCs/>
          <w:color w:val="000000"/>
          <w:sz w:val="24"/>
          <w:szCs w:val="24"/>
          <w:lang w:val="sq-AL"/>
        </w:rPr>
        <w:t>Thanza</w:t>
      </w:r>
      <w:proofErr w:type="spellEnd"/>
      <w:r w:rsidRPr="0040380E">
        <w:rPr>
          <w:rFonts w:ascii="Garamond" w:hAnsi="Garamond" w:cs="Times New Roman"/>
          <w:color w:val="000000"/>
          <w:sz w:val="24"/>
          <w:szCs w:val="24"/>
          <w:lang w:val="sq-AL"/>
        </w:rPr>
        <w:t xml:space="preserve">, cituar më sipër, §§ 100 dhe 158). </w:t>
      </w:r>
    </w:p>
    <w:p w14:paraId="21BA5055" w14:textId="613028F2"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18. Së dyti, në parashtrimet e tij në vitin 2020, kërkuesi aludoi në terma të përgjithshëm për “</w:t>
      </w:r>
      <w:r w:rsidR="00E2552C" w:rsidRPr="0040380E">
        <w:rPr>
          <w:rFonts w:ascii="Garamond" w:hAnsi="Garamond" w:cs="Times New Roman"/>
          <w:color w:val="000000"/>
          <w:sz w:val="24"/>
          <w:szCs w:val="24"/>
          <w:lang w:val="sq-AL"/>
        </w:rPr>
        <w:t>shpërpjesëtimin</w:t>
      </w:r>
      <w:r w:rsidRPr="0040380E">
        <w:rPr>
          <w:rFonts w:ascii="Garamond" w:hAnsi="Garamond" w:cs="Times New Roman"/>
          <w:color w:val="000000"/>
          <w:sz w:val="24"/>
          <w:szCs w:val="24"/>
          <w:lang w:val="sq-AL"/>
        </w:rPr>
        <w:t xml:space="preserve"> flagrant” për shkarkimin e tij, por nuk ngriti argumente specifik</w:t>
      </w:r>
      <w:r w:rsidR="00166480">
        <w:rPr>
          <w:rFonts w:ascii="Garamond" w:hAnsi="Garamond" w:cs="Times New Roman"/>
          <w:color w:val="000000"/>
          <w:sz w:val="24"/>
          <w:szCs w:val="24"/>
          <w:lang w:val="sq-AL"/>
        </w:rPr>
        <w:t>e</w:t>
      </w:r>
      <w:r w:rsidRPr="0040380E">
        <w:rPr>
          <w:rFonts w:ascii="Garamond" w:hAnsi="Garamond" w:cs="Times New Roman"/>
          <w:color w:val="000000"/>
          <w:sz w:val="24"/>
          <w:szCs w:val="24"/>
          <w:lang w:val="sq-AL"/>
        </w:rPr>
        <w:t xml:space="preserve"> në lidhje me justifikimin e </w:t>
      </w:r>
      <w:proofErr w:type="spellStart"/>
      <w:r w:rsidRPr="0040380E">
        <w:rPr>
          <w:rFonts w:ascii="Garamond" w:hAnsi="Garamond" w:cs="Times New Roman"/>
          <w:color w:val="000000"/>
          <w:sz w:val="24"/>
          <w:szCs w:val="24"/>
          <w:lang w:val="sq-AL"/>
        </w:rPr>
        <w:t>KPA</w:t>
      </w:r>
      <w:proofErr w:type="spellEnd"/>
      <w:r w:rsidRPr="0040380E">
        <w:rPr>
          <w:rFonts w:ascii="Garamond" w:hAnsi="Garamond" w:cs="Times New Roman"/>
          <w:color w:val="000000"/>
          <w:sz w:val="24"/>
          <w:szCs w:val="24"/>
          <w:lang w:val="sq-AL"/>
        </w:rPr>
        <w:t xml:space="preserve">-së për shkarkimin e tij nga detyra sipas </w:t>
      </w:r>
      <w:r w:rsidR="00E2552C">
        <w:rPr>
          <w:rFonts w:ascii="Garamond" w:hAnsi="Garamond" w:cs="Times New Roman"/>
          <w:color w:val="000000"/>
          <w:sz w:val="24"/>
          <w:szCs w:val="24"/>
          <w:lang w:val="sq-AL"/>
        </w:rPr>
        <w:t>n</w:t>
      </w:r>
      <w:r w:rsidRPr="0040380E">
        <w:rPr>
          <w:rFonts w:ascii="Garamond" w:hAnsi="Garamond" w:cs="Times New Roman"/>
          <w:color w:val="000000"/>
          <w:sz w:val="24"/>
          <w:szCs w:val="24"/>
          <w:lang w:val="sq-AL"/>
        </w:rPr>
        <w:t xml:space="preserve">enit 61 (3) të </w:t>
      </w:r>
      <w:proofErr w:type="spellStart"/>
      <w:r w:rsidRPr="0040380E">
        <w:rPr>
          <w:rFonts w:ascii="Garamond" w:hAnsi="Garamond" w:cs="Times New Roman"/>
          <w:color w:val="000000"/>
          <w:sz w:val="24"/>
          <w:szCs w:val="24"/>
          <w:lang w:val="sq-AL"/>
        </w:rPr>
        <w:t>LV</w:t>
      </w:r>
      <w:proofErr w:type="spellEnd"/>
      <w:r w:rsidRPr="0040380E">
        <w:rPr>
          <w:rFonts w:ascii="Garamond" w:hAnsi="Garamond" w:cs="Times New Roman"/>
          <w:color w:val="000000"/>
          <w:sz w:val="24"/>
          <w:szCs w:val="24"/>
          <w:lang w:val="sq-AL"/>
        </w:rPr>
        <w:t xml:space="preserve"> (shih </w:t>
      </w:r>
      <w:proofErr w:type="spellStart"/>
      <w:r w:rsidRPr="0040380E">
        <w:rPr>
          <w:rFonts w:ascii="Garamond" w:hAnsi="Garamond" w:cs="Times New Roman"/>
          <w:i/>
          <w:iCs/>
          <w:color w:val="000000"/>
          <w:sz w:val="24"/>
          <w:szCs w:val="24"/>
          <w:lang w:val="sq-AL"/>
        </w:rPr>
        <w:t>Xhoxhaj</w:t>
      </w:r>
      <w:proofErr w:type="spellEnd"/>
      <w:r w:rsidRPr="0040380E">
        <w:rPr>
          <w:rFonts w:ascii="Garamond" w:hAnsi="Garamond" w:cs="Times New Roman"/>
          <w:color w:val="000000"/>
          <w:sz w:val="24"/>
          <w:szCs w:val="24"/>
          <w:lang w:val="sq-AL"/>
        </w:rPr>
        <w:t xml:space="preserve">, cituar më sipër, §§ 412-13, dhe </w:t>
      </w:r>
      <w:proofErr w:type="spellStart"/>
      <w:r w:rsidRPr="0040380E">
        <w:rPr>
          <w:rFonts w:ascii="Garamond" w:hAnsi="Garamond" w:cs="Times New Roman"/>
          <w:i/>
          <w:iCs/>
          <w:color w:val="000000"/>
          <w:sz w:val="24"/>
          <w:szCs w:val="24"/>
          <w:lang w:val="sq-AL"/>
        </w:rPr>
        <w:t>Nikëhasani</w:t>
      </w:r>
      <w:proofErr w:type="spellEnd"/>
      <w:r w:rsidRPr="0040380E">
        <w:rPr>
          <w:rFonts w:ascii="Garamond" w:hAnsi="Garamond" w:cs="Times New Roman"/>
          <w:i/>
          <w:iCs/>
          <w:color w:val="000000"/>
          <w:sz w:val="24"/>
          <w:szCs w:val="24"/>
          <w:lang w:val="sq-AL"/>
        </w:rPr>
        <w:t xml:space="preserve"> kundër Shqipërisë</w:t>
      </w:r>
      <w:r w:rsidRPr="0040380E">
        <w:rPr>
          <w:rFonts w:ascii="Garamond" w:hAnsi="Garamond" w:cs="Times New Roman"/>
          <w:color w:val="000000"/>
          <w:sz w:val="24"/>
          <w:szCs w:val="24"/>
          <w:lang w:val="sq-AL"/>
        </w:rPr>
        <w:t xml:space="preserve">, nr. 58997/18, §§ 126 dhe 128-129, 13 </w:t>
      </w:r>
      <w:r w:rsidR="00E2552C">
        <w:rPr>
          <w:rFonts w:ascii="Garamond" w:hAnsi="Garamond" w:cs="Times New Roman"/>
          <w:color w:val="000000"/>
          <w:sz w:val="24"/>
          <w:szCs w:val="24"/>
          <w:lang w:val="sq-AL"/>
        </w:rPr>
        <w:t>d</w:t>
      </w:r>
      <w:r w:rsidRPr="0040380E">
        <w:rPr>
          <w:rFonts w:ascii="Garamond" w:hAnsi="Garamond" w:cs="Times New Roman"/>
          <w:color w:val="000000"/>
          <w:sz w:val="24"/>
          <w:szCs w:val="24"/>
          <w:lang w:val="sq-AL"/>
        </w:rPr>
        <w:t xml:space="preserve">hjetor 2022, për argumentet e tjerë, më të përgjithshëm). Ankesat duhet të përmbajnë të gjithë parametrat e nevojshëm në mënyrë që Gjykata të përcaktojë problematikat që do të shqyrtohen dhe nuk duhet të lënë vend për </w:t>
      </w:r>
      <w:proofErr w:type="spellStart"/>
      <w:r w:rsidRPr="0040380E">
        <w:rPr>
          <w:rFonts w:ascii="Garamond" w:hAnsi="Garamond" w:cs="Times New Roman"/>
          <w:color w:val="000000"/>
          <w:sz w:val="24"/>
          <w:szCs w:val="24"/>
          <w:lang w:val="sq-AL"/>
        </w:rPr>
        <w:t>hamendësime</w:t>
      </w:r>
      <w:proofErr w:type="spellEnd"/>
      <w:r w:rsidRPr="0040380E">
        <w:rPr>
          <w:rFonts w:ascii="Garamond" w:hAnsi="Garamond" w:cs="Times New Roman"/>
          <w:color w:val="000000"/>
          <w:sz w:val="24"/>
          <w:szCs w:val="24"/>
          <w:lang w:val="sq-AL"/>
        </w:rPr>
        <w:t xml:space="preserve"> në lidhje me qëllimin e elementeve faktik</w:t>
      </w:r>
      <w:r w:rsidR="00166480">
        <w:rPr>
          <w:rFonts w:ascii="Garamond" w:hAnsi="Garamond" w:cs="Times New Roman"/>
          <w:color w:val="000000"/>
          <w:sz w:val="24"/>
          <w:szCs w:val="24"/>
          <w:lang w:val="sq-AL"/>
        </w:rPr>
        <w:t>e</w:t>
      </w:r>
      <w:r w:rsidRPr="0040380E">
        <w:rPr>
          <w:rFonts w:ascii="Garamond" w:hAnsi="Garamond" w:cs="Times New Roman"/>
          <w:color w:val="000000"/>
          <w:sz w:val="24"/>
          <w:szCs w:val="24"/>
          <w:lang w:val="sq-AL"/>
        </w:rPr>
        <w:t xml:space="preserve"> apo argumenteve juridik</w:t>
      </w:r>
      <w:r w:rsidR="00E2552C">
        <w:rPr>
          <w:rFonts w:ascii="Garamond" w:hAnsi="Garamond" w:cs="Times New Roman"/>
          <w:color w:val="000000"/>
          <w:sz w:val="24"/>
          <w:szCs w:val="24"/>
          <w:lang w:val="sq-AL"/>
        </w:rPr>
        <w:t>e</w:t>
      </w:r>
      <w:r w:rsidRPr="0040380E">
        <w:rPr>
          <w:rFonts w:ascii="Garamond" w:hAnsi="Garamond" w:cs="Times New Roman"/>
          <w:color w:val="000000"/>
          <w:sz w:val="24"/>
          <w:szCs w:val="24"/>
          <w:lang w:val="sq-AL"/>
        </w:rPr>
        <w:t xml:space="preserve">. </w:t>
      </w:r>
    </w:p>
    <w:p w14:paraId="03A88B73" w14:textId="53017175"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19. Në vijim, kërkuesi pretendoi se gjetjet faktike të </w:t>
      </w:r>
      <w:proofErr w:type="spellStart"/>
      <w:r w:rsidRPr="0040380E">
        <w:rPr>
          <w:rFonts w:ascii="Garamond" w:hAnsi="Garamond" w:cs="Times New Roman"/>
          <w:color w:val="000000"/>
          <w:sz w:val="24"/>
          <w:szCs w:val="24"/>
          <w:lang w:val="sq-AL"/>
        </w:rPr>
        <w:t>KPA</w:t>
      </w:r>
      <w:proofErr w:type="spellEnd"/>
      <w:r w:rsidRPr="0040380E">
        <w:rPr>
          <w:rFonts w:ascii="Garamond" w:hAnsi="Garamond" w:cs="Times New Roman"/>
          <w:color w:val="000000"/>
          <w:sz w:val="24"/>
          <w:szCs w:val="24"/>
          <w:lang w:val="sq-AL"/>
        </w:rPr>
        <w:t xml:space="preserve">-së, interpretimi i legjislacionit vendas dhe përfundimet e tyre – duke përfshirë ato në lidhje me banesën në Durrës dhe zyrën në Tiranë – ishin të pamjaftueshme. Pasi shqyrtoi parashtrimet e palëve, Gjykata nuk konstaton arsye për t’i konsideruar gjetjet dhe përfundimet arbitrare apo qartazi të paarsyeshme. </w:t>
      </w:r>
      <w:proofErr w:type="spellStart"/>
      <w:r w:rsidRPr="0040380E">
        <w:rPr>
          <w:rFonts w:ascii="Garamond" w:hAnsi="Garamond" w:cs="Times New Roman"/>
          <w:color w:val="000000"/>
          <w:sz w:val="24"/>
          <w:szCs w:val="24"/>
          <w:lang w:val="sq-AL"/>
        </w:rPr>
        <w:t>Specifikisht</w:t>
      </w:r>
      <w:proofErr w:type="spellEnd"/>
      <w:r w:rsidRPr="0040380E">
        <w:rPr>
          <w:rFonts w:ascii="Garamond" w:hAnsi="Garamond" w:cs="Times New Roman"/>
          <w:color w:val="000000"/>
          <w:sz w:val="24"/>
          <w:szCs w:val="24"/>
          <w:lang w:val="sq-AL"/>
        </w:rPr>
        <w:t>, kërkuesi nuk kishte provuar bindshëm</w:t>
      </w:r>
      <w:r w:rsidR="00E2552C">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(i) ekzistencën e fondeve të mjaftueshme të ligjshme për këstin e paguar në vitin 2006 për pronën në Durrës, duke rezultuar në një gjendje financiare negative për atë vit, dhe më e rëndësishmja</w:t>
      </w:r>
      <w:r w:rsidR="00E2552C">
        <w:rPr>
          <w:rFonts w:ascii="Garamond" w:hAnsi="Garamond" w:cs="Times New Roman"/>
          <w:color w:val="000000"/>
          <w:sz w:val="24"/>
          <w:szCs w:val="24"/>
          <w:lang w:val="sq-AL"/>
        </w:rPr>
        <w:t>;</w:t>
      </w:r>
      <w:r w:rsidRPr="0040380E">
        <w:rPr>
          <w:rFonts w:ascii="Garamond" w:hAnsi="Garamond" w:cs="Times New Roman"/>
          <w:color w:val="000000"/>
          <w:sz w:val="24"/>
          <w:szCs w:val="24"/>
          <w:lang w:val="sq-AL"/>
        </w:rPr>
        <w:t xml:space="preserve"> (</w:t>
      </w:r>
      <w:proofErr w:type="spellStart"/>
      <w:r w:rsidRPr="0040380E">
        <w:rPr>
          <w:rFonts w:ascii="Garamond" w:hAnsi="Garamond" w:cs="Times New Roman"/>
          <w:color w:val="000000"/>
          <w:sz w:val="24"/>
          <w:szCs w:val="24"/>
          <w:lang w:val="sq-AL"/>
        </w:rPr>
        <w:t>ii</w:t>
      </w:r>
      <w:proofErr w:type="spellEnd"/>
      <w:r w:rsidRPr="0040380E">
        <w:rPr>
          <w:rFonts w:ascii="Garamond" w:hAnsi="Garamond" w:cs="Times New Roman"/>
          <w:color w:val="000000"/>
          <w:sz w:val="24"/>
          <w:szCs w:val="24"/>
          <w:lang w:val="sq-AL"/>
        </w:rPr>
        <w:t xml:space="preserve">) duke pasur në konsideratë kombinimin e faktorëve sipas përcaktimit të </w:t>
      </w:r>
      <w:proofErr w:type="spellStart"/>
      <w:r w:rsidRPr="0040380E">
        <w:rPr>
          <w:rFonts w:ascii="Garamond" w:hAnsi="Garamond" w:cs="Times New Roman"/>
          <w:color w:val="000000"/>
          <w:sz w:val="24"/>
          <w:szCs w:val="24"/>
          <w:lang w:val="sq-AL"/>
        </w:rPr>
        <w:t>KPA</w:t>
      </w:r>
      <w:proofErr w:type="spellEnd"/>
      <w:r w:rsidR="00E2552C">
        <w:rPr>
          <w:rFonts w:ascii="Garamond" w:hAnsi="Garamond" w:cs="Times New Roman"/>
          <w:color w:val="000000"/>
          <w:sz w:val="24"/>
          <w:szCs w:val="24"/>
          <w:lang w:val="sq-AL"/>
        </w:rPr>
        <w:t>-së</w:t>
      </w:r>
      <w:r w:rsidRPr="0040380E">
        <w:rPr>
          <w:rFonts w:ascii="Garamond" w:hAnsi="Garamond" w:cs="Times New Roman"/>
          <w:color w:val="000000"/>
          <w:sz w:val="24"/>
          <w:szCs w:val="24"/>
          <w:lang w:val="sq-AL"/>
        </w:rPr>
        <w:t xml:space="preserve"> (shih paragrafin 6 më sipër), realiteti dhe përshtatshmëria e shitjes së supozuar të asaj prone në vitin 2010, dhe origjinën ligjore të 82,000 eurove të investuara në bono thesari menjëherë pas asaj periudhe. Nuk janë konstatuar mangësi në procesin e rregullt në lidhje me këto gjetje (shih paragrafin 17 më sipër). Kërkuesi ka bërë deklarime </w:t>
      </w:r>
      <w:proofErr w:type="spellStart"/>
      <w:r w:rsidRPr="0040380E">
        <w:rPr>
          <w:rFonts w:ascii="Garamond" w:hAnsi="Garamond" w:cs="Times New Roman"/>
          <w:color w:val="000000"/>
          <w:sz w:val="24"/>
          <w:szCs w:val="24"/>
          <w:lang w:val="sq-AL"/>
        </w:rPr>
        <w:t>jokonsistente</w:t>
      </w:r>
      <w:proofErr w:type="spellEnd"/>
      <w:r w:rsidRPr="0040380E">
        <w:rPr>
          <w:rFonts w:ascii="Garamond" w:hAnsi="Garamond" w:cs="Times New Roman"/>
          <w:color w:val="000000"/>
          <w:sz w:val="24"/>
          <w:szCs w:val="24"/>
          <w:lang w:val="sq-AL"/>
        </w:rPr>
        <w:t xml:space="preserve"> në lidhje me 24,000 dollarë amerikanë të paguar në </w:t>
      </w:r>
      <w:r w:rsidR="00166480">
        <w:rPr>
          <w:rFonts w:ascii="Garamond" w:hAnsi="Garamond" w:cs="Times New Roman"/>
          <w:color w:val="000000"/>
          <w:sz w:val="24"/>
          <w:szCs w:val="24"/>
          <w:lang w:val="sq-AL"/>
        </w:rPr>
        <w:t>s</w:t>
      </w:r>
      <w:r w:rsidRPr="0040380E">
        <w:rPr>
          <w:rFonts w:ascii="Garamond" w:hAnsi="Garamond" w:cs="Times New Roman"/>
          <w:color w:val="000000"/>
          <w:sz w:val="24"/>
          <w:szCs w:val="24"/>
          <w:lang w:val="sq-AL"/>
        </w:rPr>
        <w:t xml:space="preserve">hkurt 2003. Këto arsye ishin relevante dhe të mjaftueshme për të justifikuar shkarkimin e tij nga detyra, duke pasur në konsideratë shumat e mëdha të përfshira, natyrën e parregullsive të konstatuara nga organet e </w:t>
      </w:r>
      <w:proofErr w:type="spellStart"/>
      <w:r w:rsidR="00166480" w:rsidRPr="0040380E">
        <w:rPr>
          <w:rFonts w:ascii="Garamond" w:hAnsi="Garamond" w:cs="Times New Roman"/>
          <w:color w:val="000000"/>
          <w:sz w:val="24"/>
          <w:szCs w:val="24"/>
          <w:lang w:val="sq-AL"/>
        </w:rPr>
        <w:t>vetting</w:t>
      </w:r>
      <w:proofErr w:type="spellEnd"/>
      <w:r w:rsidRPr="0040380E">
        <w:rPr>
          <w:rFonts w:ascii="Garamond" w:hAnsi="Garamond" w:cs="Times New Roman"/>
          <w:color w:val="000000"/>
          <w:sz w:val="24"/>
          <w:szCs w:val="24"/>
          <w:lang w:val="sq-AL"/>
        </w:rPr>
        <w:t xml:space="preserve">-ut, dhe pozicionin e kërkuesit si gjyqtar me eksperiencë të gjatë për të përmbushur standardet e larta të ndershmërisë në lidhje me çështjet e tij private financiare (shih </w:t>
      </w:r>
      <w:proofErr w:type="spellStart"/>
      <w:r w:rsidRPr="0040380E">
        <w:rPr>
          <w:rFonts w:ascii="Garamond" w:hAnsi="Garamond" w:cs="Times New Roman"/>
          <w:i/>
          <w:iCs/>
          <w:color w:val="000000"/>
          <w:sz w:val="24"/>
          <w:szCs w:val="24"/>
          <w:lang w:val="sq-AL"/>
        </w:rPr>
        <w:t>Xhoxhaj</w:t>
      </w:r>
      <w:proofErr w:type="spellEnd"/>
      <w:r w:rsidRPr="0040380E">
        <w:rPr>
          <w:rFonts w:ascii="Garamond" w:hAnsi="Garamond" w:cs="Times New Roman"/>
          <w:i/>
          <w:iCs/>
          <w:color w:val="000000"/>
          <w:sz w:val="24"/>
          <w:szCs w:val="24"/>
          <w:lang w:val="sq-AL"/>
        </w:rPr>
        <w:t xml:space="preserve"> </w:t>
      </w:r>
      <w:r w:rsidRPr="0040380E">
        <w:rPr>
          <w:rFonts w:ascii="Garamond" w:hAnsi="Garamond" w:cs="Times New Roman"/>
          <w:color w:val="000000"/>
          <w:sz w:val="24"/>
          <w:szCs w:val="24"/>
          <w:lang w:val="sq-AL"/>
        </w:rPr>
        <w:t xml:space="preserve">cituar më sipër, § 407 </w:t>
      </w:r>
      <w:r w:rsidRPr="0040380E">
        <w:rPr>
          <w:rFonts w:ascii="Garamond" w:hAnsi="Garamond" w:cs="Times New Roman"/>
          <w:i/>
          <w:iCs/>
          <w:color w:val="000000"/>
          <w:sz w:val="24"/>
          <w:szCs w:val="24"/>
          <w:lang w:val="sq-AL"/>
        </w:rPr>
        <w:t>in fine</w:t>
      </w:r>
      <w:r w:rsidRPr="0040380E">
        <w:rPr>
          <w:rFonts w:ascii="Garamond" w:hAnsi="Garamond" w:cs="Times New Roman"/>
          <w:color w:val="000000"/>
          <w:sz w:val="24"/>
          <w:szCs w:val="24"/>
          <w:lang w:val="sq-AL"/>
        </w:rPr>
        <w:t xml:space="preserve">). Nëse gjykatat vendase do të kishin shqyrtuar me kujdes faktet, do të kishin zbatuar standardet përkatëse të </w:t>
      </w:r>
      <w:proofErr w:type="spellStart"/>
      <w:r w:rsidRPr="0040380E">
        <w:rPr>
          <w:rFonts w:ascii="Garamond" w:hAnsi="Garamond" w:cs="Times New Roman"/>
          <w:color w:val="000000"/>
          <w:sz w:val="24"/>
          <w:szCs w:val="24"/>
          <w:lang w:val="sq-AL"/>
        </w:rPr>
        <w:t>të</w:t>
      </w:r>
      <w:proofErr w:type="spellEnd"/>
      <w:r w:rsidRPr="0040380E">
        <w:rPr>
          <w:rFonts w:ascii="Garamond" w:hAnsi="Garamond" w:cs="Times New Roman"/>
          <w:color w:val="000000"/>
          <w:sz w:val="24"/>
          <w:szCs w:val="24"/>
          <w:lang w:val="sq-AL"/>
        </w:rPr>
        <w:t xml:space="preserve"> drejtave të njeriut në përputhje me Konventën dhe praktikën e saj ligjore, dhe nëse do të kishin balancuar në mënyrën e duhur interesat individualë përkundrejt interesit publik në një çështje, Gjykata do të kërkonte arsye të forta për të zëvendësuar këndvështrimin e saj në lidhje me vlerësimin e gjykatave (shih </w:t>
      </w:r>
      <w:proofErr w:type="spellStart"/>
      <w:r w:rsidRPr="0040380E">
        <w:rPr>
          <w:rFonts w:ascii="Garamond" w:hAnsi="Garamond" w:cs="Times New Roman"/>
          <w:i/>
          <w:iCs/>
          <w:color w:val="000000"/>
          <w:sz w:val="24"/>
          <w:szCs w:val="24"/>
          <w:lang w:val="sq-AL"/>
        </w:rPr>
        <w:t>Halet</w:t>
      </w:r>
      <w:proofErr w:type="spellEnd"/>
      <w:r w:rsidRPr="0040380E">
        <w:rPr>
          <w:rFonts w:ascii="Garamond" w:hAnsi="Garamond" w:cs="Times New Roman"/>
          <w:i/>
          <w:iCs/>
          <w:color w:val="000000"/>
          <w:sz w:val="24"/>
          <w:szCs w:val="24"/>
          <w:lang w:val="sq-AL"/>
        </w:rPr>
        <w:t xml:space="preserve"> kundër </w:t>
      </w:r>
      <w:proofErr w:type="spellStart"/>
      <w:r w:rsidRPr="0040380E">
        <w:rPr>
          <w:rFonts w:ascii="Garamond" w:hAnsi="Garamond" w:cs="Times New Roman"/>
          <w:i/>
          <w:iCs/>
          <w:color w:val="000000"/>
          <w:sz w:val="24"/>
          <w:szCs w:val="24"/>
          <w:lang w:val="sq-AL"/>
        </w:rPr>
        <w:t>Luksenburgut</w:t>
      </w:r>
      <w:proofErr w:type="spellEnd"/>
      <w:r w:rsidRPr="0040380E">
        <w:rPr>
          <w:rFonts w:ascii="Garamond" w:hAnsi="Garamond" w:cs="Times New Roman"/>
          <w:color w:val="000000"/>
          <w:sz w:val="24"/>
          <w:szCs w:val="24"/>
          <w:lang w:val="sq-AL"/>
        </w:rPr>
        <w:t xml:space="preserve"> [</w:t>
      </w:r>
      <w:proofErr w:type="spellStart"/>
      <w:r w:rsidRPr="0040380E">
        <w:rPr>
          <w:rFonts w:ascii="Garamond" w:hAnsi="Garamond" w:cs="Times New Roman"/>
          <w:color w:val="000000"/>
          <w:sz w:val="24"/>
          <w:szCs w:val="24"/>
          <w:lang w:val="sq-AL"/>
        </w:rPr>
        <w:t>DHM</w:t>
      </w:r>
      <w:proofErr w:type="spellEnd"/>
      <w:r w:rsidRPr="0040380E">
        <w:rPr>
          <w:rFonts w:ascii="Garamond" w:hAnsi="Garamond" w:cs="Times New Roman"/>
          <w:color w:val="000000"/>
          <w:sz w:val="24"/>
          <w:szCs w:val="24"/>
          <w:lang w:val="sq-AL"/>
        </w:rPr>
        <w:t xml:space="preserve">], nr. 21884/18, §161, 14 </w:t>
      </w:r>
      <w:r w:rsidR="00166480">
        <w:rPr>
          <w:rFonts w:ascii="Garamond" w:hAnsi="Garamond" w:cs="Times New Roman"/>
          <w:color w:val="000000"/>
          <w:sz w:val="24"/>
          <w:szCs w:val="24"/>
          <w:lang w:val="sq-AL"/>
        </w:rPr>
        <w:t>s</w:t>
      </w:r>
      <w:r w:rsidRPr="0040380E">
        <w:rPr>
          <w:rFonts w:ascii="Garamond" w:hAnsi="Garamond" w:cs="Times New Roman"/>
          <w:color w:val="000000"/>
          <w:sz w:val="24"/>
          <w:szCs w:val="24"/>
          <w:lang w:val="sq-AL"/>
        </w:rPr>
        <w:t xml:space="preserve">hkurt 2023). Për këtë arsye shkarkimi i kërkuesit nga detyra ishte proporcional me qëllimet legjitime në rrethanat e çështjes. </w:t>
      </w:r>
    </w:p>
    <w:p w14:paraId="73FA6196" w14:textId="7651150F"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20. Për sa më sipër, nuk është e nevojshme që Gjykata të shqyrtojë nëse shkarkimi i kërkuesit justifikohej edhe në baza të gjetjeve dhe përfundimeve të </w:t>
      </w:r>
      <w:proofErr w:type="spellStart"/>
      <w:r w:rsidRPr="0040380E">
        <w:rPr>
          <w:rFonts w:ascii="Garamond" w:hAnsi="Garamond" w:cs="Times New Roman"/>
          <w:color w:val="000000"/>
          <w:sz w:val="24"/>
          <w:szCs w:val="24"/>
          <w:lang w:val="sq-AL"/>
        </w:rPr>
        <w:t>KPA</w:t>
      </w:r>
      <w:proofErr w:type="spellEnd"/>
      <w:r w:rsidRPr="0040380E">
        <w:rPr>
          <w:rFonts w:ascii="Garamond" w:hAnsi="Garamond" w:cs="Times New Roman"/>
          <w:color w:val="000000"/>
          <w:sz w:val="24"/>
          <w:szCs w:val="24"/>
          <w:lang w:val="sq-AL"/>
        </w:rPr>
        <w:t xml:space="preserve">-së në lidhje me konfliktet e supozuara të interesit dhe sjelljen juridike që cenonte besimin e publikut në sistemin e drejtësisë, sipas nenit 61(5) të </w:t>
      </w:r>
      <w:proofErr w:type="spellStart"/>
      <w:r w:rsidRPr="0040380E">
        <w:rPr>
          <w:rFonts w:ascii="Garamond" w:hAnsi="Garamond" w:cs="Times New Roman"/>
          <w:color w:val="000000"/>
          <w:sz w:val="24"/>
          <w:szCs w:val="24"/>
          <w:lang w:val="sq-AL"/>
        </w:rPr>
        <w:t>LV</w:t>
      </w:r>
      <w:proofErr w:type="spellEnd"/>
      <w:r w:rsidRPr="0040380E">
        <w:rPr>
          <w:rFonts w:ascii="Garamond" w:hAnsi="Garamond" w:cs="Times New Roman"/>
          <w:color w:val="000000"/>
          <w:sz w:val="24"/>
          <w:szCs w:val="24"/>
          <w:lang w:val="sq-AL"/>
        </w:rPr>
        <w:t xml:space="preserve"> (krahaso </w:t>
      </w:r>
      <w:proofErr w:type="spellStart"/>
      <w:r w:rsidRPr="0040380E">
        <w:rPr>
          <w:rFonts w:ascii="Garamond" w:hAnsi="Garamond" w:cs="Times New Roman"/>
          <w:i/>
          <w:iCs/>
          <w:color w:val="000000"/>
          <w:sz w:val="24"/>
          <w:szCs w:val="24"/>
          <w:lang w:val="sq-AL"/>
        </w:rPr>
        <w:t>Xhoxhaj</w:t>
      </w:r>
      <w:proofErr w:type="spellEnd"/>
      <w:r w:rsidRPr="0040380E">
        <w:rPr>
          <w:rFonts w:ascii="Garamond" w:hAnsi="Garamond" w:cs="Times New Roman"/>
          <w:color w:val="000000"/>
          <w:sz w:val="24"/>
          <w:szCs w:val="24"/>
          <w:lang w:val="sq-AL"/>
        </w:rPr>
        <w:t xml:space="preserve">, §§ 410-11, dhe </w:t>
      </w:r>
      <w:proofErr w:type="spellStart"/>
      <w:r w:rsidRPr="0040380E">
        <w:rPr>
          <w:rFonts w:ascii="Garamond" w:hAnsi="Garamond" w:cs="Times New Roman"/>
          <w:i/>
          <w:iCs/>
          <w:color w:val="000000"/>
          <w:sz w:val="24"/>
          <w:szCs w:val="24"/>
          <w:lang w:val="sq-AL"/>
        </w:rPr>
        <w:t>Thanza</w:t>
      </w:r>
      <w:proofErr w:type="spellEnd"/>
      <w:r w:rsidRPr="0040380E">
        <w:rPr>
          <w:rFonts w:ascii="Garamond" w:hAnsi="Garamond" w:cs="Times New Roman"/>
          <w:color w:val="000000"/>
          <w:sz w:val="24"/>
          <w:szCs w:val="24"/>
          <w:lang w:val="sq-AL"/>
        </w:rPr>
        <w:t xml:space="preserve">, § 160, të dy cituar më sipër). </w:t>
      </w:r>
    </w:p>
    <w:p w14:paraId="677EBB24" w14:textId="023A70BD"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21. Në përputhje me rrethanat, ankesa bërë në mbështetje të </w:t>
      </w:r>
      <w:r w:rsidR="00166480">
        <w:rPr>
          <w:rFonts w:ascii="Garamond" w:hAnsi="Garamond" w:cs="Times New Roman"/>
          <w:color w:val="000000"/>
          <w:sz w:val="24"/>
          <w:szCs w:val="24"/>
          <w:lang w:val="sq-AL"/>
        </w:rPr>
        <w:t>n</w:t>
      </w:r>
      <w:r w:rsidRPr="0040380E">
        <w:rPr>
          <w:rFonts w:ascii="Garamond" w:hAnsi="Garamond" w:cs="Times New Roman"/>
          <w:color w:val="000000"/>
          <w:sz w:val="24"/>
          <w:szCs w:val="24"/>
          <w:lang w:val="sq-AL"/>
        </w:rPr>
        <w:t xml:space="preserve">enit 8 është qartazi e pambështetur në fakte dhe duhet të rrëzohet në përputhje me </w:t>
      </w:r>
      <w:r w:rsidR="00166480">
        <w:rPr>
          <w:rFonts w:ascii="Garamond" w:hAnsi="Garamond" w:cs="Times New Roman"/>
          <w:color w:val="000000"/>
          <w:sz w:val="24"/>
          <w:szCs w:val="24"/>
          <w:lang w:val="sq-AL"/>
        </w:rPr>
        <w:t>n</w:t>
      </w:r>
      <w:r w:rsidRPr="0040380E">
        <w:rPr>
          <w:rFonts w:ascii="Garamond" w:hAnsi="Garamond" w:cs="Times New Roman"/>
          <w:color w:val="000000"/>
          <w:sz w:val="24"/>
          <w:szCs w:val="24"/>
          <w:lang w:val="sq-AL"/>
        </w:rPr>
        <w:t>enin 35 §§ 3</w:t>
      </w:r>
      <w:bookmarkStart w:id="0" w:name="_GoBack"/>
      <w:bookmarkEnd w:id="0"/>
      <w:r w:rsidRPr="0040380E">
        <w:rPr>
          <w:rFonts w:ascii="Garamond" w:hAnsi="Garamond" w:cs="Times New Roman"/>
          <w:color w:val="000000"/>
          <w:sz w:val="24"/>
          <w:szCs w:val="24"/>
          <w:lang w:val="sq-AL"/>
        </w:rPr>
        <w:t xml:space="preserve">(a) dhe 4 të Konventës. </w:t>
      </w:r>
    </w:p>
    <w:p w14:paraId="7E691878" w14:textId="646FBB8B"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 Për këto arsye, Gjykata, në mënyrë unanime, </w:t>
      </w:r>
    </w:p>
    <w:p w14:paraId="4E23E845" w14:textId="77777777"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i/>
          <w:iCs/>
          <w:color w:val="000000"/>
          <w:sz w:val="24"/>
          <w:szCs w:val="24"/>
          <w:lang w:val="sq-AL"/>
        </w:rPr>
        <w:t xml:space="preserve">E shpall </w:t>
      </w:r>
      <w:r w:rsidRPr="0040380E">
        <w:rPr>
          <w:rFonts w:ascii="Garamond" w:hAnsi="Garamond" w:cs="Times New Roman"/>
          <w:color w:val="000000"/>
          <w:sz w:val="24"/>
          <w:szCs w:val="24"/>
          <w:lang w:val="sq-AL"/>
        </w:rPr>
        <w:t>kërkesën të papranueshme.</w:t>
      </w:r>
    </w:p>
    <w:p w14:paraId="5854CC88" w14:textId="2F8FFBFC" w:rsidR="006455BB" w:rsidRPr="0040380E" w:rsidRDefault="006455BB" w:rsidP="00D86ABE">
      <w:pPr>
        <w:tabs>
          <w:tab w:val="left" w:pos="560"/>
          <w:tab w:val="left" w:pos="11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0380E">
        <w:rPr>
          <w:rFonts w:ascii="Garamond" w:hAnsi="Garamond" w:cs="Times New Roman"/>
          <w:color w:val="000000"/>
          <w:sz w:val="24"/>
          <w:szCs w:val="24"/>
          <w:lang w:val="sq-AL"/>
        </w:rPr>
        <w:t xml:space="preserve">Hartuar në anglisht dhe njoftuar me shkrim më 12 </w:t>
      </w:r>
      <w:r w:rsidR="00166480">
        <w:rPr>
          <w:rFonts w:ascii="Garamond" w:hAnsi="Garamond" w:cs="Times New Roman"/>
          <w:color w:val="000000"/>
          <w:sz w:val="24"/>
          <w:szCs w:val="24"/>
          <w:lang w:val="sq-AL"/>
        </w:rPr>
        <w:t>q</w:t>
      </w:r>
      <w:r w:rsidRPr="0040380E">
        <w:rPr>
          <w:rFonts w:ascii="Garamond" w:hAnsi="Garamond" w:cs="Times New Roman"/>
          <w:color w:val="000000"/>
          <w:sz w:val="24"/>
          <w:szCs w:val="24"/>
          <w:lang w:val="sq-AL"/>
        </w:rPr>
        <w:t xml:space="preserve">ershor 2025. </w:t>
      </w:r>
    </w:p>
    <w:p w14:paraId="48374FD4" w14:textId="3A90ADAC" w:rsidR="006455BB" w:rsidRPr="0040380E" w:rsidRDefault="006455BB" w:rsidP="00D86AB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2127"/>
      </w:tblGrid>
      <w:tr w:rsidR="00AF0DF2" w:rsidRPr="0040380E" w14:paraId="285EF764" w14:textId="77777777" w:rsidTr="00AF0DF2">
        <w:tc>
          <w:tcPr>
            <w:tcW w:w="2263" w:type="dxa"/>
          </w:tcPr>
          <w:p w14:paraId="71EC5D49" w14:textId="77777777" w:rsidR="00AF0DF2" w:rsidRPr="0040380E" w:rsidRDefault="00AF0DF2" w:rsidP="00D86ABE">
            <w:pPr>
              <w:tabs>
                <w:tab w:val="left" w:pos="560"/>
                <w:tab w:val="left" w:pos="1120"/>
              </w:tabs>
              <w:autoSpaceDE w:val="0"/>
              <w:autoSpaceDN w:val="0"/>
              <w:adjustRightInd w:val="0"/>
              <w:rPr>
                <w:rFonts w:ascii="Garamond" w:hAnsi="Garamond" w:cs="Times New Roman"/>
                <w:b/>
                <w:color w:val="000000"/>
                <w:szCs w:val="24"/>
                <w:lang w:val="sq-AL"/>
              </w:rPr>
            </w:pPr>
            <w:proofErr w:type="spellStart"/>
            <w:r w:rsidRPr="0040380E">
              <w:rPr>
                <w:rFonts w:ascii="Garamond" w:hAnsi="Garamond" w:cs="Times New Roman"/>
                <w:b/>
                <w:color w:val="000000"/>
                <w:szCs w:val="24"/>
                <w:lang w:val="sq-AL"/>
              </w:rPr>
              <w:t>Olga</w:t>
            </w:r>
            <w:proofErr w:type="spellEnd"/>
            <w:r w:rsidRPr="0040380E">
              <w:rPr>
                <w:rFonts w:ascii="Garamond" w:hAnsi="Garamond" w:cs="Times New Roman"/>
                <w:b/>
                <w:color w:val="000000"/>
                <w:szCs w:val="24"/>
                <w:lang w:val="sq-AL"/>
              </w:rPr>
              <w:t xml:space="preserve"> </w:t>
            </w:r>
            <w:proofErr w:type="spellStart"/>
            <w:r w:rsidRPr="0040380E">
              <w:rPr>
                <w:rFonts w:ascii="Garamond" w:hAnsi="Garamond" w:cs="Times New Roman"/>
                <w:b/>
                <w:color w:val="000000"/>
                <w:szCs w:val="24"/>
                <w:lang w:val="sq-AL"/>
              </w:rPr>
              <w:t>Chernishova</w:t>
            </w:r>
            <w:proofErr w:type="spellEnd"/>
            <w:r w:rsidRPr="0040380E">
              <w:rPr>
                <w:rFonts w:ascii="Garamond" w:hAnsi="Garamond" w:cs="Times New Roman"/>
                <w:b/>
                <w:color w:val="000000"/>
                <w:szCs w:val="24"/>
                <w:lang w:val="sq-AL"/>
              </w:rPr>
              <w:t xml:space="preserve"> </w:t>
            </w:r>
          </w:p>
          <w:p w14:paraId="06220699" w14:textId="1395B924" w:rsidR="00AF0DF2" w:rsidRPr="0040380E" w:rsidRDefault="00AF0DF2" w:rsidP="00D86ABE">
            <w:pPr>
              <w:tabs>
                <w:tab w:val="left" w:pos="560"/>
                <w:tab w:val="left" w:pos="1120"/>
              </w:tabs>
              <w:autoSpaceDE w:val="0"/>
              <w:autoSpaceDN w:val="0"/>
              <w:adjustRightInd w:val="0"/>
              <w:rPr>
                <w:rFonts w:ascii="Garamond" w:hAnsi="Garamond" w:cs="Times New Roman"/>
                <w:color w:val="000000"/>
                <w:szCs w:val="24"/>
                <w:lang w:val="sq-AL"/>
              </w:rPr>
            </w:pPr>
            <w:r w:rsidRPr="0040380E">
              <w:rPr>
                <w:rFonts w:ascii="Garamond" w:hAnsi="Garamond" w:cs="Times New Roman"/>
                <w:color w:val="000000"/>
                <w:szCs w:val="24"/>
                <w:lang w:val="sq-AL"/>
              </w:rPr>
              <w:t>Zëvendëssekretare</w:t>
            </w:r>
          </w:p>
        </w:tc>
        <w:tc>
          <w:tcPr>
            <w:tcW w:w="2127" w:type="dxa"/>
          </w:tcPr>
          <w:p w14:paraId="00772F81" w14:textId="77777777" w:rsidR="00AF0DF2" w:rsidRPr="0040380E" w:rsidRDefault="00AF0DF2" w:rsidP="00D86ABE">
            <w:pPr>
              <w:tabs>
                <w:tab w:val="left" w:pos="560"/>
                <w:tab w:val="left" w:pos="1120"/>
              </w:tabs>
              <w:autoSpaceDE w:val="0"/>
              <w:autoSpaceDN w:val="0"/>
              <w:adjustRightInd w:val="0"/>
              <w:rPr>
                <w:rFonts w:ascii="Garamond" w:hAnsi="Garamond" w:cs="Times New Roman"/>
                <w:b/>
                <w:color w:val="000000"/>
                <w:szCs w:val="24"/>
                <w:lang w:val="sq-AL"/>
              </w:rPr>
            </w:pPr>
            <w:proofErr w:type="spellStart"/>
            <w:r w:rsidRPr="0040380E">
              <w:rPr>
                <w:rFonts w:ascii="Garamond" w:hAnsi="Garamond" w:cs="Times New Roman"/>
                <w:b/>
                <w:color w:val="000000"/>
                <w:szCs w:val="24"/>
                <w:lang w:val="sq-AL"/>
              </w:rPr>
              <w:t>Úna</w:t>
            </w:r>
            <w:proofErr w:type="spellEnd"/>
            <w:r w:rsidRPr="0040380E">
              <w:rPr>
                <w:rFonts w:ascii="Garamond" w:hAnsi="Garamond" w:cs="Times New Roman"/>
                <w:b/>
                <w:color w:val="000000"/>
                <w:szCs w:val="24"/>
                <w:lang w:val="sq-AL"/>
              </w:rPr>
              <w:t xml:space="preserve"> </w:t>
            </w:r>
            <w:proofErr w:type="spellStart"/>
            <w:r w:rsidRPr="0040380E">
              <w:rPr>
                <w:rFonts w:ascii="Garamond" w:hAnsi="Garamond" w:cs="Times New Roman"/>
                <w:b/>
                <w:color w:val="000000"/>
                <w:szCs w:val="24"/>
                <w:lang w:val="sq-AL"/>
              </w:rPr>
              <w:t>Ní</w:t>
            </w:r>
            <w:proofErr w:type="spellEnd"/>
            <w:r w:rsidRPr="0040380E">
              <w:rPr>
                <w:rFonts w:ascii="Garamond" w:hAnsi="Garamond" w:cs="Times New Roman"/>
                <w:b/>
                <w:color w:val="000000"/>
                <w:szCs w:val="24"/>
                <w:lang w:val="sq-AL"/>
              </w:rPr>
              <w:t xml:space="preserve"> </w:t>
            </w:r>
            <w:proofErr w:type="spellStart"/>
            <w:r w:rsidRPr="0040380E">
              <w:rPr>
                <w:rFonts w:ascii="Garamond" w:hAnsi="Garamond" w:cs="Times New Roman"/>
                <w:b/>
                <w:color w:val="000000"/>
                <w:szCs w:val="24"/>
                <w:lang w:val="sq-AL"/>
              </w:rPr>
              <w:t>Raifeartaigh</w:t>
            </w:r>
            <w:proofErr w:type="spellEnd"/>
            <w:r w:rsidRPr="0040380E">
              <w:rPr>
                <w:rFonts w:ascii="Garamond" w:hAnsi="Garamond" w:cs="Times New Roman"/>
                <w:b/>
                <w:color w:val="000000"/>
                <w:szCs w:val="24"/>
                <w:lang w:val="sq-AL"/>
              </w:rPr>
              <w:t xml:space="preserve"> </w:t>
            </w:r>
          </w:p>
          <w:p w14:paraId="6263C3E4" w14:textId="0FB3D175" w:rsidR="00AF0DF2" w:rsidRPr="0040380E" w:rsidRDefault="00AF0DF2" w:rsidP="00D86ABE">
            <w:pPr>
              <w:tabs>
                <w:tab w:val="left" w:pos="560"/>
                <w:tab w:val="left" w:pos="1120"/>
              </w:tabs>
              <w:autoSpaceDE w:val="0"/>
              <w:autoSpaceDN w:val="0"/>
              <w:adjustRightInd w:val="0"/>
              <w:rPr>
                <w:rFonts w:ascii="Garamond" w:hAnsi="Garamond" w:cs="Times New Roman"/>
                <w:color w:val="000000"/>
                <w:szCs w:val="24"/>
                <w:lang w:val="sq-AL"/>
              </w:rPr>
            </w:pPr>
            <w:r w:rsidRPr="0040380E">
              <w:rPr>
                <w:rFonts w:ascii="Garamond" w:hAnsi="Garamond" w:cs="Times New Roman"/>
                <w:color w:val="000000"/>
                <w:szCs w:val="24"/>
                <w:lang w:val="sq-AL"/>
              </w:rPr>
              <w:t>Kryetar</w:t>
            </w:r>
          </w:p>
        </w:tc>
      </w:tr>
    </w:tbl>
    <w:p w14:paraId="5B638336" w14:textId="13ADA5C2" w:rsidR="00D86ABE" w:rsidRPr="0040380E" w:rsidRDefault="00D86ABE" w:rsidP="00D86ABE">
      <w:pPr>
        <w:tabs>
          <w:tab w:val="left" w:pos="560"/>
          <w:tab w:val="left" w:pos="1120"/>
        </w:tabs>
        <w:autoSpaceDE w:val="0"/>
        <w:autoSpaceDN w:val="0"/>
        <w:adjustRightInd w:val="0"/>
        <w:spacing w:after="0" w:line="240" w:lineRule="auto"/>
        <w:ind w:firstLine="284"/>
        <w:rPr>
          <w:rFonts w:ascii="Garamond" w:hAnsi="Garamond" w:cs="Times New Roman"/>
          <w:color w:val="000000"/>
          <w:sz w:val="24"/>
          <w:szCs w:val="24"/>
          <w:lang w:val="sq-AL"/>
        </w:rPr>
      </w:pPr>
    </w:p>
    <w:sectPr w:rsidR="00D86ABE" w:rsidRPr="0040380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869C7"/>
    <w:rsid w:val="000F74B6"/>
    <w:rsid w:val="00166480"/>
    <w:rsid w:val="00177640"/>
    <w:rsid w:val="001D1007"/>
    <w:rsid w:val="002C6A61"/>
    <w:rsid w:val="0032269C"/>
    <w:rsid w:val="0040380E"/>
    <w:rsid w:val="00407D32"/>
    <w:rsid w:val="00420A65"/>
    <w:rsid w:val="00420FCC"/>
    <w:rsid w:val="00423F9A"/>
    <w:rsid w:val="00495544"/>
    <w:rsid w:val="004C44D6"/>
    <w:rsid w:val="004D1983"/>
    <w:rsid w:val="004F25E4"/>
    <w:rsid w:val="00520437"/>
    <w:rsid w:val="00521B30"/>
    <w:rsid w:val="005B5F43"/>
    <w:rsid w:val="005C583E"/>
    <w:rsid w:val="005E1501"/>
    <w:rsid w:val="0061636A"/>
    <w:rsid w:val="006455BB"/>
    <w:rsid w:val="006B5FCF"/>
    <w:rsid w:val="006D5338"/>
    <w:rsid w:val="006E4F2F"/>
    <w:rsid w:val="00755569"/>
    <w:rsid w:val="007869C7"/>
    <w:rsid w:val="007A461B"/>
    <w:rsid w:val="0085011C"/>
    <w:rsid w:val="008C7EE7"/>
    <w:rsid w:val="00AB688A"/>
    <w:rsid w:val="00AD6F91"/>
    <w:rsid w:val="00AF0DF2"/>
    <w:rsid w:val="00BB29D5"/>
    <w:rsid w:val="00D86ABE"/>
    <w:rsid w:val="00DF4323"/>
    <w:rsid w:val="00E2552C"/>
    <w:rsid w:val="00E629FA"/>
    <w:rsid w:val="00F23FBB"/>
    <w:rsid w:val="00F86945"/>
    <w:rsid w:val="00F948E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75116"/>
  <w15:chartTrackingRefBased/>
  <w15:docId w15:val="{55A7A087-6CB4-4A86-BC41-254A97D40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CHRDecisionBody">
    <w:name w:val="ECHR_Decision_Body"/>
    <w:aliases w:val="Ju_Judges"/>
    <w:basedOn w:val="Normal"/>
    <w:rsid w:val="006455BB"/>
    <w:pPr>
      <w:tabs>
        <w:tab w:val="left" w:pos="560"/>
        <w:tab w:val="left" w:pos="1120"/>
      </w:tabs>
      <w:autoSpaceDE w:val="0"/>
      <w:autoSpaceDN w:val="0"/>
      <w:adjustRightInd w:val="0"/>
      <w:spacing w:after="200" w:line="330" w:lineRule="atLeast"/>
    </w:pPr>
    <w:rPr>
      <w:rFonts w:ascii="Times New Roman" w:hAnsi="Times New Roman" w:cs="Times New Roman"/>
      <w:color w:val="000000"/>
      <w:sz w:val="24"/>
      <w:szCs w:val="24"/>
      <w:lang w:val="sq-AL"/>
    </w:rPr>
  </w:style>
  <w:style w:type="paragraph" w:customStyle="1" w:styleId="ECHRPara">
    <w:name w:val="ECHR_Para"/>
    <w:aliases w:val="Ju_Para"/>
    <w:basedOn w:val="Normal"/>
    <w:uiPriority w:val="99"/>
    <w:rsid w:val="006455BB"/>
    <w:pPr>
      <w:autoSpaceDE w:val="0"/>
      <w:autoSpaceDN w:val="0"/>
      <w:adjustRightInd w:val="0"/>
      <w:spacing w:after="200" w:line="330" w:lineRule="atLeast"/>
      <w:ind w:firstLine="280"/>
      <w:jc w:val="both"/>
    </w:pPr>
    <w:rPr>
      <w:rFonts w:ascii="Times New Roman" w:hAnsi="Times New Roman" w:cs="Times New Roman"/>
      <w:color w:val="000000"/>
      <w:sz w:val="24"/>
      <w:szCs w:val="24"/>
      <w:lang w:val="sq-AL"/>
    </w:rPr>
  </w:style>
  <w:style w:type="paragraph" w:styleId="NoSpacing">
    <w:name w:val="No Spacing"/>
    <w:uiPriority w:val="99"/>
    <w:qFormat/>
    <w:rsid w:val="006455BB"/>
    <w:pPr>
      <w:autoSpaceDE w:val="0"/>
      <w:autoSpaceDN w:val="0"/>
      <w:adjustRightInd w:val="0"/>
      <w:spacing w:after="0" w:line="240" w:lineRule="auto"/>
    </w:pPr>
    <w:rPr>
      <w:rFonts w:ascii="Times New Roman" w:hAnsi="Times New Roman" w:cs="Times New Roman"/>
      <w:color w:val="000000"/>
      <w:lang w:val="sq-AL"/>
    </w:rPr>
  </w:style>
  <w:style w:type="table" w:styleId="TableGrid">
    <w:name w:val="Table Grid"/>
    <w:basedOn w:val="TableNormal"/>
    <w:uiPriority w:val="39"/>
    <w:rsid w:val="00AF0D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57935-18</Nr_x002e__x0020_akti>
    <Data_x0020_e_x0020_Krijimit xmlns="0e656187-b300-4fb0-8bf4-3a50f872073c">2025-07-21T13:01:22Z</Data_x0020_e_x0020_Krijimit>
    <URL xmlns="0e656187-b300-4fb0-8bf4-3a50f872073c" xsi:nil="true"/>
    <Institucion_x0020_Pergjegjes xmlns="0e656187-b300-4fb0-8bf4-3a50f872073c">http://qbz.gov.al/resource/authority/legal-institution/15|gjykata-europiane-e-te-drejtave-te-njeriut</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2025-07-21T00:00:00Z</Date_x0020_protokolli>
    <Titulli xmlns="0e656187-b300-4fb0-8bf4-3a50f872073c">Çështja Artan Broci kundër Shqipërisë</Titulli>
    <Modifikuesi xmlns="0e656187-b300-4fb0-8bf4-3a50f872073c">ermira.bukaci</Modifikuesi>
    <Nr_x002e__x0020_prot_x0020_QBZ xmlns="0e656187-b300-4fb0-8bf4-3a50f872073c">1213/1</Nr_x002e__x0020_prot_x0020_QBZ>
    <Data_x0020_e_x0020_Modifikimit xmlns="0e656187-b300-4fb0-8bf4-3a50f872073c">2025-07-21T13:17:18Z</Data_x0020_e_x0020_Modifikimit>
    <Dekretuar xmlns="0e656187-b300-4fb0-8bf4-3a50f872073c">false</Dekretuar>
    <Data xmlns="0e656187-b300-4fb0-8bf4-3a50f872073c">2025-06-12T00:00:00Z</Data>
    <Nr_x002e__x0020_protokolli_x0020_i_x0020_aktit xmlns="0e656187-b300-4fb0-8bf4-3a50f872073c">3518/1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CD69966BF9404DF5987D34983D6B95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ct:contentTypeSchema xmlns:ct="http://schemas.microsoft.com/office/2006/metadata/contentType" xmlns:ma="http://schemas.microsoft.com/office/2006/metadata/properties/metaAttributes" ct:_="" ma:_="" ma:contentTypeName="Akt ligjor" ma:contentTypeID="0x010100CD69966BF9404DF5987D34983D6B957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941D8CF-3D09-4F3F-8A23-529AA9FFD9B2}">
  <ds:schemaRefs>
    <ds:schemaRef ds:uri="http://purl.org/dc/elements/1.1/"/>
    <ds:schemaRef ds:uri="http://purl.org/dc/dcmitype/"/>
    <ds:schemaRef ds:uri="http://schemas.microsoft.com/office/2006/documentManagement/types"/>
    <ds:schemaRef ds:uri="0e656187-b300-4fb0-8bf4-3a50f872073c"/>
    <ds:schemaRef ds:uri="http://purl.org/dc/terms/"/>
    <ds:schemaRef ds:uri="http://schemas.openxmlformats.org/package/2006/metadata/core-properties"/>
    <ds:schemaRef ds:uri="http://www.w3.org/XML/1998/namespace"/>
    <ds:schemaRef ds:uri="http://schemas.microsoft.com/office/2006/metadata/properties"/>
  </ds:schemaRefs>
</ds:datastoreItem>
</file>

<file path=customXml/itemProps2.xml><?xml version="1.0" encoding="utf-8"?>
<ds:datastoreItem xmlns:ds="http://schemas.openxmlformats.org/officeDocument/2006/customXml" ds:itemID="{46ECB6C3-0164-4F25-BA26-A369749AA678}">
  <ds:schemaRefs>
    <ds:schemaRef ds:uri="http://schemas.microsoft.com/sharepoint/v3/contenttype/forms"/>
  </ds:schemaRefs>
</ds:datastoreItem>
</file>

<file path=customXml/itemProps3.xml><?xml version="1.0" encoding="utf-8"?>
<ds:datastoreItem xmlns:ds="http://schemas.openxmlformats.org/officeDocument/2006/customXml" ds:itemID="{CE001541-D0D0-415B-B0B7-C46A4BCD88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AF78FE72-A7BD-455C-B549-EDEE06472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2C116C5-2931-47D9-B656-52D79B382A4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5</Pages>
  <Words>2948</Words>
  <Characters>16807</Characters>
  <Application>Microsoft Office Word</Application>
  <DocSecurity>0</DocSecurity>
  <Lines>140</Lines>
  <Paragraphs>39</Paragraphs>
  <ScaleCrop>false</ScaleCrop>
  <HeadingPairs>
    <vt:vector size="2" baseType="variant">
      <vt:variant>
        <vt:lpstr>Title</vt:lpstr>
      </vt:variant>
      <vt:variant>
        <vt:i4>1</vt:i4>
      </vt:variant>
    </vt:vector>
  </HeadingPairs>
  <TitlesOfParts>
    <vt:vector size="1" baseType="lpstr">
      <vt:lpstr>Çështja Artan Broci kundër Shqipërisë</vt:lpstr>
    </vt:vector>
  </TitlesOfParts>
  <Company/>
  <LinksUpToDate>false</LinksUpToDate>
  <CharactersWithSpaces>19716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Çështja Artan Broci kundër Shqipërisë</dc:title>
  <dc:creator>Entela Suli</dc:creator>
  <cp:lastModifiedBy>Jorina Kryeziu</cp:lastModifiedBy>
  <cp:revision>28</cp:revision>
  <dcterms:created xsi:type="dcterms:W3CDTF">2025-07-21T12:05:00Z</dcterms:created>
  <dcterms:modified xsi:type="dcterms:W3CDTF">2025-07-22T06:17:00Z</dcterms:modified>
</cp:coreProperties>
</file>