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82E80D" w14:textId="77777777" w:rsidR="00C366AC" w:rsidRDefault="00C366AC" w:rsidP="00C366AC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GJYKATA EVROPIANE E TË DREJTAVE TË NJERIUT</w:t>
      </w:r>
    </w:p>
    <w:p w14:paraId="7700A014" w14:textId="5B2B525E" w:rsidR="00391EA1" w:rsidRPr="00CB22CA" w:rsidRDefault="00391EA1" w:rsidP="00CB22CA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B22CA">
        <w:rPr>
          <w:rFonts w:ascii="Garamond" w:hAnsi="Garamond"/>
          <w:sz w:val="24"/>
          <w:szCs w:val="24"/>
          <w:lang w:val="sq-AL"/>
        </w:rPr>
        <w:t>SEKSIONI I TRETË</w:t>
      </w:r>
    </w:p>
    <w:p w14:paraId="55995933" w14:textId="77777777" w:rsidR="00307B30" w:rsidRPr="00C673F8" w:rsidRDefault="00307B30" w:rsidP="00CB22CA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FD5C817" w14:textId="76FFDCA8" w:rsidR="00391EA1" w:rsidRPr="00C673F8" w:rsidRDefault="009C67F8" w:rsidP="00307B30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673F8">
        <w:rPr>
          <w:rFonts w:ascii="Garamond" w:hAnsi="Garamond"/>
          <w:b/>
          <w:sz w:val="24"/>
          <w:szCs w:val="24"/>
          <w:lang w:val="sq-AL"/>
        </w:rPr>
        <w:t>VENDIM</w:t>
      </w:r>
    </w:p>
    <w:p w14:paraId="20C05288" w14:textId="3B9AC7F9" w:rsidR="009C67F8" w:rsidRDefault="009C67F8" w:rsidP="00CB22CA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07B30">
        <w:rPr>
          <w:rFonts w:ascii="Garamond" w:hAnsi="Garamond"/>
          <w:bCs/>
          <w:sz w:val="24"/>
          <w:szCs w:val="24"/>
          <w:lang w:val="sq-AL"/>
        </w:rPr>
        <w:t>K</w:t>
      </w:r>
      <w:r w:rsidR="00186D27" w:rsidRPr="00307B30">
        <w:rPr>
          <w:rFonts w:ascii="Garamond" w:hAnsi="Garamond"/>
          <w:bCs/>
          <w:sz w:val="24"/>
          <w:szCs w:val="24"/>
          <w:lang w:val="sq-AL"/>
        </w:rPr>
        <w:t>ë</w:t>
      </w:r>
      <w:r w:rsidRPr="00307B30">
        <w:rPr>
          <w:rFonts w:ascii="Garamond" w:hAnsi="Garamond"/>
          <w:bCs/>
          <w:sz w:val="24"/>
          <w:szCs w:val="24"/>
          <w:lang w:val="sq-AL"/>
        </w:rPr>
        <w:t>rkesa</w:t>
      </w:r>
      <w:r w:rsidR="00B725DE" w:rsidRPr="00307B30">
        <w:rPr>
          <w:rFonts w:ascii="Garamond" w:hAnsi="Garamond"/>
          <w:bCs/>
          <w:sz w:val="24"/>
          <w:szCs w:val="24"/>
          <w:lang w:val="sq-AL"/>
        </w:rPr>
        <w:t xml:space="preserve"> nr. </w:t>
      </w:r>
      <w:r w:rsidR="00324943" w:rsidRPr="00307B30">
        <w:rPr>
          <w:rFonts w:ascii="Garamond" w:hAnsi="Garamond"/>
          <w:bCs/>
          <w:sz w:val="24"/>
          <w:szCs w:val="24"/>
          <w:lang w:val="sq-AL"/>
        </w:rPr>
        <w:t>2</w:t>
      </w:r>
      <w:r w:rsidR="00F0066B" w:rsidRPr="00307B30">
        <w:rPr>
          <w:rFonts w:ascii="Garamond" w:hAnsi="Garamond"/>
          <w:bCs/>
          <w:sz w:val="24"/>
          <w:szCs w:val="24"/>
          <w:lang w:val="sq-AL"/>
        </w:rPr>
        <w:t>0617/</w:t>
      </w:r>
      <w:r w:rsidR="00257B29" w:rsidRPr="00307B30">
        <w:rPr>
          <w:rFonts w:ascii="Garamond" w:hAnsi="Garamond"/>
          <w:bCs/>
          <w:sz w:val="24"/>
          <w:szCs w:val="24"/>
          <w:lang w:val="sq-AL"/>
        </w:rPr>
        <w:t>23</w:t>
      </w:r>
    </w:p>
    <w:p w14:paraId="16FB3246" w14:textId="77777777" w:rsidR="00307B30" w:rsidRPr="00307B30" w:rsidRDefault="00307B30" w:rsidP="00CB22CA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2DA7505A" w14:textId="6EC0C4B1" w:rsidR="00EB2343" w:rsidRPr="008D776B" w:rsidRDefault="00307B30" w:rsidP="00307B30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D776B">
        <w:rPr>
          <w:rFonts w:ascii="Garamond" w:hAnsi="Garamond"/>
          <w:b/>
          <w:bCs/>
          <w:sz w:val="24"/>
          <w:szCs w:val="24"/>
          <w:lang w:val="sq-AL"/>
        </w:rPr>
        <w:t>GERD GJINARARI KUNDËR SHQIPËRISË</w:t>
      </w:r>
    </w:p>
    <w:p w14:paraId="4AA26F36" w14:textId="77777777" w:rsidR="009C67F8" w:rsidRPr="00CB22CA" w:rsidRDefault="009C67F8" w:rsidP="00CB22CA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E314E5F" w14:textId="7FC74C80" w:rsidR="00391EA1" w:rsidRPr="00CB22CA" w:rsidRDefault="00391EA1" w:rsidP="00FE3C39">
      <w:pPr>
        <w:pStyle w:val="ECHRPara"/>
        <w:rPr>
          <w:rFonts w:ascii="Garamond" w:hAnsi="Garamond"/>
          <w:szCs w:val="24"/>
          <w:lang w:val="sq-AL"/>
        </w:rPr>
      </w:pPr>
      <w:r w:rsidRPr="00CB22CA">
        <w:rPr>
          <w:rFonts w:ascii="Garamond" w:hAnsi="Garamond"/>
          <w:szCs w:val="24"/>
          <w:lang w:val="sq-AL"/>
        </w:rPr>
        <w:t xml:space="preserve">Gjykata Evropiane e të Drejtave të Njeriut (Seksioni i Tretë), e mbledhur </w:t>
      </w:r>
      <w:r w:rsidR="009C67F8" w:rsidRPr="00CB22CA">
        <w:rPr>
          <w:rFonts w:ascii="Garamond" w:hAnsi="Garamond"/>
          <w:szCs w:val="24"/>
          <w:lang w:val="sq-AL"/>
        </w:rPr>
        <w:t>m</w:t>
      </w:r>
      <w:r w:rsidR="00186D27" w:rsidRPr="00CB22CA">
        <w:rPr>
          <w:rFonts w:ascii="Garamond" w:hAnsi="Garamond"/>
          <w:szCs w:val="24"/>
          <w:lang w:val="sq-AL"/>
        </w:rPr>
        <w:t>ë</w:t>
      </w:r>
      <w:r w:rsidR="009C67F8" w:rsidRPr="00CB22CA">
        <w:rPr>
          <w:rFonts w:ascii="Garamond" w:hAnsi="Garamond"/>
          <w:szCs w:val="24"/>
          <w:lang w:val="sq-AL"/>
        </w:rPr>
        <w:t xml:space="preserve"> </w:t>
      </w:r>
      <w:r w:rsidR="00257B29" w:rsidRPr="00CB22CA">
        <w:rPr>
          <w:rFonts w:ascii="Garamond" w:hAnsi="Garamond"/>
          <w:szCs w:val="24"/>
          <w:lang w:val="sq-AL"/>
        </w:rPr>
        <w:t xml:space="preserve">17 </w:t>
      </w:r>
      <w:r w:rsidR="00986ED1" w:rsidRPr="00CB22CA">
        <w:rPr>
          <w:rFonts w:ascii="Garamond" w:hAnsi="Garamond"/>
          <w:szCs w:val="24"/>
          <w:lang w:val="sq-AL"/>
        </w:rPr>
        <w:t xml:space="preserve">mars </w:t>
      </w:r>
      <w:r w:rsidR="009B7455" w:rsidRPr="00CB22CA">
        <w:rPr>
          <w:rFonts w:ascii="Garamond" w:hAnsi="Garamond"/>
          <w:szCs w:val="24"/>
          <w:lang w:val="sq-AL"/>
        </w:rPr>
        <w:t>2026</w:t>
      </w:r>
      <w:r w:rsidR="009A5528" w:rsidRPr="00CB22CA">
        <w:rPr>
          <w:rFonts w:ascii="Garamond" w:hAnsi="Garamond"/>
          <w:szCs w:val="24"/>
          <w:lang w:val="sq-AL"/>
        </w:rPr>
        <w:t xml:space="preserve"> </w:t>
      </w:r>
      <w:r w:rsidRPr="00CB22CA">
        <w:rPr>
          <w:rFonts w:ascii="Garamond" w:hAnsi="Garamond"/>
          <w:szCs w:val="24"/>
          <w:lang w:val="sq-AL"/>
        </w:rPr>
        <w:t xml:space="preserve">si një </w:t>
      </w:r>
      <w:r w:rsidR="009156CB" w:rsidRPr="00CB22CA">
        <w:rPr>
          <w:rFonts w:ascii="Garamond" w:hAnsi="Garamond"/>
          <w:szCs w:val="24"/>
          <w:lang w:val="sq-AL"/>
        </w:rPr>
        <w:t>Komitet</w:t>
      </w:r>
      <w:r w:rsidRPr="00CB22CA">
        <w:rPr>
          <w:rFonts w:ascii="Garamond" w:hAnsi="Garamond"/>
          <w:szCs w:val="24"/>
          <w:lang w:val="sq-AL"/>
        </w:rPr>
        <w:t xml:space="preserve"> </w:t>
      </w:r>
      <w:r w:rsidR="009156CB" w:rsidRPr="00CB22CA">
        <w:rPr>
          <w:rFonts w:ascii="Garamond" w:hAnsi="Garamond"/>
          <w:szCs w:val="24"/>
          <w:lang w:val="sq-AL"/>
        </w:rPr>
        <w:t>i</w:t>
      </w:r>
      <w:r w:rsidRPr="00CB22CA">
        <w:rPr>
          <w:rFonts w:ascii="Garamond" w:hAnsi="Garamond"/>
          <w:szCs w:val="24"/>
          <w:lang w:val="sq-AL"/>
        </w:rPr>
        <w:t xml:space="preserve"> përbërë nga: </w:t>
      </w:r>
    </w:p>
    <w:p w14:paraId="16403837" w14:textId="44E82756" w:rsidR="00761718" w:rsidRPr="00CB22CA" w:rsidRDefault="00CB22CA" w:rsidP="00FE3C39">
      <w:pPr>
        <w:pStyle w:val="ECHRDecisionBody"/>
        <w:ind w:firstLine="284"/>
        <w:jc w:val="both"/>
        <w:rPr>
          <w:rFonts w:ascii="Garamond" w:hAnsi="Garamond"/>
          <w:i/>
          <w:szCs w:val="24"/>
          <w:lang w:val="sq-AL"/>
        </w:rPr>
      </w:pPr>
      <w:r w:rsidRPr="00CB22CA">
        <w:rPr>
          <w:rFonts w:ascii="Garamond" w:hAnsi="Garamond"/>
          <w:szCs w:val="24"/>
          <w:lang w:val="sq-AL"/>
        </w:rPr>
        <w:t xml:space="preserve"> </w:t>
      </w:r>
      <w:proofErr w:type="spellStart"/>
      <w:r w:rsidR="004D5E0C" w:rsidRPr="00CB22CA">
        <w:rPr>
          <w:rFonts w:ascii="Garamond" w:hAnsi="Garamond"/>
          <w:szCs w:val="24"/>
          <w:lang w:val="sq-AL"/>
        </w:rPr>
        <w:t>Úna</w:t>
      </w:r>
      <w:proofErr w:type="spellEnd"/>
      <w:r w:rsidR="004D5E0C" w:rsidRPr="00CB22CA">
        <w:rPr>
          <w:rFonts w:ascii="Garamond" w:hAnsi="Garamond"/>
          <w:szCs w:val="24"/>
          <w:lang w:val="sq-AL"/>
        </w:rPr>
        <w:t xml:space="preserve"> </w:t>
      </w:r>
      <w:proofErr w:type="spellStart"/>
      <w:r w:rsidR="004D5E0C" w:rsidRPr="00CB22CA">
        <w:rPr>
          <w:rFonts w:ascii="Garamond" w:hAnsi="Garamond"/>
          <w:szCs w:val="24"/>
          <w:lang w:val="sq-AL"/>
        </w:rPr>
        <w:t>Ní</w:t>
      </w:r>
      <w:proofErr w:type="spellEnd"/>
      <w:r w:rsidR="004D5E0C" w:rsidRPr="00CB22CA">
        <w:rPr>
          <w:rFonts w:ascii="Garamond" w:hAnsi="Garamond"/>
          <w:szCs w:val="24"/>
          <w:lang w:val="sq-AL"/>
        </w:rPr>
        <w:t xml:space="preserve"> </w:t>
      </w:r>
      <w:proofErr w:type="spellStart"/>
      <w:r w:rsidR="004D5E0C" w:rsidRPr="00CB22CA">
        <w:rPr>
          <w:rFonts w:ascii="Garamond" w:hAnsi="Garamond"/>
          <w:szCs w:val="24"/>
          <w:lang w:val="sq-AL"/>
        </w:rPr>
        <w:t>Raifeartaigh</w:t>
      </w:r>
      <w:proofErr w:type="spellEnd"/>
      <w:r w:rsidR="00391EA1" w:rsidRPr="00CB22CA">
        <w:rPr>
          <w:rFonts w:ascii="Garamond" w:hAnsi="Garamond"/>
          <w:szCs w:val="24"/>
          <w:lang w:val="sq-AL"/>
        </w:rPr>
        <w:t>,</w:t>
      </w:r>
      <w:r w:rsidR="00391EA1" w:rsidRPr="00CB22CA">
        <w:rPr>
          <w:rFonts w:ascii="Garamond" w:hAnsi="Garamond"/>
          <w:i/>
          <w:szCs w:val="24"/>
          <w:lang w:val="sq-AL"/>
        </w:rPr>
        <w:t xml:space="preserve"> </w:t>
      </w:r>
      <w:r w:rsidR="00986ED1" w:rsidRPr="00CB22CA">
        <w:rPr>
          <w:rFonts w:ascii="Garamond" w:hAnsi="Garamond"/>
          <w:i/>
          <w:szCs w:val="24"/>
          <w:lang w:val="sq-AL"/>
        </w:rPr>
        <w:t>kryetare</w:t>
      </w:r>
      <w:r w:rsidR="00391EA1" w:rsidRPr="00CB22CA">
        <w:rPr>
          <w:rFonts w:ascii="Garamond" w:hAnsi="Garamond"/>
          <w:i/>
          <w:szCs w:val="24"/>
          <w:lang w:val="sq-AL"/>
        </w:rPr>
        <w:t>,</w:t>
      </w:r>
      <w:r w:rsidRPr="00CB22CA">
        <w:rPr>
          <w:rFonts w:ascii="Garamond" w:hAnsi="Garamond"/>
          <w:i/>
          <w:szCs w:val="24"/>
          <w:lang w:val="sq-AL"/>
        </w:rPr>
        <w:t xml:space="preserve"> </w:t>
      </w:r>
    </w:p>
    <w:p w14:paraId="63BBDBC8" w14:textId="7F4E9D24" w:rsidR="009C67F8" w:rsidRPr="00CB22CA" w:rsidRDefault="00CB22CA" w:rsidP="00FE3C39">
      <w:pPr>
        <w:pStyle w:val="ECHRDecisionBody"/>
        <w:ind w:firstLine="284"/>
        <w:jc w:val="both"/>
        <w:rPr>
          <w:rFonts w:ascii="Garamond" w:hAnsi="Garamond"/>
          <w:i/>
          <w:szCs w:val="24"/>
          <w:lang w:val="sq-AL"/>
        </w:rPr>
      </w:pPr>
      <w:r w:rsidRPr="00CB22CA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="004D5E0C" w:rsidRPr="00CB22CA">
        <w:rPr>
          <w:rFonts w:ascii="Garamond" w:hAnsi="Garamond"/>
          <w:iCs/>
          <w:szCs w:val="24"/>
          <w:lang w:val="sq-AL"/>
        </w:rPr>
        <w:t>Darian</w:t>
      </w:r>
      <w:proofErr w:type="spellEnd"/>
      <w:r w:rsidR="004D5E0C" w:rsidRPr="00CB22CA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="004D5E0C" w:rsidRPr="00CB22CA">
        <w:rPr>
          <w:rFonts w:ascii="Garamond" w:hAnsi="Garamond"/>
          <w:iCs/>
          <w:szCs w:val="24"/>
          <w:lang w:val="sq-AL"/>
        </w:rPr>
        <w:t>Pavli</w:t>
      </w:r>
      <w:proofErr w:type="spellEnd"/>
      <w:r w:rsidR="009C67F8" w:rsidRPr="00CB22CA">
        <w:rPr>
          <w:rFonts w:ascii="Garamond" w:hAnsi="Garamond"/>
          <w:iCs/>
          <w:szCs w:val="24"/>
          <w:lang w:val="sq-AL"/>
        </w:rPr>
        <w:t xml:space="preserve">, </w:t>
      </w:r>
    </w:p>
    <w:p w14:paraId="3E563F90" w14:textId="4C0AC1A0" w:rsidR="00EB2343" w:rsidRPr="00CB22CA" w:rsidRDefault="00CB22CA" w:rsidP="00FE3C39">
      <w:pPr>
        <w:pStyle w:val="ECHRDecisionBody"/>
        <w:ind w:firstLine="284"/>
        <w:jc w:val="both"/>
        <w:rPr>
          <w:rFonts w:ascii="Garamond" w:hAnsi="Garamond"/>
          <w:i/>
          <w:szCs w:val="24"/>
          <w:lang w:val="sq-AL"/>
        </w:rPr>
      </w:pPr>
      <w:r w:rsidRPr="00CB22CA">
        <w:rPr>
          <w:rFonts w:ascii="Garamond" w:hAnsi="Garamond"/>
          <w:i/>
          <w:szCs w:val="24"/>
          <w:lang w:val="sq-AL"/>
        </w:rPr>
        <w:t xml:space="preserve"> </w:t>
      </w:r>
      <w:proofErr w:type="spellStart"/>
      <w:r w:rsidR="004D5E0C" w:rsidRPr="00CB22CA">
        <w:rPr>
          <w:rFonts w:ascii="Garamond" w:hAnsi="Garamond"/>
          <w:iCs/>
          <w:szCs w:val="24"/>
          <w:lang w:val="sq-AL"/>
        </w:rPr>
        <w:t>Mateja</w:t>
      </w:r>
      <w:proofErr w:type="spellEnd"/>
      <w:r w:rsidR="004D5E0C" w:rsidRPr="00CB22CA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="004D5E0C" w:rsidRPr="00CB22CA">
        <w:rPr>
          <w:rFonts w:ascii="Garamond" w:hAnsi="Garamond"/>
          <w:szCs w:val="24"/>
          <w:lang w:val="sq-AL"/>
        </w:rPr>
        <w:t>Ðurović</w:t>
      </w:r>
      <w:proofErr w:type="spellEnd"/>
      <w:r w:rsidR="00EB2343" w:rsidRPr="00CB22CA">
        <w:rPr>
          <w:rFonts w:ascii="Garamond" w:hAnsi="Garamond"/>
          <w:iCs/>
          <w:szCs w:val="24"/>
          <w:lang w:val="sq-AL"/>
        </w:rPr>
        <w:t xml:space="preserve">, </w:t>
      </w:r>
      <w:r w:rsidR="00EB2343" w:rsidRPr="00CB22CA">
        <w:rPr>
          <w:rFonts w:ascii="Garamond" w:hAnsi="Garamond"/>
          <w:i/>
          <w:szCs w:val="24"/>
          <w:lang w:val="sq-AL"/>
        </w:rPr>
        <w:t>gjyqtar</w:t>
      </w:r>
      <w:r w:rsidR="00261DA2" w:rsidRPr="00CB22CA">
        <w:rPr>
          <w:rFonts w:ascii="Garamond" w:hAnsi="Garamond"/>
          <w:i/>
          <w:szCs w:val="24"/>
          <w:lang w:val="sq-AL"/>
        </w:rPr>
        <w:t>ë</w:t>
      </w:r>
    </w:p>
    <w:p w14:paraId="1FE2CEED" w14:textId="4504F284" w:rsidR="00391EA1" w:rsidRPr="00CB22CA" w:rsidRDefault="00391EA1" w:rsidP="00FE3C39">
      <w:pPr>
        <w:pStyle w:val="ECHRDecisionBody"/>
        <w:ind w:firstLine="284"/>
        <w:jc w:val="both"/>
        <w:rPr>
          <w:rFonts w:ascii="Garamond" w:hAnsi="Garamond"/>
          <w:szCs w:val="24"/>
          <w:lang w:val="sq-AL"/>
        </w:rPr>
      </w:pPr>
      <w:r w:rsidRPr="00CB22CA">
        <w:rPr>
          <w:rFonts w:ascii="Garamond" w:hAnsi="Garamond"/>
          <w:szCs w:val="24"/>
          <w:lang w:val="sq-AL"/>
        </w:rPr>
        <w:t xml:space="preserve">dhe </w:t>
      </w:r>
      <w:proofErr w:type="spellStart"/>
      <w:r w:rsidR="004D5E0C" w:rsidRPr="00CB22CA">
        <w:rPr>
          <w:rFonts w:ascii="Garamond" w:hAnsi="Garamond"/>
          <w:szCs w:val="24"/>
          <w:lang w:val="sq-AL"/>
        </w:rPr>
        <w:t>Olga</w:t>
      </w:r>
      <w:proofErr w:type="spellEnd"/>
      <w:r w:rsidR="004D5E0C" w:rsidRPr="00CB22CA">
        <w:rPr>
          <w:rFonts w:ascii="Garamond" w:hAnsi="Garamond"/>
          <w:szCs w:val="24"/>
          <w:lang w:val="sq-AL"/>
        </w:rPr>
        <w:t xml:space="preserve"> </w:t>
      </w:r>
      <w:proofErr w:type="spellStart"/>
      <w:r w:rsidR="004D5E0C" w:rsidRPr="00CB22CA">
        <w:rPr>
          <w:rFonts w:ascii="Garamond" w:hAnsi="Garamond"/>
          <w:szCs w:val="24"/>
          <w:lang w:val="sq-AL"/>
        </w:rPr>
        <w:t>Chernishova</w:t>
      </w:r>
      <w:proofErr w:type="spellEnd"/>
      <w:r w:rsidR="006772D7" w:rsidRPr="00CB22CA">
        <w:rPr>
          <w:rFonts w:ascii="Garamond" w:hAnsi="Garamond"/>
          <w:szCs w:val="24"/>
          <w:lang w:val="sq-AL"/>
        </w:rPr>
        <w:t>,</w:t>
      </w:r>
      <w:r w:rsidR="009C67F8" w:rsidRPr="00CB22CA">
        <w:rPr>
          <w:rFonts w:ascii="Garamond" w:hAnsi="Garamond"/>
          <w:szCs w:val="24"/>
          <w:lang w:val="sq-AL"/>
        </w:rPr>
        <w:t xml:space="preserve"> </w:t>
      </w:r>
      <w:r w:rsidR="00986ED1" w:rsidRPr="00CB22CA">
        <w:rPr>
          <w:rFonts w:ascii="Garamond" w:hAnsi="Garamond"/>
          <w:i/>
          <w:iCs/>
          <w:szCs w:val="24"/>
          <w:lang w:val="sq-AL"/>
        </w:rPr>
        <w:t xml:space="preserve">zëvendëssekretare </w:t>
      </w:r>
      <w:r w:rsidR="00EB2343" w:rsidRPr="00CB22CA">
        <w:rPr>
          <w:rFonts w:ascii="Garamond" w:hAnsi="Garamond"/>
          <w:i/>
          <w:szCs w:val="24"/>
          <w:lang w:val="sq-AL"/>
        </w:rPr>
        <w:t xml:space="preserve">e </w:t>
      </w:r>
      <w:r w:rsidRPr="00CB22CA">
        <w:rPr>
          <w:rFonts w:ascii="Garamond" w:hAnsi="Garamond"/>
          <w:i/>
          <w:szCs w:val="24"/>
          <w:lang w:val="sq-AL"/>
        </w:rPr>
        <w:t>Seksionit,</w:t>
      </w:r>
    </w:p>
    <w:p w14:paraId="668045A7" w14:textId="14D58E42" w:rsidR="00761718" w:rsidRPr="00CB22CA" w:rsidRDefault="00CB22CA" w:rsidP="00FE3C39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B22CA">
        <w:rPr>
          <w:rFonts w:ascii="Garamond" w:hAnsi="Garamond"/>
          <w:i/>
          <w:szCs w:val="24"/>
          <w:lang w:val="sq-AL"/>
        </w:rPr>
        <w:t xml:space="preserve"> </w:t>
      </w:r>
      <w:r w:rsidR="00E7617E" w:rsidRPr="00CB22CA">
        <w:rPr>
          <w:rFonts w:ascii="Garamond" w:hAnsi="Garamond"/>
          <w:iCs/>
          <w:szCs w:val="24"/>
          <w:lang w:val="sq-AL"/>
        </w:rPr>
        <w:t>N</w:t>
      </w:r>
      <w:r w:rsidR="00260B70" w:rsidRPr="00CB22CA">
        <w:rPr>
          <w:rFonts w:ascii="Garamond" w:hAnsi="Garamond"/>
          <w:iCs/>
          <w:szCs w:val="24"/>
          <w:lang w:val="sq-AL"/>
        </w:rPr>
        <w:t>ë</w:t>
      </w:r>
      <w:r w:rsidR="00E7617E" w:rsidRPr="00CB22CA">
        <w:rPr>
          <w:rFonts w:ascii="Garamond" w:hAnsi="Garamond"/>
          <w:iCs/>
          <w:szCs w:val="24"/>
          <w:lang w:val="sq-AL"/>
        </w:rPr>
        <w:t xml:space="preserve"> lidhje me</w:t>
      </w:r>
      <w:r w:rsidR="00761718" w:rsidRPr="00CB22CA">
        <w:rPr>
          <w:rFonts w:ascii="Garamond" w:hAnsi="Garamond"/>
          <w:iCs/>
          <w:szCs w:val="24"/>
          <w:lang w:val="sq-AL"/>
        </w:rPr>
        <w:t xml:space="preserve">: </w:t>
      </w:r>
    </w:p>
    <w:p w14:paraId="465D2459" w14:textId="2E08DD70" w:rsidR="00417589" w:rsidRPr="00CB22CA" w:rsidRDefault="00CB22CA" w:rsidP="00FE3C39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B22CA">
        <w:rPr>
          <w:rFonts w:ascii="Garamond" w:hAnsi="Garamond"/>
          <w:iCs/>
          <w:szCs w:val="24"/>
          <w:lang w:val="sq-AL"/>
        </w:rPr>
        <w:t xml:space="preserve"> </w:t>
      </w:r>
      <w:r w:rsidR="00761718" w:rsidRPr="00CB22CA">
        <w:rPr>
          <w:rFonts w:ascii="Garamond" w:hAnsi="Garamond"/>
          <w:iCs/>
          <w:szCs w:val="24"/>
          <w:lang w:val="sq-AL"/>
        </w:rPr>
        <w:t>k</w:t>
      </w:r>
      <w:r w:rsidR="00742F6B" w:rsidRPr="00CB22CA">
        <w:rPr>
          <w:rFonts w:ascii="Garamond" w:hAnsi="Garamond"/>
          <w:iCs/>
          <w:szCs w:val="24"/>
          <w:lang w:val="sq-AL"/>
        </w:rPr>
        <w:t>ë</w:t>
      </w:r>
      <w:r w:rsidR="00B725DE" w:rsidRPr="00CB22CA">
        <w:rPr>
          <w:rFonts w:ascii="Garamond" w:hAnsi="Garamond"/>
          <w:iCs/>
          <w:szCs w:val="24"/>
          <w:lang w:val="sq-AL"/>
        </w:rPr>
        <w:t>rkes</w:t>
      </w:r>
      <w:r w:rsidR="006D747B" w:rsidRPr="00CB22CA">
        <w:rPr>
          <w:rFonts w:ascii="Garamond" w:hAnsi="Garamond"/>
          <w:iCs/>
          <w:szCs w:val="24"/>
          <w:lang w:val="sq-AL"/>
        </w:rPr>
        <w:t>ë</w:t>
      </w:r>
      <w:r w:rsidR="00761718" w:rsidRPr="00CB22CA">
        <w:rPr>
          <w:rFonts w:ascii="Garamond" w:hAnsi="Garamond"/>
          <w:iCs/>
          <w:szCs w:val="24"/>
          <w:lang w:val="sq-AL"/>
        </w:rPr>
        <w:t xml:space="preserve">n (nr. </w:t>
      </w:r>
      <w:r w:rsidR="00AC78D2" w:rsidRPr="00CB22CA">
        <w:rPr>
          <w:rFonts w:ascii="Garamond" w:hAnsi="Garamond"/>
          <w:iCs/>
          <w:szCs w:val="24"/>
          <w:lang w:val="sq-AL"/>
        </w:rPr>
        <w:t>20617/23</w:t>
      </w:r>
      <w:r w:rsidR="00761718" w:rsidRPr="00CB22CA">
        <w:rPr>
          <w:rFonts w:ascii="Garamond" w:hAnsi="Garamond"/>
          <w:iCs/>
          <w:szCs w:val="24"/>
          <w:lang w:val="sq-AL"/>
        </w:rPr>
        <w:t>) kund</w:t>
      </w:r>
      <w:r w:rsidR="006D747B" w:rsidRPr="00CB22CA">
        <w:rPr>
          <w:rFonts w:ascii="Garamond" w:hAnsi="Garamond"/>
          <w:iCs/>
          <w:szCs w:val="24"/>
          <w:lang w:val="sq-AL"/>
        </w:rPr>
        <w:t>ë</w:t>
      </w:r>
      <w:r w:rsidR="00761718" w:rsidRPr="00CB22CA">
        <w:rPr>
          <w:rFonts w:ascii="Garamond" w:hAnsi="Garamond"/>
          <w:iCs/>
          <w:szCs w:val="24"/>
          <w:lang w:val="sq-AL"/>
        </w:rPr>
        <w:t>r Republik</w:t>
      </w:r>
      <w:r w:rsidR="006D747B" w:rsidRPr="00CB22CA">
        <w:rPr>
          <w:rFonts w:ascii="Garamond" w:hAnsi="Garamond"/>
          <w:iCs/>
          <w:szCs w:val="24"/>
          <w:lang w:val="sq-AL"/>
        </w:rPr>
        <w:t>ë</w:t>
      </w:r>
      <w:r w:rsidR="00761718" w:rsidRPr="00CB22CA">
        <w:rPr>
          <w:rFonts w:ascii="Garamond" w:hAnsi="Garamond"/>
          <w:iCs/>
          <w:szCs w:val="24"/>
          <w:lang w:val="sq-AL"/>
        </w:rPr>
        <w:t>s s</w:t>
      </w:r>
      <w:r w:rsidR="006D747B" w:rsidRPr="00CB22CA">
        <w:rPr>
          <w:rFonts w:ascii="Garamond" w:hAnsi="Garamond"/>
          <w:iCs/>
          <w:szCs w:val="24"/>
          <w:lang w:val="sq-AL"/>
        </w:rPr>
        <w:t>ë</w:t>
      </w:r>
      <w:r w:rsidR="00761718" w:rsidRPr="00CB22CA">
        <w:rPr>
          <w:rFonts w:ascii="Garamond" w:hAnsi="Garamond"/>
          <w:iCs/>
          <w:szCs w:val="24"/>
          <w:lang w:val="sq-AL"/>
        </w:rPr>
        <w:t xml:space="preserve"> Shqip</w:t>
      </w:r>
      <w:r w:rsidR="006D747B" w:rsidRPr="00CB22CA">
        <w:rPr>
          <w:rFonts w:ascii="Garamond" w:hAnsi="Garamond"/>
          <w:iCs/>
          <w:szCs w:val="24"/>
          <w:lang w:val="sq-AL"/>
        </w:rPr>
        <w:t>ë</w:t>
      </w:r>
      <w:r w:rsidR="00761718" w:rsidRPr="00CB22CA">
        <w:rPr>
          <w:rFonts w:ascii="Garamond" w:hAnsi="Garamond"/>
          <w:iCs/>
          <w:szCs w:val="24"/>
          <w:lang w:val="sq-AL"/>
        </w:rPr>
        <w:t>ris</w:t>
      </w:r>
      <w:r w:rsidR="006D747B" w:rsidRPr="00CB22CA">
        <w:rPr>
          <w:rFonts w:ascii="Garamond" w:hAnsi="Garamond"/>
          <w:iCs/>
          <w:szCs w:val="24"/>
          <w:lang w:val="sq-AL"/>
        </w:rPr>
        <w:t>ë</w:t>
      </w:r>
      <w:r w:rsidR="00761718" w:rsidRPr="00CB22CA">
        <w:rPr>
          <w:rFonts w:ascii="Garamond" w:hAnsi="Garamond"/>
          <w:iCs/>
          <w:szCs w:val="24"/>
          <w:lang w:val="sq-AL"/>
        </w:rPr>
        <w:t xml:space="preserve"> t</w:t>
      </w:r>
      <w:r w:rsidR="006D747B" w:rsidRPr="00CB22CA">
        <w:rPr>
          <w:rFonts w:ascii="Garamond" w:hAnsi="Garamond"/>
          <w:iCs/>
          <w:szCs w:val="24"/>
          <w:lang w:val="sq-AL"/>
        </w:rPr>
        <w:t>ë</w:t>
      </w:r>
      <w:r w:rsidR="00761718" w:rsidRPr="00CB22CA">
        <w:rPr>
          <w:rFonts w:ascii="Garamond" w:hAnsi="Garamond"/>
          <w:iCs/>
          <w:szCs w:val="24"/>
          <w:lang w:val="sq-AL"/>
        </w:rPr>
        <w:t xml:space="preserve"> depozituar n</w:t>
      </w:r>
      <w:r w:rsidR="006D747B" w:rsidRPr="00CB22CA">
        <w:rPr>
          <w:rFonts w:ascii="Garamond" w:hAnsi="Garamond"/>
          <w:iCs/>
          <w:szCs w:val="24"/>
          <w:lang w:val="sq-AL"/>
        </w:rPr>
        <w:t>ë</w:t>
      </w:r>
      <w:r w:rsidR="00761718" w:rsidRPr="00CB22CA">
        <w:rPr>
          <w:rFonts w:ascii="Garamond" w:hAnsi="Garamond"/>
          <w:iCs/>
          <w:szCs w:val="24"/>
          <w:lang w:val="sq-AL"/>
        </w:rPr>
        <w:t xml:space="preserve"> Gjykat</w:t>
      </w:r>
      <w:r w:rsidR="006D747B" w:rsidRPr="00CB22CA">
        <w:rPr>
          <w:rFonts w:ascii="Garamond" w:hAnsi="Garamond"/>
          <w:iCs/>
          <w:szCs w:val="24"/>
          <w:lang w:val="sq-AL"/>
        </w:rPr>
        <w:t>ë</w:t>
      </w:r>
      <w:r w:rsidR="00761718" w:rsidRPr="00CB22CA">
        <w:rPr>
          <w:rFonts w:ascii="Garamond" w:hAnsi="Garamond"/>
          <w:iCs/>
          <w:szCs w:val="24"/>
          <w:lang w:val="sq-AL"/>
        </w:rPr>
        <w:t xml:space="preserve"> n</w:t>
      </w:r>
      <w:r w:rsidR="006D747B" w:rsidRPr="00CB22CA">
        <w:rPr>
          <w:rFonts w:ascii="Garamond" w:hAnsi="Garamond"/>
          <w:iCs/>
          <w:szCs w:val="24"/>
          <w:lang w:val="sq-AL"/>
        </w:rPr>
        <w:t>ë</w:t>
      </w:r>
      <w:r w:rsidR="00761718" w:rsidRPr="00CB22CA">
        <w:rPr>
          <w:rFonts w:ascii="Garamond" w:hAnsi="Garamond"/>
          <w:iCs/>
          <w:szCs w:val="24"/>
          <w:lang w:val="sq-AL"/>
        </w:rPr>
        <w:t xml:space="preserve"> mb</w:t>
      </w:r>
      <w:r w:rsidR="006D747B" w:rsidRPr="00CB22CA">
        <w:rPr>
          <w:rFonts w:ascii="Garamond" w:hAnsi="Garamond"/>
          <w:iCs/>
          <w:szCs w:val="24"/>
          <w:lang w:val="sq-AL"/>
        </w:rPr>
        <w:t>ë</w:t>
      </w:r>
      <w:r w:rsidR="00761718" w:rsidRPr="00CB22CA">
        <w:rPr>
          <w:rFonts w:ascii="Garamond" w:hAnsi="Garamond"/>
          <w:iCs/>
          <w:szCs w:val="24"/>
          <w:lang w:val="sq-AL"/>
        </w:rPr>
        <w:t>shtetje t</w:t>
      </w:r>
      <w:r w:rsidR="006D747B" w:rsidRPr="00CB22CA">
        <w:rPr>
          <w:rFonts w:ascii="Garamond" w:hAnsi="Garamond"/>
          <w:iCs/>
          <w:szCs w:val="24"/>
          <w:lang w:val="sq-AL"/>
        </w:rPr>
        <w:t>ë</w:t>
      </w:r>
      <w:r w:rsidR="00761718" w:rsidRPr="00CB22CA">
        <w:rPr>
          <w:rFonts w:ascii="Garamond" w:hAnsi="Garamond"/>
          <w:iCs/>
          <w:szCs w:val="24"/>
          <w:lang w:val="sq-AL"/>
        </w:rPr>
        <w:t xml:space="preserve"> </w:t>
      </w:r>
      <w:r w:rsidR="00986ED1" w:rsidRPr="00CB22CA">
        <w:rPr>
          <w:rFonts w:ascii="Garamond" w:hAnsi="Garamond"/>
          <w:iCs/>
          <w:szCs w:val="24"/>
          <w:lang w:val="sq-AL"/>
        </w:rPr>
        <w:t xml:space="preserve">nenit </w:t>
      </w:r>
      <w:r w:rsidR="00761718" w:rsidRPr="00CB22CA">
        <w:rPr>
          <w:rFonts w:ascii="Garamond" w:hAnsi="Garamond"/>
          <w:iCs/>
          <w:szCs w:val="24"/>
          <w:lang w:val="sq-AL"/>
        </w:rPr>
        <w:t>34 t</w:t>
      </w:r>
      <w:r w:rsidR="006D747B" w:rsidRPr="00CB22CA">
        <w:rPr>
          <w:rFonts w:ascii="Garamond" w:hAnsi="Garamond"/>
          <w:iCs/>
          <w:szCs w:val="24"/>
          <w:lang w:val="sq-AL"/>
        </w:rPr>
        <w:t>ë</w:t>
      </w:r>
      <w:r w:rsidR="00761718" w:rsidRPr="00CB22CA">
        <w:rPr>
          <w:rFonts w:ascii="Garamond" w:hAnsi="Garamond"/>
          <w:iCs/>
          <w:szCs w:val="24"/>
          <w:lang w:val="sq-AL"/>
        </w:rPr>
        <w:t xml:space="preserve"> Konvent</w:t>
      </w:r>
      <w:r w:rsidR="006D747B" w:rsidRPr="00CB22CA">
        <w:rPr>
          <w:rFonts w:ascii="Garamond" w:hAnsi="Garamond"/>
          <w:iCs/>
          <w:szCs w:val="24"/>
          <w:lang w:val="sq-AL"/>
        </w:rPr>
        <w:t>ë</w:t>
      </w:r>
      <w:r w:rsidR="00761718" w:rsidRPr="00CB22CA">
        <w:rPr>
          <w:rFonts w:ascii="Garamond" w:hAnsi="Garamond"/>
          <w:iCs/>
          <w:szCs w:val="24"/>
          <w:lang w:val="sq-AL"/>
        </w:rPr>
        <w:t>s p</w:t>
      </w:r>
      <w:r w:rsidR="006D747B" w:rsidRPr="00CB22CA">
        <w:rPr>
          <w:rFonts w:ascii="Garamond" w:hAnsi="Garamond"/>
          <w:iCs/>
          <w:szCs w:val="24"/>
          <w:lang w:val="sq-AL"/>
        </w:rPr>
        <w:t>ë</w:t>
      </w:r>
      <w:r w:rsidR="00761718" w:rsidRPr="00CB22CA">
        <w:rPr>
          <w:rFonts w:ascii="Garamond" w:hAnsi="Garamond"/>
          <w:iCs/>
          <w:szCs w:val="24"/>
          <w:lang w:val="sq-AL"/>
        </w:rPr>
        <w:t>r Mbrojtjen e t</w:t>
      </w:r>
      <w:r w:rsidR="006D747B" w:rsidRPr="00CB22CA">
        <w:rPr>
          <w:rFonts w:ascii="Garamond" w:hAnsi="Garamond"/>
          <w:iCs/>
          <w:szCs w:val="24"/>
          <w:lang w:val="sq-AL"/>
        </w:rPr>
        <w:t>ë</w:t>
      </w:r>
      <w:r w:rsidR="00761718" w:rsidRPr="00CB22CA">
        <w:rPr>
          <w:rFonts w:ascii="Garamond" w:hAnsi="Garamond"/>
          <w:iCs/>
          <w:szCs w:val="24"/>
          <w:lang w:val="sq-AL"/>
        </w:rPr>
        <w:t xml:space="preserve"> Drejtave t</w:t>
      </w:r>
      <w:r w:rsidR="006D747B" w:rsidRPr="00CB22CA">
        <w:rPr>
          <w:rFonts w:ascii="Garamond" w:hAnsi="Garamond"/>
          <w:iCs/>
          <w:szCs w:val="24"/>
          <w:lang w:val="sq-AL"/>
        </w:rPr>
        <w:t>ë</w:t>
      </w:r>
      <w:r w:rsidR="00761718" w:rsidRPr="00CB22CA">
        <w:rPr>
          <w:rFonts w:ascii="Garamond" w:hAnsi="Garamond"/>
          <w:iCs/>
          <w:szCs w:val="24"/>
          <w:lang w:val="sq-AL"/>
        </w:rPr>
        <w:t xml:space="preserve"> Njeriut dhe Lirive Themelore (“Konventa”) </w:t>
      </w:r>
      <w:r w:rsidR="00EB2343" w:rsidRPr="00CB22CA">
        <w:rPr>
          <w:rFonts w:ascii="Garamond" w:hAnsi="Garamond"/>
          <w:iCs/>
          <w:szCs w:val="24"/>
          <w:lang w:val="sq-AL"/>
        </w:rPr>
        <w:t>m</w:t>
      </w:r>
      <w:r w:rsidR="00261DA2" w:rsidRPr="00CB22CA">
        <w:rPr>
          <w:rFonts w:ascii="Garamond" w:hAnsi="Garamond"/>
          <w:iCs/>
          <w:szCs w:val="24"/>
          <w:lang w:val="sq-AL"/>
        </w:rPr>
        <w:t>ë</w:t>
      </w:r>
      <w:r w:rsidR="00EB2343" w:rsidRPr="00CB22CA">
        <w:rPr>
          <w:rFonts w:ascii="Garamond" w:hAnsi="Garamond"/>
          <w:iCs/>
          <w:szCs w:val="24"/>
          <w:lang w:val="sq-AL"/>
        </w:rPr>
        <w:t xml:space="preserve"> </w:t>
      </w:r>
      <w:r w:rsidR="00C71C99" w:rsidRPr="00CB22CA">
        <w:rPr>
          <w:rFonts w:ascii="Garamond" w:hAnsi="Garamond"/>
          <w:iCs/>
          <w:szCs w:val="24"/>
          <w:lang w:val="sq-AL"/>
        </w:rPr>
        <w:t xml:space="preserve">16 </w:t>
      </w:r>
      <w:r w:rsidR="00986ED1" w:rsidRPr="00CB22CA">
        <w:rPr>
          <w:rFonts w:ascii="Garamond" w:hAnsi="Garamond"/>
          <w:iCs/>
          <w:szCs w:val="24"/>
          <w:lang w:val="sq-AL"/>
        </w:rPr>
        <w:t xml:space="preserve">maj </w:t>
      </w:r>
      <w:r w:rsidR="00C71C99" w:rsidRPr="00CB22CA">
        <w:rPr>
          <w:rFonts w:ascii="Garamond" w:hAnsi="Garamond"/>
          <w:iCs/>
          <w:szCs w:val="24"/>
          <w:lang w:val="sq-AL"/>
        </w:rPr>
        <w:t>2023</w:t>
      </w:r>
      <w:r w:rsidR="000354A3" w:rsidRPr="00CB22CA">
        <w:rPr>
          <w:rFonts w:ascii="Garamond" w:hAnsi="Garamond"/>
          <w:iCs/>
          <w:szCs w:val="24"/>
          <w:lang w:val="sq-AL"/>
        </w:rPr>
        <w:t xml:space="preserve"> </w:t>
      </w:r>
      <w:r w:rsidR="00EB2343" w:rsidRPr="00CB22CA">
        <w:rPr>
          <w:rFonts w:ascii="Garamond" w:hAnsi="Garamond"/>
          <w:iCs/>
          <w:szCs w:val="24"/>
          <w:lang w:val="sq-AL"/>
        </w:rPr>
        <w:t>nga nj</w:t>
      </w:r>
      <w:r w:rsidR="00261DA2" w:rsidRPr="00CB22CA">
        <w:rPr>
          <w:rFonts w:ascii="Garamond" w:hAnsi="Garamond"/>
          <w:iCs/>
          <w:szCs w:val="24"/>
          <w:lang w:val="sq-AL"/>
        </w:rPr>
        <w:t>ë</w:t>
      </w:r>
      <w:r w:rsidR="00EB2343" w:rsidRPr="00CB22CA">
        <w:rPr>
          <w:rFonts w:ascii="Garamond" w:hAnsi="Garamond"/>
          <w:iCs/>
          <w:szCs w:val="24"/>
          <w:lang w:val="sq-AL"/>
        </w:rPr>
        <w:t xml:space="preserve"> </w:t>
      </w:r>
      <w:r w:rsidR="004D5E0C" w:rsidRPr="00CB22CA">
        <w:rPr>
          <w:rFonts w:ascii="Garamond" w:hAnsi="Garamond"/>
          <w:iCs/>
          <w:szCs w:val="24"/>
          <w:lang w:val="sq-AL"/>
        </w:rPr>
        <w:t>shtetas shqiptar</w:t>
      </w:r>
      <w:r w:rsidR="00EB2343" w:rsidRPr="00CB22CA">
        <w:rPr>
          <w:rFonts w:ascii="Garamond" w:hAnsi="Garamond"/>
          <w:iCs/>
          <w:szCs w:val="24"/>
          <w:lang w:val="sq-AL"/>
        </w:rPr>
        <w:t xml:space="preserve">, </w:t>
      </w:r>
      <w:r w:rsidR="00986ED1" w:rsidRPr="00CB22CA">
        <w:rPr>
          <w:rFonts w:ascii="Garamond" w:hAnsi="Garamond"/>
          <w:iCs/>
          <w:szCs w:val="24"/>
          <w:lang w:val="sq-AL"/>
        </w:rPr>
        <w:t xml:space="preserve">z. </w:t>
      </w:r>
      <w:proofErr w:type="spellStart"/>
      <w:r w:rsidR="00C71C99" w:rsidRPr="00CB22CA">
        <w:rPr>
          <w:rFonts w:ascii="Garamond" w:hAnsi="Garamond"/>
          <w:iCs/>
          <w:szCs w:val="24"/>
          <w:lang w:val="sq-AL"/>
        </w:rPr>
        <w:t>Gerd</w:t>
      </w:r>
      <w:proofErr w:type="spellEnd"/>
      <w:r w:rsidR="00C71C99" w:rsidRPr="00CB22CA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="00C71C99" w:rsidRPr="00CB22CA">
        <w:rPr>
          <w:rFonts w:ascii="Garamond" w:hAnsi="Garamond"/>
          <w:iCs/>
          <w:szCs w:val="24"/>
          <w:lang w:val="sq-AL"/>
        </w:rPr>
        <w:t>Gjina</w:t>
      </w:r>
      <w:r w:rsidR="00516701" w:rsidRPr="00CB22CA">
        <w:rPr>
          <w:rFonts w:ascii="Garamond" w:hAnsi="Garamond"/>
          <w:iCs/>
          <w:szCs w:val="24"/>
          <w:lang w:val="sq-AL"/>
        </w:rPr>
        <w:t>rari</w:t>
      </w:r>
      <w:proofErr w:type="spellEnd"/>
      <w:r w:rsidR="00EB2343" w:rsidRPr="00CB22CA">
        <w:rPr>
          <w:rFonts w:ascii="Garamond" w:hAnsi="Garamond"/>
          <w:iCs/>
          <w:szCs w:val="24"/>
          <w:lang w:val="sq-AL"/>
        </w:rPr>
        <w:t xml:space="preserve"> (</w:t>
      </w:r>
      <w:r w:rsidR="004D5E0C" w:rsidRPr="00CB22CA">
        <w:rPr>
          <w:rFonts w:ascii="Garamond" w:hAnsi="Garamond"/>
          <w:iCs/>
          <w:szCs w:val="24"/>
          <w:lang w:val="sq-AL"/>
        </w:rPr>
        <w:t>“k</w:t>
      </w:r>
      <w:r w:rsidR="000763A6" w:rsidRPr="00CB22CA">
        <w:rPr>
          <w:rFonts w:ascii="Garamond" w:hAnsi="Garamond"/>
          <w:iCs/>
          <w:szCs w:val="24"/>
          <w:lang w:val="sq-AL"/>
        </w:rPr>
        <w:t>ë</w:t>
      </w:r>
      <w:r w:rsidR="004D5E0C" w:rsidRPr="00CB22CA">
        <w:rPr>
          <w:rFonts w:ascii="Garamond" w:hAnsi="Garamond"/>
          <w:iCs/>
          <w:szCs w:val="24"/>
          <w:lang w:val="sq-AL"/>
        </w:rPr>
        <w:t>rkuesi”</w:t>
      </w:r>
      <w:r w:rsidR="00EB2343" w:rsidRPr="00CB22CA">
        <w:rPr>
          <w:rFonts w:ascii="Garamond" w:hAnsi="Garamond"/>
          <w:iCs/>
          <w:szCs w:val="24"/>
          <w:lang w:val="sq-AL"/>
        </w:rPr>
        <w:t xml:space="preserve">), </w:t>
      </w:r>
      <w:r w:rsidR="00D825C6" w:rsidRPr="00CB22CA">
        <w:rPr>
          <w:rFonts w:ascii="Garamond" w:hAnsi="Garamond"/>
          <w:iCs/>
          <w:szCs w:val="24"/>
          <w:lang w:val="sq-AL"/>
        </w:rPr>
        <w:t xml:space="preserve">i cili ka </w:t>
      </w:r>
      <w:r w:rsidR="00EB2343" w:rsidRPr="00CB22CA">
        <w:rPr>
          <w:rFonts w:ascii="Garamond" w:hAnsi="Garamond"/>
          <w:iCs/>
          <w:szCs w:val="24"/>
          <w:lang w:val="sq-AL"/>
        </w:rPr>
        <w:t>lindur n</w:t>
      </w:r>
      <w:r w:rsidR="00261DA2" w:rsidRPr="00CB22CA">
        <w:rPr>
          <w:rFonts w:ascii="Garamond" w:hAnsi="Garamond"/>
          <w:iCs/>
          <w:szCs w:val="24"/>
          <w:lang w:val="sq-AL"/>
        </w:rPr>
        <w:t>ë</w:t>
      </w:r>
      <w:r w:rsidR="00EB2343" w:rsidRPr="00CB22CA">
        <w:rPr>
          <w:rFonts w:ascii="Garamond" w:hAnsi="Garamond"/>
          <w:iCs/>
          <w:szCs w:val="24"/>
          <w:lang w:val="sq-AL"/>
        </w:rPr>
        <w:t xml:space="preserve"> vitin </w:t>
      </w:r>
      <w:r w:rsidR="004D5E0C" w:rsidRPr="00CB22CA">
        <w:rPr>
          <w:rFonts w:ascii="Garamond" w:hAnsi="Garamond"/>
          <w:iCs/>
          <w:szCs w:val="24"/>
          <w:lang w:val="sq-AL"/>
        </w:rPr>
        <w:t>19</w:t>
      </w:r>
      <w:r w:rsidR="0079270D" w:rsidRPr="00CB22CA">
        <w:rPr>
          <w:rFonts w:ascii="Garamond" w:hAnsi="Garamond"/>
          <w:iCs/>
          <w:szCs w:val="24"/>
          <w:lang w:val="sq-AL"/>
        </w:rPr>
        <w:t>74</w:t>
      </w:r>
      <w:r w:rsidR="00D825C6" w:rsidRPr="00CB22CA">
        <w:rPr>
          <w:rFonts w:ascii="Garamond" w:hAnsi="Garamond"/>
          <w:iCs/>
          <w:szCs w:val="24"/>
          <w:lang w:val="sq-AL"/>
        </w:rPr>
        <w:t xml:space="preserve">, banon </w:t>
      </w:r>
      <w:r w:rsidR="00EB2343" w:rsidRPr="00CB22CA">
        <w:rPr>
          <w:rFonts w:ascii="Garamond" w:hAnsi="Garamond"/>
          <w:iCs/>
          <w:szCs w:val="24"/>
          <w:lang w:val="sq-AL"/>
        </w:rPr>
        <w:t>n</w:t>
      </w:r>
      <w:r w:rsidR="00261DA2" w:rsidRPr="00CB22CA">
        <w:rPr>
          <w:rFonts w:ascii="Garamond" w:hAnsi="Garamond"/>
          <w:iCs/>
          <w:szCs w:val="24"/>
          <w:lang w:val="sq-AL"/>
        </w:rPr>
        <w:t>ë</w:t>
      </w:r>
      <w:r w:rsidR="00EB2343" w:rsidRPr="00CB22CA">
        <w:rPr>
          <w:rFonts w:ascii="Garamond" w:hAnsi="Garamond"/>
          <w:iCs/>
          <w:szCs w:val="24"/>
          <w:lang w:val="sq-AL"/>
        </w:rPr>
        <w:t xml:space="preserve"> </w:t>
      </w:r>
      <w:r w:rsidR="004D5E0C" w:rsidRPr="00CB22CA">
        <w:rPr>
          <w:rFonts w:ascii="Garamond" w:hAnsi="Garamond"/>
          <w:iCs/>
          <w:szCs w:val="24"/>
          <w:lang w:val="sq-AL"/>
        </w:rPr>
        <w:t>Tiran</w:t>
      </w:r>
      <w:r w:rsidR="000763A6" w:rsidRPr="00CB22CA">
        <w:rPr>
          <w:rFonts w:ascii="Garamond" w:hAnsi="Garamond"/>
          <w:iCs/>
          <w:szCs w:val="24"/>
          <w:lang w:val="sq-AL"/>
        </w:rPr>
        <w:t>ë</w:t>
      </w:r>
      <w:r w:rsidR="00D825C6" w:rsidRPr="00CB22CA">
        <w:rPr>
          <w:rFonts w:ascii="Garamond" w:hAnsi="Garamond"/>
          <w:iCs/>
          <w:szCs w:val="24"/>
          <w:lang w:val="sq-AL"/>
        </w:rPr>
        <w:t xml:space="preserve"> dhe </w:t>
      </w:r>
      <w:r w:rsidR="00671BC6" w:rsidRPr="00CB22CA">
        <w:rPr>
          <w:rFonts w:ascii="Garamond" w:hAnsi="Garamond"/>
          <w:iCs/>
          <w:szCs w:val="24"/>
          <w:lang w:val="sq-AL"/>
        </w:rPr>
        <w:t>u p</w:t>
      </w:r>
      <w:r w:rsidR="00260B70" w:rsidRPr="00CB22CA">
        <w:rPr>
          <w:rFonts w:ascii="Garamond" w:hAnsi="Garamond"/>
          <w:iCs/>
          <w:szCs w:val="24"/>
          <w:lang w:val="sq-AL"/>
        </w:rPr>
        <w:t>ë</w:t>
      </w:r>
      <w:r w:rsidR="00671BC6" w:rsidRPr="00CB22CA">
        <w:rPr>
          <w:rFonts w:ascii="Garamond" w:hAnsi="Garamond"/>
          <w:iCs/>
          <w:szCs w:val="24"/>
          <w:lang w:val="sq-AL"/>
        </w:rPr>
        <w:t>rfaq</w:t>
      </w:r>
      <w:r w:rsidR="00260B70" w:rsidRPr="00CB22CA">
        <w:rPr>
          <w:rFonts w:ascii="Garamond" w:hAnsi="Garamond"/>
          <w:iCs/>
          <w:szCs w:val="24"/>
          <w:lang w:val="sq-AL"/>
        </w:rPr>
        <w:t>ë</w:t>
      </w:r>
      <w:r w:rsidR="00671BC6" w:rsidRPr="00CB22CA">
        <w:rPr>
          <w:rFonts w:ascii="Garamond" w:hAnsi="Garamond"/>
          <w:iCs/>
          <w:szCs w:val="24"/>
          <w:lang w:val="sq-AL"/>
        </w:rPr>
        <w:t xml:space="preserve">sua nga </w:t>
      </w:r>
      <w:r w:rsidR="00986ED1" w:rsidRPr="00CB22CA">
        <w:rPr>
          <w:rFonts w:ascii="Garamond" w:hAnsi="Garamond"/>
          <w:iCs/>
          <w:szCs w:val="24"/>
          <w:lang w:val="sq-AL"/>
        </w:rPr>
        <w:t>z</w:t>
      </w:r>
      <w:r w:rsidR="0079270D" w:rsidRPr="00CB22CA">
        <w:rPr>
          <w:rFonts w:ascii="Garamond" w:hAnsi="Garamond"/>
          <w:iCs/>
          <w:szCs w:val="24"/>
          <w:lang w:val="sq-AL"/>
        </w:rPr>
        <w:t xml:space="preserve">. </w:t>
      </w:r>
      <w:r w:rsidR="004475E6" w:rsidRPr="00CB22CA">
        <w:rPr>
          <w:rFonts w:ascii="Garamond" w:hAnsi="Garamond"/>
          <w:iCs/>
          <w:szCs w:val="24"/>
          <w:lang w:val="sq-AL"/>
        </w:rPr>
        <w:t xml:space="preserve">A. </w:t>
      </w:r>
      <w:proofErr w:type="spellStart"/>
      <w:r w:rsidR="004475E6" w:rsidRPr="00CB22CA">
        <w:rPr>
          <w:rFonts w:ascii="Garamond" w:hAnsi="Garamond"/>
          <w:iCs/>
          <w:szCs w:val="24"/>
          <w:lang w:val="sq-AL"/>
        </w:rPr>
        <w:t>Saccucci</w:t>
      </w:r>
      <w:proofErr w:type="spellEnd"/>
      <w:r w:rsidR="00671BC6" w:rsidRPr="00CB22CA">
        <w:rPr>
          <w:rFonts w:ascii="Garamond" w:hAnsi="Garamond"/>
          <w:iCs/>
          <w:szCs w:val="24"/>
          <w:lang w:val="sq-AL"/>
        </w:rPr>
        <w:t xml:space="preserve">, dhe </w:t>
      </w:r>
      <w:proofErr w:type="spellStart"/>
      <w:r w:rsidR="00986ED1" w:rsidRPr="00CB22CA">
        <w:rPr>
          <w:rFonts w:ascii="Garamond" w:hAnsi="Garamond"/>
          <w:iCs/>
          <w:szCs w:val="24"/>
          <w:lang w:val="sq-AL"/>
        </w:rPr>
        <w:t>z</w:t>
      </w:r>
      <w:r w:rsidR="00986ED1">
        <w:rPr>
          <w:rFonts w:ascii="Garamond" w:hAnsi="Garamond"/>
          <w:iCs/>
          <w:szCs w:val="24"/>
          <w:lang w:val="sq-AL"/>
        </w:rPr>
        <w:t>nj</w:t>
      </w:r>
      <w:proofErr w:type="spellEnd"/>
      <w:r w:rsidR="00986ED1" w:rsidRPr="00CB22CA">
        <w:rPr>
          <w:rFonts w:ascii="Garamond" w:hAnsi="Garamond"/>
          <w:iCs/>
          <w:szCs w:val="24"/>
          <w:lang w:val="sq-AL"/>
        </w:rPr>
        <w:t xml:space="preserve">. </w:t>
      </w:r>
      <w:r w:rsidR="004475E6" w:rsidRPr="00CB22CA">
        <w:rPr>
          <w:rFonts w:ascii="Garamond" w:hAnsi="Garamond"/>
          <w:iCs/>
          <w:szCs w:val="24"/>
          <w:lang w:val="sq-AL"/>
        </w:rPr>
        <w:t xml:space="preserve">G. </w:t>
      </w:r>
      <w:proofErr w:type="spellStart"/>
      <w:r w:rsidR="008A1415" w:rsidRPr="00CB22CA">
        <w:rPr>
          <w:rFonts w:ascii="Garamond" w:hAnsi="Garamond"/>
          <w:iCs/>
          <w:szCs w:val="24"/>
          <w:lang w:val="sq-AL"/>
        </w:rPr>
        <w:t>Borgna</w:t>
      </w:r>
      <w:proofErr w:type="spellEnd"/>
      <w:r w:rsidR="008C33D7" w:rsidRPr="00CB22CA">
        <w:rPr>
          <w:rFonts w:ascii="Garamond" w:hAnsi="Garamond"/>
          <w:iCs/>
          <w:szCs w:val="24"/>
          <w:lang w:val="sq-AL"/>
        </w:rPr>
        <w:t xml:space="preserve">, </w:t>
      </w:r>
      <w:r w:rsidR="008A1415" w:rsidRPr="00CB22CA">
        <w:rPr>
          <w:rFonts w:ascii="Garamond" w:hAnsi="Garamond"/>
          <w:iCs/>
          <w:szCs w:val="24"/>
          <w:lang w:val="sq-AL"/>
        </w:rPr>
        <w:t>avokat</w:t>
      </w:r>
      <w:r w:rsidR="00D5015B" w:rsidRPr="00CB22CA">
        <w:rPr>
          <w:rFonts w:ascii="Garamond" w:hAnsi="Garamond"/>
          <w:iCs/>
          <w:szCs w:val="24"/>
          <w:lang w:val="sq-AL"/>
        </w:rPr>
        <w:t>ë</w:t>
      </w:r>
      <w:r w:rsidR="00986ED1">
        <w:rPr>
          <w:rFonts w:ascii="Garamond" w:hAnsi="Garamond"/>
          <w:iCs/>
          <w:szCs w:val="24"/>
          <w:lang w:val="sq-AL"/>
        </w:rPr>
        <w:t>,</w:t>
      </w:r>
      <w:r w:rsidR="008A1415" w:rsidRPr="00CB22CA">
        <w:rPr>
          <w:rFonts w:ascii="Garamond" w:hAnsi="Garamond"/>
          <w:iCs/>
          <w:szCs w:val="24"/>
          <w:lang w:val="sq-AL"/>
        </w:rPr>
        <w:t xml:space="preserve"> t</w:t>
      </w:r>
      <w:r w:rsidR="00D5015B" w:rsidRPr="00CB22CA">
        <w:rPr>
          <w:rFonts w:ascii="Garamond" w:hAnsi="Garamond"/>
          <w:iCs/>
          <w:szCs w:val="24"/>
          <w:lang w:val="sq-AL"/>
        </w:rPr>
        <w:t>ë</w:t>
      </w:r>
      <w:r w:rsidR="008A1415" w:rsidRPr="00CB22CA">
        <w:rPr>
          <w:rFonts w:ascii="Garamond" w:hAnsi="Garamond"/>
          <w:iCs/>
          <w:szCs w:val="24"/>
          <w:lang w:val="sq-AL"/>
        </w:rPr>
        <w:t xml:space="preserve"> cil</w:t>
      </w:r>
      <w:r w:rsidR="00D5015B" w:rsidRPr="00CB22CA">
        <w:rPr>
          <w:rFonts w:ascii="Garamond" w:hAnsi="Garamond"/>
          <w:iCs/>
          <w:szCs w:val="24"/>
          <w:lang w:val="sq-AL"/>
        </w:rPr>
        <w:t>ë</w:t>
      </w:r>
      <w:r w:rsidR="008A1415" w:rsidRPr="00CB22CA">
        <w:rPr>
          <w:rFonts w:ascii="Garamond" w:hAnsi="Garamond"/>
          <w:iCs/>
          <w:szCs w:val="24"/>
          <w:lang w:val="sq-AL"/>
        </w:rPr>
        <w:t>t e ushtrojn</w:t>
      </w:r>
      <w:r w:rsidR="00D5015B" w:rsidRPr="00CB22CA">
        <w:rPr>
          <w:rFonts w:ascii="Garamond" w:hAnsi="Garamond"/>
          <w:iCs/>
          <w:szCs w:val="24"/>
          <w:lang w:val="sq-AL"/>
        </w:rPr>
        <w:t>ë</w:t>
      </w:r>
      <w:r w:rsidR="003B1F0D" w:rsidRPr="00CB22CA">
        <w:rPr>
          <w:rFonts w:ascii="Garamond" w:hAnsi="Garamond"/>
          <w:iCs/>
          <w:szCs w:val="24"/>
          <w:lang w:val="sq-AL"/>
        </w:rPr>
        <w:t xml:space="preserve"> profesionin n</w:t>
      </w:r>
      <w:r w:rsidR="00260B70" w:rsidRPr="00CB22CA">
        <w:rPr>
          <w:rFonts w:ascii="Garamond" w:hAnsi="Garamond"/>
          <w:iCs/>
          <w:szCs w:val="24"/>
          <w:lang w:val="sq-AL"/>
        </w:rPr>
        <w:t>ë</w:t>
      </w:r>
      <w:r w:rsidR="003B1F0D" w:rsidRPr="00CB22CA">
        <w:rPr>
          <w:rFonts w:ascii="Garamond" w:hAnsi="Garamond"/>
          <w:iCs/>
          <w:szCs w:val="24"/>
          <w:lang w:val="sq-AL"/>
        </w:rPr>
        <w:t xml:space="preserve"> </w:t>
      </w:r>
      <w:r w:rsidR="008A1415" w:rsidRPr="00CB22CA">
        <w:rPr>
          <w:rFonts w:ascii="Garamond" w:hAnsi="Garamond"/>
          <w:iCs/>
          <w:szCs w:val="24"/>
          <w:lang w:val="sq-AL"/>
        </w:rPr>
        <w:t>Rom</w:t>
      </w:r>
      <w:r w:rsidR="00D5015B" w:rsidRPr="00CB22CA">
        <w:rPr>
          <w:rFonts w:ascii="Garamond" w:hAnsi="Garamond"/>
          <w:iCs/>
          <w:szCs w:val="24"/>
          <w:lang w:val="sq-AL"/>
        </w:rPr>
        <w:t>ë</w:t>
      </w:r>
      <w:r w:rsidR="00826ECF" w:rsidRPr="00CB22CA">
        <w:rPr>
          <w:rFonts w:ascii="Garamond" w:hAnsi="Garamond"/>
          <w:iCs/>
          <w:szCs w:val="24"/>
          <w:lang w:val="sq-AL"/>
        </w:rPr>
        <w:t>;</w:t>
      </w:r>
    </w:p>
    <w:p w14:paraId="7377D564" w14:textId="18595B83" w:rsidR="00F56D65" w:rsidRPr="00CB22CA" w:rsidRDefault="00F556C6" w:rsidP="00FE3C39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B22CA">
        <w:rPr>
          <w:rFonts w:ascii="Garamond" w:hAnsi="Garamond"/>
          <w:iCs/>
          <w:szCs w:val="24"/>
          <w:lang w:val="sq-AL"/>
        </w:rPr>
        <w:t>vendimin p</w:t>
      </w:r>
      <w:r w:rsidR="006D747B" w:rsidRPr="00CB22CA">
        <w:rPr>
          <w:rFonts w:ascii="Garamond" w:hAnsi="Garamond"/>
          <w:iCs/>
          <w:szCs w:val="24"/>
          <w:lang w:val="sq-AL"/>
        </w:rPr>
        <w:t>ë</w:t>
      </w:r>
      <w:r w:rsidRPr="00CB22CA">
        <w:rPr>
          <w:rFonts w:ascii="Garamond" w:hAnsi="Garamond"/>
          <w:iCs/>
          <w:szCs w:val="24"/>
          <w:lang w:val="sq-AL"/>
        </w:rPr>
        <w:t>r t</w:t>
      </w:r>
      <w:r w:rsidR="006D747B" w:rsidRPr="00CB22CA">
        <w:rPr>
          <w:rFonts w:ascii="Garamond" w:hAnsi="Garamond"/>
          <w:iCs/>
          <w:szCs w:val="24"/>
          <w:lang w:val="sq-AL"/>
        </w:rPr>
        <w:t>ë</w:t>
      </w:r>
      <w:r w:rsidRPr="00CB22CA">
        <w:rPr>
          <w:rFonts w:ascii="Garamond" w:hAnsi="Garamond"/>
          <w:iCs/>
          <w:szCs w:val="24"/>
          <w:lang w:val="sq-AL"/>
        </w:rPr>
        <w:t xml:space="preserve"> njoftuar </w:t>
      </w:r>
      <w:r w:rsidR="00681C2B" w:rsidRPr="00CB22CA">
        <w:rPr>
          <w:rFonts w:ascii="Garamond" w:hAnsi="Garamond"/>
          <w:iCs/>
          <w:szCs w:val="24"/>
          <w:lang w:val="sq-AL"/>
        </w:rPr>
        <w:t xml:space="preserve">mbi </w:t>
      </w:r>
      <w:r w:rsidR="007E04D4" w:rsidRPr="00CB22CA">
        <w:rPr>
          <w:rFonts w:ascii="Garamond" w:hAnsi="Garamond"/>
          <w:iCs/>
          <w:szCs w:val="24"/>
          <w:lang w:val="sq-AL"/>
        </w:rPr>
        <w:t>k</w:t>
      </w:r>
      <w:r w:rsidR="00D5015B" w:rsidRPr="00CB22CA">
        <w:rPr>
          <w:rFonts w:ascii="Garamond" w:hAnsi="Garamond"/>
          <w:iCs/>
          <w:szCs w:val="24"/>
          <w:lang w:val="sq-AL"/>
        </w:rPr>
        <w:t>ë</w:t>
      </w:r>
      <w:r w:rsidR="007E04D4" w:rsidRPr="00CB22CA">
        <w:rPr>
          <w:rFonts w:ascii="Garamond" w:hAnsi="Garamond"/>
          <w:iCs/>
          <w:szCs w:val="24"/>
          <w:lang w:val="sq-AL"/>
        </w:rPr>
        <w:t>rkes</w:t>
      </w:r>
      <w:r w:rsidR="00D5015B" w:rsidRPr="00CB22CA">
        <w:rPr>
          <w:rFonts w:ascii="Garamond" w:hAnsi="Garamond"/>
          <w:iCs/>
          <w:szCs w:val="24"/>
          <w:lang w:val="sq-AL"/>
        </w:rPr>
        <w:t>ë</w:t>
      </w:r>
      <w:r w:rsidR="007E04D4" w:rsidRPr="00CB22CA">
        <w:rPr>
          <w:rFonts w:ascii="Garamond" w:hAnsi="Garamond"/>
          <w:iCs/>
          <w:szCs w:val="24"/>
          <w:lang w:val="sq-AL"/>
        </w:rPr>
        <w:t>n</w:t>
      </w:r>
      <w:r w:rsidR="001C4C2F" w:rsidRPr="00CB22CA">
        <w:rPr>
          <w:rFonts w:ascii="Garamond" w:hAnsi="Garamond"/>
          <w:iCs/>
          <w:szCs w:val="24"/>
          <w:lang w:val="sq-AL"/>
        </w:rPr>
        <w:t xml:space="preserve"> </w:t>
      </w:r>
      <w:r w:rsidR="00986ED1" w:rsidRPr="00CB22CA">
        <w:rPr>
          <w:rFonts w:ascii="Garamond" w:hAnsi="Garamond"/>
          <w:iCs/>
          <w:szCs w:val="24"/>
          <w:lang w:val="sq-AL"/>
        </w:rPr>
        <w:t xml:space="preserve">qeverinë </w:t>
      </w:r>
      <w:r w:rsidRPr="00CB22CA">
        <w:rPr>
          <w:rFonts w:ascii="Garamond" w:hAnsi="Garamond"/>
          <w:iCs/>
          <w:szCs w:val="24"/>
          <w:lang w:val="sq-AL"/>
        </w:rPr>
        <w:t>shqiptare (“Qeveria”)</w:t>
      </w:r>
      <w:r w:rsidR="00681C2B" w:rsidRPr="00CB22CA">
        <w:rPr>
          <w:rFonts w:ascii="Garamond" w:hAnsi="Garamond"/>
          <w:iCs/>
          <w:szCs w:val="24"/>
          <w:lang w:val="sq-AL"/>
        </w:rPr>
        <w:t xml:space="preserve">, </w:t>
      </w:r>
      <w:r w:rsidR="00F56D65" w:rsidRPr="00CB22CA">
        <w:rPr>
          <w:rFonts w:ascii="Garamond" w:hAnsi="Garamond"/>
          <w:iCs/>
          <w:szCs w:val="24"/>
          <w:lang w:val="sq-AL"/>
        </w:rPr>
        <w:t>p</w:t>
      </w:r>
      <w:r w:rsidR="00261DA2" w:rsidRPr="00CB22CA">
        <w:rPr>
          <w:rFonts w:ascii="Garamond" w:hAnsi="Garamond"/>
          <w:iCs/>
          <w:szCs w:val="24"/>
          <w:lang w:val="sq-AL"/>
        </w:rPr>
        <w:t>ë</w:t>
      </w:r>
      <w:r w:rsidR="00F56D65" w:rsidRPr="00CB22CA">
        <w:rPr>
          <w:rFonts w:ascii="Garamond" w:hAnsi="Garamond"/>
          <w:iCs/>
          <w:szCs w:val="24"/>
          <w:lang w:val="sq-AL"/>
        </w:rPr>
        <w:t>rfaq</w:t>
      </w:r>
      <w:r w:rsidR="00261DA2" w:rsidRPr="00CB22CA">
        <w:rPr>
          <w:rFonts w:ascii="Garamond" w:hAnsi="Garamond"/>
          <w:iCs/>
          <w:szCs w:val="24"/>
          <w:lang w:val="sq-AL"/>
        </w:rPr>
        <w:t>ë</w:t>
      </w:r>
      <w:r w:rsidR="00F56D65" w:rsidRPr="00CB22CA">
        <w:rPr>
          <w:rFonts w:ascii="Garamond" w:hAnsi="Garamond"/>
          <w:iCs/>
          <w:szCs w:val="24"/>
          <w:lang w:val="sq-AL"/>
        </w:rPr>
        <w:t xml:space="preserve">suar nga </w:t>
      </w:r>
      <w:r w:rsidR="00A27803" w:rsidRPr="00CB22CA">
        <w:rPr>
          <w:rFonts w:ascii="Garamond" w:hAnsi="Garamond"/>
          <w:iCs/>
          <w:szCs w:val="24"/>
          <w:lang w:val="sq-AL"/>
        </w:rPr>
        <w:t xml:space="preserve">Agjenti i saj, </w:t>
      </w:r>
      <w:r w:rsidR="00986ED1" w:rsidRPr="00CB22CA">
        <w:rPr>
          <w:rFonts w:ascii="Garamond" w:hAnsi="Garamond"/>
          <w:iCs/>
          <w:szCs w:val="24"/>
          <w:lang w:val="sq-AL"/>
        </w:rPr>
        <w:t xml:space="preserve">z. </w:t>
      </w:r>
      <w:r w:rsidR="00F56D65" w:rsidRPr="00CB22CA">
        <w:rPr>
          <w:rFonts w:ascii="Garamond" w:hAnsi="Garamond"/>
          <w:iCs/>
          <w:szCs w:val="24"/>
          <w:lang w:val="sq-AL"/>
        </w:rPr>
        <w:t>O</w:t>
      </w:r>
      <w:r w:rsidR="00CD3C0A" w:rsidRPr="00CB22CA">
        <w:rPr>
          <w:rFonts w:ascii="Garamond" w:hAnsi="Garamond"/>
          <w:iCs/>
          <w:szCs w:val="24"/>
          <w:lang w:val="sq-AL"/>
        </w:rPr>
        <w:t>.</w:t>
      </w:r>
      <w:r w:rsidR="00F56D65" w:rsidRPr="00CB22CA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="00F56D65" w:rsidRPr="00CB22CA">
        <w:rPr>
          <w:rFonts w:ascii="Garamond" w:hAnsi="Garamond"/>
          <w:iCs/>
          <w:szCs w:val="24"/>
          <w:lang w:val="sq-AL"/>
        </w:rPr>
        <w:t>Moçka</w:t>
      </w:r>
      <w:proofErr w:type="spellEnd"/>
      <w:r w:rsidR="00F56D65" w:rsidRPr="00CB22CA">
        <w:rPr>
          <w:rFonts w:ascii="Garamond" w:hAnsi="Garamond"/>
          <w:iCs/>
          <w:szCs w:val="24"/>
          <w:lang w:val="sq-AL"/>
        </w:rPr>
        <w:t>, Avokat i P</w:t>
      </w:r>
      <w:r w:rsidR="00261DA2" w:rsidRPr="00CB22CA">
        <w:rPr>
          <w:rFonts w:ascii="Garamond" w:hAnsi="Garamond"/>
          <w:iCs/>
          <w:szCs w:val="24"/>
          <w:lang w:val="sq-AL"/>
        </w:rPr>
        <w:t>ë</w:t>
      </w:r>
      <w:r w:rsidR="00F56D65" w:rsidRPr="00CB22CA">
        <w:rPr>
          <w:rFonts w:ascii="Garamond" w:hAnsi="Garamond"/>
          <w:iCs/>
          <w:szCs w:val="24"/>
          <w:lang w:val="sq-AL"/>
        </w:rPr>
        <w:t>rgjithsh</w:t>
      </w:r>
      <w:r w:rsidR="00261DA2" w:rsidRPr="00CB22CA">
        <w:rPr>
          <w:rFonts w:ascii="Garamond" w:hAnsi="Garamond"/>
          <w:iCs/>
          <w:szCs w:val="24"/>
          <w:lang w:val="sq-AL"/>
        </w:rPr>
        <w:t>ë</w:t>
      </w:r>
      <w:r w:rsidR="00F56D65" w:rsidRPr="00CB22CA">
        <w:rPr>
          <w:rFonts w:ascii="Garamond" w:hAnsi="Garamond"/>
          <w:iCs/>
          <w:szCs w:val="24"/>
          <w:lang w:val="sq-AL"/>
        </w:rPr>
        <w:t>m i Shtetit</w:t>
      </w:r>
      <w:r w:rsidR="007E04D4" w:rsidRPr="00CB22CA">
        <w:rPr>
          <w:rFonts w:ascii="Garamond" w:hAnsi="Garamond"/>
          <w:iCs/>
          <w:szCs w:val="24"/>
          <w:lang w:val="sq-AL"/>
        </w:rPr>
        <w:t xml:space="preserve">; </w:t>
      </w:r>
    </w:p>
    <w:p w14:paraId="7E186C20" w14:textId="1EFE2EE2" w:rsidR="0016596E" w:rsidRPr="00CB22CA" w:rsidRDefault="007E04D4" w:rsidP="00FE3C39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B22CA">
        <w:rPr>
          <w:rFonts w:ascii="Garamond" w:hAnsi="Garamond"/>
          <w:iCs/>
          <w:szCs w:val="24"/>
          <w:lang w:val="sq-AL"/>
        </w:rPr>
        <w:t>konstatimet</w:t>
      </w:r>
      <w:r w:rsidR="0064665C" w:rsidRPr="00CB22CA">
        <w:rPr>
          <w:rFonts w:ascii="Garamond" w:hAnsi="Garamond"/>
          <w:iCs/>
          <w:szCs w:val="24"/>
          <w:lang w:val="sq-AL"/>
        </w:rPr>
        <w:t xml:space="preserve"> e pal</w:t>
      </w:r>
      <w:r w:rsidR="006D747B" w:rsidRPr="00CB22CA">
        <w:rPr>
          <w:rFonts w:ascii="Garamond" w:hAnsi="Garamond"/>
          <w:iCs/>
          <w:szCs w:val="24"/>
          <w:lang w:val="sq-AL"/>
        </w:rPr>
        <w:t>ë</w:t>
      </w:r>
      <w:r w:rsidR="0064665C" w:rsidRPr="00CB22CA">
        <w:rPr>
          <w:rFonts w:ascii="Garamond" w:hAnsi="Garamond"/>
          <w:iCs/>
          <w:szCs w:val="24"/>
          <w:lang w:val="sq-AL"/>
        </w:rPr>
        <w:t xml:space="preserve">ve; </w:t>
      </w:r>
    </w:p>
    <w:p w14:paraId="00CDA7A2" w14:textId="777001B3" w:rsidR="0064665C" w:rsidRPr="00CB22CA" w:rsidRDefault="0064665C" w:rsidP="00FE3C39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B22CA">
        <w:rPr>
          <w:rFonts w:ascii="Garamond" w:hAnsi="Garamond"/>
          <w:iCs/>
          <w:szCs w:val="24"/>
          <w:lang w:val="sq-AL"/>
        </w:rPr>
        <w:t>Pasi diskutoi, vendos si m</w:t>
      </w:r>
      <w:r w:rsidR="006D747B" w:rsidRPr="00CB22CA">
        <w:rPr>
          <w:rFonts w:ascii="Garamond" w:hAnsi="Garamond"/>
          <w:iCs/>
          <w:szCs w:val="24"/>
          <w:lang w:val="sq-AL"/>
        </w:rPr>
        <w:t>ë</w:t>
      </w:r>
      <w:r w:rsidRPr="00CB22CA">
        <w:rPr>
          <w:rFonts w:ascii="Garamond" w:hAnsi="Garamond"/>
          <w:iCs/>
          <w:szCs w:val="24"/>
          <w:lang w:val="sq-AL"/>
        </w:rPr>
        <w:t xml:space="preserve"> posht</w:t>
      </w:r>
      <w:r w:rsidR="006D747B" w:rsidRPr="00CB22CA">
        <w:rPr>
          <w:rFonts w:ascii="Garamond" w:hAnsi="Garamond"/>
          <w:iCs/>
          <w:szCs w:val="24"/>
          <w:lang w:val="sq-AL"/>
        </w:rPr>
        <w:t>ë</w:t>
      </w:r>
      <w:r w:rsidRPr="00CB22CA">
        <w:rPr>
          <w:rFonts w:ascii="Garamond" w:hAnsi="Garamond"/>
          <w:iCs/>
          <w:szCs w:val="24"/>
          <w:lang w:val="sq-AL"/>
        </w:rPr>
        <w:t xml:space="preserve">: </w:t>
      </w:r>
    </w:p>
    <w:p w14:paraId="59C41732" w14:textId="39B6232A" w:rsidR="00CB22CA" w:rsidRPr="00CB22CA" w:rsidRDefault="0016596E" w:rsidP="00FE3C39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B22CA">
        <w:rPr>
          <w:rFonts w:ascii="Garamond" w:hAnsi="Garamond"/>
          <w:iCs/>
          <w:szCs w:val="24"/>
          <w:lang w:val="sq-AL"/>
        </w:rPr>
        <w:t>L</w:t>
      </w:r>
      <w:r w:rsidR="000763A6" w:rsidRPr="00CB22CA">
        <w:rPr>
          <w:rFonts w:ascii="Garamond" w:hAnsi="Garamond"/>
          <w:iCs/>
          <w:szCs w:val="24"/>
          <w:lang w:val="sq-AL"/>
        </w:rPr>
        <w:t>Ë</w:t>
      </w:r>
      <w:r w:rsidRPr="00CB22CA">
        <w:rPr>
          <w:rFonts w:ascii="Garamond" w:hAnsi="Garamond"/>
          <w:iCs/>
          <w:szCs w:val="24"/>
          <w:lang w:val="sq-AL"/>
        </w:rPr>
        <w:t xml:space="preserve">NDA E </w:t>
      </w:r>
      <w:r w:rsidR="00CD3C0A" w:rsidRPr="00CB22CA">
        <w:rPr>
          <w:rFonts w:ascii="Garamond" w:hAnsi="Garamond"/>
          <w:iCs/>
          <w:szCs w:val="24"/>
          <w:lang w:val="sq-AL"/>
        </w:rPr>
        <w:t>ÇËSHTJES</w:t>
      </w:r>
      <w:r w:rsidR="00CB22CA" w:rsidRPr="00CB22CA">
        <w:rPr>
          <w:rFonts w:ascii="Garamond" w:hAnsi="Garamond"/>
          <w:szCs w:val="24"/>
        </w:rPr>
        <w:t xml:space="preserve"> </w:t>
      </w:r>
    </w:p>
    <w:p w14:paraId="52BABAF2" w14:textId="10598E09" w:rsidR="00CB22CA" w:rsidRPr="00CB22CA" w:rsidRDefault="00CB22CA" w:rsidP="00FE3C39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B22CA">
        <w:rPr>
          <w:rFonts w:ascii="Garamond" w:hAnsi="Garamond"/>
          <w:iCs/>
          <w:szCs w:val="24"/>
          <w:lang w:val="sq-AL"/>
        </w:rPr>
        <w:t xml:space="preserve">1. Kërkesa ka të bëjë me procedurat për kërkesën e kërkuesit për lirimin e tij të parakohshëm nga burgu. </w:t>
      </w:r>
    </w:p>
    <w:p w14:paraId="60A2B153" w14:textId="6AD36F53" w:rsidR="00CB22CA" w:rsidRPr="00CB22CA" w:rsidRDefault="00CB22CA" w:rsidP="00FE3C39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B22CA">
        <w:rPr>
          <w:rFonts w:ascii="Garamond" w:hAnsi="Garamond"/>
          <w:iCs/>
          <w:szCs w:val="24"/>
          <w:lang w:val="sq-AL"/>
        </w:rPr>
        <w:t>2. Në vitin 1997 dhe 2002, gjykatat italiane e shpallën kërkuesin fajtor për falsifikim të dokumenteve, vrasje në rrethana rënduese, mbajtje të armëve të zjarrit, prodhimin dhe tregtimin e narkotikëve dhe kryerjen e krimeve nga një grup i armatosur</w:t>
      </w:r>
      <w:r w:rsidR="00986ED1">
        <w:rPr>
          <w:rFonts w:ascii="Garamond" w:hAnsi="Garamond"/>
          <w:iCs/>
          <w:szCs w:val="24"/>
          <w:lang w:val="sq-AL"/>
        </w:rPr>
        <w:t>,</w:t>
      </w:r>
      <w:r w:rsidRPr="00CB22CA">
        <w:rPr>
          <w:rFonts w:ascii="Garamond" w:hAnsi="Garamond"/>
          <w:iCs/>
          <w:szCs w:val="24"/>
          <w:lang w:val="sq-AL"/>
        </w:rPr>
        <w:t xml:space="preserve"> dhe e dënoi atë me burgim të përjetshëm. </w:t>
      </w:r>
    </w:p>
    <w:p w14:paraId="5C79AE11" w14:textId="71C108A6" w:rsidR="00CB22CA" w:rsidRPr="00CB22CA" w:rsidRDefault="00CB22CA" w:rsidP="00FE3C39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B22CA">
        <w:rPr>
          <w:rFonts w:ascii="Garamond" w:hAnsi="Garamond"/>
          <w:iCs/>
          <w:szCs w:val="24"/>
          <w:lang w:val="sq-AL"/>
        </w:rPr>
        <w:t xml:space="preserve">3. Më 10 </w:t>
      </w:r>
      <w:r w:rsidR="00986ED1" w:rsidRPr="00CB22CA">
        <w:rPr>
          <w:rFonts w:ascii="Garamond" w:hAnsi="Garamond"/>
          <w:iCs/>
          <w:szCs w:val="24"/>
          <w:lang w:val="sq-AL"/>
        </w:rPr>
        <w:t xml:space="preserve">mars </w:t>
      </w:r>
      <w:r w:rsidRPr="00CB22CA">
        <w:rPr>
          <w:rFonts w:ascii="Garamond" w:hAnsi="Garamond"/>
          <w:iCs/>
          <w:szCs w:val="24"/>
          <w:lang w:val="sq-AL"/>
        </w:rPr>
        <w:t xml:space="preserve">2014, Gjykata e Rrethit Tiranë njohu vendimet e gjykatave italiane. Më 24 </w:t>
      </w:r>
      <w:r w:rsidR="00986ED1" w:rsidRPr="00CB22CA">
        <w:rPr>
          <w:rFonts w:ascii="Garamond" w:hAnsi="Garamond"/>
          <w:iCs/>
          <w:szCs w:val="24"/>
          <w:lang w:val="sq-AL"/>
        </w:rPr>
        <w:t xml:space="preserve">nëntor </w:t>
      </w:r>
      <w:r w:rsidRPr="00CB22CA">
        <w:rPr>
          <w:rFonts w:ascii="Garamond" w:hAnsi="Garamond"/>
          <w:iCs/>
          <w:szCs w:val="24"/>
          <w:lang w:val="sq-AL"/>
        </w:rPr>
        <w:t xml:space="preserve">2014, kërkuesi u transferua në Shqipëri për të vuajtur dënimin me burgim të përjetshëm. </w:t>
      </w:r>
    </w:p>
    <w:p w14:paraId="4317B81D" w14:textId="6F10E45F" w:rsidR="00CB22CA" w:rsidRPr="00CB22CA" w:rsidRDefault="00CB22CA" w:rsidP="00FE3C39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B22CA">
        <w:rPr>
          <w:rFonts w:ascii="Garamond" w:hAnsi="Garamond"/>
          <w:iCs/>
          <w:szCs w:val="24"/>
          <w:lang w:val="sq-AL"/>
        </w:rPr>
        <w:t xml:space="preserve">4. Më 14 </w:t>
      </w:r>
      <w:r w:rsidR="00986ED1" w:rsidRPr="00CB22CA">
        <w:rPr>
          <w:rFonts w:ascii="Garamond" w:hAnsi="Garamond"/>
          <w:iCs/>
          <w:szCs w:val="24"/>
          <w:lang w:val="sq-AL"/>
        </w:rPr>
        <w:t xml:space="preserve">shkurt </w:t>
      </w:r>
      <w:r w:rsidRPr="00CB22CA">
        <w:rPr>
          <w:rFonts w:ascii="Garamond" w:hAnsi="Garamond"/>
          <w:iCs/>
          <w:szCs w:val="24"/>
          <w:lang w:val="sq-AL"/>
        </w:rPr>
        <w:t xml:space="preserve">2019, Gjykata e Rrethit Korçë e pranoi kërkesën e kërkuesit për lirim të parakohshëm, dhe kërkuesi u lirua. Megjithatë, mbështetur në apelimin e prokurorisë, më 26 </w:t>
      </w:r>
      <w:r w:rsidR="00986ED1" w:rsidRPr="00CB22CA">
        <w:rPr>
          <w:rFonts w:ascii="Garamond" w:hAnsi="Garamond"/>
          <w:iCs/>
          <w:szCs w:val="24"/>
          <w:lang w:val="sq-AL"/>
        </w:rPr>
        <w:t xml:space="preserve">qershor </w:t>
      </w:r>
      <w:r w:rsidRPr="00CB22CA">
        <w:rPr>
          <w:rFonts w:ascii="Garamond" w:hAnsi="Garamond"/>
          <w:iCs/>
          <w:szCs w:val="24"/>
          <w:lang w:val="sq-AL"/>
        </w:rPr>
        <w:t xml:space="preserve">2019, Gjykata e Apelit Korçë e prishi vendimin duke e rrëzuar kërkesën e kërkuesit. </w:t>
      </w:r>
    </w:p>
    <w:p w14:paraId="7FFF06A0" w14:textId="36173BB6" w:rsidR="00CB22CA" w:rsidRPr="00CB22CA" w:rsidRDefault="00CB22CA" w:rsidP="00FE3C39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B22CA">
        <w:rPr>
          <w:rFonts w:ascii="Garamond" w:hAnsi="Garamond"/>
          <w:iCs/>
          <w:szCs w:val="24"/>
          <w:lang w:val="sq-AL"/>
        </w:rPr>
        <w:t xml:space="preserve">5. Më 6 </w:t>
      </w:r>
      <w:r w:rsidR="00986ED1" w:rsidRPr="00CB22CA">
        <w:rPr>
          <w:rFonts w:ascii="Garamond" w:hAnsi="Garamond"/>
          <w:iCs/>
          <w:szCs w:val="24"/>
          <w:lang w:val="sq-AL"/>
        </w:rPr>
        <w:t xml:space="preserve">gusht </w:t>
      </w:r>
      <w:r w:rsidRPr="00CB22CA">
        <w:rPr>
          <w:rFonts w:ascii="Garamond" w:hAnsi="Garamond"/>
          <w:iCs/>
          <w:szCs w:val="24"/>
          <w:lang w:val="sq-AL"/>
        </w:rPr>
        <w:t xml:space="preserve">2019, kërkuesi paraqiti një apelim pranë Gjykatës së Lartë që u rrëzua më 14 </w:t>
      </w:r>
      <w:r w:rsidR="00986ED1" w:rsidRPr="00CB22CA">
        <w:rPr>
          <w:rFonts w:ascii="Garamond" w:hAnsi="Garamond"/>
          <w:iCs/>
          <w:szCs w:val="24"/>
          <w:lang w:val="sq-AL"/>
        </w:rPr>
        <w:t xml:space="preserve">qershor </w:t>
      </w:r>
      <w:r w:rsidRPr="00CB22CA">
        <w:rPr>
          <w:rFonts w:ascii="Garamond" w:hAnsi="Garamond"/>
          <w:iCs/>
          <w:szCs w:val="24"/>
          <w:lang w:val="sq-AL"/>
        </w:rPr>
        <w:t xml:space="preserve">2022. </w:t>
      </w:r>
    </w:p>
    <w:p w14:paraId="75AE1D03" w14:textId="7CAD5270" w:rsidR="00CB22CA" w:rsidRPr="00CB22CA" w:rsidRDefault="00CB22CA" w:rsidP="00FE3C39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B22CA">
        <w:rPr>
          <w:rFonts w:ascii="Garamond" w:hAnsi="Garamond"/>
          <w:iCs/>
          <w:szCs w:val="24"/>
          <w:lang w:val="sq-AL"/>
        </w:rPr>
        <w:t xml:space="preserve">6. Më 14 </w:t>
      </w:r>
      <w:r w:rsidR="00986ED1" w:rsidRPr="00CB22CA">
        <w:rPr>
          <w:rFonts w:ascii="Garamond" w:hAnsi="Garamond"/>
          <w:iCs/>
          <w:szCs w:val="24"/>
          <w:lang w:val="sq-AL"/>
        </w:rPr>
        <w:t xml:space="preserve">nëntor </w:t>
      </w:r>
      <w:r w:rsidRPr="00CB22CA">
        <w:rPr>
          <w:rFonts w:ascii="Garamond" w:hAnsi="Garamond"/>
          <w:iCs/>
          <w:szCs w:val="24"/>
          <w:lang w:val="sq-AL"/>
        </w:rPr>
        <w:t xml:space="preserve">2022, kërkuesi paraqiti një apelim kushtetues që u shpall i papranueshëm nga Gjykata Kushtetuese më 16 </w:t>
      </w:r>
      <w:r w:rsidR="00986ED1" w:rsidRPr="00CB22CA">
        <w:rPr>
          <w:rFonts w:ascii="Garamond" w:hAnsi="Garamond"/>
          <w:iCs/>
          <w:szCs w:val="24"/>
          <w:lang w:val="sq-AL"/>
        </w:rPr>
        <w:t xml:space="preserve">janar </w:t>
      </w:r>
      <w:r w:rsidRPr="00CB22CA">
        <w:rPr>
          <w:rFonts w:ascii="Garamond" w:hAnsi="Garamond"/>
          <w:iCs/>
          <w:szCs w:val="24"/>
          <w:lang w:val="sq-AL"/>
        </w:rPr>
        <w:t>2023</w:t>
      </w:r>
      <w:r w:rsidR="00986ED1">
        <w:rPr>
          <w:rFonts w:ascii="Garamond" w:hAnsi="Garamond"/>
          <w:iCs/>
          <w:szCs w:val="24"/>
          <w:lang w:val="sq-AL"/>
        </w:rPr>
        <w:t>,</w:t>
      </w:r>
      <w:r w:rsidRPr="00CB22CA">
        <w:rPr>
          <w:rFonts w:ascii="Garamond" w:hAnsi="Garamond"/>
          <w:iCs/>
          <w:szCs w:val="24"/>
          <w:lang w:val="sq-AL"/>
        </w:rPr>
        <w:t xml:space="preserve"> pasi ishte dorëzuar jashtë afatit 4-mujor, duke e nisur numërimin që prej datës së vendimit të Gjykatës së Lartë. </w:t>
      </w:r>
    </w:p>
    <w:p w14:paraId="339BE3B7" w14:textId="076CD8F4" w:rsidR="00CB22CA" w:rsidRPr="00CB22CA" w:rsidRDefault="00CB22CA" w:rsidP="00FE3C39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B22CA">
        <w:rPr>
          <w:rFonts w:ascii="Garamond" w:hAnsi="Garamond"/>
          <w:iCs/>
          <w:szCs w:val="24"/>
          <w:lang w:val="sq-AL"/>
        </w:rPr>
        <w:t xml:space="preserve">7. Pas lirimit të tij nga burgu në vitin 2019, kërkuesi është i </w:t>
      </w:r>
      <w:proofErr w:type="spellStart"/>
      <w:r w:rsidRPr="00CB22CA">
        <w:rPr>
          <w:rFonts w:ascii="Garamond" w:hAnsi="Garamond"/>
          <w:iCs/>
          <w:szCs w:val="24"/>
          <w:lang w:val="sq-AL"/>
        </w:rPr>
        <w:t>arratisur,dhe</w:t>
      </w:r>
      <w:proofErr w:type="spellEnd"/>
      <w:r w:rsidRPr="00CB22CA">
        <w:rPr>
          <w:rFonts w:ascii="Garamond" w:hAnsi="Garamond"/>
          <w:iCs/>
          <w:szCs w:val="24"/>
          <w:lang w:val="sq-AL"/>
        </w:rPr>
        <w:t xml:space="preserve"> vendndodhja e tij mbetet e paditur. </w:t>
      </w:r>
    </w:p>
    <w:p w14:paraId="6D51367E" w14:textId="75CBCD6C" w:rsidR="00CB22CA" w:rsidRPr="00CB22CA" w:rsidRDefault="00CB22CA" w:rsidP="00FB166A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B22CA">
        <w:rPr>
          <w:rFonts w:ascii="Garamond" w:hAnsi="Garamond"/>
          <w:iCs/>
          <w:szCs w:val="24"/>
          <w:lang w:val="sq-AL"/>
        </w:rPr>
        <w:t xml:space="preserve"> VLERËSIMI I GJYKATËS</w:t>
      </w:r>
    </w:p>
    <w:p w14:paraId="414D93EB" w14:textId="72D4CEE8" w:rsidR="00CB22CA" w:rsidRPr="00214897" w:rsidRDefault="00CB22CA" w:rsidP="00FE3C39">
      <w:pPr>
        <w:pStyle w:val="ECHRDecisionBody"/>
        <w:ind w:firstLine="284"/>
        <w:jc w:val="both"/>
        <w:rPr>
          <w:rFonts w:ascii="Garamond" w:hAnsi="Garamond"/>
          <w:b/>
          <w:iCs/>
          <w:szCs w:val="24"/>
          <w:lang w:val="sq-AL"/>
        </w:rPr>
      </w:pPr>
      <w:r w:rsidRPr="00214897">
        <w:rPr>
          <w:rFonts w:ascii="Garamond" w:hAnsi="Garamond"/>
          <w:b/>
          <w:iCs/>
          <w:szCs w:val="24"/>
          <w:lang w:val="sq-AL"/>
        </w:rPr>
        <w:t>A. Neni 6 § 1 i Konventës</w:t>
      </w:r>
    </w:p>
    <w:p w14:paraId="54B1B61C" w14:textId="26949EB3" w:rsidR="00CB22CA" w:rsidRPr="00CB22CA" w:rsidRDefault="00CB22CA" w:rsidP="00FE3C39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B22CA">
        <w:rPr>
          <w:rFonts w:ascii="Garamond" w:hAnsi="Garamond"/>
          <w:iCs/>
          <w:szCs w:val="24"/>
          <w:lang w:val="sq-AL"/>
        </w:rPr>
        <w:t>8. Kërkuesi u ankua për shkelje të së drejtës së tij për t’iu drejtuar një gjykate</w:t>
      </w:r>
      <w:r w:rsidR="00FB166A">
        <w:rPr>
          <w:rFonts w:ascii="Garamond" w:hAnsi="Garamond"/>
          <w:iCs/>
          <w:szCs w:val="24"/>
          <w:lang w:val="sq-AL"/>
        </w:rPr>
        <w:t>,</w:t>
      </w:r>
      <w:r w:rsidRPr="00CB22CA">
        <w:rPr>
          <w:rFonts w:ascii="Garamond" w:hAnsi="Garamond"/>
          <w:iCs/>
          <w:szCs w:val="24"/>
          <w:lang w:val="sq-AL"/>
        </w:rPr>
        <w:t xml:space="preserve"> për shkak të përllogaritjes nga Gjykata Kushtetuese të afatit kohor për paraqitjen e një ankesë kushtetuese. </w:t>
      </w:r>
    </w:p>
    <w:p w14:paraId="40A434E0" w14:textId="0055E834" w:rsidR="00CB22CA" w:rsidRPr="00CB22CA" w:rsidRDefault="00CB22CA" w:rsidP="00FE3C39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B22CA">
        <w:rPr>
          <w:rFonts w:ascii="Garamond" w:hAnsi="Garamond"/>
          <w:iCs/>
          <w:szCs w:val="24"/>
          <w:lang w:val="sq-AL"/>
        </w:rPr>
        <w:t>9. Gjykata përsërit se shqyrtimi i kërkesave për lirim të parakohshëm nga paraburgimi</w:t>
      </w:r>
      <w:r w:rsidR="00FB166A">
        <w:rPr>
          <w:rFonts w:ascii="Garamond" w:hAnsi="Garamond"/>
          <w:iCs/>
          <w:szCs w:val="24"/>
          <w:lang w:val="sq-AL"/>
        </w:rPr>
        <w:t>,</w:t>
      </w:r>
      <w:r w:rsidRPr="00CB22CA">
        <w:rPr>
          <w:rFonts w:ascii="Garamond" w:hAnsi="Garamond"/>
          <w:iCs/>
          <w:szCs w:val="24"/>
          <w:lang w:val="sq-AL"/>
        </w:rPr>
        <w:t xml:space="preserve"> ose i çështjeve në lidhje me mënyrën e ekzekutimit të një dënimi me burgim</w:t>
      </w:r>
      <w:r w:rsidR="00FB166A">
        <w:rPr>
          <w:rFonts w:ascii="Garamond" w:hAnsi="Garamond"/>
          <w:iCs/>
          <w:szCs w:val="24"/>
          <w:lang w:val="sq-AL"/>
        </w:rPr>
        <w:t>,</w:t>
      </w:r>
      <w:r w:rsidRPr="00CB22CA">
        <w:rPr>
          <w:rFonts w:ascii="Garamond" w:hAnsi="Garamond"/>
          <w:iCs/>
          <w:szCs w:val="24"/>
          <w:lang w:val="sq-AL"/>
        </w:rPr>
        <w:t xml:space="preserve"> nuk i përket fushës së veprimit të </w:t>
      </w:r>
      <w:r w:rsidR="00FB166A" w:rsidRPr="00CB22CA">
        <w:rPr>
          <w:rFonts w:ascii="Garamond" w:hAnsi="Garamond"/>
          <w:iCs/>
          <w:szCs w:val="24"/>
          <w:lang w:val="sq-AL"/>
        </w:rPr>
        <w:t xml:space="preserve">nenit </w:t>
      </w:r>
      <w:r w:rsidRPr="00CB22CA">
        <w:rPr>
          <w:rFonts w:ascii="Garamond" w:hAnsi="Garamond"/>
          <w:iCs/>
          <w:szCs w:val="24"/>
          <w:lang w:val="sq-AL"/>
        </w:rPr>
        <w:t xml:space="preserve">6 § 1 të Konventës. </w:t>
      </w:r>
      <w:r w:rsidR="00FB166A" w:rsidRPr="00CB22CA">
        <w:rPr>
          <w:rFonts w:ascii="Garamond" w:hAnsi="Garamond"/>
          <w:iCs/>
          <w:szCs w:val="24"/>
          <w:lang w:val="sq-AL"/>
        </w:rPr>
        <w:t xml:space="preserve">Një </w:t>
      </w:r>
      <w:r w:rsidRPr="00CB22CA">
        <w:rPr>
          <w:rFonts w:ascii="Garamond" w:hAnsi="Garamond"/>
          <w:iCs/>
          <w:szCs w:val="24"/>
          <w:lang w:val="sq-AL"/>
        </w:rPr>
        <w:t>shqyrtim i tillë nuk ka të bëjë as me përcaktimin e një “akuze penale” dhe as me përcaktimin e “të drejtave dhe detyrimeve civile”</w:t>
      </w:r>
      <w:r w:rsidR="00FB166A">
        <w:rPr>
          <w:rFonts w:ascii="Garamond" w:hAnsi="Garamond"/>
          <w:iCs/>
          <w:szCs w:val="24"/>
          <w:lang w:val="sq-AL"/>
        </w:rPr>
        <w:t>,</w:t>
      </w:r>
      <w:r w:rsidRPr="00CB22CA">
        <w:rPr>
          <w:rFonts w:ascii="Garamond" w:hAnsi="Garamond"/>
          <w:iCs/>
          <w:szCs w:val="24"/>
          <w:lang w:val="sq-AL"/>
        </w:rPr>
        <w:t xml:space="preserve"> sipas interpretimit të këtij neni (shih, midis të tjerësh, </w:t>
      </w:r>
      <w:proofErr w:type="spellStart"/>
      <w:r w:rsidRPr="00FB166A">
        <w:rPr>
          <w:rFonts w:ascii="Garamond" w:hAnsi="Garamond"/>
          <w:i/>
          <w:szCs w:val="24"/>
          <w:lang w:val="sq-AL"/>
        </w:rPr>
        <w:t>Enea</w:t>
      </w:r>
      <w:proofErr w:type="spellEnd"/>
      <w:r w:rsidRPr="00FB166A">
        <w:rPr>
          <w:rFonts w:ascii="Garamond" w:hAnsi="Garamond"/>
          <w:i/>
          <w:szCs w:val="24"/>
          <w:lang w:val="sq-AL"/>
        </w:rPr>
        <w:t xml:space="preserve"> kundër Italisë [DHM]</w:t>
      </w:r>
      <w:r w:rsidRPr="00CB22CA">
        <w:rPr>
          <w:rFonts w:ascii="Garamond" w:hAnsi="Garamond"/>
          <w:iCs/>
          <w:szCs w:val="24"/>
          <w:lang w:val="sq-AL"/>
        </w:rPr>
        <w:t xml:space="preserve"> nr. 74912/01, § 97, GJEDNJ 2009; </w:t>
      </w:r>
      <w:proofErr w:type="spellStart"/>
      <w:r w:rsidRPr="00FB166A">
        <w:rPr>
          <w:rFonts w:ascii="Garamond" w:hAnsi="Garamond"/>
          <w:i/>
          <w:szCs w:val="24"/>
          <w:lang w:val="sq-AL"/>
        </w:rPr>
        <w:t>Boulois</w:t>
      </w:r>
      <w:proofErr w:type="spellEnd"/>
      <w:r w:rsidRPr="00FB166A">
        <w:rPr>
          <w:rFonts w:ascii="Garamond" w:hAnsi="Garamond"/>
          <w:i/>
          <w:szCs w:val="24"/>
          <w:lang w:val="sq-AL"/>
        </w:rPr>
        <w:t xml:space="preserve"> kundër </w:t>
      </w:r>
      <w:proofErr w:type="spellStart"/>
      <w:r w:rsidRPr="00FB166A">
        <w:rPr>
          <w:rFonts w:ascii="Garamond" w:hAnsi="Garamond"/>
          <w:i/>
          <w:szCs w:val="24"/>
          <w:lang w:val="sq-AL"/>
        </w:rPr>
        <w:t>Luksenburgut</w:t>
      </w:r>
      <w:proofErr w:type="spellEnd"/>
      <w:r w:rsidRPr="00FB166A">
        <w:rPr>
          <w:rFonts w:ascii="Garamond" w:hAnsi="Garamond"/>
          <w:i/>
          <w:szCs w:val="24"/>
          <w:lang w:val="sq-AL"/>
        </w:rPr>
        <w:t xml:space="preserve"> [DHM]</w:t>
      </w:r>
      <w:r w:rsidRPr="00CB22CA">
        <w:rPr>
          <w:rFonts w:ascii="Garamond" w:hAnsi="Garamond"/>
          <w:iCs/>
          <w:szCs w:val="24"/>
          <w:lang w:val="sq-AL"/>
        </w:rPr>
        <w:t xml:space="preserve"> nr. 37575/04, § 87, GJEDNJ 2021; dhe </w:t>
      </w:r>
      <w:r w:rsidRPr="00FB166A">
        <w:rPr>
          <w:rFonts w:ascii="Garamond" w:hAnsi="Garamond"/>
          <w:i/>
          <w:szCs w:val="24"/>
          <w:lang w:val="sq-AL"/>
        </w:rPr>
        <w:t>Dybeku kundër Shqipërisë</w:t>
      </w:r>
      <w:r w:rsidRPr="00CB22CA">
        <w:rPr>
          <w:rFonts w:ascii="Garamond" w:hAnsi="Garamond"/>
          <w:iCs/>
          <w:szCs w:val="24"/>
          <w:lang w:val="sq-AL"/>
        </w:rPr>
        <w:t xml:space="preserve"> nr. 41153/06, § 55, 18 </w:t>
      </w:r>
      <w:r w:rsidR="00FB166A" w:rsidRPr="00CB22CA">
        <w:rPr>
          <w:rFonts w:ascii="Garamond" w:hAnsi="Garamond"/>
          <w:iCs/>
          <w:szCs w:val="24"/>
          <w:lang w:val="sq-AL"/>
        </w:rPr>
        <w:t xml:space="preserve">dhjetor </w:t>
      </w:r>
      <w:r w:rsidRPr="00CB22CA">
        <w:rPr>
          <w:rFonts w:ascii="Garamond" w:hAnsi="Garamond"/>
          <w:iCs/>
          <w:szCs w:val="24"/>
          <w:lang w:val="sq-AL"/>
        </w:rPr>
        <w:t xml:space="preserve">2007, të gjitha me referenca të tjera). </w:t>
      </w:r>
    </w:p>
    <w:p w14:paraId="768D5402" w14:textId="6C1DE27F" w:rsidR="00CB22CA" w:rsidRPr="00CB22CA" w:rsidRDefault="00CB22CA" w:rsidP="00FE3C39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B22CA">
        <w:rPr>
          <w:rFonts w:ascii="Garamond" w:hAnsi="Garamond"/>
          <w:iCs/>
          <w:szCs w:val="24"/>
          <w:lang w:val="sq-AL"/>
        </w:rPr>
        <w:lastRenderedPageBreak/>
        <w:t xml:space="preserve">10. Rrjedhimisht, kjo ankesë është e papajtueshme </w:t>
      </w:r>
      <w:proofErr w:type="spellStart"/>
      <w:r w:rsidRPr="00FB166A">
        <w:rPr>
          <w:rFonts w:ascii="Garamond" w:hAnsi="Garamond"/>
          <w:i/>
          <w:szCs w:val="24"/>
          <w:lang w:val="sq-AL"/>
        </w:rPr>
        <w:t>ratione</w:t>
      </w:r>
      <w:proofErr w:type="spellEnd"/>
      <w:r w:rsidRPr="00FB166A">
        <w:rPr>
          <w:rFonts w:ascii="Garamond" w:hAnsi="Garamond"/>
          <w:i/>
          <w:szCs w:val="24"/>
          <w:lang w:val="sq-AL"/>
        </w:rPr>
        <w:t xml:space="preserve"> </w:t>
      </w:r>
      <w:proofErr w:type="spellStart"/>
      <w:r w:rsidRPr="00FB166A">
        <w:rPr>
          <w:rFonts w:ascii="Garamond" w:hAnsi="Garamond"/>
          <w:i/>
          <w:szCs w:val="24"/>
          <w:lang w:val="sq-AL"/>
        </w:rPr>
        <w:t>materiae</w:t>
      </w:r>
      <w:proofErr w:type="spellEnd"/>
      <w:r w:rsidRPr="00CB22CA">
        <w:rPr>
          <w:rFonts w:ascii="Garamond" w:hAnsi="Garamond"/>
          <w:iCs/>
          <w:szCs w:val="24"/>
          <w:lang w:val="sq-AL"/>
        </w:rPr>
        <w:t xml:space="preserve"> me parashikimet e Konventës, sipas interpretimit të </w:t>
      </w:r>
      <w:r w:rsidR="00FB166A" w:rsidRPr="00CB22CA">
        <w:rPr>
          <w:rFonts w:ascii="Garamond" w:hAnsi="Garamond"/>
          <w:iCs/>
          <w:szCs w:val="24"/>
          <w:lang w:val="sq-AL"/>
        </w:rPr>
        <w:t xml:space="preserve">nenit </w:t>
      </w:r>
      <w:r w:rsidRPr="00CB22CA">
        <w:rPr>
          <w:rFonts w:ascii="Garamond" w:hAnsi="Garamond"/>
          <w:iCs/>
          <w:szCs w:val="24"/>
          <w:lang w:val="sq-AL"/>
        </w:rPr>
        <w:t xml:space="preserve">35 § 3 (a), dhe duhet të rrëzohet në përputhje me </w:t>
      </w:r>
      <w:r w:rsidR="00FB166A" w:rsidRPr="00CB22CA">
        <w:rPr>
          <w:rFonts w:ascii="Garamond" w:hAnsi="Garamond"/>
          <w:iCs/>
          <w:szCs w:val="24"/>
          <w:lang w:val="sq-AL"/>
        </w:rPr>
        <w:t xml:space="preserve">nenin </w:t>
      </w:r>
      <w:r w:rsidRPr="00CB22CA">
        <w:rPr>
          <w:rFonts w:ascii="Garamond" w:hAnsi="Garamond"/>
          <w:iCs/>
          <w:szCs w:val="24"/>
          <w:lang w:val="sq-AL"/>
        </w:rPr>
        <w:t xml:space="preserve">35 § 4. </w:t>
      </w:r>
    </w:p>
    <w:p w14:paraId="7CE6D335" w14:textId="67A36010" w:rsidR="00CB22CA" w:rsidRPr="00BA4DBD" w:rsidRDefault="00CB22CA" w:rsidP="00FE3C39">
      <w:pPr>
        <w:pStyle w:val="ECHRDecisionBody"/>
        <w:ind w:firstLine="284"/>
        <w:jc w:val="both"/>
        <w:rPr>
          <w:rFonts w:ascii="Garamond" w:hAnsi="Garamond"/>
          <w:b/>
          <w:iCs/>
          <w:szCs w:val="24"/>
          <w:lang w:val="sq-AL"/>
        </w:rPr>
      </w:pPr>
      <w:r w:rsidRPr="00BA4DBD">
        <w:rPr>
          <w:rFonts w:ascii="Garamond" w:hAnsi="Garamond"/>
          <w:b/>
          <w:iCs/>
          <w:szCs w:val="24"/>
          <w:lang w:val="sq-AL"/>
        </w:rPr>
        <w:t xml:space="preserve">B. Ankesa të tjera </w:t>
      </w:r>
    </w:p>
    <w:p w14:paraId="73B3C725" w14:textId="55BC1B74" w:rsidR="00CB22CA" w:rsidRPr="00CB22CA" w:rsidRDefault="00CB22CA" w:rsidP="00FE3C39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B22CA">
        <w:rPr>
          <w:rFonts w:ascii="Garamond" w:hAnsi="Garamond"/>
          <w:iCs/>
          <w:szCs w:val="24"/>
          <w:lang w:val="sq-AL"/>
        </w:rPr>
        <w:t xml:space="preserve">11. Këto ankesa nuk iu komunikuan Qeverisë së paditur, por ato janë të papranueshme për arsyet e paraqitura në vijim. </w:t>
      </w:r>
    </w:p>
    <w:p w14:paraId="52EBC915" w14:textId="53C93722" w:rsidR="00CB22CA" w:rsidRPr="00CB22CA" w:rsidRDefault="00CB22CA" w:rsidP="00FE3C39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B22CA">
        <w:rPr>
          <w:rFonts w:ascii="Garamond" w:hAnsi="Garamond"/>
          <w:iCs/>
          <w:szCs w:val="24"/>
          <w:lang w:val="sq-AL"/>
        </w:rPr>
        <w:t xml:space="preserve">12. Në mbështetje të </w:t>
      </w:r>
      <w:r w:rsidR="00FB166A" w:rsidRPr="00CB22CA">
        <w:rPr>
          <w:rFonts w:ascii="Garamond" w:hAnsi="Garamond"/>
          <w:iCs/>
          <w:szCs w:val="24"/>
          <w:lang w:val="sq-AL"/>
        </w:rPr>
        <w:t xml:space="preserve">neneve </w:t>
      </w:r>
      <w:r w:rsidRPr="00CB22CA">
        <w:rPr>
          <w:rFonts w:ascii="Garamond" w:hAnsi="Garamond"/>
          <w:iCs/>
          <w:szCs w:val="24"/>
          <w:lang w:val="sq-AL"/>
        </w:rPr>
        <w:t xml:space="preserve">3 dhe 7 të Konventës, kërkuesi u ankua se parashikimeve të Kodit Penal të Shqipërisë që rregullonin lirimin e parakohshëm iu mungonte qartësia dhe </w:t>
      </w:r>
      <w:proofErr w:type="spellStart"/>
      <w:r w:rsidRPr="00CB22CA">
        <w:rPr>
          <w:rFonts w:ascii="Garamond" w:hAnsi="Garamond"/>
          <w:iCs/>
          <w:szCs w:val="24"/>
          <w:lang w:val="sq-AL"/>
        </w:rPr>
        <w:t>parashikueshmëria</w:t>
      </w:r>
      <w:proofErr w:type="spellEnd"/>
      <w:r w:rsidRPr="00CB22CA">
        <w:rPr>
          <w:rFonts w:ascii="Garamond" w:hAnsi="Garamond"/>
          <w:iCs/>
          <w:szCs w:val="24"/>
          <w:lang w:val="sq-AL"/>
        </w:rPr>
        <w:t>, se të burgosurit me burgim të përjetshëm bëheshin të ligjshëm për lirim të parakohshëm</w:t>
      </w:r>
      <w:r w:rsidR="00FB166A">
        <w:rPr>
          <w:rFonts w:ascii="Garamond" w:hAnsi="Garamond"/>
          <w:iCs/>
          <w:szCs w:val="24"/>
          <w:lang w:val="sq-AL"/>
        </w:rPr>
        <w:t>,</w:t>
      </w:r>
      <w:r w:rsidRPr="00CB22CA">
        <w:rPr>
          <w:rFonts w:ascii="Garamond" w:hAnsi="Garamond"/>
          <w:iCs/>
          <w:szCs w:val="24"/>
          <w:lang w:val="sq-AL"/>
        </w:rPr>
        <w:t xml:space="preserve"> vetëm pasi të kishin vuajtur tridhjetë e pesë v</w:t>
      </w:r>
      <w:r w:rsidR="00474ECA">
        <w:rPr>
          <w:rFonts w:ascii="Garamond" w:hAnsi="Garamond"/>
          <w:iCs/>
          <w:szCs w:val="24"/>
          <w:lang w:val="sq-AL"/>
        </w:rPr>
        <w:t>jet</w:t>
      </w:r>
      <w:r w:rsidRPr="00CB22CA">
        <w:rPr>
          <w:rFonts w:ascii="Garamond" w:hAnsi="Garamond"/>
          <w:iCs/>
          <w:szCs w:val="24"/>
          <w:lang w:val="sq-AL"/>
        </w:rPr>
        <w:t>, se ligji parashikonte mundësinë e lirimit të parakohshëm</w:t>
      </w:r>
      <w:r w:rsidR="00474ECA">
        <w:rPr>
          <w:rFonts w:ascii="Garamond" w:hAnsi="Garamond"/>
          <w:iCs/>
          <w:szCs w:val="24"/>
          <w:lang w:val="sq-AL"/>
        </w:rPr>
        <w:t>,</w:t>
      </w:r>
      <w:r w:rsidRPr="00CB22CA">
        <w:rPr>
          <w:rFonts w:ascii="Garamond" w:hAnsi="Garamond"/>
          <w:iCs/>
          <w:szCs w:val="24"/>
          <w:lang w:val="sq-AL"/>
        </w:rPr>
        <w:t xml:space="preserve"> pasi të ishte arritur rehabilitimi, por pa rregulluar programe individuale të rehabilitimit dhe</w:t>
      </w:r>
      <w:r w:rsidR="00474ECA">
        <w:rPr>
          <w:rFonts w:ascii="Garamond" w:hAnsi="Garamond"/>
          <w:iCs/>
          <w:szCs w:val="24"/>
          <w:lang w:val="sq-AL"/>
        </w:rPr>
        <w:t>,</w:t>
      </w:r>
      <w:r w:rsidRPr="00CB22CA">
        <w:rPr>
          <w:rFonts w:ascii="Garamond" w:hAnsi="Garamond"/>
          <w:iCs/>
          <w:szCs w:val="24"/>
          <w:lang w:val="sq-AL"/>
        </w:rPr>
        <w:t xml:space="preserve"> se në rastin e kërkuesit</w:t>
      </w:r>
      <w:r w:rsidR="00474ECA">
        <w:rPr>
          <w:rFonts w:ascii="Garamond" w:hAnsi="Garamond"/>
          <w:iCs/>
          <w:szCs w:val="24"/>
          <w:lang w:val="sq-AL"/>
        </w:rPr>
        <w:t>,</w:t>
      </w:r>
      <w:r w:rsidRPr="00CB22CA">
        <w:rPr>
          <w:rFonts w:ascii="Garamond" w:hAnsi="Garamond"/>
          <w:iCs/>
          <w:szCs w:val="24"/>
          <w:lang w:val="sq-AL"/>
        </w:rPr>
        <w:t xml:space="preserve"> kishte pasur një zbatim prapaveprues të dispozitave të Kodit Penal</w:t>
      </w:r>
      <w:r w:rsidR="00474ECA">
        <w:rPr>
          <w:rFonts w:ascii="Garamond" w:hAnsi="Garamond"/>
          <w:iCs/>
          <w:szCs w:val="24"/>
          <w:lang w:val="sq-AL"/>
        </w:rPr>
        <w:t xml:space="preserve">, </w:t>
      </w:r>
      <w:r w:rsidRPr="00CB22CA">
        <w:rPr>
          <w:rFonts w:ascii="Garamond" w:hAnsi="Garamond"/>
          <w:iCs/>
          <w:szCs w:val="24"/>
          <w:lang w:val="sq-AL"/>
        </w:rPr>
        <w:t xml:space="preserve">që kishin të bënin me lirimin e parakohshëm. </w:t>
      </w:r>
    </w:p>
    <w:p w14:paraId="3A8E012C" w14:textId="6954F3C8" w:rsidR="00CB22CA" w:rsidRPr="00CB22CA" w:rsidRDefault="00CB22CA" w:rsidP="00FE3C39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B22CA">
        <w:rPr>
          <w:rFonts w:ascii="Garamond" w:hAnsi="Garamond"/>
          <w:iCs/>
          <w:szCs w:val="24"/>
          <w:lang w:val="sq-AL"/>
        </w:rPr>
        <w:t>13. Gjykata thekson se kërkuesi ishte liruar në vitin 2019</w:t>
      </w:r>
      <w:r w:rsidR="00474ECA">
        <w:rPr>
          <w:rFonts w:ascii="Garamond" w:hAnsi="Garamond"/>
          <w:iCs/>
          <w:szCs w:val="24"/>
          <w:lang w:val="sq-AL"/>
        </w:rPr>
        <w:t>,</w:t>
      </w:r>
      <w:r w:rsidRPr="00CB22CA">
        <w:rPr>
          <w:rFonts w:ascii="Garamond" w:hAnsi="Garamond"/>
          <w:iCs/>
          <w:szCs w:val="24"/>
          <w:lang w:val="sq-AL"/>
        </w:rPr>
        <w:t xml:space="preserve"> pasi gjykata e shkallës së parë kishte pranuar kërkesën e tij për lirim të parakohshëm. Që prej atij momenti, vendndodhja e tij mbetet e panjohur, edhe pse në formularin e kërkesës së tij ai kishte listuar një adresë në Tiranë si vendbanimin e tij. Në këtë mënyrë, pasi gjykata e apelit rrëzoi vendimin e gjykatës së shkallës së parë, kërkuesi nuk u kthye të vuante pjesën e mbetur të dënimit të tij. </w:t>
      </w:r>
    </w:p>
    <w:p w14:paraId="74CFC6F4" w14:textId="25C69584" w:rsidR="00CB22CA" w:rsidRPr="00CB22CA" w:rsidRDefault="00CB22CA" w:rsidP="00FE3C39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B22CA">
        <w:rPr>
          <w:rFonts w:ascii="Garamond" w:hAnsi="Garamond"/>
          <w:iCs/>
          <w:szCs w:val="24"/>
          <w:lang w:val="sq-AL"/>
        </w:rPr>
        <w:t>14. Gjykata vlerëson se garancitë</w:t>
      </w:r>
      <w:r w:rsidR="00474ECA">
        <w:rPr>
          <w:rFonts w:ascii="Garamond" w:hAnsi="Garamond"/>
          <w:iCs/>
          <w:szCs w:val="24"/>
          <w:lang w:val="sq-AL"/>
        </w:rPr>
        <w:t>,</w:t>
      </w:r>
      <w:r w:rsidRPr="00CB22CA">
        <w:rPr>
          <w:rFonts w:ascii="Garamond" w:hAnsi="Garamond"/>
          <w:iCs/>
          <w:szCs w:val="24"/>
          <w:lang w:val="sq-AL"/>
        </w:rPr>
        <w:t xml:space="preserve"> sipas </w:t>
      </w:r>
      <w:r w:rsidR="00474ECA" w:rsidRPr="00CB22CA">
        <w:rPr>
          <w:rFonts w:ascii="Garamond" w:hAnsi="Garamond"/>
          <w:iCs/>
          <w:szCs w:val="24"/>
          <w:lang w:val="sq-AL"/>
        </w:rPr>
        <w:t xml:space="preserve">neneve </w:t>
      </w:r>
      <w:r w:rsidRPr="00CB22CA">
        <w:rPr>
          <w:rFonts w:ascii="Garamond" w:hAnsi="Garamond"/>
          <w:iCs/>
          <w:szCs w:val="24"/>
          <w:lang w:val="sq-AL"/>
        </w:rPr>
        <w:t xml:space="preserve">3 dhe 7 të Konventës për mundësinë e lirimit të </w:t>
      </w:r>
      <w:proofErr w:type="spellStart"/>
      <w:r w:rsidRPr="00CB22CA">
        <w:rPr>
          <w:rFonts w:ascii="Garamond" w:hAnsi="Garamond"/>
          <w:iCs/>
          <w:szCs w:val="24"/>
          <w:lang w:val="sq-AL"/>
        </w:rPr>
        <w:t>të</w:t>
      </w:r>
      <w:proofErr w:type="spellEnd"/>
      <w:r w:rsidRPr="00CB22CA">
        <w:rPr>
          <w:rFonts w:ascii="Garamond" w:hAnsi="Garamond"/>
          <w:iCs/>
          <w:szCs w:val="24"/>
          <w:lang w:val="sq-AL"/>
        </w:rPr>
        <w:t xml:space="preserve"> burgosurve me burgim të përjetshëm, zbatohet vetëm për personat që tashmë janë në burgim dhe po shërbejnë dënimin e tyre. Qëllimi i këtyre garancive është që të burgosurve që vuajnë dënimin me burgim të përjetshëm t’u jepet mundësia të bëjnë kërkesë për lirim (krahaso me parimet e paraqitura në </w:t>
      </w:r>
      <w:proofErr w:type="spellStart"/>
      <w:r w:rsidRPr="00474ECA">
        <w:rPr>
          <w:rFonts w:ascii="Garamond" w:hAnsi="Garamond"/>
          <w:i/>
          <w:szCs w:val="24"/>
          <w:lang w:val="sq-AL"/>
        </w:rPr>
        <w:t>Murray</w:t>
      </w:r>
      <w:proofErr w:type="spellEnd"/>
      <w:r w:rsidRPr="00474ECA">
        <w:rPr>
          <w:rFonts w:ascii="Garamond" w:hAnsi="Garamond"/>
          <w:i/>
          <w:szCs w:val="24"/>
          <w:lang w:val="sq-AL"/>
        </w:rPr>
        <w:t xml:space="preserve"> kundër Holandës [DHM]</w:t>
      </w:r>
      <w:r w:rsidR="00474ECA">
        <w:rPr>
          <w:rFonts w:ascii="Garamond" w:hAnsi="Garamond"/>
          <w:i/>
          <w:szCs w:val="24"/>
          <w:lang w:val="sq-AL"/>
        </w:rPr>
        <w:t xml:space="preserve"> </w:t>
      </w:r>
      <w:r w:rsidRPr="00CB22CA">
        <w:rPr>
          <w:rFonts w:ascii="Garamond" w:hAnsi="Garamond"/>
          <w:iCs/>
          <w:szCs w:val="24"/>
          <w:lang w:val="sq-AL"/>
        </w:rPr>
        <w:t xml:space="preserve">nr. 10511/10, §§ 99-104, 26 </w:t>
      </w:r>
      <w:r w:rsidR="00474ECA" w:rsidRPr="00CB22CA">
        <w:rPr>
          <w:rFonts w:ascii="Garamond" w:hAnsi="Garamond"/>
          <w:iCs/>
          <w:szCs w:val="24"/>
          <w:lang w:val="sq-AL"/>
        </w:rPr>
        <w:t xml:space="preserve">prill </w:t>
      </w:r>
      <w:r w:rsidRPr="00CB22CA">
        <w:rPr>
          <w:rFonts w:ascii="Garamond" w:hAnsi="Garamond"/>
          <w:iCs/>
          <w:szCs w:val="24"/>
          <w:lang w:val="sq-AL"/>
        </w:rPr>
        <w:t xml:space="preserve">2016). Këto garanci humbasin kuptimin për personat që janë në gjendje të lirë. Gjykata vëren se, në çështjen konkrete, pavarësisht ekzistencës së vendimeve gjyqësore të vlefshme që e dënojnë kërkuesin me burgim të përjetshëm dhe që më pas rrëzojnë lirimin e tij të parakohshëm, ai nuk është i ndaluar fizikisht dhe është i arratisur nga drejtësia. </w:t>
      </w:r>
    </w:p>
    <w:p w14:paraId="621073E7" w14:textId="39C6C61D" w:rsidR="00CB22CA" w:rsidRPr="00CB22CA" w:rsidRDefault="00CB22CA" w:rsidP="00FE3C39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B22CA">
        <w:rPr>
          <w:rFonts w:ascii="Garamond" w:hAnsi="Garamond"/>
          <w:iCs/>
          <w:szCs w:val="24"/>
          <w:lang w:val="sq-AL"/>
        </w:rPr>
        <w:t>15. Rrjedhimisht</w:t>
      </w:r>
      <w:r w:rsidR="00474ECA">
        <w:rPr>
          <w:rFonts w:ascii="Garamond" w:hAnsi="Garamond"/>
          <w:iCs/>
          <w:szCs w:val="24"/>
          <w:lang w:val="sq-AL"/>
        </w:rPr>
        <w:t>,</w:t>
      </w:r>
      <w:r w:rsidRPr="00CB22CA">
        <w:rPr>
          <w:rFonts w:ascii="Garamond" w:hAnsi="Garamond"/>
          <w:iCs/>
          <w:szCs w:val="24"/>
          <w:lang w:val="sq-AL"/>
        </w:rPr>
        <w:t xml:space="preserve"> këto ankesa janë qartazi të pambështetura dhe duhet të rrëzohen në mbështetje të </w:t>
      </w:r>
      <w:r w:rsidR="00474ECA" w:rsidRPr="00CB22CA">
        <w:rPr>
          <w:rFonts w:ascii="Garamond" w:hAnsi="Garamond"/>
          <w:iCs/>
          <w:szCs w:val="24"/>
          <w:lang w:val="sq-AL"/>
        </w:rPr>
        <w:t xml:space="preserve">nenit </w:t>
      </w:r>
      <w:r w:rsidRPr="00CB22CA">
        <w:rPr>
          <w:rFonts w:ascii="Garamond" w:hAnsi="Garamond"/>
          <w:iCs/>
          <w:szCs w:val="24"/>
          <w:lang w:val="sq-AL"/>
        </w:rPr>
        <w:t xml:space="preserve">35 §§ 3 (a) dhe 4 të Konventës. </w:t>
      </w:r>
    </w:p>
    <w:p w14:paraId="7970184C" w14:textId="52AA2FB4" w:rsidR="00CB22CA" w:rsidRPr="00CB22CA" w:rsidRDefault="00CB22CA" w:rsidP="00FE3C39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B22CA">
        <w:rPr>
          <w:rFonts w:ascii="Garamond" w:hAnsi="Garamond"/>
          <w:iCs/>
          <w:szCs w:val="24"/>
          <w:lang w:val="sq-AL"/>
        </w:rPr>
        <w:t xml:space="preserve"> Për këto arsye, Gjykata, në mënyrë unanime</w:t>
      </w:r>
      <w:r w:rsidR="00474ECA">
        <w:rPr>
          <w:rFonts w:ascii="Garamond" w:hAnsi="Garamond"/>
          <w:iCs/>
          <w:szCs w:val="24"/>
          <w:lang w:val="sq-AL"/>
        </w:rPr>
        <w:t>:</w:t>
      </w:r>
    </w:p>
    <w:p w14:paraId="15664173" w14:textId="77777777" w:rsidR="00CB22CA" w:rsidRPr="00CB22CA" w:rsidRDefault="00CB22CA" w:rsidP="00FE3C39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bookmarkStart w:id="0" w:name="_GoBack"/>
      <w:r w:rsidRPr="00BA4DBD">
        <w:rPr>
          <w:rFonts w:ascii="Garamond" w:hAnsi="Garamond"/>
          <w:i/>
          <w:iCs/>
          <w:szCs w:val="24"/>
          <w:lang w:val="sq-AL"/>
        </w:rPr>
        <w:t xml:space="preserve"> E shpall</w:t>
      </w:r>
      <w:bookmarkEnd w:id="0"/>
      <w:r w:rsidRPr="00CB22CA">
        <w:rPr>
          <w:rFonts w:ascii="Garamond" w:hAnsi="Garamond"/>
          <w:iCs/>
          <w:szCs w:val="24"/>
          <w:lang w:val="sq-AL"/>
        </w:rPr>
        <w:t xml:space="preserve"> kërkesën të papranueshme.</w:t>
      </w:r>
    </w:p>
    <w:p w14:paraId="7CDD8F2D" w14:textId="77777777" w:rsidR="00767094" w:rsidRDefault="00CB22CA" w:rsidP="00FE3C39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B22CA">
        <w:rPr>
          <w:rFonts w:ascii="Garamond" w:hAnsi="Garamond"/>
          <w:iCs/>
          <w:szCs w:val="24"/>
          <w:lang w:val="sq-AL"/>
        </w:rPr>
        <w:t xml:space="preserve"> Hartuar në anglisht dhe njoftuar me shkrim më 9 </w:t>
      </w:r>
      <w:r w:rsidR="00986ED1" w:rsidRPr="00CB22CA">
        <w:rPr>
          <w:rFonts w:ascii="Garamond" w:hAnsi="Garamond"/>
          <w:iCs/>
          <w:szCs w:val="24"/>
          <w:lang w:val="sq-AL"/>
        </w:rPr>
        <w:t xml:space="preserve">prill </w:t>
      </w:r>
      <w:r w:rsidRPr="00CB22CA">
        <w:rPr>
          <w:rFonts w:ascii="Garamond" w:hAnsi="Garamond"/>
          <w:iCs/>
          <w:szCs w:val="24"/>
          <w:lang w:val="sq-AL"/>
        </w:rPr>
        <w:t xml:space="preserve">2026. </w:t>
      </w:r>
    </w:p>
    <w:p w14:paraId="66F67414" w14:textId="77777777" w:rsidR="00767094" w:rsidRDefault="00767094" w:rsidP="00767094">
      <w:pPr>
        <w:pStyle w:val="ECHRDecisionBody"/>
        <w:ind w:firstLine="284"/>
        <w:jc w:val="right"/>
        <w:rPr>
          <w:rFonts w:ascii="Garamond" w:hAnsi="Garamond"/>
          <w:b/>
          <w:bCs/>
          <w:iCs/>
          <w:szCs w:val="24"/>
          <w:lang w:val="sq-AL"/>
        </w:rPr>
      </w:pPr>
    </w:p>
    <w:p w14:paraId="08A1E673" w14:textId="29C43372" w:rsidR="00767094" w:rsidRDefault="00767094" w:rsidP="00767094">
      <w:pPr>
        <w:pStyle w:val="ECHRDecisionBody"/>
        <w:ind w:firstLine="284"/>
        <w:jc w:val="right"/>
        <w:rPr>
          <w:rFonts w:ascii="Garamond" w:hAnsi="Garamond"/>
          <w:iCs/>
          <w:szCs w:val="24"/>
          <w:lang w:val="sq-AL"/>
        </w:rPr>
      </w:pPr>
      <w:proofErr w:type="spellStart"/>
      <w:r w:rsidRPr="00986ED1">
        <w:rPr>
          <w:rFonts w:ascii="Garamond" w:hAnsi="Garamond"/>
          <w:b/>
          <w:bCs/>
          <w:iCs/>
          <w:szCs w:val="24"/>
          <w:lang w:val="sq-AL"/>
        </w:rPr>
        <w:t>Olga</w:t>
      </w:r>
      <w:proofErr w:type="spellEnd"/>
      <w:r w:rsidRPr="00986ED1">
        <w:rPr>
          <w:rFonts w:ascii="Garamond" w:hAnsi="Garamond"/>
          <w:b/>
          <w:bCs/>
          <w:iCs/>
          <w:szCs w:val="24"/>
          <w:lang w:val="sq-AL"/>
        </w:rPr>
        <w:t xml:space="preserve"> </w:t>
      </w:r>
      <w:proofErr w:type="spellStart"/>
      <w:r w:rsidRPr="00986ED1">
        <w:rPr>
          <w:rFonts w:ascii="Garamond" w:hAnsi="Garamond"/>
          <w:b/>
          <w:bCs/>
          <w:iCs/>
          <w:szCs w:val="24"/>
          <w:lang w:val="sq-AL"/>
        </w:rPr>
        <w:t>Chernishova</w:t>
      </w:r>
      <w:proofErr w:type="spellEnd"/>
      <w:r w:rsidRPr="00767094">
        <w:rPr>
          <w:rFonts w:ascii="Garamond" w:hAnsi="Garamond"/>
          <w:iCs/>
          <w:szCs w:val="24"/>
          <w:lang w:val="sq-AL"/>
        </w:rPr>
        <w:t xml:space="preserve"> </w:t>
      </w:r>
    </w:p>
    <w:p w14:paraId="2A786D16" w14:textId="0546CFE3" w:rsidR="00767094" w:rsidRPr="00CB22CA" w:rsidRDefault="00767094" w:rsidP="00767094">
      <w:pPr>
        <w:pStyle w:val="ECHRDecisionBody"/>
        <w:ind w:firstLine="284"/>
        <w:jc w:val="right"/>
        <w:rPr>
          <w:rFonts w:ascii="Garamond" w:hAnsi="Garamond"/>
          <w:iCs/>
          <w:szCs w:val="24"/>
          <w:lang w:val="sq-AL"/>
        </w:rPr>
      </w:pPr>
      <w:r w:rsidRPr="00CB22CA">
        <w:rPr>
          <w:rFonts w:ascii="Garamond" w:hAnsi="Garamond"/>
          <w:iCs/>
          <w:szCs w:val="24"/>
          <w:lang w:val="sq-AL"/>
        </w:rPr>
        <w:t>ZËVENDËSSEKRETARE</w:t>
      </w:r>
    </w:p>
    <w:p w14:paraId="5D29DB05" w14:textId="77777777" w:rsidR="00767094" w:rsidRDefault="00767094" w:rsidP="00767094">
      <w:pPr>
        <w:pStyle w:val="ECHRDecisionBody"/>
        <w:ind w:firstLine="284"/>
        <w:jc w:val="right"/>
        <w:rPr>
          <w:rFonts w:ascii="Garamond" w:hAnsi="Garamond"/>
          <w:b/>
          <w:bCs/>
          <w:iCs/>
          <w:szCs w:val="24"/>
          <w:lang w:val="sq-AL"/>
        </w:rPr>
      </w:pPr>
    </w:p>
    <w:p w14:paraId="318E0196" w14:textId="03A7F335" w:rsidR="00CB22CA" w:rsidRPr="00CB22CA" w:rsidRDefault="00767094" w:rsidP="00767094">
      <w:pPr>
        <w:pStyle w:val="ECHRDecisionBody"/>
        <w:ind w:firstLine="284"/>
        <w:jc w:val="right"/>
        <w:rPr>
          <w:rFonts w:ascii="Garamond" w:hAnsi="Garamond"/>
          <w:iCs/>
          <w:szCs w:val="24"/>
          <w:lang w:val="sq-AL"/>
        </w:rPr>
      </w:pPr>
      <w:proofErr w:type="spellStart"/>
      <w:r w:rsidRPr="00986ED1">
        <w:rPr>
          <w:rFonts w:ascii="Garamond" w:hAnsi="Garamond"/>
          <w:b/>
          <w:bCs/>
          <w:iCs/>
          <w:szCs w:val="24"/>
          <w:lang w:val="sq-AL"/>
        </w:rPr>
        <w:t>Úna</w:t>
      </w:r>
      <w:proofErr w:type="spellEnd"/>
      <w:r w:rsidRPr="00986ED1">
        <w:rPr>
          <w:rFonts w:ascii="Garamond" w:hAnsi="Garamond"/>
          <w:b/>
          <w:bCs/>
          <w:iCs/>
          <w:szCs w:val="24"/>
          <w:lang w:val="sq-AL"/>
        </w:rPr>
        <w:t xml:space="preserve"> </w:t>
      </w:r>
      <w:proofErr w:type="spellStart"/>
      <w:r w:rsidRPr="00986ED1">
        <w:rPr>
          <w:rFonts w:ascii="Garamond" w:hAnsi="Garamond"/>
          <w:b/>
          <w:bCs/>
          <w:iCs/>
          <w:szCs w:val="24"/>
          <w:lang w:val="sq-AL"/>
        </w:rPr>
        <w:t>Ní</w:t>
      </w:r>
      <w:proofErr w:type="spellEnd"/>
      <w:r w:rsidRPr="00986ED1">
        <w:rPr>
          <w:rFonts w:ascii="Garamond" w:hAnsi="Garamond"/>
          <w:b/>
          <w:bCs/>
          <w:iCs/>
          <w:szCs w:val="24"/>
          <w:lang w:val="sq-AL"/>
        </w:rPr>
        <w:t xml:space="preserve"> </w:t>
      </w:r>
      <w:proofErr w:type="spellStart"/>
      <w:r w:rsidRPr="00986ED1">
        <w:rPr>
          <w:rFonts w:ascii="Garamond" w:hAnsi="Garamond"/>
          <w:b/>
          <w:bCs/>
          <w:iCs/>
          <w:szCs w:val="24"/>
          <w:lang w:val="sq-AL"/>
        </w:rPr>
        <w:t>Raifeartaigh</w:t>
      </w:r>
      <w:proofErr w:type="spellEnd"/>
    </w:p>
    <w:p w14:paraId="2FDFAEB6" w14:textId="675621A5" w:rsidR="00CB22CA" w:rsidRDefault="00767094" w:rsidP="00767094">
      <w:pPr>
        <w:pStyle w:val="ECHRDecisionBody"/>
        <w:ind w:firstLine="284"/>
        <w:jc w:val="right"/>
        <w:rPr>
          <w:rFonts w:ascii="Garamond" w:hAnsi="Garamond"/>
          <w:iCs/>
          <w:szCs w:val="24"/>
          <w:lang w:val="sq-AL"/>
        </w:rPr>
      </w:pPr>
      <w:r w:rsidRPr="00CB22CA">
        <w:rPr>
          <w:rFonts w:ascii="Garamond" w:hAnsi="Garamond"/>
          <w:iCs/>
          <w:szCs w:val="24"/>
          <w:lang w:val="sq-AL"/>
        </w:rPr>
        <w:t>KRYETARE</w:t>
      </w:r>
    </w:p>
    <w:p w14:paraId="1CDC56CA" w14:textId="77777777" w:rsidR="00CB22CA" w:rsidRPr="00CB22CA" w:rsidRDefault="00CB22CA" w:rsidP="00FE3C39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</w:p>
    <w:sectPr w:rsidR="00CB22CA" w:rsidRPr="00CB22CA" w:rsidSect="00EB37E4">
      <w:pgSz w:w="11907" w:h="16840" w:code="9"/>
      <w:pgMar w:top="574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9A53C9" w14:textId="77777777" w:rsidR="00307B30" w:rsidRDefault="00307B30">
      <w:pPr>
        <w:spacing w:after="0" w:line="240" w:lineRule="auto"/>
      </w:pPr>
      <w:r>
        <w:separator/>
      </w:r>
    </w:p>
  </w:endnote>
  <w:endnote w:type="continuationSeparator" w:id="0">
    <w:p w14:paraId="2A85A0B7" w14:textId="77777777" w:rsidR="00307B30" w:rsidRDefault="00307B30">
      <w:pPr>
        <w:spacing w:after="0" w:line="240" w:lineRule="auto"/>
      </w:pPr>
      <w:r>
        <w:continuationSeparator/>
      </w:r>
    </w:p>
  </w:endnote>
  <w:endnote w:type="continuationNotice" w:id="1">
    <w:p w14:paraId="5904792E" w14:textId="77777777" w:rsidR="00307B30" w:rsidRDefault="00307B3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475E38" w14:textId="77777777" w:rsidR="00307B30" w:rsidRDefault="00307B30">
      <w:pPr>
        <w:spacing w:after="0" w:line="240" w:lineRule="auto"/>
      </w:pPr>
      <w:r>
        <w:separator/>
      </w:r>
    </w:p>
  </w:footnote>
  <w:footnote w:type="continuationSeparator" w:id="0">
    <w:p w14:paraId="2BD685A4" w14:textId="77777777" w:rsidR="00307B30" w:rsidRDefault="00307B30">
      <w:pPr>
        <w:spacing w:after="0" w:line="240" w:lineRule="auto"/>
      </w:pPr>
      <w:r>
        <w:continuationSeparator/>
      </w:r>
    </w:p>
  </w:footnote>
  <w:footnote w:type="continuationNotice" w:id="1">
    <w:p w14:paraId="0C12C597" w14:textId="77777777" w:rsidR="00307B30" w:rsidRDefault="00307B3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90379A3"/>
    <w:multiLevelType w:val="hybridMultilevel"/>
    <w:tmpl w:val="053E85CA"/>
    <w:lvl w:ilvl="0" w:tplc="2A56830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641157"/>
    <w:multiLevelType w:val="multilevel"/>
    <w:tmpl w:val="9B34AC6C"/>
    <w:lvl w:ilvl="0">
      <w:start w:val="1"/>
      <w:numFmt w:val="decimal"/>
      <w:pStyle w:val="Heading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Heading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Heading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pStyle w:val="Heading4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pStyle w:val="Heading5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pStyle w:val="Heading6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pStyle w:val="Heading9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1" w15:restartNumberingAfterBreak="0">
    <w:nsid w:val="10B52E79"/>
    <w:multiLevelType w:val="hybridMultilevel"/>
    <w:tmpl w:val="88B02734"/>
    <w:lvl w:ilvl="0" w:tplc="5CDCD60E">
      <w:start w:val="1"/>
      <w:numFmt w:val="upperLetter"/>
      <w:lvlText w:val="%1."/>
      <w:lvlJc w:val="left"/>
      <w:pPr>
        <w:ind w:left="56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87" w:hanging="360"/>
      </w:pPr>
    </w:lvl>
    <w:lvl w:ilvl="2" w:tplc="2000001B" w:tentative="1">
      <w:start w:val="1"/>
      <w:numFmt w:val="lowerRoman"/>
      <w:lvlText w:val="%3."/>
      <w:lvlJc w:val="right"/>
      <w:pPr>
        <w:ind w:left="2007" w:hanging="180"/>
      </w:pPr>
    </w:lvl>
    <w:lvl w:ilvl="3" w:tplc="2000000F" w:tentative="1">
      <w:start w:val="1"/>
      <w:numFmt w:val="decimal"/>
      <w:lvlText w:val="%4."/>
      <w:lvlJc w:val="left"/>
      <w:pPr>
        <w:ind w:left="2727" w:hanging="360"/>
      </w:pPr>
    </w:lvl>
    <w:lvl w:ilvl="4" w:tplc="20000019" w:tentative="1">
      <w:start w:val="1"/>
      <w:numFmt w:val="lowerLetter"/>
      <w:lvlText w:val="%5."/>
      <w:lvlJc w:val="left"/>
      <w:pPr>
        <w:ind w:left="3447" w:hanging="360"/>
      </w:pPr>
    </w:lvl>
    <w:lvl w:ilvl="5" w:tplc="2000001B" w:tentative="1">
      <w:start w:val="1"/>
      <w:numFmt w:val="lowerRoman"/>
      <w:lvlText w:val="%6."/>
      <w:lvlJc w:val="right"/>
      <w:pPr>
        <w:ind w:left="4167" w:hanging="180"/>
      </w:pPr>
    </w:lvl>
    <w:lvl w:ilvl="6" w:tplc="2000000F" w:tentative="1">
      <w:start w:val="1"/>
      <w:numFmt w:val="decimal"/>
      <w:lvlText w:val="%7."/>
      <w:lvlJc w:val="left"/>
      <w:pPr>
        <w:ind w:left="4887" w:hanging="360"/>
      </w:pPr>
    </w:lvl>
    <w:lvl w:ilvl="7" w:tplc="20000019" w:tentative="1">
      <w:start w:val="1"/>
      <w:numFmt w:val="lowerLetter"/>
      <w:lvlText w:val="%8."/>
      <w:lvlJc w:val="left"/>
      <w:pPr>
        <w:ind w:left="5607" w:hanging="360"/>
      </w:pPr>
    </w:lvl>
    <w:lvl w:ilvl="8" w:tplc="2000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2" w15:restartNumberingAfterBreak="0">
    <w:nsid w:val="132645D6"/>
    <w:multiLevelType w:val="hybridMultilevel"/>
    <w:tmpl w:val="D28285E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A672C2"/>
    <w:multiLevelType w:val="hybridMultilevel"/>
    <w:tmpl w:val="195677CA"/>
    <w:lvl w:ilvl="0" w:tplc="2D0A5D2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69F3D62"/>
    <w:multiLevelType w:val="hybridMultilevel"/>
    <w:tmpl w:val="CA3E3EA8"/>
    <w:lvl w:ilvl="0" w:tplc="9F8C505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FD1241"/>
    <w:multiLevelType w:val="hybridMultilevel"/>
    <w:tmpl w:val="F6D86CC2"/>
    <w:lvl w:ilvl="0" w:tplc="E4205412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68595E5E"/>
    <w:multiLevelType w:val="hybridMultilevel"/>
    <w:tmpl w:val="AAFE7AD4"/>
    <w:lvl w:ilvl="0" w:tplc="4ACC00A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64C2380"/>
    <w:multiLevelType w:val="hybridMultilevel"/>
    <w:tmpl w:val="3F26DE9E"/>
    <w:lvl w:ilvl="0" w:tplc="8ADCB61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903243"/>
    <w:multiLevelType w:val="multilevel"/>
    <w:tmpl w:val="E884A926"/>
    <w:lvl w:ilvl="0">
      <w:start w:val="1"/>
      <w:numFmt w:val="decimal"/>
      <w:pStyle w:val="JuAppQuestion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77511F45"/>
    <w:multiLevelType w:val="hybridMultilevel"/>
    <w:tmpl w:val="C276C2FE"/>
    <w:lvl w:ilvl="0" w:tplc="C4440A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8"/>
  </w:num>
  <w:num w:numId="4">
    <w:abstractNumId w:val="16"/>
  </w:num>
  <w:num w:numId="5">
    <w:abstractNumId w:val="15"/>
  </w:num>
  <w:num w:numId="6">
    <w:abstractNumId w:val="14"/>
  </w:num>
  <w:num w:numId="7">
    <w:abstractNumId w:val="7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1"/>
  </w:num>
  <w:num w:numId="16">
    <w:abstractNumId w:val="20"/>
  </w:num>
  <w:num w:numId="17">
    <w:abstractNumId w:val="22"/>
  </w:num>
  <w:num w:numId="18">
    <w:abstractNumId w:val="12"/>
  </w:num>
  <w:num w:numId="19">
    <w:abstractNumId w:val="17"/>
  </w:num>
  <w:num w:numId="20">
    <w:abstractNumId w:val="13"/>
  </w:num>
  <w:num w:numId="21">
    <w:abstractNumId w:val="9"/>
  </w:num>
  <w:num w:numId="22">
    <w:abstractNumId w:val="19"/>
  </w:num>
  <w:num w:numId="23">
    <w:abstractNumId w:val="1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5F5"/>
    <w:rsid w:val="00005DA6"/>
    <w:rsid w:val="00007C5E"/>
    <w:rsid w:val="00013D26"/>
    <w:rsid w:val="00016436"/>
    <w:rsid w:val="000173A5"/>
    <w:rsid w:val="00032E64"/>
    <w:rsid w:val="0003483F"/>
    <w:rsid w:val="000354A3"/>
    <w:rsid w:val="00040178"/>
    <w:rsid w:val="0004350A"/>
    <w:rsid w:val="00044032"/>
    <w:rsid w:val="0004576D"/>
    <w:rsid w:val="0004705F"/>
    <w:rsid w:val="0005627F"/>
    <w:rsid w:val="000600FA"/>
    <w:rsid w:val="0006026E"/>
    <w:rsid w:val="00060FAC"/>
    <w:rsid w:val="00062035"/>
    <w:rsid w:val="00062613"/>
    <w:rsid w:val="00062700"/>
    <w:rsid w:val="00064321"/>
    <w:rsid w:val="00064F2D"/>
    <w:rsid w:val="000708F8"/>
    <w:rsid w:val="00070C72"/>
    <w:rsid w:val="00073F19"/>
    <w:rsid w:val="000744D0"/>
    <w:rsid w:val="000763A6"/>
    <w:rsid w:val="000827B3"/>
    <w:rsid w:val="00082F9E"/>
    <w:rsid w:val="0008549C"/>
    <w:rsid w:val="00085D05"/>
    <w:rsid w:val="00086752"/>
    <w:rsid w:val="00095CB6"/>
    <w:rsid w:val="0009757F"/>
    <w:rsid w:val="000A04C4"/>
    <w:rsid w:val="000A126B"/>
    <w:rsid w:val="000A54F3"/>
    <w:rsid w:val="000A6BC8"/>
    <w:rsid w:val="000B358F"/>
    <w:rsid w:val="000B7E24"/>
    <w:rsid w:val="000C7E57"/>
    <w:rsid w:val="000E24FA"/>
    <w:rsid w:val="000F1B16"/>
    <w:rsid w:val="00100F9B"/>
    <w:rsid w:val="001123B3"/>
    <w:rsid w:val="00113F14"/>
    <w:rsid w:val="0012121A"/>
    <w:rsid w:val="00122253"/>
    <w:rsid w:val="00123350"/>
    <w:rsid w:val="001259EA"/>
    <w:rsid w:val="0012609A"/>
    <w:rsid w:val="00126DF9"/>
    <w:rsid w:val="00130366"/>
    <w:rsid w:val="00141977"/>
    <w:rsid w:val="00143047"/>
    <w:rsid w:val="00145738"/>
    <w:rsid w:val="001469FB"/>
    <w:rsid w:val="00161C0C"/>
    <w:rsid w:val="001625BD"/>
    <w:rsid w:val="0016596E"/>
    <w:rsid w:val="001745FD"/>
    <w:rsid w:val="00176923"/>
    <w:rsid w:val="001769EA"/>
    <w:rsid w:val="00177BEC"/>
    <w:rsid w:val="00186D27"/>
    <w:rsid w:val="00194243"/>
    <w:rsid w:val="001A3F76"/>
    <w:rsid w:val="001A5D7C"/>
    <w:rsid w:val="001A62A2"/>
    <w:rsid w:val="001B2CE9"/>
    <w:rsid w:val="001B3FB6"/>
    <w:rsid w:val="001B6E17"/>
    <w:rsid w:val="001C16F6"/>
    <w:rsid w:val="001C2336"/>
    <w:rsid w:val="001C4C2F"/>
    <w:rsid w:val="001C5EA7"/>
    <w:rsid w:val="001D269D"/>
    <w:rsid w:val="001D5612"/>
    <w:rsid w:val="001D6272"/>
    <w:rsid w:val="001D7824"/>
    <w:rsid w:val="001E7135"/>
    <w:rsid w:val="001F155D"/>
    <w:rsid w:val="001F4440"/>
    <w:rsid w:val="001F4875"/>
    <w:rsid w:val="001F49EB"/>
    <w:rsid w:val="001F7895"/>
    <w:rsid w:val="001F7F8A"/>
    <w:rsid w:val="00205A74"/>
    <w:rsid w:val="00207397"/>
    <w:rsid w:val="00214897"/>
    <w:rsid w:val="002170D8"/>
    <w:rsid w:val="00217B11"/>
    <w:rsid w:val="0022291B"/>
    <w:rsid w:val="00222F7D"/>
    <w:rsid w:val="002269DE"/>
    <w:rsid w:val="002278B9"/>
    <w:rsid w:val="00227C1C"/>
    <w:rsid w:val="00232621"/>
    <w:rsid w:val="00235A89"/>
    <w:rsid w:val="002375AB"/>
    <w:rsid w:val="0023762E"/>
    <w:rsid w:val="0023780F"/>
    <w:rsid w:val="00240C75"/>
    <w:rsid w:val="0024142A"/>
    <w:rsid w:val="00243018"/>
    <w:rsid w:val="00245518"/>
    <w:rsid w:val="002514EB"/>
    <w:rsid w:val="00253641"/>
    <w:rsid w:val="00256588"/>
    <w:rsid w:val="00257B29"/>
    <w:rsid w:val="00260B70"/>
    <w:rsid w:val="00261DA2"/>
    <w:rsid w:val="00270069"/>
    <w:rsid w:val="0028506F"/>
    <w:rsid w:val="002856C1"/>
    <w:rsid w:val="00290E95"/>
    <w:rsid w:val="002A2522"/>
    <w:rsid w:val="002A3A8E"/>
    <w:rsid w:val="002A7F95"/>
    <w:rsid w:val="002B1752"/>
    <w:rsid w:val="002C07F9"/>
    <w:rsid w:val="002D6E49"/>
    <w:rsid w:val="002E2032"/>
    <w:rsid w:val="002E3A72"/>
    <w:rsid w:val="002E3F14"/>
    <w:rsid w:val="002F03A5"/>
    <w:rsid w:val="002F060B"/>
    <w:rsid w:val="002F147E"/>
    <w:rsid w:val="002F2D66"/>
    <w:rsid w:val="002F7B7F"/>
    <w:rsid w:val="00301408"/>
    <w:rsid w:val="00305323"/>
    <w:rsid w:val="00305F0A"/>
    <w:rsid w:val="00307B30"/>
    <w:rsid w:val="00311163"/>
    <w:rsid w:val="00312BD8"/>
    <w:rsid w:val="00315DFB"/>
    <w:rsid w:val="00320545"/>
    <w:rsid w:val="00324943"/>
    <w:rsid w:val="00325F1D"/>
    <w:rsid w:val="00332F11"/>
    <w:rsid w:val="00334E35"/>
    <w:rsid w:val="00335986"/>
    <w:rsid w:val="0033734D"/>
    <w:rsid w:val="00340C17"/>
    <w:rsid w:val="003415BC"/>
    <w:rsid w:val="0034216D"/>
    <w:rsid w:val="003438D7"/>
    <w:rsid w:val="00345612"/>
    <w:rsid w:val="00350AC2"/>
    <w:rsid w:val="00352A36"/>
    <w:rsid w:val="0035333E"/>
    <w:rsid w:val="00353FA5"/>
    <w:rsid w:val="003602C9"/>
    <w:rsid w:val="00360808"/>
    <w:rsid w:val="00361EFC"/>
    <w:rsid w:val="00364144"/>
    <w:rsid w:val="00364E5F"/>
    <w:rsid w:val="00365A07"/>
    <w:rsid w:val="00372C39"/>
    <w:rsid w:val="00377AAC"/>
    <w:rsid w:val="00377F44"/>
    <w:rsid w:val="003862B8"/>
    <w:rsid w:val="00391EA1"/>
    <w:rsid w:val="00394982"/>
    <w:rsid w:val="003966F6"/>
    <w:rsid w:val="003A1DA3"/>
    <w:rsid w:val="003B170A"/>
    <w:rsid w:val="003B1F0D"/>
    <w:rsid w:val="003B64B6"/>
    <w:rsid w:val="003C03E5"/>
    <w:rsid w:val="003C24E1"/>
    <w:rsid w:val="003E1164"/>
    <w:rsid w:val="003E20A4"/>
    <w:rsid w:val="003E699F"/>
    <w:rsid w:val="003E6EF2"/>
    <w:rsid w:val="003E73E9"/>
    <w:rsid w:val="003F671B"/>
    <w:rsid w:val="00402BE0"/>
    <w:rsid w:val="0040652B"/>
    <w:rsid w:val="00412417"/>
    <w:rsid w:val="00413DD0"/>
    <w:rsid w:val="0041471A"/>
    <w:rsid w:val="0041563D"/>
    <w:rsid w:val="00416E08"/>
    <w:rsid w:val="00417589"/>
    <w:rsid w:val="004221A2"/>
    <w:rsid w:val="00433CA1"/>
    <w:rsid w:val="004441BE"/>
    <w:rsid w:val="0044563A"/>
    <w:rsid w:val="00447047"/>
    <w:rsid w:val="004475E6"/>
    <w:rsid w:val="00452D22"/>
    <w:rsid w:val="004535E7"/>
    <w:rsid w:val="00454DB7"/>
    <w:rsid w:val="00456F12"/>
    <w:rsid w:val="00457158"/>
    <w:rsid w:val="004608CF"/>
    <w:rsid w:val="00462966"/>
    <w:rsid w:val="004643B2"/>
    <w:rsid w:val="00464B27"/>
    <w:rsid w:val="00474ECA"/>
    <w:rsid w:val="0048090D"/>
    <w:rsid w:val="0048099F"/>
    <w:rsid w:val="00483A5A"/>
    <w:rsid w:val="00484181"/>
    <w:rsid w:val="00484E4E"/>
    <w:rsid w:val="00486A1D"/>
    <w:rsid w:val="00495B76"/>
    <w:rsid w:val="004A121D"/>
    <w:rsid w:val="004A466A"/>
    <w:rsid w:val="004A68B4"/>
    <w:rsid w:val="004A735A"/>
    <w:rsid w:val="004A7D01"/>
    <w:rsid w:val="004B4924"/>
    <w:rsid w:val="004C10CD"/>
    <w:rsid w:val="004C14F3"/>
    <w:rsid w:val="004C271F"/>
    <w:rsid w:val="004C5656"/>
    <w:rsid w:val="004C5A46"/>
    <w:rsid w:val="004D1F45"/>
    <w:rsid w:val="004D28E5"/>
    <w:rsid w:val="004D2DBC"/>
    <w:rsid w:val="004D3A1F"/>
    <w:rsid w:val="004D5E0C"/>
    <w:rsid w:val="004E26C6"/>
    <w:rsid w:val="004E355F"/>
    <w:rsid w:val="004E65CE"/>
    <w:rsid w:val="004F3266"/>
    <w:rsid w:val="004F3E93"/>
    <w:rsid w:val="004F5233"/>
    <w:rsid w:val="004F64FF"/>
    <w:rsid w:val="004F77F9"/>
    <w:rsid w:val="00500B1E"/>
    <w:rsid w:val="00503505"/>
    <w:rsid w:val="00514A76"/>
    <w:rsid w:val="00516701"/>
    <w:rsid w:val="005210F5"/>
    <w:rsid w:val="005213BF"/>
    <w:rsid w:val="00523348"/>
    <w:rsid w:val="00525F6F"/>
    <w:rsid w:val="005274F7"/>
    <w:rsid w:val="00527D7B"/>
    <w:rsid w:val="005331EE"/>
    <w:rsid w:val="0053436F"/>
    <w:rsid w:val="00534777"/>
    <w:rsid w:val="00535912"/>
    <w:rsid w:val="0054569A"/>
    <w:rsid w:val="00550868"/>
    <w:rsid w:val="00551FDE"/>
    <w:rsid w:val="00557311"/>
    <w:rsid w:val="005659DD"/>
    <w:rsid w:val="00573B42"/>
    <w:rsid w:val="0057578B"/>
    <w:rsid w:val="00576A36"/>
    <w:rsid w:val="005831CF"/>
    <w:rsid w:val="005905AE"/>
    <w:rsid w:val="00590DA0"/>
    <w:rsid w:val="0059134A"/>
    <w:rsid w:val="00597386"/>
    <w:rsid w:val="005A65B3"/>
    <w:rsid w:val="005A6C5F"/>
    <w:rsid w:val="005A72E1"/>
    <w:rsid w:val="005B3344"/>
    <w:rsid w:val="005B3AD7"/>
    <w:rsid w:val="005C18CF"/>
    <w:rsid w:val="005D04C3"/>
    <w:rsid w:val="005D1488"/>
    <w:rsid w:val="005D6131"/>
    <w:rsid w:val="005D7394"/>
    <w:rsid w:val="005D7808"/>
    <w:rsid w:val="005E4DB2"/>
    <w:rsid w:val="005E5DB3"/>
    <w:rsid w:val="005F1327"/>
    <w:rsid w:val="005F4040"/>
    <w:rsid w:val="006026C1"/>
    <w:rsid w:val="00606CA2"/>
    <w:rsid w:val="00610753"/>
    <w:rsid w:val="00611BDA"/>
    <w:rsid w:val="00614A93"/>
    <w:rsid w:val="00621E0C"/>
    <w:rsid w:val="00624B71"/>
    <w:rsid w:val="006269F0"/>
    <w:rsid w:val="00636262"/>
    <w:rsid w:val="00636BA2"/>
    <w:rsid w:val="0064154E"/>
    <w:rsid w:val="006420B9"/>
    <w:rsid w:val="00644AD9"/>
    <w:rsid w:val="0064665C"/>
    <w:rsid w:val="00650951"/>
    <w:rsid w:val="0066641C"/>
    <w:rsid w:val="00671BC6"/>
    <w:rsid w:val="006772D7"/>
    <w:rsid w:val="00677EDC"/>
    <w:rsid w:val="00681C2B"/>
    <w:rsid w:val="00696547"/>
    <w:rsid w:val="00696928"/>
    <w:rsid w:val="0069730D"/>
    <w:rsid w:val="006A1276"/>
    <w:rsid w:val="006A6562"/>
    <w:rsid w:val="006B07DE"/>
    <w:rsid w:val="006B77DE"/>
    <w:rsid w:val="006C42CF"/>
    <w:rsid w:val="006D01D4"/>
    <w:rsid w:val="006D2987"/>
    <w:rsid w:val="006D3460"/>
    <w:rsid w:val="006D3FD9"/>
    <w:rsid w:val="006D5063"/>
    <w:rsid w:val="006D747B"/>
    <w:rsid w:val="006E05F5"/>
    <w:rsid w:val="006E6128"/>
    <w:rsid w:val="006E75DC"/>
    <w:rsid w:val="006F1C3B"/>
    <w:rsid w:val="006F27B5"/>
    <w:rsid w:val="006F3359"/>
    <w:rsid w:val="006F33C4"/>
    <w:rsid w:val="006F5837"/>
    <w:rsid w:val="0070223E"/>
    <w:rsid w:val="0070515F"/>
    <w:rsid w:val="007115B7"/>
    <w:rsid w:val="00714E1F"/>
    <w:rsid w:val="00715713"/>
    <w:rsid w:val="00717887"/>
    <w:rsid w:val="007227E6"/>
    <w:rsid w:val="00725628"/>
    <w:rsid w:val="007265FD"/>
    <w:rsid w:val="00726C99"/>
    <w:rsid w:val="007315F9"/>
    <w:rsid w:val="00732649"/>
    <w:rsid w:val="0073347F"/>
    <w:rsid w:val="0073355A"/>
    <w:rsid w:val="007339F5"/>
    <w:rsid w:val="00735DF1"/>
    <w:rsid w:val="00736FC5"/>
    <w:rsid w:val="0074025B"/>
    <w:rsid w:val="00741DFF"/>
    <w:rsid w:val="00742F6B"/>
    <w:rsid w:val="007431F4"/>
    <w:rsid w:val="00745EDA"/>
    <w:rsid w:val="007535A5"/>
    <w:rsid w:val="00755978"/>
    <w:rsid w:val="00755D6B"/>
    <w:rsid w:val="00761718"/>
    <w:rsid w:val="00767094"/>
    <w:rsid w:val="007702E7"/>
    <w:rsid w:val="00772B8C"/>
    <w:rsid w:val="00772B93"/>
    <w:rsid w:val="00773029"/>
    <w:rsid w:val="0077424F"/>
    <w:rsid w:val="00781187"/>
    <w:rsid w:val="0078313A"/>
    <w:rsid w:val="0078606A"/>
    <w:rsid w:val="0078723B"/>
    <w:rsid w:val="00792245"/>
    <w:rsid w:val="0079270D"/>
    <w:rsid w:val="00795679"/>
    <w:rsid w:val="00796837"/>
    <w:rsid w:val="007A1028"/>
    <w:rsid w:val="007A1584"/>
    <w:rsid w:val="007A3CD8"/>
    <w:rsid w:val="007A4025"/>
    <w:rsid w:val="007A71C4"/>
    <w:rsid w:val="007B02F3"/>
    <w:rsid w:val="007C50BC"/>
    <w:rsid w:val="007C7F60"/>
    <w:rsid w:val="007D02F8"/>
    <w:rsid w:val="007D0647"/>
    <w:rsid w:val="007D0AAC"/>
    <w:rsid w:val="007D32ED"/>
    <w:rsid w:val="007D5B77"/>
    <w:rsid w:val="007E04D4"/>
    <w:rsid w:val="007E0DF9"/>
    <w:rsid w:val="007E36FD"/>
    <w:rsid w:val="007E59B0"/>
    <w:rsid w:val="007E7A21"/>
    <w:rsid w:val="007F07B2"/>
    <w:rsid w:val="007F1A5C"/>
    <w:rsid w:val="007F32C5"/>
    <w:rsid w:val="007F3DAC"/>
    <w:rsid w:val="007F457E"/>
    <w:rsid w:val="007F46C7"/>
    <w:rsid w:val="007F524E"/>
    <w:rsid w:val="007F538E"/>
    <w:rsid w:val="007F6DF5"/>
    <w:rsid w:val="007F786B"/>
    <w:rsid w:val="0080034C"/>
    <w:rsid w:val="00800F2B"/>
    <w:rsid w:val="00801DF6"/>
    <w:rsid w:val="00804B89"/>
    <w:rsid w:val="0082080B"/>
    <w:rsid w:val="00820B35"/>
    <w:rsid w:val="00825BCA"/>
    <w:rsid w:val="00826ECF"/>
    <w:rsid w:val="008321EE"/>
    <w:rsid w:val="00833646"/>
    <w:rsid w:val="008360CA"/>
    <w:rsid w:val="008415F4"/>
    <w:rsid w:val="008436D3"/>
    <w:rsid w:val="0084700E"/>
    <w:rsid w:val="00850C79"/>
    <w:rsid w:val="008524BB"/>
    <w:rsid w:val="00862440"/>
    <w:rsid w:val="0086774F"/>
    <w:rsid w:val="00867DAE"/>
    <w:rsid w:val="00875047"/>
    <w:rsid w:val="0087646E"/>
    <w:rsid w:val="0087714F"/>
    <w:rsid w:val="00877F32"/>
    <w:rsid w:val="00880063"/>
    <w:rsid w:val="0088044A"/>
    <w:rsid w:val="00881178"/>
    <w:rsid w:val="00882774"/>
    <w:rsid w:val="008828B7"/>
    <w:rsid w:val="00885C76"/>
    <w:rsid w:val="008A0B07"/>
    <w:rsid w:val="008A1415"/>
    <w:rsid w:val="008A1C8A"/>
    <w:rsid w:val="008A2D44"/>
    <w:rsid w:val="008A4611"/>
    <w:rsid w:val="008A7761"/>
    <w:rsid w:val="008A7A55"/>
    <w:rsid w:val="008B2449"/>
    <w:rsid w:val="008B3777"/>
    <w:rsid w:val="008C33D7"/>
    <w:rsid w:val="008C5050"/>
    <w:rsid w:val="008C67DF"/>
    <w:rsid w:val="008C6EC1"/>
    <w:rsid w:val="008D10C0"/>
    <w:rsid w:val="008D2775"/>
    <w:rsid w:val="008D5638"/>
    <w:rsid w:val="008D5D7C"/>
    <w:rsid w:val="008D776B"/>
    <w:rsid w:val="008E580A"/>
    <w:rsid w:val="008F1475"/>
    <w:rsid w:val="00905B76"/>
    <w:rsid w:val="00907CFF"/>
    <w:rsid w:val="009156CB"/>
    <w:rsid w:val="00921BF4"/>
    <w:rsid w:val="009237FF"/>
    <w:rsid w:val="009254EF"/>
    <w:rsid w:val="009266A7"/>
    <w:rsid w:val="00933A93"/>
    <w:rsid w:val="00933D58"/>
    <w:rsid w:val="00936C7D"/>
    <w:rsid w:val="00937414"/>
    <w:rsid w:val="00942ED8"/>
    <w:rsid w:val="009632DB"/>
    <w:rsid w:val="009813E1"/>
    <w:rsid w:val="00983A5A"/>
    <w:rsid w:val="00985F7D"/>
    <w:rsid w:val="00986ED1"/>
    <w:rsid w:val="009874AC"/>
    <w:rsid w:val="0099033F"/>
    <w:rsid w:val="009942DC"/>
    <w:rsid w:val="009A3D4F"/>
    <w:rsid w:val="009A5528"/>
    <w:rsid w:val="009A7B8F"/>
    <w:rsid w:val="009B7455"/>
    <w:rsid w:val="009C42EA"/>
    <w:rsid w:val="009C67F8"/>
    <w:rsid w:val="009C6AB0"/>
    <w:rsid w:val="009D1A3C"/>
    <w:rsid w:val="009D72BB"/>
    <w:rsid w:val="009D7F7F"/>
    <w:rsid w:val="009E16C0"/>
    <w:rsid w:val="009F1225"/>
    <w:rsid w:val="00A10F75"/>
    <w:rsid w:val="00A11E1D"/>
    <w:rsid w:val="00A1551E"/>
    <w:rsid w:val="00A242EC"/>
    <w:rsid w:val="00A25532"/>
    <w:rsid w:val="00A26557"/>
    <w:rsid w:val="00A274EC"/>
    <w:rsid w:val="00A27803"/>
    <w:rsid w:val="00A325F8"/>
    <w:rsid w:val="00A3633E"/>
    <w:rsid w:val="00A45CAF"/>
    <w:rsid w:val="00A47DD6"/>
    <w:rsid w:val="00A53F42"/>
    <w:rsid w:val="00A55751"/>
    <w:rsid w:val="00A56020"/>
    <w:rsid w:val="00A62212"/>
    <w:rsid w:val="00A63F37"/>
    <w:rsid w:val="00A66096"/>
    <w:rsid w:val="00A70FF2"/>
    <w:rsid w:val="00A74272"/>
    <w:rsid w:val="00A751FB"/>
    <w:rsid w:val="00A811CF"/>
    <w:rsid w:val="00A83B70"/>
    <w:rsid w:val="00A84422"/>
    <w:rsid w:val="00A957C5"/>
    <w:rsid w:val="00A965F8"/>
    <w:rsid w:val="00A9698D"/>
    <w:rsid w:val="00AA24C9"/>
    <w:rsid w:val="00AA32BA"/>
    <w:rsid w:val="00AA7C6B"/>
    <w:rsid w:val="00AB2811"/>
    <w:rsid w:val="00AC1F3B"/>
    <w:rsid w:val="00AC2D98"/>
    <w:rsid w:val="00AC3180"/>
    <w:rsid w:val="00AC5216"/>
    <w:rsid w:val="00AC78D2"/>
    <w:rsid w:val="00AD10A9"/>
    <w:rsid w:val="00AD403E"/>
    <w:rsid w:val="00AE042D"/>
    <w:rsid w:val="00AE3230"/>
    <w:rsid w:val="00AE3336"/>
    <w:rsid w:val="00AE7E82"/>
    <w:rsid w:val="00AF15BD"/>
    <w:rsid w:val="00AF52DD"/>
    <w:rsid w:val="00AF5A98"/>
    <w:rsid w:val="00AF7AB4"/>
    <w:rsid w:val="00B01C87"/>
    <w:rsid w:val="00B14FAD"/>
    <w:rsid w:val="00B15B79"/>
    <w:rsid w:val="00B17E91"/>
    <w:rsid w:val="00B21C5D"/>
    <w:rsid w:val="00B26D76"/>
    <w:rsid w:val="00B32A82"/>
    <w:rsid w:val="00B405EC"/>
    <w:rsid w:val="00B407B4"/>
    <w:rsid w:val="00B518ED"/>
    <w:rsid w:val="00B53C41"/>
    <w:rsid w:val="00B569B1"/>
    <w:rsid w:val="00B574DB"/>
    <w:rsid w:val="00B57B9B"/>
    <w:rsid w:val="00B66262"/>
    <w:rsid w:val="00B71B67"/>
    <w:rsid w:val="00B725DE"/>
    <w:rsid w:val="00B7655F"/>
    <w:rsid w:val="00B77CDB"/>
    <w:rsid w:val="00B8020A"/>
    <w:rsid w:val="00B825C1"/>
    <w:rsid w:val="00B86707"/>
    <w:rsid w:val="00B97806"/>
    <w:rsid w:val="00BA3EBA"/>
    <w:rsid w:val="00BA4DBD"/>
    <w:rsid w:val="00BA5E20"/>
    <w:rsid w:val="00BB474F"/>
    <w:rsid w:val="00BC118F"/>
    <w:rsid w:val="00BC22A2"/>
    <w:rsid w:val="00BD3A50"/>
    <w:rsid w:val="00BD42F7"/>
    <w:rsid w:val="00BD520A"/>
    <w:rsid w:val="00BE00F2"/>
    <w:rsid w:val="00BE5313"/>
    <w:rsid w:val="00BE7761"/>
    <w:rsid w:val="00BF0D80"/>
    <w:rsid w:val="00BF1350"/>
    <w:rsid w:val="00BF1724"/>
    <w:rsid w:val="00BF70E1"/>
    <w:rsid w:val="00C00764"/>
    <w:rsid w:val="00C116E5"/>
    <w:rsid w:val="00C117C6"/>
    <w:rsid w:val="00C12A0F"/>
    <w:rsid w:val="00C13497"/>
    <w:rsid w:val="00C146FC"/>
    <w:rsid w:val="00C1698E"/>
    <w:rsid w:val="00C207B6"/>
    <w:rsid w:val="00C21970"/>
    <w:rsid w:val="00C24D6B"/>
    <w:rsid w:val="00C258AF"/>
    <w:rsid w:val="00C26FAE"/>
    <w:rsid w:val="00C27D17"/>
    <w:rsid w:val="00C313A1"/>
    <w:rsid w:val="00C32CCF"/>
    <w:rsid w:val="00C34E90"/>
    <w:rsid w:val="00C366AC"/>
    <w:rsid w:val="00C41EA2"/>
    <w:rsid w:val="00C50477"/>
    <w:rsid w:val="00C5519E"/>
    <w:rsid w:val="00C55359"/>
    <w:rsid w:val="00C56BC8"/>
    <w:rsid w:val="00C574EB"/>
    <w:rsid w:val="00C6196F"/>
    <w:rsid w:val="00C6300C"/>
    <w:rsid w:val="00C65AB4"/>
    <w:rsid w:val="00C673F8"/>
    <w:rsid w:val="00C67834"/>
    <w:rsid w:val="00C70110"/>
    <w:rsid w:val="00C7090C"/>
    <w:rsid w:val="00C71C99"/>
    <w:rsid w:val="00C73474"/>
    <w:rsid w:val="00C80FD4"/>
    <w:rsid w:val="00C82537"/>
    <w:rsid w:val="00C84267"/>
    <w:rsid w:val="00C86C22"/>
    <w:rsid w:val="00C915DD"/>
    <w:rsid w:val="00C943A0"/>
    <w:rsid w:val="00C96D39"/>
    <w:rsid w:val="00CB1365"/>
    <w:rsid w:val="00CB22CA"/>
    <w:rsid w:val="00CB4DD0"/>
    <w:rsid w:val="00CB4DDB"/>
    <w:rsid w:val="00CC600C"/>
    <w:rsid w:val="00CD2E0A"/>
    <w:rsid w:val="00CD3C0A"/>
    <w:rsid w:val="00CD50D5"/>
    <w:rsid w:val="00CE286D"/>
    <w:rsid w:val="00CE748E"/>
    <w:rsid w:val="00CF28D9"/>
    <w:rsid w:val="00D01F8C"/>
    <w:rsid w:val="00D12421"/>
    <w:rsid w:val="00D15148"/>
    <w:rsid w:val="00D2065A"/>
    <w:rsid w:val="00D26FE3"/>
    <w:rsid w:val="00D32385"/>
    <w:rsid w:val="00D323ED"/>
    <w:rsid w:val="00D440CF"/>
    <w:rsid w:val="00D5015B"/>
    <w:rsid w:val="00D57A0C"/>
    <w:rsid w:val="00D7191E"/>
    <w:rsid w:val="00D7311B"/>
    <w:rsid w:val="00D74D6F"/>
    <w:rsid w:val="00D77960"/>
    <w:rsid w:val="00D806F2"/>
    <w:rsid w:val="00D825C6"/>
    <w:rsid w:val="00D85A01"/>
    <w:rsid w:val="00D85DFD"/>
    <w:rsid w:val="00D86B80"/>
    <w:rsid w:val="00D94D84"/>
    <w:rsid w:val="00D95168"/>
    <w:rsid w:val="00D97F7A"/>
    <w:rsid w:val="00DA1D6C"/>
    <w:rsid w:val="00DA57BC"/>
    <w:rsid w:val="00DB4A6F"/>
    <w:rsid w:val="00DB7E9A"/>
    <w:rsid w:val="00DD1981"/>
    <w:rsid w:val="00DD20CC"/>
    <w:rsid w:val="00DD5598"/>
    <w:rsid w:val="00DE2793"/>
    <w:rsid w:val="00DE315A"/>
    <w:rsid w:val="00DF05B0"/>
    <w:rsid w:val="00E02FB8"/>
    <w:rsid w:val="00E165DE"/>
    <w:rsid w:val="00E21F25"/>
    <w:rsid w:val="00E24CEA"/>
    <w:rsid w:val="00E30517"/>
    <w:rsid w:val="00E306C3"/>
    <w:rsid w:val="00E32663"/>
    <w:rsid w:val="00E34E94"/>
    <w:rsid w:val="00E36DBA"/>
    <w:rsid w:val="00E42345"/>
    <w:rsid w:val="00E43710"/>
    <w:rsid w:val="00E46C98"/>
    <w:rsid w:val="00E5570E"/>
    <w:rsid w:val="00E55B0F"/>
    <w:rsid w:val="00E55FCB"/>
    <w:rsid w:val="00E625EC"/>
    <w:rsid w:val="00E65AAB"/>
    <w:rsid w:val="00E70474"/>
    <w:rsid w:val="00E71307"/>
    <w:rsid w:val="00E717AC"/>
    <w:rsid w:val="00E72B67"/>
    <w:rsid w:val="00E7617E"/>
    <w:rsid w:val="00E80403"/>
    <w:rsid w:val="00E87877"/>
    <w:rsid w:val="00E91E8C"/>
    <w:rsid w:val="00E95BDE"/>
    <w:rsid w:val="00E96322"/>
    <w:rsid w:val="00E96AB6"/>
    <w:rsid w:val="00EA07AA"/>
    <w:rsid w:val="00EA21BD"/>
    <w:rsid w:val="00EA3367"/>
    <w:rsid w:val="00EA3F24"/>
    <w:rsid w:val="00EB0F27"/>
    <w:rsid w:val="00EB1654"/>
    <w:rsid w:val="00EB22C6"/>
    <w:rsid w:val="00EB2343"/>
    <w:rsid w:val="00EB37E4"/>
    <w:rsid w:val="00EB3862"/>
    <w:rsid w:val="00EC371A"/>
    <w:rsid w:val="00EC7DED"/>
    <w:rsid w:val="00ED4B09"/>
    <w:rsid w:val="00ED4F7B"/>
    <w:rsid w:val="00ED7806"/>
    <w:rsid w:val="00EE2DE3"/>
    <w:rsid w:val="00EE4C29"/>
    <w:rsid w:val="00EF103B"/>
    <w:rsid w:val="00F0066B"/>
    <w:rsid w:val="00F0717C"/>
    <w:rsid w:val="00F10844"/>
    <w:rsid w:val="00F14E4D"/>
    <w:rsid w:val="00F16ABA"/>
    <w:rsid w:val="00F22AB7"/>
    <w:rsid w:val="00F236E8"/>
    <w:rsid w:val="00F23843"/>
    <w:rsid w:val="00F27EB3"/>
    <w:rsid w:val="00F32C27"/>
    <w:rsid w:val="00F35D3F"/>
    <w:rsid w:val="00F40E04"/>
    <w:rsid w:val="00F42303"/>
    <w:rsid w:val="00F42FE3"/>
    <w:rsid w:val="00F435F5"/>
    <w:rsid w:val="00F4484F"/>
    <w:rsid w:val="00F46888"/>
    <w:rsid w:val="00F472B0"/>
    <w:rsid w:val="00F52CDE"/>
    <w:rsid w:val="00F556C6"/>
    <w:rsid w:val="00F56D65"/>
    <w:rsid w:val="00F61812"/>
    <w:rsid w:val="00F71AC5"/>
    <w:rsid w:val="00F71E26"/>
    <w:rsid w:val="00F74D15"/>
    <w:rsid w:val="00F7576C"/>
    <w:rsid w:val="00F8339B"/>
    <w:rsid w:val="00F90304"/>
    <w:rsid w:val="00F90AA4"/>
    <w:rsid w:val="00F92A6B"/>
    <w:rsid w:val="00F962A6"/>
    <w:rsid w:val="00F96DD1"/>
    <w:rsid w:val="00F97A39"/>
    <w:rsid w:val="00FA5502"/>
    <w:rsid w:val="00FA63A8"/>
    <w:rsid w:val="00FB166A"/>
    <w:rsid w:val="00FB50BE"/>
    <w:rsid w:val="00FB58C2"/>
    <w:rsid w:val="00FB5B06"/>
    <w:rsid w:val="00FC1ECF"/>
    <w:rsid w:val="00FC20F3"/>
    <w:rsid w:val="00FD431D"/>
    <w:rsid w:val="00FD76C0"/>
    <w:rsid w:val="00FE24F0"/>
    <w:rsid w:val="00FE3C39"/>
    <w:rsid w:val="00FF4831"/>
    <w:rsid w:val="00FF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F2197"/>
  <w15:docId w15:val="{C7430C2B-13D6-49BF-829A-4F495CFCF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57" w:unhideWhenUsed="1"/>
    <w:lsdException w:name="footer" w:semiHidden="1" w:uiPriority="57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1EA1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1EA1"/>
    <w:pPr>
      <w:keepNext/>
      <w:numPr>
        <w:numId w:val="1"/>
      </w:numPr>
      <w:spacing w:before="240" w:after="60"/>
      <w:ind w:left="0" w:firstLine="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391EA1"/>
    <w:pPr>
      <w:keepNext/>
      <w:numPr>
        <w:ilvl w:val="1"/>
        <w:numId w:val="1"/>
      </w:numPr>
      <w:spacing w:before="240" w:after="60"/>
      <w:ind w:left="0" w:firstLine="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391EA1"/>
    <w:pPr>
      <w:keepNext/>
      <w:numPr>
        <w:ilvl w:val="2"/>
        <w:numId w:val="1"/>
      </w:numPr>
      <w:spacing w:before="240" w:after="60"/>
      <w:ind w:left="720" w:hanging="432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391EA1"/>
    <w:pPr>
      <w:keepNext/>
      <w:numPr>
        <w:ilvl w:val="3"/>
        <w:numId w:val="1"/>
      </w:numPr>
      <w:spacing w:before="240" w:after="60"/>
      <w:ind w:left="864" w:hanging="144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rsid w:val="00391EA1"/>
    <w:pPr>
      <w:numPr>
        <w:ilvl w:val="4"/>
        <w:numId w:val="1"/>
      </w:numPr>
      <w:spacing w:before="240" w:after="60"/>
      <w:ind w:left="1008" w:hanging="432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391EA1"/>
    <w:pPr>
      <w:numPr>
        <w:ilvl w:val="5"/>
        <w:numId w:val="1"/>
      </w:numPr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391EA1"/>
    <w:pPr>
      <w:numPr>
        <w:ilvl w:val="6"/>
        <w:numId w:val="1"/>
      </w:numPr>
      <w:spacing w:before="240" w:after="60"/>
      <w:ind w:left="1296" w:hanging="288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391EA1"/>
    <w:pPr>
      <w:numPr>
        <w:ilvl w:val="7"/>
        <w:numId w:val="1"/>
      </w:numPr>
      <w:spacing w:before="240" w:after="60"/>
      <w:ind w:left="1440" w:hanging="432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391EA1"/>
    <w:pPr>
      <w:numPr>
        <w:ilvl w:val="8"/>
        <w:numId w:val="1"/>
      </w:numPr>
      <w:spacing w:before="240" w:after="60"/>
      <w:ind w:left="1584" w:hanging="144"/>
      <w:outlineLvl w:val="8"/>
    </w:pPr>
    <w:rPr>
      <w:rFonts w:ascii="Calibri Light" w:hAnsi="Calibr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1EA1"/>
    <w:rPr>
      <w:rFonts w:ascii="Calibri Light" w:eastAsia="Times New Roman" w:hAnsi="Calibri Light" w:cs="Times New Roman"/>
      <w:b/>
      <w:bCs/>
      <w:kern w:val="32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391EA1"/>
    <w:rPr>
      <w:rFonts w:ascii="Calibri Light" w:eastAsia="Times New Roman" w:hAnsi="Calibri Light" w:cs="Times New Roman"/>
      <w:b/>
      <w:bCs/>
      <w:i/>
      <w:iCs/>
      <w:kern w:val="0"/>
      <w:sz w:val="28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391EA1"/>
    <w:rPr>
      <w:rFonts w:ascii="Calibri Light" w:eastAsia="Times New Roman" w:hAnsi="Calibri Light" w:cs="Times New Roman"/>
      <w:b/>
      <w:bCs/>
      <w:kern w:val="0"/>
      <w:sz w:val="26"/>
      <w:szCs w:val="26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391EA1"/>
    <w:rPr>
      <w:rFonts w:ascii="Calibri" w:eastAsia="Times New Roman" w:hAnsi="Calibri" w:cs="Times New Roman"/>
      <w:b/>
      <w:bCs/>
      <w:kern w:val="0"/>
      <w:sz w:val="28"/>
      <w:szCs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391EA1"/>
    <w:rPr>
      <w:rFonts w:ascii="Calibri" w:eastAsia="Times New Roman" w:hAnsi="Calibri" w:cs="Times New Roman"/>
      <w:b/>
      <w:bCs/>
      <w:i/>
      <w:iCs/>
      <w:kern w:val="0"/>
      <w:sz w:val="26"/>
      <w:szCs w:val="26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391EA1"/>
    <w:rPr>
      <w:rFonts w:ascii="Calibri" w:eastAsia="Times New Roman" w:hAnsi="Calibri" w:cs="Times New Roman"/>
      <w:b/>
      <w:bCs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391EA1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391EA1"/>
    <w:rPr>
      <w:rFonts w:ascii="Calibri" w:eastAsia="Times New Roman" w:hAnsi="Calibri" w:cs="Times New Roman"/>
      <w:i/>
      <w:iCs/>
      <w:kern w:val="0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391EA1"/>
    <w:rPr>
      <w:rFonts w:ascii="Calibri Light" w:eastAsia="Times New Roman" w:hAnsi="Calibri Light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57"/>
    <w:unhideWhenUsed/>
    <w:rsid w:val="00391EA1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57"/>
    <w:rsid w:val="00391EA1"/>
    <w:rPr>
      <w:rFonts w:ascii="Calibri" w:eastAsia="Times New Roman" w:hAnsi="Calibri" w:cs="Times New Roman"/>
      <w:kern w:val="0"/>
      <w:sz w:val="20"/>
      <w:szCs w:val="20"/>
      <w:lang w:val="en-GB" w:eastAsia="en-GB"/>
      <w14:ligatures w14:val="none"/>
    </w:rPr>
  </w:style>
  <w:style w:type="paragraph" w:styleId="Footer">
    <w:name w:val="footer"/>
    <w:basedOn w:val="Normal"/>
    <w:link w:val="FooterChar"/>
    <w:uiPriority w:val="57"/>
    <w:unhideWhenUsed/>
    <w:rsid w:val="00391EA1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57"/>
    <w:rsid w:val="00391EA1"/>
    <w:rPr>
      <w:rFonts w:ascii="Calibri" w:eastAsia="Times New Roman" w:hAnsi="Calibri" w:cs="Times New Roman"/>
      <w:kern w:val="0"/>
      <w:sz w:val="20"/>
      <w:szCs w:val="20"/>
      <w:lang w:val="en-GB" w:eastAsia="en-GB"/>
      <w14:ligatures w14:val="none"/>
    </w:rPr>
  </w:style>
  <w:style w:type="character" w:styleId="Hyperlink">
    <w:name w:val="Hyperlink"/>
    <w:uiPriority w:val="99"/>
    <w:unhideWhenUsed/>
    <w:rsid w:val="00391E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91E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1EA1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EA1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paragraph" w:styleId="NoSpacing">
    <w:name w:val="No Spacing"/>
    <w:link w:val="NoSpacingChar"/>
    <w:uiPriority w:val="1"/>
    <w:qFormat/>
    <w:rsid w:val="00391EA1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customStyle="1" w:styleId="Default">
    <w:name w:val="Default"/>
    <w:rsid w:val="00391E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91EA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1EA1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uiPriority w:val="99"/>
    <w:semiHidden/>
    <w:unhideWhenUsed/>
    <w:rsid w:val="00391EA1"/>
    <w:rPr>
      <w:vertAlign w:val="superscript"/>
    </w:rPr>
  </w:style>
  <w:style w:type="table" w:styleId="TableGrid">
    <w:name w:val="Table Grid"/>
    <w:basedOn w:val="TableNormal"/>
    <w:uiPriority w:val="59"/>
    <w:rsid w:val="00391EA1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BookTitle">
    <w:name w:val="Book Title"/>
    <w:uiPriority w:val="99"/>
    <w:qFormat/>
    <w:rsid w:val="00391EA1"/>
    <w:rPr>
      <w:i/>
      <w:iCs/>
      <w:smallCaps/>
      <w:spacing w:val="5"/>
    </w:rPr>
  </w:style>
  <w:style w:type="paragraph" w:customStyle="1" w:styleId="ECHRHeader">
    <w:name w:val="ECHR_Header"/>
    <w:aliases w:val="Ju_Header"/>
    <w:basedOn w:val="Header"/>
    <w:uiPriority w:val="4"/>
    <w:qFormat/>
    <w:rsid w:val="00391EA1"/>
    <w:pPr>
      <w:tabs>
        <w:tab w:val="clear" w:pos="4513"/>
        <w:tab w:val="clear" w:pos="9026"/>
        <w:tab w:val="center" w:pos="3686"/>
        <w:tab w:val="right" w:pos="7371"/>
      </w:tabs>
    </w:pPr>
    <w:rPr>
      <w:rFonts w:ascii="Times New Roman" w:hAnsi="Times New Roman"/>
      <w:sz w:val="18"/>
      <w:lang w:eastAsia="x-none"/>
    </w:rPr>
  </w:style>
  <w:style w:type="paragraph" w:customStyle="1" w:styleId="DecHTitle">
    <w:name w:val="Dec_H_Title"/>
    <w:basedOn w:val="ECHRTitleCentre1"/>
    <w:uiPriority w:val="7"/>
    <w:semiHidden/>
    <w:qFormat/>
    <w:rsid w:val="00391EA1"/>
  </w:style>
  <w:style w:type="character" w:styleId="Strong">
    <w:name w:val="Strong"/>
    <w:uiPriority w:val="99"/>
    <w:qFormat/>
    <w:rsid w:val="00391EA1"/>
    <w:rPr>
      <w:b/>
      <w:bCs/>
    </w:rPr>
  </w:style>
  <w:style w:type="character" w:customStyle="1" w:styleId="NoSpacingChar">
    <w:name w:val="No Spacing Char"/>
    <w:link w:val="NoSpacing"/>
    <w:uiPriority w:val="1"/>
    <w:rsid w:val="00391EA1"/>
    <w:rPr>
      <w:rFonts w:ascii="Calibri" w:eastAsia="Times New Roman" w:hAnsi="Calibri" w:cs="Times New Roman"/>
      <w:kern w:val="0"/>
      <w14:ligatures w14:val="none"/>
    </w:rPr>
  </w:style>
  <w:style w:type="paragraph" w:customStyle="1" w:styleId="ECHRParaQuote">
    <w:name w:val="ECHR_Para_Quote"/>
    <w:aliases w:val="Ju_Quot"/>
    <w:basedOn w:val="Normal"/>
    <w:uiPriority w:val="14"/>
    <w:qFormat/>
    <w:rsid w:val="00391EA1"/>
    <w:pPr>
      <w:spacing w:before="120" w:after="120" w:line="240" w:lineRule="auto"/>
      <w:ind w:left="425" w:firstLine="142"/>
      <w:jc w:val="both"/>
    </w:pPr>
    <w:rPr>
      <w:rFonts w:ascii="Times New Roman" w:eastAsia="MS Mincho" w:hAnsi="Times New Roman"/>
      <w:sz w:val="20"/>
      <w:lang w:val="en-GB"/>
    </w:rPr>
  </w:style>
  <w:style w:type="paragraph" w:customStyle="1" w:styleId="DecList">
    <w:name w:val="Dec_List"/>
    <w:basedOn w:val="Normal"/>
    <w:uiPriority w:val="9"/>
    <w:semiHidden/>
    <w:qFormat/>
    <w:rsid w:val="00391EA1"/>
    <w:pPr>
      <w:spacing w:before="240" w:after="0" w:line="240" w:lineRule="auto"/>
      <w:ind w:left="284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DummyStyle">
    <w:name w:val="Dummy_Style"/>
    <w:basedOn w:val="Normal"/>
    <w:semiHidden/>
    <w:qFormat/>
    <w:rsid w:val="00391EA1"/>
    <w:pPr>
      <w:spacing w:after="0" w:line="240" w:lineRule="auto"/>
      <w:jc w:val="both"/>
    </w:pPr>
    <w:rPr>
      <w:rFonts w:ascii="Times New Roman" w:eastAsia="MS Mincho" w:hAnsi="Times New Roman"/>
      <w:color w:val="00B050"/>
      <w:sz w:val="24"/>
      <w:lang w:val="en-GB"/>
    </w:rPr>
  </w:style>
  <w:style w:type="paragraph" w:customStyle="1" w:styleId="JuAppQuestion">
    <w:name w:val="Ju_App_Question"/>
    <w:basedOn w:val="Normal"/>
    <w:uiPriority w:val="5"/>
    <w:semiHidden/>
    <w:qFormat/>
    <w:rsid w:val="00391EA1"/>
    <w:pPr>
      <w:numPr>
        <w:numId w:val="15"/>
      </w:numPr>
      <w:spacing w:after="0" w:line="240" w:lineRule="auto"/>
    </w:pPr>
    <w:rPr>
      <w:rFonts w:ascii="Times New Roman" w:eastAsia="MS Mincho" w:hAnsi="Times New Roman"/>
      <w:b/>
      <w:sz w:val="24"/>
      <w:lang w:val="en-GB"/>
    </w:rPr>
  </w:style>
  <w:style w:type="paragraph" w:customStyle="1" w:styleId="JuCourt">
    <w:name w:val="Ju_Court"/>
    <w:basedOn w:val="Normal"/>
    <w:next w:val="Normal"/>
    <w:uiPriority w:val="16"/>
    <w:qFormat/>
    <w:rsid w:val="00391EA1"/>
    <w:pPr>
      <w:tabs>
        <w:tab w:val="left" w:pos="907"/>
        <w:tab w:val="left" w:pos="1701"/>
        <w:tab w:val="right" w:pos="7371"/>
      </w:tabs>
      <w:spacing w:before="240" w:after="0" w:line="240" w:lineRule="auto"/>
      <w:ind w:left="397" w:hanging="397"/>
    </w:pPr>
    <w:rPr>
      <w:rFonts w:ascii="Times New Roman" w:eastAsia="MS Mincho" w:hAnsi="Times New Roman"/>
      <w:sz w:val="24"/>
      <w:lang w:val="en-GB" w:bidi="en-US"/>
    </w:rPr>
  </w:style>
  <w:style w:type="paragraph" w:customStyle="1" w:styleId="ECHRTitleCentre3">
    <w:name w:val="ECHR_Title_Centre_3"/>
    <w:aliases w:val="Ju_H_Article"/>
    <w:basedOn w:val="Normal"/>
    <w:next w:val="ECHRParaQuote"/>
    <w:uiPriority w:val="27"/>
    <w:qFormat/>
    <w:rsid w:val="00391EA1"/>
    <w:pPr>
      <w:keepNext/>
      <w:keepLines/>
      <w:spacing w:before="240" w:after="120" w:line="240" w:lineRule="auto"/>
      <w:jc w:val="center"/>
      <w:outlineLvl w:val="3"/>
    </w:pPr>
    <w:rPr>
      <w:rFonts w:ascii="Times New Roman" w:eastAsia="MS Mincho" w:hAnsi="Times New Roman"/>
      <w:b/>
      <w:sz w:val="20"/>
      <w:lang w:val="en-GB" w:bidi="en-US"/>
    </w:rPr>
  </w:style>
  <w:style w:type="paragraph" w:customStyle="1" w:styleId="ECHRTitleCentre1">
    <w:name w:val="ECHR_Title_Centre_1"/>
    <w:aliases w:val="Opi_H_Head"/>
    <w:basedOn w:val="Normal"/>
    <w:next w:val="OpiPara"/>
    <w:uiPriority w:val="39"/>
    <w:qFormat/>
    <w:rsid w:val="00391EA1"/>
    <w:pPr>
      <w:keepNext/>
      <w:keepLines/>
      <w:spacing w:after="240" w:line="240" w:lineRule="auto"/>
      <w:jc w:val="center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JuHeaderLandscape">
    <w:name w:val="Ju_Header_Landscape"/>
    <w:basedOn w:val="ECHRHeader"/>
    <w:uiPriority w:val="4"/>
    <w:qFormat/>
    <w:rsid w:val="00391EA1"/>
    <w:pPr>
      <w:tabs>
        <w:tab w:val="clear" w:pos="3686"/>
        <w:tab w:val="clear" w:pos="7371"/>
        <w:tab w:val="center" w:pos="6146"/>
        <w:tab w:val="right" w:pos="12293"/>
      </w:tabs>
    </w:pPr>
  </w:style>
  <w:style w:type="paragraph" w:customStyle="1" w:styleId="ECHRTitle1">
    <w:name w:val="ECHR_Title_1"/>
    <w:aliases w:val="Ju_H_Head"/>
    <w:basedOn w:val="Normal"/>
    <w:next w:val="ECHRPara"/>
    <w:uiPriority w:val="18"/>
    <w:qFormat/>
    <w:rsid w:val="00391EA1"/>
    <w:pPr>
      <w:keepNext/>
      <w:keepLines/>
      <w:spacing w:before="720" w:after="240" w:line="240" w:lineRule="auto"/>
      <w:jc w:val="both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JuInitialled">
    <w:name w:val="Ju_Initialled"/>
    <w:basedOn w:val="Normal"/>
    <w:uiPriority w:val="31"/>
    <w:qFormat/>
    <w:rsid w:val="00391EA1"/>
    <w:pPr>
      <w:tabs>
        <w:tab w:val="center" w:pos="6407"/>
      </w:tabs>
      <w:spacing w:before="720" w:after="0" w:line="240" w:lineRule="auto"/>
      <w:jc w:val="right"/>
    </w:pPr>
    <w:rPr>
      <w:rFonts w:ascii="Times New Roman" w:eastAsia="MS Mincho" w:hAnsi="Times New Roman"/>
      <w:sz w:val="24"/>
      <w:lang w:val="en-GB"/>
    </w:rPr>
  </w:style>
  <w:style w:type="paragraph" w:customStyle="1" w:styleId="JuSigned">
    <w:name w:val="Ju_Signed"/>
    <w:basedOn w:val="Normal"/>
    <w:next w:val="JuParaLast"/>
    <w:uiPriority w:val="32"/>
    <w:qFormat/>
    <w:rsid w:val="00391EA1"/>
    <w:pPr>
      <w:tabs>
        <w:tab w:val="center" w:pos="851"/>
        <w:tab w:val="center" w:pos="6407"/>
      </w:tabs>
      <w:spacing w:before="720" w:after="0" w:line="240" w:lineRule="auto"/>
    </w:pPr>
    <w:rPr>
      <w:rFonts w:ascii="Times New Roman" w:eastAsia="MS Mincho" w:hAnsi="Times New Roman"/>
      <w:sz w:val="24"/>
      <w:lang w:val="en-GB"/>
    </w:rPr>
  </w:style>
  <w:style w:type="paragraph" w:styleId="Title">
    <w:name w:val="Title"/>
    <w:basedOn w:val="Normal"/>
    <w:next w:val="Normal"/>
    <w:link w:val="TitleChar"/>
    <w:uiPriority w:val="99"/>
    <w:qFormat/>
    <w:rsid w:val="00391EA1"/>
    <w:pPr>
      <w:pBdr>
        <w:bottom w:val="single" w:sz="4" w:space="1" w:color="auto"/>
      </w:pBdr>
      <w:spacing w:after="0" w:line="240" w:lineRule="auto"/>
      <w:contextualSpacing/>
      <w:jc w:val="both"/>
    </w:pPr>
    <w:rPr>
      <w:rFonts w:ascii="Times New Roman" w:eastAsia="MS Gothic" w:hAnsi="Times New Roman"/>
      <w:spacing w:val="5"/>
      <w:sz w:val="52"/>
      <w:szCs w:val="52"/>
      <w:lang w:val="x-none" w:eastAsia="x-none" w:bidi="en-US"/>
    </w:rPr>
  </w:style>
  <w:style w:type="character" w:customStyle="1" w:styleId="TitleChar">
    <w:name w:val="Title Char"/>
    <w:basedOn w:val="DefaultParagraphFont"/>
    <w:link w:val="Title"/>
    <w:uiPriority w:val="99"/>
    <w:rsid w:val="00391EA1"/>
    <w:rPr>
      <w:rFonts w:ascii="Times New Roman" w:eastAsia="MS Gothic" w:hAnsi="Times New Roman" w:cs="Times New Roman"/>
      <w:spacing w:val="5"/>
      <w:kern w:val="0"/>
      <w:sz w:val="52"/>
      <w:szCs w:val="52"/>
      <w:lang w:val="x-none" w:eastAsia="x-none" w:bidi="en-US"/>
      <w14:ligatures w14:val="none"/>
    </w:rPr>
  </w:style>
  <w:style w:type="character" w:customStyle="1" w:styleId="JuITMark">
    <w:name w:val="Ju_ITMark"/>
    <w:uiPriority w:val="38"/>
    <w:qFormat/>
    <w:rsid w:val="00391EA1"/>
    <w:rPr>
      <w:vanish w:val="0"/>
      <w:color w:val="auto"/>
      <w:sz w:val="14"/>
      <w:bdr w:val="none" w:sz="0" w:space="0" w:color="auto"/>
      <w:shd w:val="clear" w:color="auto" w:fill="BEE5FF"/>
    </w:rPr>
  </w:style>
  <w:style w:type="paragraph" w:customStyle="1" w:styleId="JuLista">
    <w:name w:val="Ju_List_a"/>
    <w:basedOn w:val="JuList"/>
    <w:uiPriority w:val="28"/>
    <w:qFormat/>
    <w:rsid w:val="00391EA1"/>
    <w:pPr>
      <w:ind w:left="346" w:firstLine="0"/>
    </w:pPr>
  </w:style>
  <w:style w:type="paragraph" w:customStyle="1" w:styleId="JuListi">
    <w:name w:val="Ju_List_i"/>
    <w:basedOn w:val="Normal"/>
    <w:next w:val="JuLista"/>
    <w:uiPriority w:val="28"/>
    <w:qFormat/>
    <w:rsid w:val="00391EA1"/>
    <w:pPr>
      <w:spacing w:after="0" w:line="240" w:lineRule="auto"/>
      <w:ind w:left="794"/>
      <w:jc w:val="both"/>
    </w:pPr>
    <w:rPr>
      <w:rFonts w:ascii="Times New Roman" w:eastAsia="MS Mincho" w:hAnsi="Times New Roman"/>
      <w:sz w:val="24"/>
      <w:lang w:val="en-GB"/>
    </w:rPr>
  </w:style>
  <w:style w:type="character" w:customStyle="1" w:styleId="JUNAMES">
    <w:name w:val="JU_NAMES"/>
    <w:uiPriority w:val="17"/>
    <w:qFormat/>
    <w:rsid w:val="00391EA1"/>
    <w:rPr>
      <w:caps w:val="0"/>
      <w:smallCaps/>
    </w:rPr>
  </w:style>
  <w:style w:type="paragraph" w:customStyle="1" w:styleId="JuParaSub">
    <w:name w:val="Ju_Para_Sub"/>
    <w:basedOn w:val="ECHRPara"/>
    <w:uiPriority w:val="13"/>
    <w:qFormat/>
    <w:rsid w:val="00391EA1"/>
    <w:pPr>
      <w:ind w:left="284"/>
    </w:pPr>
  </w:style>
  <w:style w:type="paragraph" w:customStyle="1" w:styleId="ECHRHeading1">
    <w:name w:val="ECHR_Heading_1"/>
    <w:aliases w:val="Ju_H_I_Roman"/>
    <w:basedOn w:val="Heading1"/>
    <w:next w:val="ECHRPara"/>
    <w:uiPriority w:val="19"/>
    <w:qFormat/>
    <w:rsid w:val="00391EA1"/>
  </w:style>
  <w:style w:type="paragraph" w:customStyle="1" w:styleId="ECHRHeading2">
    <w:name w:val="ECHR_Heading_2"/>
    <w:aliases w:val="Ju_H_A"/>
    <w:basedOn w:val="Heading2"/>
    <w:next w:val="ECHRPara"/>
    <w:uiPriority w:val="20"/>
    <w:qFormat/>
    <w:rsid w:val="00391EA1"/>
  </w:style>
  <w:style w:type="paragraph" w:customStyle="1" w:styleId="ECHRHeading3">
    <w:name w:val="ECHR_Heading_3"/>
    <w:aliases w:val="Ju_H_1."/>
    <w:basedOn w:val="Heading3"/>
    <w:next w:val="ECHRPara"/>
    <w:uiPriority w:val="21"/>
    <w:qFormat/>
    <w:rsid w:val="00391EA1"/>
  </w:style>
  <w:style w:type="paragraph" w:customStyle="1" w:styleId="ECHRHeading4">
    <w:name w:val="ECHR_Heading_4"/>
    <w:aliases w:val="Ju_H_a"/>
    <w:basedOn w:val="Heading4"/>
    <w:next w:val="ECHRPara"/>
    <w:uiPriority w:val="22"/>
    <w:qFormat/>
    <w:rsid w:val="00391EA1"/>
  </w:style>
  <w:style w:type="paragraph" w:customStyle="1" w:styleId="ECHRHeading5">
    <w:name w:val="ECHR_Heading_5"/>
    <w:aliases w:val="Ju_H_i"/>
    <w:basedOn w:val="Heading5"/>
    <w:next w:val="ECHRPara"/>
    <w:uiPriority w:val="23"/>
    <w:qFormat/>
    <w:rsid w:val="00391EA1"/>
  </w:style>
  <w:style w:type="paragraph" w:customStyle="1" w:styleId="ECHRHeading6">
    <w:name w:val="ECHR_Heading_6"/>
    <w:aliases w:val="Ju_H_alpha"/>
    <w:basedOn w:val="Heading6"/>
    <w:next w:val="ECHRPara"/>
    <w:uiPriority w:val="24"/>
    <w:qFormat/>
    <w:rsid w:val="00391EA1"/>
  </w:style>
  <w:style w:type="paragraph" w:customStyle="1" w:styleId="ECHRHeading7">
    <w:name w:val="ECHR_Heading_7"/>
    <w:aliases w:val="Ju_H_–"/>
    <w:basedOn w:val="Heading7"/>
    <w:next w:val="ECHRPara"/>
    <w:uiPriority w:val="25"/>
    <w:qFormat/>
    <w:rsid w:val="00391EA1"/>
  </w:style>
  <w:style w:type="paragraph" w:customStyle="1" w:styleId="JuParaLast">
    <w:name w:val="Ju_Para_Last"/>
    <w:basedOn w:val="Normal"/>
    <w:next w:val="ECHRPara"/>
    <w:uiPriority w:val="30"/>
    <w:qFormat/>
    <w:rsid w:val="00391EA1"/>
    <w:pPr>
      <w:keepNext/>
      <w:keepLines/>
      <w:spacing w:before="240" w:after="0" w:line="240" w:lineRule="auto"/>
      <w:ind w:firstLine="284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ECHRDecisionBody">
    <w:name w:val="ECHR_Decision_Body"/>
    <w:aliases w:val="Ju_Judges"/>
    <w:basedOn w:val="Normal"/>
    <w:uiPriority w:val="11"/>
    <w:qFormat/>
    <w:rsid w:val="00391EA1"/>
    <w:pPr>
      <w:tabs>
        <w:tab w:val="left" w:pos="567"/>
        <w:tab w:val="left" w:pos="1134"/>
      </w:tabs>
      <w:spacing w:after="0" w:line="240" w:lineRule="auto"/>
    </w:pPr>
    <w:rPr>
      <w:rFonts w:ascii="Times New Roman" w:eastAsia="MS Mincho" w:hAnsi="Times New Roman"/>
      <w:sz w:val="24"/>
      <w:lang w:val="en-GB"/>
    </w:rPr>
  </w:style>
  <w:style w:type="paragraph" w:customStyle="1" w:styleId="JuList">
    <w:name w:val="Ju_List"/>
    <w:basedOn w:val="Normal"/>
    <w:uiPriority w:val="28"/>
    <w:qFormat/>
    <w:rsid w:val="00391EA1"/>
    <w:pPr>
      <w:spacing w:after="0" w:line="240" w:lineRule="auto"/>
      <w:ind w:left="340" w:hanging="340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JuQuotSub">
    <w:name w:val="Ju_Quot_Sub"/>
    <w:basedOn w:val="ECHRParaQuote"/>
    <w:uiPriority w:val="15"/>
    <w:qFormat/>
    <w:rsid w:val="00391EA1"/>
    <w:pPr>
      <w:ind w:left="567"/>
    </w:pPr>
  </w:style>
  <w:style w:type="paragraph" w:customStyle="1" w:styleId="JuTitle">
    <w:name w:val="Ju_Title"/>
    <w:basedOn w:val="Normal"/>
    <w:next w:val="ECHRPara"/>
    <w:uiPriority w:val="3"/>
    <w:semiHidden/>
    <w:qFormat/>
    <w:rsid w:val="00391EA1"/>
    <w:pPr>
      <w:spacing w:before="720" w:after="240" w:line="240" w:lineRule="auto"/>
      <w:jc w:val="center"/>
      <w:outlineLvl w:val="0"/>
    </w:pPr>
    <w:rPr>
      <w:rFonts w:ascii="Times New Roman" w:eastAsia="MS Mincho" w:hAnsi="Times New Roman"/>
      <w:b/>
      <w:caps/>
      <w:sz w:val="24"/>
      <w:lang w:val="en-GB"/>
    </w:rPr>
  </w:style>
  <w:style w:type="character" w:styleId="SubtleEmphasis">
    <w:name w:val="Subtle Emphasis"/>
    <w:uiPriority w:val="99"/>
    <w:qFormat/>
    <w:rsid w:val="00391EA1"/>
    <w:rPr>
      <w:i/>
      <w:iCs/>
    </w:rPr>
  </w:style>
  <w:style w:type="paragraph" w:customStyle="1" w:styleId="OpiH1">
    <w:name w:val="Opi_H_1"/>
    <w:basedOn w:val="ECHRHeading2"/>
    <w:uiPriority w:val="42"/>
    <w:qFormat/>
    <w:rsid w:val="00391EA1"/>
    <w:pPr>
      <w:keepLines/>
      <w:numPr>
        <w:ilvl w:val="0"/>
        <w:numId w:val="0"/>
      </w:numPr>
      <w:tabs>
        <w:tab w:val="left" w:pos="584"/>
      </w:tabs>
      <w:spacing w:before="360" w:after="240" w:line="240" w:lineRule="auto"/>
      <w:ind w:left="635" w:hanging="357"/>
      <w:jc w:val="both"/>
      <w:outlineLvl w:val="2"/>
    </w:pPr>
    <w:rPr>
      <w:rFonts w:ascii="Times New Roman" w:eastAsia="MS Gothic" w:hAnsi="Times New Roman"/>
      <w:i w:val="0"/>
      <w:iCs w:val="0"/>
      <w:sz w:val="24"/>
      <w:szCs w:val="26"/>
      <w:lang w:val="en-GB" w:eastAsia="x-none"/>
    </w:rPr>
  </w:style>
  <w:style w:type="table" w:customStyle="1" w:styleId="ECHRTable">
    <w:name w:val="ECHR_Table"/>
    <w:basedOn w:val="TableNormal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">
    <w:name w:val="ECHR_Table_Box_Header"/>
    <w:basedOn w:val="TableNormal"/>
    <w:rsid w:val="00391EA1"/>
    <w:pPr>
      <w:spacing w:after="0" w:line="240" w:lineRule="auto"/>
    </w:pPr>
    <w:rPr>
      <w:rFonts w:ascii="Verdana" w:eastAsia="Times New Roman" w:hAnsi="Verdana" w:cs="Times New Roman"/>
      <w:kern w:val="0"/>
      <w:sz w:val="20"/>
      <w:szCs w:val="20"/>
      <w:lang w:val="en-GB"/>
      <w14:ligatures w14:val="none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paragraph" w:customStyle="1" w:styleId="OpiHa">
    <w:name w:val="Opi_H_a"/>
    <w:basedOn w:val="ECHRHeading3"/>
    <w:uiPriority w:val="43"/>
    <w:qFormat/>
    <w:rsid w:val="00391EA1"/>
    <w:pPr>
      <w:keepLines/>
      <w:numPr>
        <w:ilvl w:val="0"/>
        <w:numId w:val="0"/>
      </w:numPr>
      <w:tabs>
        <w:tab w:val="left" w:pos="731"/>
      </w:tabs>
      <w:spacing w:after="120" w:line="240" w:lineRule="auto"/>
      <w:ind w:left="833" w:hanging="357"/>
      <w:jc w:val="both"/>
      <w:outlineLvl w:val="3"/>
    </w:pPr>
    <w:rPr>
      <w:rFonts w:ascii="Times New Roman" w:eastAsia="MS Gothic" w:hAnsi="Times New Roman"/>
      <w:sz w:val="20"/>
      <w:szCs w:val="20"/>
      <w:lang w:val="en-GB" w:eastAsia="x-none"/>
    </w:rPr>
  </w:style>
  <w:style w:type="paragraph" w:customStyle="1" w:styleId="OpiHA0">
    <w:name w:val="Opi_H_A"/>
    <w:basedOn w:val="ECHRHeading1"/>
    <w:next w:val="OpiPara"/>
    <w:uiPriority w:val="41"/>
    <w:qFormat/>
    <w:rsid w:val="00391EA1"/>
    <w:pPr>
      <w:keepLines/>
      <w:numPr>
        <w:numId w:val="0"/>
      </w:numPr>
      <w:spacing w:before="360" w:after="240" w:line="240" w:lineRule="auto"/>
      <w:ind w:left="357" w:hanging="357"/>
      <w:jc w:val="both"/>
      <w:outlineLvl w:val="1"/>
    </w:pPr>
    <w:rPr>
      <w:rFonts w:ascii="Times New Roman" w:eastAsia="MS Gothic" w:hAnsi="Times New Roman"/>
      <w:kern w:val="0"/>
      <w:sz w:val="24"/>
      <w:szCs w:val="28"/>
      <w:lang w:val="en-GB" w:eastAsia="x-none"/>
    </w:rPr>
  </w:style>
  <w:style w:type="paragraph" w:customStyle="1" w:styleId="OpiHi">
    <w:name w:val="Opi_H_i"/>
    <w:basedOn w:val="ECHRHeading4"/>
    <w:uiPriority w:val="44"/>
    <w:qFormat/>
    <w:rsid w:val="00391EA1"/>
    <w:pPr>
      <w:keepLines/>
      <w:numPr>
        <w:ilvl w:val="0"/>
        <w:numId w:val="0"/>
      </w:numPr>
      <w:tabs>
        <w:tab w:val="left" w:pos="975"/>
      </w:tabs>
      <w:spacing w:after="120" w:line="240" w:lineRule="auto"/>
      <w:ind w:left="1037" w:hanging="357"/>
      <w:jc w:val="both"/>
      <w:outlineLvl w:val="4"/>
    </w:pPr>
    <w:rPr>
      <w:rFonts w:ascii="Times New Roman" w:eastAsia="MS Gothic" w:hAnsi="Times New Roman"/>
      <w:b w:val="0"/>
      <w:i/>
      <w:iCs/>
      <w:sz w:val="20"/>
      <w:szCs w:val="20"/>
      <w:lang w:val="en-GB" w:eastAsia="x-none"/>
    </w:rPr>
  </w:style>
  <w:style w:type="character" w:styleId="Emphasis">
    <w:name w:val="Emphasis"/>
    <w:uiPriority w:val="99"/>
    <w:qFormat/>
    <w:rsid w:val="00391EA1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99"/>
    <w:qFormat/>
    <w:rsid w:val="00391EA1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391EA1"/>
    <w:pPr>
      <w:pBdr>
        <w:bottom w:val="single" w:sz="4" w:space="1" w:color="auto"/>
      </w:pBdr>
      <w:spacing w:before="200" w:after="280" w:line="240" w:lineRule="auto"/>
      <w:ind w:left="1008" w:right="1152"/>
      <w:jc w:val="both"/>
    </w:pPr>
    <w:rPr>
      <w:rFonts w:ascii="Times New Roman" w:eastAsia="MS Mincho" w:hAnsi="Times New Roman"/>
      <w:b/>
      <w:bCs/>
      <w:i/>
      <w:iCs/>
      <w:sz w:val="20"/>
      <w:szCs w:val="20"/>
      <w:lang w:val="x-none" w:eastAsia="x-none" w:bidi="en-US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391EA1"/>
    <w:rPr>
      <w:rFonts w:ascii="Times New Roman" w:eastAsia="MS Mincho" w:hAnsi="Times New Roman" w:cs="Times New Roman"/>
      <w:b/>
      <w:bCs/>
      <w:i/>
      <w:iCs/>
      <w:kern w:val="0"/>
      <w:sz w:val="20"/>
      <w:szCs w:val="20"/>
      <w:lang w:val="x-none" w:eastAsia="x-none" w:bidi="en-US"/>
      <w14:ligatures w14:val="none"/>
    </w:rPr>
  </w:style>
  <w:style w:type="character" w:styleId="IntenseReference">
    <w:name w:val="Intense Reference"/>
    <w:uiPriority w:val="99"/>
    <w:qFormat/>
    <w:rsid w:val="00391EA1"/>
    <w:rPr>
      <w:smallCaps/>
      <w:spacing w:val="5"/>
      <w:u w:val="single"/>
    </w:rPr>
  </w:style>
  <w:style w:type="table" w:customStyle="1" w:styleId="LtrTableAddress">
    <w:name w:val="Ltr_Table_Address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5103" w:type="dxa"/>
    </w:tblPr>
  </w:style>
  <w:style w:type="paragraph" w:styleId="Quote">
    <w:name w:val="Quote"/>
    <w:basedOn w:val="Normal"/>
    <w:next w:val="Normal"/>
    <w:link w:val="QuoteChar"/>
    <w:uiPriority w:val="99"/>
    <w:qFormat/>
    <w:rsid w:val="00391EA1"/>
    <w:pPr>
      <w:spacing w:before="200" w:after="0" w:line="240" w:lineRule="auto"/>
      <w:ind w:left="360" w:right="360"/>
      <w:jc w:val="both"/>
    </w:pPr>
    <w:rPr>
      <w:rFonts w:ascii="Times New Roman" w:eastAsia="MS Mincho" w:hAnsi="Times New Roman"/>
      <w:i/>
      <w:iCs/>
      <w:sz w:val="20"/>
      <w:szCs w:val="20"/>
      <w:lang w:val="x-none" w:eastAsia="x-none" w:bidi="en-US"/>
    </w:rPr>
  </w:style>
  <w:style w:type="character" w:customStyle="1" w:styleId="QuoteChar">
    <w:name w:val="Quote Char"/>
    <w:basedOn w:val="DefaultParagraphFont"/>
    <w:link w:val="Quote"/>
    <w:uiPriority w:val="99"/>
    <w:rsid w:val="00391EA1"/>
    <w:rPr>
      <w:rFonts w:ascii="Times New Roman" w:eastAsia="MS Mincho" w:hAnsi="Times New Roman" w:cs="Times New Roman"/>
      <w:i/>
      <w:iCs/>
      <w:kern w:val="0"/>
      <w:sz w:val="20"/>
      <w:szCs w:val="20"/>
      <w:lang w:val="x-none" w:eastAsia="x-none" w:bidi="en-US"/>
      <w14:ligatures w14:val="none"/>
    </w:rPr>
  </w:style>
  <w:style w:type="character" w:styleId="SubtleReference">
    <w:name w:val="Subtle Reference"/>
    <w:uiPriority w:val="99"/>
    <w:qFormat/>
    <w:rsid w:val="00391EA1"/>
    <w:rPr>
      <w:smallCaps/>
    </w:rPr>
  </w:style>
  <w:style w:type="paragraph" w:styleId="TOC1">
    <w:name w:val="toc 1"/>
    <w:basedOn w:val="Normal"/>
    <w:next w:val="Normal"/>
    <w:autoRedefine/>
    <w:uiPriority w:val="99"/>
    <w:semiHidden/>
    <w:rsid w:val="00391EA1"/>
    <w:pPr>
      <w:keepNext/>
      <w:tabs>
        <w:tab w:val="right" w:leader="dot" w:pos="7371"/>
      </w:tabs>
      <w:spacing w:before="160" w:after="60" w:line="240" w:lineRule="exact"/>
      <w:ind w:left="340" w:right="567" w:hanging="340"/>
      <w:jc w:val="both"/>
    </w:pPr>
    <w:rPr>
      <w:rFonts w:ascii="Times New Roman" w:eastAsia="MS Mincho" w:hAnsi="Times New Roman"/>
      <w:b/>
      <w:lang w:val="en-GB"/>
    </w:rPr>
  </w:style>
  <w:style w:type="paragraph" w:styleId="TOC2">
    <w:name w:val="toc 2"/>
    <w:basedOn w:val="Normal"/>
    <w:next w:val="Normal"/>
    <w:autoRedefine/>
    <w:uiPriority w:val="99"/>
    <w:semiHidden/>
    <w:rsid w:val="00391EA1"/>
    <w:pPr>
      <w:keepNext/>
      <w:tabs>
        <w:tab w:val="right" w:leader="dot" w:pos="7371"/>
      </w:tabs>
      <w:spacing w:after="60" w:line="240" w:lineRule="exact"/>
      <w:ind w:left="680" w:right="567" w:hanging="340"/>
      <w:jc w:val="both"/>
    </w:pPr>
    <w:rPr>
      <w:rFonts w:ascii="Times New Roman" w:eastAsia="MS Mincho" w:hAnsi="Times New Roman"/>
      <w:lang w:val="en-GB"/>
    </w:rPr>
  </w:style>
  <w:style w:type="paragraph" w:styleId="TOC3">
    <w:name w:val="toc 3"/>
    <w:basedOn w:val="Normal"/>
    <w:next w:val="Normal"/>
    <w:autoRedefine/>
    <w:uiPriority w:val="99"/>
    <w:semiHidden/>
    <w:rsid w:val="00391EA1"/>
    <w:pPr>
      <w:keepNext/>
      <w:tabs>
        <w:tab w:val="right" w:leader="dot" w:pos="7371"/>
      </w:tabs>
      <w:spacing w:after="60" w:line="240" w:lineRule="exact"/>
      <w:ind w:left="1020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4">
    <w:name w:val="toc 4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136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5">
    <w:name w:val="toc 5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170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Heading">
    <w:name w:val="TOC Heading"/>
    <w:basedOn w:val="Normal"/>
    <w:next w:val="Normal"/>
    <w:uiPriority w:val="99"/>
    <w:semiHidden/>
    <w:qFormat/>
    <w:rsid w:val="00391EA1"/>
    <w:pPr>
      <w:keepNext/>
      <w:spacing w:before="240" w:after="60"/>
    </w:pPr>
    <w:rPr>
      <w:rFonts w:ascii="Calibri Light" w:hAnsi="Calibri Light"/>
      <w:kern w:val="32"/>
      <w:sz w:val="32"/>
      <w:szCs w:val="32"/>
    </w:rPr>
  </w:style>
  <w:style w:type="table" w:customStyle="1" w:styleId="UGTable">
    <w:name w:val="UG_Table"/>
    <w:basedOn w:val="TableNormal"/>
    <w:uiPriority w:val="99"/>
    <w:rsid w:val="00391EA1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 w:eastAsia="en-GB"/>
      <w14:ligatures w14:val="none"/>
    </w:rPr>
    <w:tblPr>
      <w:tblInd w:w="-964" w:type="dxa"/>
      <w:tblCellMar>
        <w:left w:w="57" w:type="dxa"/>
        <w:bottom w:w="57" w:type="dxa"/>
        <w:right w:w="113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basedOn w:val="TableNormal"/>
    <w:uiPriority w:val="99"/>
    <w:rsid w:val="00391EA1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 w:eastAsia="en-GB"/>
      <w14:ligatures w14:val="none"/>
    </w:rPr>
    <w:tblPr>
      <w:tblInd w:w="113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8"/>
      <w:szCs w:val="20"/>
      <w14:ligatures w14:val="none"/>
    </w:rPr>
    <w:tblPr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aliases w:val="DN_Tab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jc w:val="center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paragraph" w:styleId="TOAHeading">
    <w:name w:val="toa heading"/>
    <w:basedOn w:val="Normal"/>
    <w:next w:val="Normal"/>
    <w:uiPriority w:val="99"/>
    <w:semiHidden/>
    <w:rsid w:val="00391EA1"/>
    <w:pPr>
      <w:keepNext/>
      <w:keepLines/>
      <w:spacing w:before="240" w:after="0" w:line="240" w:lineRule="auto"/>
      <w:contextualSpacing/>
      <w:jc w:val="center"/>
    </w:pPr>
    <w:rPr>
      <w:rFonts w:ascii="Times New Roman" w:eastAsia="MS Gothic" w:hAnsi="Times New Roman"/>
      <w:b/>
      <w:bCs/>
      <w:color w:val="474747"/>
      <w:sz w:val="28"/>
      <w:szCs w:val="24"/>
      <w:lang w:val="en-GB"/>
    </w:rPr>
  </w:style>
  <w:style w:type="paragraph" w:styleId="Subtitle">
    <w:name w:val="Subtitle"/>
    <w:basedOn w:val="Normal"/>
    <w:next w:val="Normal"/>
    <w:link w:val="SubtitleChar"/>
    <w:uiPriority w:val="99"/>
    <w:qFormat/>
    <w:rsid w:val="00391EA1"/>
    <w:pPr>
      <w:spacing w:after="600" w:line="240" w:lineRule="auto"/>
      <w:jc w:val="both"/>
    </w:pPr>
    <w:rPr>
      <w:rFonts w:ascii="Times New Roman" w:eastAsia="MS Gothic" w:hAnsi="Times New Roman"/>
      <w:i/>
      <w:iCs/>
      <w:spacing w:val="13"/>
      <w:sz w:val="24"/>
      <w:szCs w:val="24"/>
      <w:lang w:val="x-none" w:eastAsia="x-none" w:bidi="en-US"/>
    </w:rPr>
  </w:style>
  <w:style w:type="character" w:customStyle="1" w:styleId="SubtitleChar">
    <w:name w:val="Subtitle Char"/>
    <w:basedOn w:val="DefaultParagraphFont"/>
    <w:link w:val="Subtitle"/>
    <w:uiPriority w:val="99"/>
    <w:rsid w:val="00391EA1"/>
    <w:rPr>
      <w:rFonts w:ascii="Times New Roman" w:eastAsia="MS Gothic" w:hAnsi="Times New Roman" w:cs="Times New Roman"/>
      <w:i/>
      <w:iCs/>
      <w:spacing w:val="13"/>
      <w:kern w:val="0"/>
      <w:sz w:val="24"/>
      <w:szCs w:val="24"/>
      <w:lang w:val="x-none" w:eastAsia="x-none" w:bidi="en-US"/>
      <w14:ligatures w14:val="none"/>
    </w:rPr>
  </w:style>
  <w:style w:type="numbering" w:styleId="111111">
    <w:name w:val="Outline List 2"/>
    <w:basedOn w:val="NoList"/>
    <w:uiPriority w:val="99"/>
    <w:semiHidden/>
    <w:unhideWhenUsed/>
    <w:rsid w:val="00391EA1"/>
    <w:pPr>
      <w:numPr>
        <w:numId w:val="4"/>
      </w:numPr>
    </w:pPr>
  </w:style>
  <w:style w:type="paragraph" w:customStyle="1" w:styleId="ECHRPara">
    <w:name w:val="ECHR_Para"/>
    <w:aliases w:val="Ju_Para"/>
    <w:basedOn w:val="Normal"/>
    <w:link w:val="ECHRParaChar"/>
    <w:uiPriority w:val="12"/>
    <w:qFormat/>
    <w:rsid w:val="00391EA1"/>
    <w:pPr>
      <w:spacing w:after="0" w:line="240" w:lineRule="auto"/>
      <w:ind w:firstLine="284"/>
      <w:jc w:val="both"/>
    </w:pPr>
    <w:rPr>
      <w:rFonts w:ascii="Times New Roman" w:eastAsia="MS Mincho" w:hAnsi="Times New Roman"/>
      <w:sz w:val="24"/>
      <w:szCs w:val="20"/>
      <w:lang w:val="en-GB" w:eastAsia="x-none"/>
    </w:rPr>
  </w:style>
  <w:style w:type="numbering" w:styleId="1ai">
    <w:name w:val="Outline List 1"/>
    <w:basedOn w:val="NoList"/>
    <w:uiPriority w:val="99"/>
    <w:semiHidden/>
    <w:unhideWhenUsed/>
    <w:rsid w:val="00391EA1"/>
    <w:pPr>
      <w:numPr>
        <w:numId w:val="5"/>
      </w:numPr>
    </w:pPr>
  </w:style>
  <w:style w:type="table" w:customStyle="1" w:styleId="ECHRTableSimpleBox">
    <w:name w:val="ECHR_Table_Simple_Box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391EA1"/>
    <w:pPr>
      <w:numPr>
        <w:numId w:val="6"/>
      </w:numPr>
    </w:pPr>
  </w:style>
  <w:style w:type="table" w:customStyle="1" w:styleId="ECHRTableForInternalUse">
    <w:name w:val="ECHR_Table_For_Internal_Us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color w:val="636363"/>
      <w:kern w:val="0"/>
      <w:sz w:val="18"/>
      <w:szCs w:val="20"/>
      <w14:ligatures w14:val="none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paragraph" w:styleId="Bibliography">
    <w:name w:val="Bibliography"/>
    <w:basedOn w:val="Normal"/>
    <w:next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paragraph" w:styleId="BlockText">
    <w:name w:val="Block Text"/>
    <w:basedOn w:val="Normal"/>
    <w:uiPriority w:val="99"/>
    <w:semiHidden/>
    <w:rsid w:val="00391EA1"/>
    <w:pPr>
      <w:pBdr>
        <w:top w:val="single" w:sz="2" w:space="10" w:color="0072BC" w:shadow="1" w:frame="1"/>
        <w:left w:val="single" w:sz="2" w:space="10" w:color="0072BC" w:shadow="1" w:frame="1"/>
        <w:bottom w:val="single" w:sz="2" w:space="10" w:color="0072BC" w:shadow="1" w:frame="1"/>
        <w:right w:val="single" w:sz="2" w:space="10" w:color="0072BC" w:shadow="1" w:frame="1"/>
      </w:pBdr>
      <w:spacing w:after="0" w:line="240" w:lineRule="auto"/>
      <w:ind w:left="1152" w:right="1152"/>
      <w:jc w:val="both"/>
    </w:pPr>
    <w:rPr>
      <w:rFonts w:ascii="Times New Roman" w:eastAsia="MS Mincho" w:hAnsi="Times New Roman"/>
      <w:i/>
      <w:iCs/>
      <w:color w:val="0072BC"/>
      <w:sz w:val="24"/>
      <w:lang w:val="en-GB"/>
    </w:rPr>
  </w:style>
  <w:style w:type="table" w:customStyle="1" w:styleId="ECHRHeaderTable">
    <w:name w:val="ECHR_Header_Tab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-680" w:type="dxa"/>
      <w:tblBorders>
        <w:bottom w:val="single" w:sz="6" w:space="0" w:color="949494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9"/>
    <w:semiHidden/>
    <w:rsid w:val="00391EA1"/>
    <w:pPr>
      <w:spacing w:after="12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customStyle="1" w:styleId="ECHRTableOddBanded">
    <w:name w:val="ECHR_Table_Odd_Banded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paragraph" w:styleId="BodyText2">
    <w:name w:val="Body Text 2"/>
    <w:basedOn w:val="Normal"/>
    <w:link w:val="BodyText2Char"/>
    <w:uiPriority w:val="99"/>
    <w:semiHidden/>
    <w:rsid w:val="00391EA1"/>
    <w:pPr>
      <w:spacing w:after="120" w:line="48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customStyle="1" w:styleId="ECHRHeaderTableReduced">
    <w:name w:val="ECHR_Header_Table_Reduced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basedOn w:val="Normal"/>
    <w:next w:val="ECHRPara"/>
    <w:uiPriority w:val="10"/>
    <w:rsid w:val="00391EA1"/>
    <w:pPr>
      <w:spacing w:after="0" w:line="240" w:lineRule="auto"/>
      <w:ind w:firstLine="284"/>
      <w:jc w:val="both"/>
    </w:pPr>
    <w:rPr>
      <w:rFonts w:ascii="Times New Roman" w:eastAsia="MS Mincho" w:hAnsi="Times New Roman"/>
      <w:b/>
      <w:sz w:val="24"/>
      <w:lang w:val="en-GB"/>
    </w:rPr>
  </w:style>
  <w:style w:type="character" w:styleId="PageNumber">
    <w:name w:val="page number"/>
    <w:uiPriority w:val="99"/>
    <w:semiHidden/>
    <w:rsid w:val="00391EA1"/>
    <w:rPr>
      <w:sz w:val="18"/>
    </w:rPr>
  </w:style>
  <w:style w:type="paragraph" w:styleId="ListBullet">
    <w:name w:val="List Bullet"/>
    <w:basedOn w:val="Normal"/>
    <w:uiPriority w:val="99"/>
    <w:semiHidden/>
    <w:rsid w:val="00391EA1"/>
    <w:pPr>
      <w:numPr>
        <w:numId w:val="3"/>
      </w:num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3">
    <w:name w:val="List Bullet 3"/>
    <w:basedOn w:val="Normal"/>
    <w:uiPriority w:val="99"/>
    <w:semiHidden/>
    <w:rsid w:val="00391EA1"/>
    <w:pPr>
      <w:numPr>
        <w:numId w:val="2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rsid w:val="00391EA1"/>
    <w:pPr>
      <w:spacing w:after="120" w:line="240" w:lineRule="auto"/>
      <w:jc w:val="both"/>
    </w:pPr>
    <w:rPr>
      <w:rFonts w:ascii="Times New Roman" w:eastAsia="MS Mincho" w:hAnsi="Times New Roman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91EA1"/>
    <w:rPr>
      <w:rFonts w:ascii="Times New Roman" w:eastAsia="MS Mincho" w:hAnsi="Times New Roman" w:cs="Times New Roman"/>
      <w:kern w:val="0"/>
      <w:sz w:val="16"/>
      <w:szCs w:val="16"/>
      <w:lang w:val="x-none" w:eastAsia="x-none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391EA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391EA1"/>
    <w:pPr>
      <w:spacing w:after="120" w:line="240" w:lineRule="auto"/>
      <w:ind w:left="283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391EA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rsid w:val="00391EA1"/>
    <w:pPr>
      <w:spacing w:after="120" w:line="480" w:lineRule="auto"/>
      <w:ind w:left="283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rsid w:val="00391EA1"/>
    <w:pPr>
      <w:spacing w:after="120" w:line="240" w:lineRule="auto"/>
      <w:ind w:left="283"/>
      <w:jc w:val="both"/>
    </w:pPr>
    <w:rPr>
      <w:rFonts w:ascii="Times New Roman" w:eastAsia="MS Mincho" w:hAnsi="Times New Roman"/>
      <w:sz w:val="16"/>
      <w:szCs w:val="16"/>
      <w:lang w:val="x-none" w:eastAsia="x-non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91EA1"/>
    <w:rPr>
      <w:rFonts w:ascii="Times New Roman" w:eastAsia="MS Mincho" w:hAnsi="Times New Roman" w:cs="Times New Roman"/>
      <w:kern w:val="0"/>
      <w:sz w:val="16"/>
      <w:szCs w:val="16"/>
      <w:lang w:val="x-none" w:eastAsia="x-none"/>
      <w14:ligatures w14:val="none"/>
    </w:rPr>
  </w:style>
  <w:style w:type="paragraph" w:styleId="Caption">
    <w:name w:val="caption"/>
    <w:basedOn w:val="Normal"/>
    <w:next w:val="Normal"/>
    <w:uiPriority w:val="99"/>
    <w:semiHidden/>
    <w:qFormat/>
    <w:rsid w:val="00391EA1"/>
    <w:pPr>
      <w:spacing w:line="240" w:lineRule="auto"/>
      <w:jc w:val="both"/>
    </w:pPr>
    <w:rPr>
      <w:rFonts w:ascii="Times New Roman" w:eastAsia="MS Mincho" w:hAnsi="Times New Roman"/>
      <w:b/>
      <w:bCs/>
      <w:color w:val="0072BC"/>
      <w:sz w:val="18"/>
      <w:szCs w:val="18"/>
      <w:lang w:val="en-GB"/>
    </w:rPr>
  </w:style>
  <w:style w:type="paragraph" w:styleId="Closing">
    <w:name w:val="Closing"/>
    <w:basedOn w:val="Normal"/>
    <w:link w:val="ClosingChar"/>
    <w:uiPriority w:val="99"/>
    <w:semiHidden/>
    <w:rsid w:val="00391EA1"/>
    <w:pPr>
      <w:spacing w:after="0" w:line="240" w:lineRule="auto"/>
      <w:ind w:left="4252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styleId="ColorfulGrid">
    <w:name w:val="Colorful Grid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styleId="ColorfulGrid-Accent2">
    <w:name w:val="Colorful Grid Accent 2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styleId="ColorfulGrid-Accent3">
    <w:name w:val="Colorful Grid Accent 3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ColorfulGrid-Accent4">
    <w:name w:val="Colorful Grid Accent 4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styleId="ColorfulGrid-Accent5">
    <w:name w:val="Colorful Grid Accent 5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ColorfulGrid-Accent6">
    <w:name w:val="Colorful Grid Accent 6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styleId="ColorfulList">
    <w:name w:val="Colorful List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styleId="ColorfulList-Accent2">
    <w:name w:val="Colorful List Accent 2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styleId="ColorfulList-Accent3">
    <w:name w:val="Colorful List Accent 3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styleId="ColorfulList-Accent4">
    <w:name w:val="Colorful List Accent 4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styleId="ColorfulList-Accent5">
    <w:name w:val="Colorful List Accent 5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styleId="ColorfulList-Accent6">
    <w:name w:val="Colorful List Accent 6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styleId="ColorfulShading">
    <w:name w:val="Colorful Shading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styleId="ColorfulShading-Accent4">
    <w:name w:val="Colorful Shading Accent 4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styleId="CommentReference">
    <w:name w:val="annotation reference"/>
    <w:uiPriority w:val="99"/>
    <w:semiHidden/>
    <w:rsid w:val="00391E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EA1"/>
    <w:rPr>
      <w:rFonts w:ascii="Times New Roman" w:eastAsia="MS Mincho" w:hAnsi="Times New Roman" w:cs="Times New Roman"/>
      <w:kern w:val="0"/>
      <w:sz w:val="20"/>
      <w:szCs w:val="20"/>
      <w:lang w:val="x-none" w:eastAsia="x-none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91E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EA1"/>
    <w:rPr>
      <w:rFonts w:ascii="Times New Roman" w:eastAsia="MS Mincho" w:hAnsi="Times New Roman" w:cs="Times New Roman"/>
      <w:b/>
      <w:bCs/>
      <w:kern w:val="0"/>
      <w:sz w:val="20"/>
      <w:szCs w:val="20"/>
      <w:lang w:val="x-none" w:eastAsia="x-none"/>
      <w14:ligatures w14:val="none"/>
    </w:rPr>
  </w:style>
  <w:style w:type="table" w:styleId="DarkList">
    <w:name w:val="Dark List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styleId="DarkList-Accent2">
    <w:name w:val="Dark List Accent 2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styleId="DarkList-Accent3">
    <w:name w:val="Dark List Accent 3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styleId="DarkList-Accent4">
    <w:name w:val="Dark List Accent 4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styleId="DarkList-Accent5">
    <w:name w:val="Dark List Accent 5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styleId="DarkList-Accent6">
    <w:name w:val="Dark List Accent 6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DateChar">
    <w:name w:val="Date Char"/>
    <w:basedOn w:val="DefaultParagraphFont"/>
    <w:link w:val="Date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rsid w:val="00391EA1"/>
    <w:pPr>
      <w:spacing w:after="0" w:line="240" w:lineRule="auto"/>
      <w:jc w:val="both"/>
    </w:pPr>
    <w:rPr>
      <w:rFonts w:ascii="Tahoma" w:eastAsia="MS Mincho" w:hAnsi="Tahoma"/>
      <w:sz w:val="16"/>
      <w:szCs w:val="16"/>
      <w:lang w:val="x-none" w:eastAsia="x-non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91EA1"/>
    <w:rPr>
      <w:rFonts w:ascii="Tahoma" w:eastAsia="MS Mincho" w:hAnsi="Tahoma" w:cs="Times New Roman"/>
      <w:kern w:val="0"/>
      <w:sz w:val="16"/>
      <w:szCs w:val="16"/>
      <w:lang w:val="x-none" w:eastAsia="x-none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character" w:styleId="EndnoteReference">
    <w:name w:val="endnote reference"/>
    <w:uiPriority w:val="99"/>
    <w:semiHidden/>
    <w:rsid w:val="00391EA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0"/>
      <w:szCs w:val="20"/>
      <w:lang w:val="en-GB" w:eastAsia="x-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91EA1"/>
    <w:rPr>
      <w:rFonts w:ascii="Times New Roman" w:eastAsia="MS Mincho" w:hAnsi="Times New Roman" w:cs="Times New Roman"/>
      <w:kern w:val="0"/>
      <w:sz w:val="20"/>
      <w:szCs w:val="20"/>
      <w:lang w:val="en-GB" w:eastAsia="x-none"/>
      <w14:ligatures w14:val="none"/>
    </w:rPr>
  </w:style>
  <w:style w:type="paragraph" w:styleId="EnvelopeAddress">
    <w:name w:val="envelope address"/>
    <w:basedOn w:val="Normal"/>
    <w:uiPriority w:val="99"/>
    <w:semiHidden/>
    <w:rsid w:val="00391EA1"/>
    <w:pPr>
      <w:framePr w:w="7938" w:h="1985" w:hRule="exact" w:hSpace="141" w:wrap="auto" w:hAnchor="page" w:xAlign="center" w:yAlign="bottom"/>
      <w:spacing w:after="0" w:line="240" w:lineRule="auto"/>
      <w:ind w:left="2835"/>
      <w:jc w:val="both"/>
    </w:pPr>
    <w:rPr>
      <w:rFonts w:ascii="Times New Roman" w:eastAsia="MS Gothic" w:hAnsi="Times New Roman"/>
      <w:sz w:val="24"/>
      <w:szCs w:val="24"/>
      <w:lang w:val="en-GB"/>
    </w:rPr>
  </w:style>
  <w:style w:type="paragraph" w:styleId="EnvelopeReturn">
    <w:name w:val="envelope return"/>
    <w:basedOn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Gothic" w:hAnsi="Times New Roman"/>
      <w:sz w:val="20"/>
      <w:szCs w:val="20"/>
      <w:lang w:val="en-GB"/>
    </w:rPr>
  </w:style>
  <w:style w:type="character" w:styleId="FollowedHyperlink">
    <w:name w:val="FollowedHyperlink"/>
    <w:uiPriority w:val="99"/>
    <w:semiHidden/>
    <w:rsid w:val="00391EA1"/>
    <w:rPr>
      <w:color w:val="7030A0"/>
      <w:u w:val="single"/>
    </w:rPr>
  </w:style>
  <w:style w:type="character" w:styleId="HTMLAcronym">
    <w:name w:val="HTML Acronym"/>
    <w:basedOn w:val="DefaultParagraphFont"/>
    <w:uiPriority w:val="99"/>
    <w:semiHidden/>
    <w:rsid w:val="00391EA1"/>
  </w:style>
  <w:style w:type="paragraph" w:styleId="HTMLAddress">
    <w:name w:val="HTML Address"/>
    <w:basedOn w:val="Normal"/>
    <w:link w:val="HTMLAddress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i/>
      <w:iCs/>
      <w:sz w:val="24"/>
      <w:szCs w:val="20"/>
      <w:lang w:val="x-none" w:eastAsia="x-none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91EA1"/>
    <w:rPr>
      <w:rFonts w:ascii="Times New Roman" w:eastAsia="MS Mincho" w:hAnsi="Times New Roman" w:cs="Times New Roman"/>
      <w:i/>
      <w:iCs/>
      <w:kern w:val="0"/>
      <w:sz w:val="24"/>
      <w:szCs w:val="20"/>
      <w:lang w:val="x-none" w:eastAsia="x-none"/>
      <w14:ligatures w14:val="none"/>
    </w:rPr>
  </w:style>
  <w:style w:type="character" w:styleId="HTMLCite">
    <w:name w:val="HTML Cite"/>
    <w:uiPriority w:val="99"/>
    <w:semiHidden/>
    <w:rsid w:val="00391EA1"/>
    <w:rPr>
      <w:i/>
      <w:iCs/>
    </w:rPr>
  </w:style>
  <w:style w:type="character" w:styleId="HTMLCode">
    <w:name w:val="HTML Code"/>
    <w:uiPriority w:val="99"/>
    <w:semiHidden/>
    <w:rsid w:val="00391EA1"/>
    <w:rPr>
      <w:rFonts w:ascii="Consolas" w:hAnsi="Consolas" w:cs="Consolas"/>
      <w:sz w:val="20"/>
      <w:szCs w:val="20"/>
    </w:rPr>
  </w:style>
  <w:style w:type="character" w:styleId="HTMLDefinition">
    <w:name w:val="HTML Definition"/>
    <w:uiPriority w:val="99"/>
    <w:semiHidden/>
    <w:rsid w:val="00391EA1"/>
    <w:rPr>
      <w:i/>
      <w:iCs/>
    </w:rPr>
  </w:style>
  <w:style w:type="character" w:styleId="HTMLKeyboard">
    <w:name w:val="HTML Keyboard"/>
    <w:uiPriority w:val="99"/>
    <w:semiHidden/>
    <w:rsid w:val="00391EA1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391EA1"/>
    <w:pPr>
      <w:spacing w:after="0" w:line="240" w:lineRule="auto"/>
      <w:jc w:val="both"/>
    </w:pPr>
    <w:rPr>
      <w:rFonts w:ascii="Consolas" w:eastAsia="MS Mincho" w:hAnsi="Consolas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91EA1"/>
    <w:rPr>
      <w:rFonts w:ascii="Consolas" w:eastAsia="MS Mincho" w:hAnsi="Consolas" w:cs="Times New Roman"/>
      <w:kern w:val="0"/>
      <w:sz w:val="20"/>
      <w:szCs w:val="20"/>
      <w:lang w:val="x-none" w:eastAsia="x-none"/>
      <w14:ligatures w14:val="none"/>
    </w:rPr>
  </w:style>
  <w:style w:type="character" w:styleId="HTMLSample">
    <w:name w:val="HTML Sample"/>
    <w:uiPriority w:val="99"/>
    <w:semiHidden/>
    <w:rsid w:val="00391EA1"/>
    <w:rPr>
      <w:rFonts w:ascii="Consolas" w:hAnsi="Consolas" w:cs="Consolas"/>
      <w:sz w:val="24"/>
      <w:szCs w:val="24"/>
    </w:rPr>
  </w:style>
  <w:style w:type="character" w:styleId="HTMLTypewriter">
    <w:name w:val="HTML Typewriter"/>
    <w:uiPriority w:val="99"/>
    <w:semiHidden/>
    <w:rsid w:val="00391EA1"/>
    <w:rPr>
      <w:rFonts w:ascii="Consolas" w:hAnsi="Consolas" w:cs="Consolas"/>
      <w:sz w:val="20"/>
      <w:szCs w:val="20"/>
    </w:rPr>
  </w:style>
  <w:style w:type="character" w:styleId="HTMLVariable">
    <w:name w:val="HTML Variable"/>
    <w:uiPriority w:val="99"/>
    <w:semiHidden/>
    <w:rsid w:val="00391EA1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391EA1"/>
    <w:pPr>
      <w:spacing w:after="0" w:line="240" w:lineRule="auto"/>
      <w:ind w:left="2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2">
    <w:name w:val="index 2"/>
    <w:basedOn w:val="Normal"/>
    <w:next w:val="Normal"/>
    <w:autoRedefine/>
    <w:uiPriority w:val="99"/>
    <w:semiHidden/>
    <w:rsid w:val="00391EA1"/>
    <w:pPr>
      <w:spacing w:after="0" w:line="240" w:lineRule="auto"/>
      <w:ind w:left="48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3">
    <w:name w:val="index 3"/>
    <w:basedOn w:val="Normal"/>
    <w:next w:val="Normal"/>
    <w:autoRedefine/>
    <w:uiPriority w:val="99"/>
    <w:semiHidden/>
    <w:rsid w:val="00391EA1"/>
    <w:pPr>
      <w:spacing w:after="0" w:line="240" w:lineRule="auto"/>
      <w:ind w:left="72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4">
    <w:name w:val="index 4"/>
    <w:basedOn w:val="Normal"/>
    <w:next w:val="Normal"/>
    <w:autoRedefine/>
    <w:uiPriority w:val="99"/>
    <w:semiHidden/>
    <w:rsid w:val="00391EA1"/>
    <w:pPr>
      <w:spacing w:after="0" w:line="240" w:lineRule="auto"/>
      <w:ind w:left="96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5">
    <w:name w:val="index 5"/>
    <w:basedOn w:val="Normal"/>
    <w:next w:val="Normal"/>
    <w:autoRedefine/>
    <w:uiPriority w:val="99"/>
    <w:semiHidden/>
    <w:rsid w:val="00391EA1"/>
    <w:pPr>
      <w:spacing w:after="0" w:line="240" w:lineRule="auto"/>
      <w:ind w:left="120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6">
    <w:name w:val="index 6"/>
    <w:basedOn w:val="Normal"/>
    <w:next w:val="Normal"/>
    <w:autoRedefine/>
    <w:uiPriority w:val="99"/>
    <w:semiHidden/>
    <w:rsid w:val="00391EA1"/>
    <w:pPr>
      <w:spacing w:after="0" w:line="240" w:lineRule="auto"/>
      <w:ind w:left="14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7">
    <w:name w:val="index 7"/>
    <w:basedOn w:val="Normal"/>
    <w:next w:val="Normal"/>
    <w:autoRedefine/>
    <w:uiPriority w:val="99"/>
    <w:semiHidden/>
    <w:rsid w:val="00391EA1"/>
    <w:pPr>
      <w:spacing w:after="0" w:line="240" w:lineRule="auto"/>
      <w:ind w:left="168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8">
    <w:name w:val="index 8"/>
    <w:basedOn w:val="Normal"/>
    <w:next w:val="Normal"/>
    <w:autoRedefine/>
    <w:uiPriority w:val="99"/>
    <w:semiHidden/>
    <w:rsid w:val="00391EA1"/>
    <w:pPr>
      <w:spacing w:after="0" w:line="240" w:lineRule="auto"/>
      <w:ind w:left="192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9">
    <w:name w:val="index 9"/>
    <w:basedOn w:val="Normal"/>
    <w:next w:val="Normal"/>
    <w:autoRedefine/>
    <w:uiPriority w:val="99"/>
    <w:semiHidden/>
    <w:rsid w:val="00391EA1"/>
    <w:pPr>
      <w:spacing w:after="0" w:line="240" w:lineRule="auto"/>
      <w:ind w:left="216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Heading">
    <w:name w:val="index heading"/>
    <w:basedOn w:val="Normal"/>
    <w:next w:val="Index1"/>
    <w:uiPriority w:val="99"/>
    <w:semiHidden/>
    <w:rsid w:val="00391EA1"/>
    <w:pPr>
      <w:spacing w:after="0" w:line="240" w:lineRule="auto"/>
      <w:jc w:val="both"/>
    </w:pPr>
    <w:rPr>
      <w:rFonts w:ascii="Times New Roman" w:eastAsia="MS Gothic" w:hAnsi="Times New Roman"/>
      <w:b/>
      <w:bCs/>
      <w:sz w:val="24"/>
      <w:lang w:val="en-GB"/>
    </w:rPr>
  </w:style>
  <w:style w:type="table" w:styleId="LightGrid">
    <w:name w:val="Light Grid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styleId="LightGrid-Accent2">
    <w:name w:val="Light Grid Accent 2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styleId="LightGrid-Accent3">
    <w:name w:val="Light Grid Accent 3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styleId="LightGrid-Accent4">
    <w:name w:val="Light Grid Accent 4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styleId="LightGrid-Accent5">
    <w:name w:val="Light Grid Accent 5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styleId="LightGrid-Accent6">
    <w:name w:val="Light Grid Accent 6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styleId="LightList">
    <w:name w:val="Light List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styleId="LightList-Accent2">
    <w:name w:val="Light List Accent 2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styleId="LightList-Accent3">
    <w:name w:val="Light List Accent 3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styleId="LightList-Accent4">
    <w:name w:val="Light List Accent 4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styleId="LightList-Accent5">
    <w:name w:val="Light List Accent 5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styleId="LightList-Accent6">
    <w:name w:val="Light List Accent 6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styleId="LightShading">
    <w:name w:val="Light Shading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548C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styleId="LightShading-Accent2">
    <w:name w:val="Light Shading Accent 2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8F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styleId="LightShading-Accent3">
    <w:name w:val="Light Shading Accent 3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474747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styleId="LightShading-Accent4">
    <w:name w:val="Light Shading Accent 4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70707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styleId="LightShading-Accent5">
    <w:name w:val="Light Shading Accent 5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474747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styleId="LightShading-Accent6">
    <w:name w:val="Light Shading Accent 6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393939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character" w:styleId="LineNumber">
    <w:name w:val="line number"/>
    <w:basedOn w:val="DefaultParagraphFont"/>
    <w:uiPriority w:val="99"/>
    <w:semiHidden/>
    <w:rsid w:val="00391EA1"/>
  </w:style>
  <w:style w:type="paragraph" w:styleId="List">
    <w:name w:val="List"/>
    <w:basedOn w:val="Normal"/>
    <w:uiPriority w:val="99"/>
    <w:semiHidden/>
    <w:rsid w:val="00391EA1"/>
    <w:pPr>
      <w:spacing w:after="0" w:line="240" w:lineRule="auto"/>
      <w:ind w:left="283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2">
    <w:name w:val="List 2"/>
    <w:basedOn w:val="Normal"/>
    <w:uiPriority w:val="99"/>
    <w:semiHidden/>
    <w:rsid w:val="00391EA1"/>
    <w:pPr>
      <w:spacing w:after="0" w:line="240" w:lineRule="auto"/>
      <w:ind w:left="566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3">
    <w:name w:val="List 3"/>
    <w:basedOn w:val="Normal"/>
    <w:uiPriority w:val="99"/>
    <w:semiHidden/>
    <w:rsid w:val="00391EA1"/>
    <w:pPr>
      <w:spacing w:after="0" w:line="240" w:lineRule="auto"/>
      <w:ind w:left="849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4">
    <w:name w:val="List 4"/>
    <w:basedOn w:val="Normal"/>
    <w:uiPriority w:val="99"/>
    <w:semiHidden/>
    <w:rsid w:val="00391EA1"/>
    <w:pPr>
      <w:spacing w:after="0" w:line="240" w:lineRule="auto"/>
      <w:ind w:left="1132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5">
    <w:name w:val="List 5"/>
    <w:basedOn w:val="Normal"/>
    <w:uiPriority w:val="99"/>
    <w:semiHidden/>
    <w:rsid w:val="00391EA1"/>
    <w:pPr>
      <w:spacing w:after="0" w:line="240" w:lineRule="auto"/>
      <w:ind w:left="1415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2">
    <w:name w:val="List Bullet 2"/>
    <w:basedOn w:val="Normal"/>
    <w:uiPriority w:val="99"/>
    <w:semiHidden/>
    <w:rsid w:val="00391EA1"/>
    <w:pPr>
      <w:numPr>
        <w:numId w:val="7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4">
    <w:name w:val="List Bullet 4"/>
    <w:basedOn w:val="Normal"/>
    <w:uiPriority w:val="99"/>
    <w:semiHidden/>
    <w:rsid w:val="00391EA1"/>
    <w:pPr>
      <w:numPr>
        <w:numId w:val="8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5">
    <w:name w:val="List Bullet 5"/>
    <w:basedOn w:val="Normal"/>
    <w:uiPriority w:val="99"/>
    <w:semiHidden/>
    <w:rsid w:val="00391EA1"/>
    <w:pPr>
      <w:numPr>
        <w:numId w:val="9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">
    <w:name w:val="List Continue"/>
    <w:basedOn w:val="Normal"/>
    <w:uiPriority w:val="99"/>
    <w:semiHidden/>
    <w:rsid w:val="00391EA1"/>
    <w:pPr>
      <w:spacing w:after="120" w:line="240" w:lineRule="auto"/>
      <w:ind w:left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2">
    <w:name w:val="List Continue 2"/>
    <w:basedOn w:val="Normal"/>
    <w:uiPriority w:val="99"/>
    <w:semiHidden/>
    <w:rsid w:val="00391EA1"/>
    <w:pPr>
      <w:spacing w:after="120" w:line="240" w:lineRule="auto"/>
      <w:ind w:left="566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3">
    <w:name w:val="List Continue 3"/>
    <w:basedOn w:val="Normal"/>
    <w:uiPriority w:val="99"/>
    <w:semiHidden/>
    <w:rsid w:val="00391EA1"/>
    <w:pPr>
      <w:spacing w:after="120" w:line="240" w:lineRule="auto"/>
      <w:ind w:left="849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4">
    <w:name w:val="List Continue 4"/>
    <w:basedOn w:val="Normal"/>
    <w:uiPriority w:val="99"/>
    <w:semiHidden/>
    <w:rsid w:val="00391EA1"/>
    <w:pPr>
      <w:spacing w:after="120" w:line="240" w:lineRule="auto"/>
      <w:ind w:left="1132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5">
    <w:name w:val="List Continue 5"/>
    <w:basedOn w:val="Normal"/>
    <w:uiPriority w:val="99"/>
    <w:semiHidden/>
    <w:rsid w:val="00391EA1"/>
    <w:pPr>
      <w:spacing w:after="120" w:line="240" w:lineRule="auto"/>
      <w:ind w:left="1415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">
    <w:name w:val="List Number"/>
    <w:basedOn w:val="Normal"/>
    <w:uiPriority w:val="99"/>
    <w:semiHidden/>
    <w:rsid w:val="00391EA1"/>
    <w:pPr>
      <w:numPr>
        <w:numId w:val="10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2">
    <w:name w:val="List Number 2"/>
    <w:basedOn w:val="Normal"/>
    <w:uiPriority w:val="99"/>
    <w:semiHidden/>
    <w:rsid w:val="00391EA1"/>
    <w:pPr>
      <w:numPr>
        <w:numId w:val="11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3">
    <w:name w:val="List Number 3"/>
    <w:basedOn w:val="Normal"/>
    <w:uiPriority w:val="99"/>
    <w:semiHidden/>
    <w:rsid w:val="00391EA1"/>
    <w:pPr>
      <w:numPr>
        <w:numId w:val="12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4">
    <w:name w:val="List Number 4"/>
    <w:basedOn w:val="Normal"/>
    <w:uiPriority w:val="99"/>
    <w:semiHidden/>
    <w:rsid w:val="00391EA1"/>
    <w:pPr>
      <w:numPr>
        <w:numId w:val="13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5">
    <w:name w:val="List Number 5"/>
    <w:basedOn w:val="Normal"/>
    <w:uiPriority w:val="99"/>
    <w:semiHidden/>
    <w:rsid w:val="00391EA1"/>
    <w:pPr>
      <w:numPr>
        <w:numId w:val="14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MacroText">
    <w:name w:val="macro"/>
    <w:link w:val="MacroTextChar"/>
    <w:uiPriority w:val="99"/>
    <w:semiHidden/>
    <w:rsid w:val="00391EA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MS Mincho" w:hAnsi="Consolas" w:cs="Consolas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91EA1"/>
    <w:rPr>
      <w:rFonts w:ascii="Consolas" w:eastAsia="MS Mincho" w:hAnsi="Consolas" w:cs="Consolas"/>
      <w:kern w:val="0"/>
      <w:sz w:val="20"/>
      <w:szCs w:val="20"/>
      <w14:ligatures w14:val="none"/>
    </w:rPr>
  </w:style>
  <w:style w:type="table" w:styleId="MediumGrid1">
    <w:name w:val="Medium Grid 1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styleId="MediumGrid1-Accent2">
    <w:name w:val="Medium Grid 1 Accent 2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styleId="MediumGrid1-Accent3">
    <w:name w:val="Medium Grid 1 Accent 3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MediumGrid1-Accent4">
    <w:name w:val="Medium Grid 1 Accent 4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styleId="MediumGrid1-Accent5">
    <w:name w:val="Medium Grid 1 Accent 5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MediumGrid1-Accent6">
    <w:name w:val="Medium Grid 1 Accent 6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styleId="MediumGrid2">
    <w:name w:val="Medium Grid 2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styleId="MediumGrid2-Accent1">
    <w:name w:val="Medium Grid 2 Accent 1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styleId="MediumGrid2-Accent2">
    <w:name w:val="Medium Grid 2 Accent 2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styleId="MediumGrid2-Accent3">
    <w:name w:val="Medium Grid 2 Accent 3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styleId="MediumGrid2-Accent4">
    <w:name w:val="Medium Grid 2 Accent 4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styleId="MediumGrid2-Accent5">
    <w:name w:val="Medium Grid 2 Accent 5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styleId="MediumGrid2-Accent6">
    <w:name w:val="Medium Grid 2 Accent 6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styleId="MediumGrid3">
    <w:name w:val="Medium Grid 3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styleId="MediumGrid3-Accent2">
    <w:name w:val="Medium Grid 3 Accent 2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styleId="MediumGrid3-Accent3">
    <w:name w:val="Medium Grid 3 Accent 3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styleId="MediumGrid3-Accent4">
    <w:name w:val="Medium Grid 3 Accent 4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styleId="MediumGrid3-Accent5">
    <w:name w:val="Medium Grid 3 Accent 5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styleId="MediumGrid3-Accent6">
    <w:name w:val="Medium Grid 3 Accent 6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styleId="MediumList1">
    <w:name w:val="Medium List 1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styleId="MediumList1-Accent2">
    <w:name w:val="Medium List 1 Accent 2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styleId="MediumList1-Accent3">
    <w:name w:val="Medium List 1 Accent 3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styleId="MediumList1-Accent4">
    <w:name w:val="Medium List 1 Accent 4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styleId="MediumList1-Accent5">
    <w:name w:val="Medium List 1 Accent 5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styleId="MediumList1-Accent6">
    <w:name w:val="Medium List 1 Accent 6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styleId="MediumList2">
    <w:name w:val="Medium List 2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391E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  <w:jc w:val="both"/>
    </w:pPr>
    <w:rPr>
      <w:rFonts w:ascii="Times New Roman" w:eastAsia="MS Gothic" w:hAnsi="Times New Roman"/>
      <w:sz w:val="24"/>
      <w:szCs w:val="24"/>
      <w:lang w:val="x-none" w:eastAsia="x-none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91EA1"/>
    <w:rPr>
      <w:rFonts w:ascii="Times New Roman" w:eastAsia="MS Gothic" w:hAnsi="Times New Roman" w:cs="Times New Roman"/>
      <w:kern w:val="0"/>
      <w:sz w:val="24"/>
      <w:szCs w:val="24"/>
      <w:shd w:val="pct20" w:color="auto" w:fill="auto"/>
      <w:lang w:val="x-none" w:eastAsia="x-none"/>
      <w14:ligatures w14:val="none"/>
    </w:rPr>
  </w:style>
  <w:style w:type="paragraph" w:styleId="NormalWeb">
    <w:name w:val="Normal (Web)"/>
    <w:basedOn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4"/>
      <w:lang w:val="en-GB"/>
    </w:rPr>
  </w:style>
  <w:style w:type="paragraph" w:styleId="NormalIndent">
    <w:name w:val="Normal Indent"/>
    <w:basedOn w:val="Normal"/>
    <w:uiPriority w:val="99"/>
    <w:semiHidden/>
    <w:rsid w:val="00391EA1"/>
    <w:pPr>
      <w:spacing w:after="0" w:line="240" w:lineRule="auto"/>
      <w:ind w:left="720"/>
      <w:jc w:val="both"/>
    </w:pPr>
    <w:rPr>
      <w:rFonts w:ascii="Times New Roman" w:eastAsia="MS Mincho" w:hAnsi="Times New Roman"/>
      <w:sz w:val="24"/>
      <w:lang w:val="en-GB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character" w:styleId="PlaceholderText">
    <w:name w:val="Placeholder Text"/>
    <w:uiPriority w:val="99"/>
    <w:semiHidden/>
    <w:rsid w:val="00391EA1"/>
    <w:rPr>
      <w:color w:val="auto"/>
      <w:bdr w:val="none" w:sz="0" w:space="0" w:color="auto"/>
      <w:shd w:val="clear" w:color="auto" w:fill="DFDFDF"/>
    </w:rPr>
  </w:style>
  <w:style w:type="paragraph" w:styleId="PlainText">
    <w:name w:val="Plain Text"/>
    <w:basedOn w:val="Normal"/>
    <w:link w:val="PlainTextChar"/>
    <w:uiPriority w:val="99"/>
    <w:semiHidden/>
    <w:rsid w:val="00391EA1"/>
    <w:pPr>
      <w:spacing w:after="0" w:line="240" w:lineRule="auto"/>
      <w:jc w:val="both"/>
    </w:pPr>
    <w:rPr>
      <w:rFonts w:ascii="Consolas" w:eastAsia="MS Mincho" w:hAnsi="Consolas"/>
      <w:sz w:val="21"/>
      <w:szCs w:val="21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91EA1"/>
    <w:rPr>
      <w:rFonts w:ascii="Consolas" w:eastAsia="MS Mincho" w:hAnsi="Consolas" w:cs="Times New Roman"/>
      <w:kern w:val="0"/>
      <w:sz w:val="21"/>
      <w:szCs w:val="21"/>
      <w:lang w:val="x-none" w:eastAsia="x-none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Signature">
    <w:name w:val="Signature"/>
    <w:basedOn w:val="Normal"/>
    <w:link w:val="SignatureChar"/>
    <w:uiPriority w:val="99"/>
    <w:semiHidden/>
    <w:rsid w:val="00391EA1"/>
    <w:pPr>
      <w:spacing w:after="0" w:line="240" w:lineRule="auto"/>
      <w:ind w:left="4252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styleId="Table3Deffects1">
    <w:name w:val="Table 3D effects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color w:val="000080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color w:val="FFFFFF"/>
      <w:kern w:val="0"/>
      <w:sz w:val="20"/>
      <w:szCs w:val="20"/>
      <w14:ligatures w14:val="non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391EA1"/>
    <w:pPr>
      <w:spacing w:after="0" w:line="240" w:lineRule="auto"/>
      <w:ind w:left="2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TableofFigures">
    <w:name w:val="table of figures"/>
    <w:basedOn w:val="Normal"/>
    <w:next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table" w:styleId="TableProfessional">
    <w:name w:val="Table Professional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204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7">
    <w:name w:val="toc 7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238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8">
    <w:name w:val="toc 8"/>
    <w:basedOn w:val="Normal"/>
    <w:next w:val="Normal"/>
    <w:autoRedefine/>
    <w:uiPriority w:val="99"/>
    <w:semiHidden/>
    <w:rsid w:val="00391EA1"/>
    <w:pPr>
      <w:spacing w:after="100" w:line="240" w:lineRule="auto"/>
      <w:ind w:left="1680"/>
      <w:jc w:val="both"/>
    </w:pPr>
    <w:rPr>
      <w:rFonts w:ascii="Times New Roman" w:eastAsia="MS Mincho" w:hAnsi="Times New Roman"/>
      <w:sz w:val="24"/>
      <w:lang w:val="en-GB"/>
    </w:rPr>
  </w:style>
  <w:style w:type="paragraph" w:styleId="TOC9">
    <w:name w:val="toc 9"/>
    <w:basedOn w:val="Normal"/>
    <w:next w:val="Normal"/>
    <w:autoRedefine/>
    <w:uiPriority w:val="99"/>
    <w:semiHidden/>
    <w:rsid w:val="00391EA1"/>
    <w:pPr>
      <w:spacing w:after="100" w:line="240" w:lineRule="auto"/>
      <w:ind w:left="1920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OpiPara">
    <w:name w:val="Opi_Para"/>
    <w:basedOn w:val="ECHRPara"/>
    <w:uiPriority w:val="46"/>
    <w:qFormat/>
    <w:rsid w:val="00391EA1"/>
  </w:style>
  <w:style w:type="paragraph" w:customStyle="1" w:styleId="OpiParaSub">
    <w:name w:val="Opi_Para_Sub"/>
    <w:basedOn w:val="JuParaSub"/>
    <w:uiPriority w:val="47"/>
    <w:qFormat/>
    <w:rsid w:val="00391EA1"/>
  </w:style>
  <w:style w:type="paragraph" w:customStyle="1" w:styleId="ECHRFooter">
    <w:name w:val="ECHR_Footer"/>
    <w:aliases w:val="Footer_ECHR"/>
    <w:basedOn w:val="Footer"/>
    <w:uiPriority w:val="57"/>
    <w:semiHidden/>
    <w:rsid w:val="00391EA1"/>
    <w:pPr>
      <w:tabs>
        <w:tab w:val="clear" w:pos="4513"/>
        <w:tab w:val="clear" w:pos="9026"/>
        <w:tab w:val="center" w:pos="4536"/>
        <w:tab w:val="right" w:pos="9696"/>
      </w:tabs>
      <w:ind w:left="-680" w:right="-680"/>
    </w:pPr>
    <w:rPr>
      <w:rFonts w:ascii="Times New Roman" w:hAnsi="Times New Roman"/>
      <w:sz w:val="8"/>
      <w:lang w:eastAsia="x-none"/>
    </w:rPr>
  </w:style>
  <w:style w:type="paragraph" w:customStyle="1" w:styleId="ECHRFooterLine">
    <w:name w:val="ECHR_Footer_Line"/>
    <w:aliases w:val="Footer_Line"/>
    <w:basedOn w:val="Normal"/>
    <w:next w:val="ECHRFooter"/>
    <w:uiPriority w:val="57"/>
    <w:semiHidden/>
    <w:rsid w:val="00391EA1"/>
    <w:pPr>
      <w:pBdr>
        <w:top w:val="single" w:sz="6" w:space="1" w:color="5F5F5F"/>
      </w:pBdr>
      <w:tabs>
        <w:tab w:val="center" w:pos="4536"/>
        <w:tab w:val="right" w:pos="9696"/>
      </w:tabs>
      <w:spacing w:after="0" w:line="240" w:lineRule="auto"/>
      <w:ind w:left="-680" w:right="-680"/>
    </w:pPr>
    <w:rPr>
      <w:rFonts w:ascii="Times New Roman" w:eastAsia="MS Mincho" w:hAnsi="Times New Roman"/>
      <w:color w:val="5F5F5F"/>
      <w:sz w:val="24"/>
      <w:lang w:val="en-GB"/>
    </w:rPr>
  </w:style>
  <w:style w:type="paragraph" w:customStyle="1" w:styleId="ECHRTitleCentre2">
    <w:name w:val="ECHR_Title_Centre_2"/>
    <w:aliases w:val="Dec_H_Case"/>
    <w:basedOn w:val="Normal"/>
    <w:next w:val="ECHRPara"/>
    <w:uiPriority w:val="8"/>
    <w:semiHidden/>
    <w:qFormat/>
    <w:rsid w:val="00391EA1"/>
    <w:pPr>
      <w:spacing w:after="240" w:line="240" w:lineRule="auto"/>
      <w:jc w:val="center"/>
      <w:outlineLvl w:val="0"/>
    </w:pPr>
    <w:rPr>
      <w:rFonts w:ascii="Times New Roman" w:eastAsia="MS Mincho" w:hAnsi="Times New Roman"/>
      <w:sz w:val="24"/>
      <w:lang w:val="en-GB"/>
    </w:rPr>
  </w:style>
  <w:style w:type="paragraph" w:customStyle="1" w:styleId="OpiQuot">
    <w:name w:val="Opi_Quot"/>
    <w:basedOn w:val="ECHRParaQuote"/>
    <w:uiPriority w:val="48"/>
    <w:qFormat/>
    <w:rsid w:val="00391EA1"/>
  </w:style>
  <w:style w:type="paragraph" w:customStyle="1" w:styleId="OpiQuotSub">
    <w:name w:val="Opi_Quot_Sub"/>
    <w:basedOn w:val="JuQuotSub"/>
    <w:uiPriority w:val="49"/>
    <w:qFormat/>
    <w:rsid w:val="00391EA1"/>
  </w:style>
  <w:style w:type="paragraph" w:customStyle="1" w:styleId="OpiTranslation">
    <w:name w:val="Opi_Translation"/>
    <w:basedOn w:val="Normal"/>
    <w:next w:val="OpiPara"/>
    <w:uiPriority w:val="40"/>
    <w:qFormat/>
    <w:rsid w:val="00391EA1"/>
    <w:pPr>
      <w:spacing w:after="0" w:line="240" w:lineRule="auto"/>
      <w:jc w:val="center"/>
      <w:outlineLvl w:val="0"/>
    </w:pPr>
    <w:rPr>
      <w:rFonts w:ascii="Times New Roman" w:eastAsia="MS Mincho" w:hAnsi="Times New Roman"/>
      <w:i/>
      <w:sz w:val="24"/>
      <w:lang w:val="en-GB"/>
    </w:rPr>
  </w:style>
  <w:style w:type="character" w:customStyle="1" w:styleId="ECHRParaChar">
    <w:name w:val="ECHR_Para Char"/>
    <w:aliases w:val="Ju_Para Char"/>
    <w:link w:val="ECHRPara"/>
    <w:uiPriority w:val="12"/>
    <w:rsid w:val="00391EA1"/>
    <w:rPr>
      <w:rFonts w:ascii="Times New Roman" w:eastAsia="MS Mincho" w:hAnsi="Times New Roman" w:cs="Times New Roman"/>
      <w:kern w:val="0"/>
      <w:sz w:val="24"/>
      <w:szCs w:val="20"/>
      <w:lang w:val="en-GB" w:eastAsia="x-none"/>
      <w14:ligatures w14:val="none"/>
    </w:rPr>
  </w:style>
  <w:style w:type="paragraph" w:customStyle="1" w:styleId="jupara">
    <w:name w:val="jupara"/>
    <w:basedOn w:val="Normal"/>
    <w:rsid w:val="00391EA1"/>
    <w:pPr>
      <w:spacing w:after="0" w:line="240" w:lineRule="auto"/>
      <w:ind w:firstLine="284"/>
      <w:jc w:val="both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jucase0">
    <w:name w:val="jucase"/>
    <w:basedOn w:val="Normal"/>
    <w:rsid w:val="00391EA1"/>
    <w:pPr>
      <w:spacing w:after="0" w:line="240" w:lineRule="auto"/>
      <w:ind w:firstLine="284"/>
      <w:jc w:val="both"/>
    </w:pPr>
    <w:rPr>
      <w:rFonts w:ascii="Times New Roman" w:hAnsi="Times New Roman"/>
      <w:b/>
      <w:bCs/>
      <w:sz w:val="24"/>
      <w:szCs w:val="24"/>
      <w:lang w:val="en-GB" w:eastAsia="en-GB"/>
    </w:rPr>
  </w:style>
  <w:style w:type="paragraph" w:customStyle="1" w:styleId="xp1">
    <w:name w:val="x_p1"/>
    <w:basedOn w:val="Normal"/>
    <w:rsid w:val="00391E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xs1">
    <w:name w:val="x_s1"/>
    <w:rsid w:val="00391EA1"/>
  </w:style>
  <w:style w:type="paragraph" w:customStyle="1" w:styleId="xp2">
    <w:name w:val="x_p2"/>
    <w:basedOn w:val="Normal"/>
    <w:rsid w:val="00391E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xs2">
    <w:name w:val="x_s2"/>
    <w:rsid w:val="00391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6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6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0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4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7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7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2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1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5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20617-23</Nr_x002e__x0020_akti>
    <Data_x0020_e_x0020_Krijimit xmlns="0e656187-b300-4fb0-8bf4-3a50f872073c">2026-05-04T12:16:15Z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2026-05-04T00:00:00Z</Date_x0020_protokolli>
    <Titulli xmlns="0e656187-b300-4fb0-8bf4-3a50f872073c">Çështja Gerd Gjinarari kundër Shqipërisë</Titulli>
    <Modifikuesi xmlns="0e656187-b300-4fb0-8bf4-3a50f872073c">alma.lisaku</Modifikuesi>
    <Nr_x002e__x0020_prot_x0020_QBZ xmlns="0e656187-b300-4fb0-8bf4-3a50f872073c">963/2</Nr_x002e__x0020_prot_x0020_QBZ>
    <Data_x0020_e_x0020_Modifikimit xmlns="0e656187-b300-4fb0-8bf4-3a50f872073c">2026-05-05T09:00:50Z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2428/1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A620550CCB4CF89D494AAFFE5BD2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A620550CCB4CF89D494AAFFE5BD2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CB949-97D9-4960-9A05-706A16C10E22}">
  <ds:schemaRefs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EAA61A4-374B-4EAE-9C89-F1B300FCC4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EF32C0-3506-4133-898B-F6F1A48770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7D48833-33E8-4FE8-BB29-C4262DBBB09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0F2B76-C18E-4724-9C61-68D7D75138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D1A7B4C-B8B5-4490-83FF-9E08DE1FD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869</Words>
  <Characters>4955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Gerd Gjinarari kundër Shqipërisë</vt:lpstr>
    </vt:vector>
  </TitlesOfParts>
  <Company/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Gerd Gjinarari kundër Shqipërisë</dc:title>
  <dc:creator>Mirela Prifti</dc:creator>
  <cp:lastModifiedBy>Amarilda Muja</cp:lastModifiedBy>
  <cp:revision>17</cp:revision>
  <dcterms:created xsi:type="dcterms:W3CDTF">2026-05-04T11:23:00Z</dcterms:created>
  <dcterms:modified xsi:type="dcterms:W3CDTF">2026-05-05T08:38:00Z</dcterms:modified>
</cp:coreProperties>
</file>