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7E8" w:rsidRPr="005E4467" w:rsidRDefault="006357E8" w:rsidP="006357E8">
      <w:pPr>
        <w:pStyle w:val="Akti"/>
      </w:pPr>
      <w:bookmarkStart w:id="0" w:name="_GoBack"/>
      <w:bookmarkEnd w:id="0"/>
      <w:r w:rsidRPr="005E4467">
        <w:t>VENDIM</w:t>
      </w:r>
    </w:p>
    <w:p w:rsidR="006357E8" w:rsidRPr="005E4467" w:rsidRDefault="006357E8" w:rsidP="006357E8">
      <w:pPr>
        <w:pStyle w:val="NumriData"/>
      </w:pPr>
      <w:r w:rsidRPr="005E4467">
        <w:t>Nr.4, datë 7.8.1992</w:t>
      </w:r>
    </w:p>
    <w:p w:rsidR="006357E8" w:rsidRPr="005E4467" w:rsidRDefault="006357E8" w:rsidP="006357E8">
      <w:pPr>
        <w:pStyle w:val="Paragrafi"/>
      </w:pPr>
    </w:p>
    <w:p w:rsidR="006357E8" w:rsidRPr="005E4467" w:rsidRDefault="006357E8" w:rsidP="006357E8">
      <w:pPr>
        <w:pStyle w:val="Paragrafi"/>
      </w:pPr>
      <w:r w:rsidRPr="005E4467">
        <w:t>Gjykata Kushtetuese e Republikës së Shqipërise, e përbërë nga:</w:t>
      </w:r>
    </w:p>
    <w:p w:rsidR="006357E8" w:rsidRPr="005E4467" w:rsidRDefault="006357E8" w:rsidP="006357E8">
      <w:pPr>
        <w:pStyle w:val="Paragrafi"/>
      </w:pPr>
    </w:p>
    <w:p w:rsidR="006357E8" w:rsidRPr="005E4467" w:rsidRDefault="006357E8" w:rsidP="006357E8">
      <w:pPr>
        <w:pStyle w:val="Paragrafi"/>
      </w:pPr>
      <w:r w:rsidRPr="005E4467">
        <w:t>Rustem Gjata</w:t>
      </w:r>
      <w:r w:rsidRPr="005E4467">
        <w:tab/>
      </w:r>
      <w:r w:rsidRPr="005E4467">
        <w:tab/>
        <w:t>Kryetar</w:t>
      </w:r>
      <w:r w:rsidRPr="005E4467">
        <w:tab/>
        <w:t xml:space="preserve">i </w:t>
      </w:r>
      <w:r>
        <w:tab/>
      </w:r>
      <w:r w:rsidRPr="005E4467">
        <w:t>Gjykatës Kushtetuese</w:t>
      </w:r>
    </w:p>
    <w:p w:rsidR="006357E8" w:rsidRPr="005E4467" w:rsidRDefault="006357E8" w:rsidP="006357E8">
      <w:pPr>
        <w:pStyle w:val="Paragrafi"/>
      </w:pPr>
      <w:r w:rsidRPr="005E4467">
        <w:t>Manol Konomi</w:t>
      </w:r>
      <w:r w:rsidRPr="005E4467">
        <w:tab/>
      </w:r>
      <w:r>
        <w:tab/>
      </w:r>
      <w:r w:rsidRPr="005E4467">
        <w:t xml:space="preserve">Anëtar </w:t>
      </w:r>
      <w:r w:rsidRPr="005E4467">
        <w:tab/>
        <w:t xml:space="preserve">i </w:t>
      </w:r>
      <w:r>
        <w:tab/>
      </w:r>
      <w:r w:rsidRPr="005E4467">
        <w:t>Gjykatës Kushtetuese</w:t>
      </w:r>
    </w:p>
    <w:p w:rsidR="006357E8" w:rsidRPr="005E4467" w:rsidRDefault="006357E8" w:rsidP="006357E8">
      <w:pPr>
        <w:pStyle w:val="Paragrafi"/>
      </w:pPr>
      <w:r w:rsidRPr="005E4467">
        <w:t>Hilmi Dakli</w:t>
      </w:r>
      <w:r w:rsidRPr="005E4467">
        <w:tab/>
      </w:r>
      <w:r w:rsidRPr="005E4467">
        <w:tab/>
        <w:t xml:space="preserve">Anëtar </w:t>
      </w:r>
      <w:r w:rsidRPr="005E4467">
        <w:tab/>
        <w:t xml:space="preserve">i </w:t>
      </w:r>
      <w:r>
        <w:tab/>
      </w:r>
      <w:r w:rsidRPr="005E4467">
        <w:t>Gjykatës Kushtetuese</w:t>
      </w:r>
    </w:p>
    <w:p w:rsidR="006357E8" w:rsidRPr="005E4467" w:rsidRDefault="006357E8" w:rsidP="006357E8">
      <w:pPr>
        <w:pStyle w:val="Paragrafi"/>
      </w:pPr>
      <w:r w:rsidRPr="005E4467">
        <w:t>Veli Budo</w:t>
      </w:r>
      <w:r w:rsidRPr="005E4467">
        <w:tab/>
      </w:r>
      <w:r w:rsidRPr="005E4467">
        <w:tab/>
        <w:t xml:space="preserve">Anëtar </w:t>
      </w:r>
      <w:r w:rsidRPr="005E4467">
        <w:tab/>
        <w:t xml:space="preserve">i </w:t>
      </w:r>
      <w:r>
        <w:tab/>
      </w:r>
      <w:r w:rsidRPr="005E4467">
        <w:t>Gjykatës Kushtetuese</w:t>
      </w:r>
    </w:p>
    <w:p w:rsidR="006357E8" w:rsidRPr="005E4467" w:rsidRDefault="006357E8" w:rsidP="006357E8">
      <w:pPr>
        <w:pStyle w:val="Paragrafi"/>
      </w:pPr>
      <w:r w:rsidRPr="005E4467">
        <w:t>Thimjo Kondi</w:t>
      </w:r>
      <w:r w:rsidRPr="005E4467">
        <w:tab/>
      </w:r>
      <w:r w:rsidRPr="005E4467">
        <w:tab/>
        <w:t xml:space="preserve">Anëtar </w:t>
      </w:r>
      <w:r w:rsidRPr="005E4467">
        <w:tab/>
        <w:t xml:space="preserve">i </w:t>
      </w:r>
      <w:r>
        <w:tab/>
      </w:r>
      <w:r w:rsidRPr="005E4467">
        <w:t>Gjykatës Kushtetuese</w:t>
      </w:r>
    </w:p>
    <w:p w:rsidR="006357E8" w:rsidRPr="005E4467" w:rsidRDefault="006357E8" w:rsidP="006357E8">
      <w:pPr>
        <w:pStyle w:val="Paragrafi"/>
      </w:pPr>
      <w:r w:rsidRPr="005E4467">
        <w:t>Ylvi Myrtja</w:t>
      </w:r>
      <w:r w:rsidRPr="005E4467">
        <w:tab/>
      </w:r>
      <w:r w:rsidRPr="005E4467">
        <w:tab/>
        <w:t xml:space="preserve">Anëtar </w:t>
      </w:r>
      <w:r w:rsidRPr="005E4467">
        <w:tab/>
        <w:t xml:space="preserve">i </w:t>
      </w:r>
      <w:r>
        <w:tab/>
      </w:r>
      <w:r w:rsidRPr="005E4467">
        <w:t>Gjykatës Kushtetuese</w:t>
      </w:r>
    </w:p>
    <w:p w:rsidR="006357E8" w:rsidRPr="005E4467" w:rsidRDefault="006357E8" w:rsidP="006357E8">
      <w:pPr>
        <w:pStyle w:val="Paragrafi"/>
      </w:pPr>
      <w:r w:rsidRPr="005E4467">
        <w:t>Franc Jakova</w:t>
      </w:r>
      <w:r w:rsidRPr="005E4467">
        <w:tab/>
      </w:r>
      <w:r w:rsidRPr="005E4467">
        <w:tab/>
        <w:t xml:space="preserve">Anëtar </w:t>
      </w:r>
      <w:r w:rsidRPr="005E4467">
        <w:tab/>
        <w:t xml:space="preserve">i </w:t>
      </w:r>
      <w:r>
        <w:tab/>
      </w:r>
      <w:r w:rsidRPr="005E4467">
        <w:t>Gjykatës Kushtetuese</w:t>
      </w:r>
    </w:p>
    <w:p w:rsidR="006357E8" w:rsidRPr="005E4467" w:rsidRDefault="006357E8" w:rsidP="006357E8">
      <w:pPr>
        <w:pStyle w:val="Paragrafi"/>
      </w:pPr>
    </w:p>
    <w:p w:rsidR="006357E8" w:rsidRPr="005E4467" w:rsidRDefault="006357E8" w:rsidP="006357E8">
      <w:pPr>
        <w:pStyle w:val="Paragrafi"/>
      </w:pPr>
      <w:r w:rsidRPr="005E4467">
        <w:t xml:space="preserve">Me sekretare Drita Filto, më datën 7.8.1992, shqyrtoi në seancë gjygjësore me dyer të hapura çështjen </w:t>
      </w:r>
      <w:r w:rsidR="00043D44">
        <w:t>nr.</w:t>
      </w:r>
      <w:r w:rsidRPr="005E4467">
        <w:t>4 që i përket:</w:t>
      </w:r>
    </w:p>
    <w:p w:rsidR="006357E8" w:rsidRPr="005E4467" w:rsidRDefault="006357E8" w:rsidP="006357E8">
      <w:pPr>
        <w:pStyle w:val="Paragrafi"/>
      </w:pPr>
    </w:p>
    <w:p w:rsidR="006357E8" w:rsidRPr="005E4467" w:rsidRDefault="00043D44" w:rsidP="006357E8">
      <w:pPr>
        <w:pStyle w:val="Paragrafi"/>
      </w:pPr>
      <w:r>
        <w:t xml:space="preserve">KËRKUES: </w:t>
      </w:r>
      <w:r w:rsidR="006357E8" w:rsidRPr="005E4467">
        <w:t>Grupi Parlamentar i Partisë Socialiste, i përfaqsuar nga Namik Dokle dhe Bashkim Caka.</w:t>
      </w:r>
    </w:p>
    <w:p w:rsidR="006357E8" w:rsidRPr="005E4467" w:rsidRDefault="006357E8" w:rsidP="006357E8">
      <w:pPr>
        <w:pStyle w:val="Paragrafi"/>
      </w:pPr>
    </w:p>
    <w:p w:rsidR="006357E8" w:rsidRPr="005E4467" w:rsidRDefault="006357E8" w:rsidP="006357E8">
      <w:pPr>
        <w:pStyle w:val="VENDOSI"/>
      </w:pPr>
      <w:r w:rsidRPr="005E4467">
        <w:t>SUBJEKTE TË INTERESUARA</w:t>
      </w:r>
    </w:p>
    <w:p w:rsidR="006357E8" w:rsidRPr="005E4467" w:rsidRDefault="006357E8" w:rsidP="006357E8">
      <w:pPr>
        <w:pStyle w:val="Paragrafi"/>
      </w:pPr>
    </w:p>
    <w:p w:rsidR="006357E8" w:rsidRPr="005E4467" w:rsidRDefault="00043D44" w:rsidP="006357E8">
      <w:pPr>
        <w:pStyle w:val="Paragrafi"/>
      </w:pPr>
      <w:r>
        <w:t xml:space="preserve">1. </w:t>
      </w:r>
      <w:r w:rsidR="006357E8" w:rsidRPr="005E4467">
        <w:t>Grupi Parlamentar i Partisë Demokratike, i përfaqsuar nga Petrika Minga.</w:t>
      </w:r>
    </w:p>
    <w:p w:rsidR="006357E8" w:rsidRPr="005E4467" w:rsidRDefault="00043D44" w:rsidP="006357E8">
      <w:pPr>
        <w:pStyle w:val="Paragrafi"/>
      </w:pPr>
      <w:r>
        <w:t xml:space="preserve">2. </w:t>
      </w:r>
      <w:r w:rsidR="006357E8" w:rsidRPr="005E4467">
        <w:t>Grupi Parlamentar i Partisë Socialdemokrate, i përfaqsuar nga Skënder Gjinushi e Teodor Laço.</w:t>
      </w:r>
    </w:p>
    <w:p w:rsidR="006357E8" w:rsidRPr="005E4467" w:rsidRDefault="006357E8" w:rsidP="006357E8">
      <w:pPr>
        <w:pStyle w:val="Paragrafi"/>
      </w:pPr>
    </w:p>
    <w:p w:rsidR="006357E8" w:rsidRPr="005E4467" w:rsidRDefault="006357E8" w:rsidP="006357E8">
      <w:pPr>
        <w:pStyle w:val="VENDOSI"/>
      </w:pPr>
      <w:r w:rsidRPr="005E4467">
        <w:t>OBJEKTI I KËRKESËS</w:t>
      </w:r>
    </w:p>
    <w:p w:rsidR="006357E8" w:rsidRPr="005E4467" w:rsidRDefault="006357E8" w:rsidP="006357E8">
      <w:pPr>
        <w:pStyle w:val="Paragrafi"/>
      </w:pPr>
    </w:p>
    <w:p w:rsidR="006357E8" w:rsidRPr="005E4467" w:rsidRDefault="00043D44" w:rsidP="006357E8">
      <w:pPr>
        <w:pStyle w:val="Paragrafi"/>
      </w:pPr>
      <w:r>
        <w:t>Shfuqizimii ligjit n</w:t>
      </w:r>
      <w:r w:rsidR="00BB3143">
        <w:t>r.</w:t>
      </w:r>
      <w:r w:rsidR="006357E8" w:rsidRPr="005E4467">
        <w:t>7593, datë 29.7.1992 "Për</w:t>
      </w:r>
      <w:r>
        <w:t xml:space="preserve"> një riformulim të nenit 80 të ligjit  nr.</w:t>
      </w:r>
      <w:r w:rsidR="006357E8" w:rsidRPr="005E4467">
        <w:t xml:space="preserve">7573, datë 16.6.1992 "Për zgjedhjet e organeve të pushtetit lokal", si ligj që vjen </w:t>
      </w:r>
      <w:r>
        <w:t>në kundërshtim me ligjin nr.</w:t>
      </w:r>
      <w:r w:rsidR="006357E8" w:rsidRPr="005E4467">
        <w:t>7491, datë 29.4.1991 "Për dispozitat kryesore kushtetuese".</w:t>
      </w:r>
    </w:p>
    <w:p w:rsidR="006357E8" w:rsidRPr="005E4467" w:rsidRDefault="006357E8" w:rsidP="006357E8">
      <w:pPr>
        <w:pStyle w:val="Paragrafi"/>
      </w:pPr>
    </w:p>
    <w:p w:rsidR="006357E8" w:rsidRPr="005E4467" w:rsidRDefault="006357E8" w:rsidP="006357E8">
      <w:pPr>
        <w:pStyle w:val="VENDOSI"/>
      </w:pPr>
      <w:r w:rsidRPr="005E4467">
        <w:t>GJYKATA KUSHTETUESE</w:t>
      </w:r>
      <w:r w:rsidR="00043D44">
        <w:t>,</w:t>
      </w:r>
    </w:p>
    <w:p w:rsidR="006357E8" w:rsidRPr="005E4467" w:rsidRDefault="006357E8" w:rsidP="006357E8">
      <w:pPr>
        <w:pStyle w:val="Paragrafi"/>
      </w:pPr>
    </w:p>
    <w:p w:rsidR="006357E8" w:rsidRPr="005E4467" w:rsidRDefault="006357E8" w:rsidP="006357E8">
      <w:pPr>
        <w:pStyle w:val="Paragrafi"/>
      </w:pPr>
      <w:r w:rsidRPr="005E4467">
        <w:t>Pasi dëgjoi relacionin përkatës,</w:t>
      </w:r>
    </w:p>
    <w:p w:rsidR="006357E8" w:rsidRPr="005E4467" w:rsidRDefault="006357E8" w:rsidP="006357E8">
      <w:pPr>
        <w:pStyle w:val="Paragrafi"/>
      </w:pPr>
    </w:p>
    <w:p w:rsidR="006357E8" w:rsidRPr="005E4467" w:rsidRDefault="006357E8" w:rsidP="006357E8">
      <w:pPr>
        <w:pStyle w:val="VENDOSI"/>
      </w:pPr>
      <w:r w:rsidRPr="005E4467">
        <w:t>VËREN:</w:t>
      </w:r>
    </w:p>
    <w:p w:rsidR="006357E8" w:rsidRPr="005E4467" w:rsidRDefault="006357E8" w:rsidP="006357E8">
      <w:pPr>
        <w:pStyle w:val="Paragrafi"/>
      </w:pPr>
    </w:p>
    <w:p w:rsidR="00220A21" w:rsidRPr="00220A21" w:rsidRDefault="00BB3143" w:rsidP="00220A21">
      <w:pPr>
        <w:pStyle w:val="Paragrafi"/>
      </w:pPr>
      <w:r>
        <w:t>Me ligjin nr.7593, datë 29.</w:t>
      </w:r>
      <w:r w:rsidR="00220A21" w:rsidRPr="00220A21">
        <w:t>7.199</w:t>
      </w:r>
      <w:r>
        <w:t>2, është vendosur që neni 80 i ligjit nr.7573, datë 16.</w:t>
      </w:r>
      <w:r w:rsidR="00220A21" w:rsidRPr="00220A21">
        <w:t>6.1992 "Për zgjedhjet e organeve të pushtetit lokal" të riformulohet si vijon: "Numri i vendeve që i takojnë çdo subjekti elektoral caktohet në proporcion me numrin e votave të vlefshme që ka fituar çdo subjekt. Shpërndarja bëhet duke i dhënë çdo subjekti një numër të plotë vendesh nëpërmjet rrumbullakosjes nga lart sipas radhës (duke u nisur nga shifra më e lartë pas presjes dhjetore).</w:t>
      </w:r>
    </w:p>
    <w:p w:rsidR="00220A21" w:rsidRPr="00220A21" w:rsidRDefault="00220A21" w:rsidP="00220A21">
      <w:pPr>
        <w:pStyle w:val="Paragrafi"/>
      </w:pPr>
      <w:r w:rsidRPr="00220A21">
        <w:t>Vendet e fituara u jepen kandidatëve në bazë të renditjes që kanë në listat e paraqitura nga subjektet elektorale".</w:t>
      </w:r>
    </w:p>
    <w:p w:rsidR="00220A21" w:rsidRPr="00220A21" w:rsidRDefault="00220A21" w:rsidP="00220A21">
      <w:pPr>
        <w:pStyle w:val="Paragrafi"/>
      </w:pPr>
      <w:r w:rsidRPr="00220A21">
        <w:t>Gjithashtu, me këtë ligj është shfuqizuar paragraf</w:t>
      </w:r>
      <w:r w:rsidR="00BB3143">
        <w:t>i i dytë i nenit 1 të dekretit nr.267, datë 22.</w:t>
      </w:r>
      <w:r w:rsidRPr="00220A21">
        <w:t>7.</w:t>
      </w:r>
      <w:r w:rsidR="00BB3143">
        <w:t>1992 "Për një shtesë në ligjin nr.7573, datë 16.</w:t>
      </w:r>
      <w:r w:rsidRPr="00220A21">
        <w:t>6.1992 "Për zgjedhjet e organeve të pushtetit lokal" me këtë përmbajtje: "Shpërndarja e vendeve përcaktohet sipas formulës së bashkëngjitur".</w:t>
      </w:r>
    </w:p>
    <w:p w:rsidR="00220A21" w:rsidRPr="00220A21" w:rsidRDefault="00220A21" w:rsidP="00220A21">
      <w:pPr>
        <w:pStyle w:val="Paragrafi"/>
      </w:pPr>
      <w:r w:rsidRPr="00220A21">
        <w:t>Grupi Parlamentar i Parti</w:t>
      </w:r>
      <w:r w:rsidR="00BB3143">
        <w:t>së Socialiste me shkresën datë 1.</w:t>
      </w:r>
      <w:r w:rsidRPr="00220A21">
        <w:t>8.1992 dërguar kësaj Gjykate ka kërkuar: "që të mos aprovohet ndryshimi i ligjit elektoral" si antikushtetues.</w:t>
      </w:r>
    </w:p>
    <w:p w:rsidR="00220A21" w:rsidRPr="00220A21" w:rsidRDefault="00220A21" w:rsidP="00220A21">
      <w:pPr>
        <w:pStyle w:val="Paragrafi"/>
      </w:pPr>
      <w:r w:rsidRPr="00220A21">
        <w:t>Gjatë shqyrtimit të çështjes, përfaqësuesit e anës kërkuese saktësuan, se nuk e quajnë antikushtet</w:t>
      </w:r>
      <w:r w:rsidR="00BB3143">
        <w:t>uese vetë përmbajtjen e ligjit nr.7593, datë 29.</w:t>
      </w:r>
      <w:r w:rsidRPr="00220A21">
        <w:t>7.1992, por kërkojnë që të mos zbatohet ky ligj për zgjedhjet e 26 korrikut 1992.</w:t>
      </w:r>
    </w:p>
    <w:p w:rsidR="00220A21" w:rsidRPr="00220A21" w:rsidRDefault="00220A21" w:rsidP="00220A21">
      <w:pPr>
        <w:pStyle w:val="Paragrafi"/>
      </w:pPr>
      <w:r w:rsidRPr="00220A21">
        <w:t>Sipas nenit</w:t>
      </w:r>
      <w:r w:rsidR="00BB3143">
        <w:t xml:space="preserve"> 30 të ligjit nr.7573, datë 16.</w:t>
      </w:r>
      <w:r w:rsidRPr="00220A21">
        <w:t>6.1992; Komisioni Qendror i Zgjedhjeve është i vetmi organ kompetent i ngarkuar për zbatimin e dispozitave ligjore për zgjedhjet.</w:t>
      </w:r>
    </w:p>
    <w:p w:rsidR="00220A21" w:rsidRPr="00220A21" w:rsidRDefault="00220A21" w:rsidP="00220A21">
      <w:pPr>
        <w:pStyle w:val="Paragrafi"/>
      </w:pPr>
      <w:r w:rsidRPr="00220A21">
        <w:t xml:space="preserve">Gjithashtu, sipas nenit 40 të po këtij ligji, kundër vendimit të Komisionit Qendror të </w:t>
      </w:r>
      <w:r w:rsidRPr="00220A21">
        <w:lastRenderedPageBreak/>
        <w:t>Zgjedhjeve mund të bëhet ankim nga subjektet e interesuara në Gjykatën e Kasacionit.</w:t>
      </w:r>
    </w:p>
    <w:p w:rsidR="00220A21" w:rsidRDefault="00220A21" w:rsidP="00220A21">
      <w:pPr>
        <w:pStyle w:val="Paragrafi"/>
        <w:rPr>
          <w:lang w:val="en-GB"/>
        </w:rPr>
      </w:pPr>
      <w:r w:rsidRPr="00220A21">
        <w:t>Në këto rrethana, gjykata çmon, se kërkesa e Grupit Parlamentar të Partisë Socialiste është e pabazuar në ligj</w:t>
      </w:r>
      <w:r>
        <w:rPr>
          <w:lang w:val="en-GB"/>
        </w:rPr>
        <w:t>.</w:t>
      </w:r>
    </w:p>
    <w:p w:rsidR="006357E8" w:rsidRPr="005E4467" w:rsidRDefault="006357E8" w:rsidP="006357E8">
      <w:pPr>
        <w:pStyle w:val="Paragrafi"/>
      </w:pPr>
    </w:p>
    <w:p w:rsidR="006357E8" w:rsidRPr="005E4467" w:rsidRDefault="006357E8" w:rsidP="006357E8">
      <w:pPr>
        <w:pStyle w:val="VENDOSI"/>
      </w:pPr>
      <w:r w:rsidRPr="005E4467">
        <w:t>PËR KËTO ARSYE</w:t>
      </w:r>
    </w:p>
    <w:p w:rsidR="006357E8" w:rsidRPr="005E4467" w:rsidRDefault="006357E8" w:rsidP="006357E8">
      <w:pPr>
        <w:pStyle w:val="Paragrafi"/>
      </w:pPr>
    </w:p>
    <w:p w:rsidR="006357E8" w:rsidRPr="005E4467" w:rsidRDefault="006357E8" w:rsidP="006357E8">
      <w:pPr>
        <w:pStyle w:val="Paragrafi"/>
      </w:pPr>
      <w:r w:rsidRPr="005E4467">
        <w:t>Në zb</w:t>
      </w:r>
      <w:r w:rsidR="00043D44">
        <w:t>atim të neneve 17 e vijuesa të ligjit nr.</w:t>
      </w:r>
      <w:r w:rsidRPr="005E4467">
        <w:t>7561, datë 29.4.1992 "Për</w:t>
      </w:r>
      <w:r w:rsidR="00043D44">
        <w:t xml:space="preserve"> disa ndryshime e plotësime në ligjin nr.</w:t>
      </w:r>
      <w:r w:rsidRPr="005E4467">
        <w:t xml:space="preserve">7491, datë 29.4.1991 "Për dispozitat kryesore kushtetuese", Gjykata Kushtetuese, </w:t>
      </w:r>
    </w:p>
    <w:p w:rsidR="006357E8" w:rsidRPr="005E4467" w:rsidRDefault="006357E8" w:rsidP="006357E8">
      <w:pPr>
        <w:pStyle w:val="VENDOSI"/>
      </w:pPr>
    </w:p>
    <w:p w:rsidR="006357E8" w:rsidRPr="005E4467" w:rsidRDefault="006357E8" w:rsidP="006357E8">
      <w:pPr>
        <w:pStyle w:val="VENDOSI"/>
      </w:pPr>
      <w:r w:rsidRPr="005E4467">
        <w:t>VENDOSI</w:t>
      </w:r>
    </w:p>
    <w:p w:rsidR="006357E8" w:rsidRPr="005E4467" w:rsidRDefault="006357E8" w:rsidP="006357E8">
      <w:pPr>
        <w:pStyle w:val="Paragrafi"/>
      </w:pPr>
    </w:p>
    <w:p w:rsidR="006357E8" w:rsidRPr="005E4467" w:rsidRDefault="006357E8" w:rsidP="006357E8">
      <w:pPr>
        <w:pStyle w:val="Paragrafi"/>
      </w:pPr>
      <w:r w:rsidRPr="005E4467">
        <w:t>Rrëzimin ë kërkesës.</w:t>
      </w:r>
    </w:p>
    <w:p w:rsidR="006357E8" w:rsidRPr="005E4467" w:rsidRDefault="006357E8" w:rsidP="006357E8">
      <w:pPr>
        <w:pStyle w:val="Paragrafi"/>
      </w:pPr>
      <w:r w:rsidRPr="005E4467">
        <w:t>Heqjen e pezullimit për shpalljën ë rezultateve të zgjedhjeve nga Komisioni Qëndror i Zgjedhjeve.</w:t>
      </w:r>
    </w:p>
    <w:p w:rsidR="006357E8" w:rsidRPr="005E4467" w:rsidRDefault="006357E8" w:rsidP="006357E8">
      <w:pPr>
        <w:pStyle w:val="Paragrafi"/>
      </w:pPr>
      <w:r w:rsidRPr="005E4467">
        <w:t>Vendimi është përfundimtar dhe i formës së prere.</w:t>
      </w:r>
    </w:p>
    <w:p w:rsidR="006357E8" w:rsidRPr="005E4467" w:rsidRDefault="006357E8" w:rsidP="006357E8">
      <w:pPr>
        <w:pStyle w:val="Paragrafi"/>
      </w:pPr>
      <w:r w:rsidRPr="005E4467">
        <w:t>Ky vendim hyn në fuqi me botimin e tij në "Fletoren Zyrtare".</w:t>
      </w:r>
    </w:p>
    <w:p w:rsidR="006357E8" w:rsidRPr="005E4467" w:rsidRDefault="006357E8" w:rsidP="006357E8">
      <w:pPr>
        <w:pStyle w:val="Paragrafi"/>
      </w:pPr>
      <w:r w:rsidRPr="005E4467">
        <w:t>Tiranë, më 7.8.1992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3D44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0A21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357E8"/>
    <w:rsid w:val="00697FDD"/>
    <w:rsid w:val="006A37D8"/>
    <w:rsid w:val="006E35E0"/>
    <w:rsid w:val="006E6295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143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76E6A22-7222-4A1E-9BD6-CB07B0F42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styleId="BodyText">
    <w:name w:val="Body Text"/>
    <w:basedOn w:val="Normal"/>
    <w:rsid w:val="00220A21"/>
    <w:pPr>
      <w:widowControl/>
      <w:tabs>
        <w:tab w:val="left" w:pos="-720"/>
      </w:tabs>
      <w:suppressAutoHyphens/>
      <w:spacing w:line="360" w:lineRule="auto"/>
      <w:jc w:val="both"/>
    </w:pPr>
    <w:rPr>
      <w:rFonts w:ascii="Times New Roman" w:hAnsi="Times New Roman"/>
      <w:noProof w:val="0"/>
      <w:spacing w:val="-3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2019-03-27T08:37:00Z</dcterms:created>
  <dcterms:modified xsi:type="dcterms:W3CDTF">2019-03-27T08:37:00Z</dcterms:modified>
</cp:coreProperties>
</file>