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B62" w:rsidRPr="005A1316" w:rsidRDefault="00213B62" w:rsidP="00213B62">
      <w:pPr>
        <w:pStyle w:val="Akti"/>
      </w:pPr>
      <w:bookmarkStart w:id="0" w:name="_GoBack"/>
      <w:bookmarkEnd w:id="0"/>
      <w:r w:rsidRPr="005A1316">
        <w:t xml:space="preserve">VENDIM </w:t>
      </w:r>
    </w:p>
    <w:p w:rsidR="00213B62" w:rsidRPr="005A1316" w:rsidRDefault="00213B62" w:rsidP="00213B62">
      <w:pPr>
        <w:pStyle w:val="NumriData"/>
      </w:pPr>
      <w:r w:rsidRPr="005A1316">
        <w:t>Nr.5, datë 27.2.1997</w:t>
      </w:r>
    </w:p>
    <w:p w:rsidR="00213B62" w:rsidRDefault="00213B62" w:rsidP="00213B62">
      <w:pPr>
        <w:pStyle w:val="Paragrafi"/>
      </w:pPr>
    </w:p>
    <w:p w:rsidR="00213B62" w:rsidRPr="005A1316" w:rsidRDefault="00213B62" w:rsidP="00213B62">
      <w:pPr>
        <w:pStyle w:val="Paragrafi"/>
      </w:pPr>
      <w:r w:rsidRPr="005A1316">
        <w:t xml:space="preserve">Gjykata Kushtetuese e Republikës së Shqipërisë, e përbërë nga:  </w:t>
      </w:r>
    </w:p>
    <w:p w:rsidR="00213B62" w:rsidRPr="005A1316" w:rsidRDefault="00213B62" w:rsidP="00213B62">
      <w:pPr>
        <w:pStyle w:val="Paragrafi"/>
      </w:pPr>
      <w:r w:rsidRPr="005A1316">
        <w:t xml:space="preserve">Rustem Gjata, </w:t>
      </w:r>
      <w:r>
        <w:tab/>
      </w:r>
      <w:r>
        <w:tab/>
      </w:r>
      <w:r w:rsidRPr="005A1316">
        <w:t xml:space="preserve">Kryetar i Gjykatës Kushtetuese </w:t>
      </w:r>
    </w:p>
    <w:p w:rsidR="00213B62" w:rsidRPr="005A1316" w:rsidRDefault="00213B62" w:rsidP="00213B62">
      <w:pPr>
        <w:pStyle w:val="Paragrafi"/>
      </w:pPr>
      <w:r w:rsidRPr="005A1316">
        <w:t xml:space="preserve">Hilmi Dakli, </w:t>
      </w:r>
      <w:r>
        <w:tab/>
      </w:r>
      <w:r>
        <w:tab/>
      </w:r>
      <w:r w:rsidRPr="005A1316">
        <w:t xml:space="preserve">Anëtar  </w:t>
      </w:r>
      <w:r>
        <w:t xml:space="preserve"> </w:t>
      </w:r>
      <w:r w:rsidRPr="005A1316">
        <w:t xml:space="preserve"> i      </w:t>
      </w:r>
      <w:r>
        <w:tab/>
      </w:r>
      <w:r w:rsidRPr="005A1316">
        <w:t>””</w:t>
      </w:r>
    </w:p>
    <w:p w:rsidR="00213B62" w:rsidRPr="005A1316" w:rsidRDefault="00213B62" w:rsidP="00213B62">
      <w:pPr>
        <w:pStyle w:val="Paragrafi"/>
      </w:pPr>
      <w:r w:rsidRPr="005A1316">
        <w:t xml:space="preserve">Manol Konomi,  </w:t>
      </w:r>
      <w:r>
        <w:tab/>
      </w:r>
      <w:r w:rsidRPr="005A1316">
        <w:t xml:space="preserve">Anëtar  </w:t>
      </w:r>
      <w:r>
        <w:t xml:space="preserve"> </w:t>
      </w:r>
      <w:r w:rsidRPr="005A1316">
        <w:t xml:space="preserve">i      </w:t>
      </w:r>
      <w:r>
        <w:tab/>
      </w:r>
      <w:r w:rsidRPr="005A1316">
        <w:t>””</w:t>
      </w:r>
    </w:p>
    <w:p w:rsidR="00213B62" w:rsidRPr="005A1316" w:rsidRDefault="00213B62" w:rsidP="00213B62">
      <w:pPr>
        <w:pStyle w:val="Paragrafi"/>
      </w:pPr>
      <w:r w:rsidRPr="005A1316">
        <w:t xml:space="preserve">Zija Vuci, </w:t>
      </w:r>
      <w:r>
        <w:tab/>
      </w:r>
      <w:r>
        <w:tab/>
      </w:r>
      <w:r w:rsidRPr="005A1316">
        <w:t xml:space="preserve">Anëtar  </w:t>
      </w:r>
      <w:r>
        <w:t xml:space="preserve"> </w:t>
      </w:r>
      <w:r w:rsidRPr="005A1316">
        <w:t xml:space="preserve"> i      </w:t>
      </w:r>
      <w:r>
        <w:tab/>
      </w:r>
      <w:r w:rsidRPr="005A1316">
        <w:t>””</w:t>
      </w:r>
    </w:p>
    <w:p w:rsidR="00213B62" w:rsidRPr="005A1316" w:rsidRDefault="00213B62" w:rsidP="00213B62">
      <w:pPr>
        <w:pStyle w:val="Paragrafi"/>
      </w:pPr>
      <w:r w:rsidRPr="005A1316">
        <w:t xml:space="preserve">Alfred Karamuco, </w:t>
      </w:r>
      <w:r>
        <w:tab/>
      </w:r>
      <w:r w:rsidRPr="005A1316">
        <w:t>Anëtar   i        ””</w:t>
      </w:r>
    </w:p>
    <w:p w:rsidR="00213B62" w:rsidRPr="005A1316" w:rsidRDefault="00213B62" w:rsidP="00213B62">
      <w:pPr>
        <w:pStyle w:val="Paragrafi"/>
      </w:pPr>
      <w:r w:rsidRPr="005A1316">
        <w:t xml:space="preserve">Veli Budo,  </w:t>
      </w:r>
      <w:r>
        <w:tab/>
      </w:r>
      <w:r>
        <w:tab/>
      </w:r>
      <w:r w:rsidRPr="005A1316">
        <w:t xml:space="preserve">Anëtar  </w:t>
      </w:r>
      <w:r>
        <w:t xml:space="preserve"> </w:t>
      </w:r>
      <w:r w:rsidRPr="005A1316">
        <w:t xml:space="preserve"> i       </w:t>
      </w:r>
      <w:r>
        <w:tab/>
      </w:r>
      <w:r w:rsidRPr="005A1316">
        <w:t>““</w:t>
      </w:r>
    </w:p>
    <w:p w:rsidR="00213B62" w:rsidRPr="005A1316" w:rsidRDefault="00213B62" w:rsidP="00213B62">
      <w:pPr>
        <w:pStyle w:val="Paragrafi"/>
      </w:pPr>
      <w:r w:rsidRPr="005A1316">
        <w:t xml:space="preserve">Franc Jakova,  </w:t>
      </w:r>
      <w:r>
        <w:tab/>
      </w:r>
      <w:r>
        <w:tab/>
      </w:r>
      <w:r w:rsidRPr="005A1316">
        <w:t xml:space="preserve">Anëtar     i      </w:t>
      </w:r>
      <w:r>
        <w:tab/>
      </w:r>
      <w:r w:rsidRPr="005A1316">
        <w:t>““</w:t>
      </w:r>
    </w:p>
    <w:p w:rsidR="00213B62" w:rsidRPr="005A1316" w:rsidRDefault="00213B62" w:rsidP="00213B62">
      <w:pPr>
        <w:pStyle w:val="Paragrafi"/>
      </w:pPr>
    </w:p>
    <w:p w:rsidR="00213B62" w:rsidRPr="005A1316" w:rsidRDefault="00213B62" w:rsidP="00213B62">
      <w:pPr>
        <w:pStyle w:val="Paragrafi"/>
      </w:pPr>
      <w:r w:rsidRPr="005A1316">
        <w:t>me sekretare Drita Filto, më datë 15.3.1996, mori në shqyrtirn në seancë gjyqësor</w:t>
      </w:r>
      <w:r w:rsidR="009778D0">
        <w:t>e me dyer të hapura çështjen nr.12/2 Akti që i përket</w:t>
      </w:r>
      <w:r w:rsidRPr="005A1316">
        <w:t xml:space="preserve">: </w:t>
      </w:r>
    </w:p>
    <w:p w:rsidR="00213B62" w:rsidRPr="005A1316" w:rsidRDefault="00213B62" w:rsidP="00213B62">
      <w:pPr>
        <w:pStyle w:val="Paragrafi"/>
      </w:pPr>
      <w:r w:rsidRPr="005A1316">
        <w:t xml:space="preserve">KËRKUESE: SHOQATA E QIRAMARRËSVE TË BANESAVE SHTETËRORE ISH-PRONË PRIVATE, e përfaqësuar nga kryetari Z.Pirro Polo. </w:t>
      </w:r>
    </w:p>
    <w:p w:rsidR="00213B62" w:rsidRPr="005A1316" w:rsidRDefault="00213B62" w:rsidP="00213B62">
      <w:pPr>
        <w:pStyle w:val="Paragrafi"/>
      </w:pPr>
      <w:r w:rsidRPr="005A1316">
        <w:t xml:space="preserve">SUBJEKT I INTERESUAR: KËSHILLI I MINISTRAVE, i përfaqësuar nga Z.Adem Duka. </w:t>
      </w:r>
    </w:p>
    <w:p w:rsidR="00213B62" w:rsidRPr="005A1316" w:rsidRDefault="00213B62" w:rsidP="00213B62">
      <w:pPr>
        <w:pStyle w:val="Paragrafi"/>
      </w:pPr>
    </w:p>
    <w:p w:rsidR="00213B62" w:rsidRPr="005A1316" w:rsidRDefault="00213B62" w:rsidP="00213B62">
      <w:pPr>
        <w:pStyle w:val="VENDOSI"/>
      </w:pPr>
      <w:r w:rsidRPr="005A1316">
        <w:t>O B J E K T I</w:t>
      </w:r>
      <w:r w:rsidR="009778D0">
        <w:t>:</w:t>
      </w:r>
      <w:r w:rsidRPr="005A1316">
        <w:t xml:space="preserve"> </w:t>
      </w:r>
    </w:p>
    <w:p w:rsidR="00213B62" w:rsidRDefault="00213B62" w:rsidP="00213B62">
      <w:pPr>
        <w:pStyle w:val="Paragrafi"/>
      </w:pPr>
    </w:p>
    <w:p w:rsidR="00213B62" w:rsidRPr="005A1316" w:rsidRDefault="00213B62" w:rsidP="00213B62">
      <w:pPr>
        <w:pStyle w:val="Paragrafi"/>
      </w:pPr>
      <w:r w:rsidRPr="005A1316">
        <w:t>Shfuqizimi</w:t>
      </w:r>
      <w:r w:rsidR="009778D0">
        <w:t xml:space="preserve"> si antikushtetues i ligjit nr.</w:t>
      </w:r>
      <w:r w:rsidRPr="005A1316">
        <w:t xml:space="preserve">8030, datë 15.11.1995 "Për kontributin e </w:t>
      </w:r>
      <w:r w:rsidR="009778D0">
        <w:t>shtetit për fami1jet e pastreha</w:t>
      </w:r>
      <w:r w:rsidRPr="005A1316">
        <w:t xml:space="preserve">", për dispozitat që bëjnë fjalë për qiramarrësit e banesave shtetërore ish-pronë private. </w:t>
      </w:r>
    </w:p>
    <w:p w:rsidR="00213B62" w:rsidRPr="005A1316" w:rsidRDefault="00213B62" w:rsidP="00213B62">
      <w:pPr>
        <w:pStyle w:val="Paragrafi"/>
      </w:pPr>
      <w:r w:rsidRPr="005A1316">
        <w:t xml:space="preserve">GJYKATA KUSHTETUESE, pasi dëgjoi përfaqësuesin e palës kërkuese dhe subjektit të interesuar si dhe pasi shqyrtoi çështjen në tërësi, </w:t>
      </w:r>
    </w:p>
    <w:p w:rsidR="00213B62" w:rsidRPr="005A1316" w:rsidRDefault="00213B62" w:rsidP="00213B62">
      <w:pPr>
        <w:pStyle w:val="Paragrafi"/>
      </w:pPr>
    </w:p>
    <w:p w:rsidR="00213B62" w:rsidRPr="005A1316" w:rsidRDefault="00213B62" w:rsidP="00213B62">
      <w:pPr>
        <w:pStyle w:val="VENDOSI"/>
      </w:pPr>
      <w:r w:rsidRPr="005A1316">
        <w:t>V Ë R E N:</w:t>
      </w:r>
    </w:p>
    <w:p w:rsidR="00213B62" w:rsidRPr="005A1316" w:rsidRDefault="00213B62" w:rsidP="00213B62">
      <w:pPr>
        <w:pStyle w:val="Paragrafi"/>
      </w:pPr>
    </w:p>
    <w:p w:rsidR="00213B62" w:rsidRPr="005A1316" w:rsidRDefault="009778D0" w:rsidP="00213B62">
      <w:pPr>
        <w:pStyle w:val="Paragrafi"/>
      </w:pPr>
      <w:r>
        <w:t>Me l</w:t>
      </w:r>
      <w:r w:rsidR="00213B62" w:rsidRPr="005A1316">
        <w:t xml:space="preserve">igjin nr.8030, datë 15.11.1995 është vendosur detyrimi i shtetit t'i japë falas çdo familje të pastrehë, ku hyjnë edhe qytetarët që banojnë në banesa ish-pronë private që u janë kthyer ose po u kthehen ish-pronarëve të tyre në bazë të </w:t>
      </w:r>
      <w:r>
        <w:t>ligjit nr.7698, datë 15.</w:t>
      </w:r>
      <w:r w:rsidR="00213B62" w:rsidRPr="005A1316">
        <w:t>4.1993 "Për kthimin dhe kompensimin e pronave ish-pronarëve", një shpërblim për realizimin e strehimit të tyre. Ligji parashikon gjithashtu edhe detyrimin e shtetit t'u japë kredi familjeve të pastreha për të plotësuar shumën që u duhet atyre për blerjen e apartamenteve të reja ose të përdorura, ose për ndërtimin e tyre.</w:t>
      </w:r>
    </w:p>
    <w:p w:rsidR="00213B62" w:rsidRPr="005A1316" w:rsidRDefault="00213B62" w:rsidP="00213B62">
      <w:pPr>
        <w:pStyle w:val="Paragrafi"/>
      </w:pPr>
      <w:r w:rsidRPr="005A1316">
        <w:t>Shoqata e qiramarrësve të banesave ish-pronë private ka kërkuar shfuqizimin e këtij ligji se:</w:t>
      </w:r>
    </w:p>
    <w:p w:rsidR="00213B62" w:rsidRPr="005A1316" w:rsidRDefault="00213B62" w:rsidP="00213B62">
      <w:pPr>
        <w:pStyle w:val="Paragrafi"/>
      </w:pPr>
      <w:r w:rsidRPr="005A1316">
        <w:t>1. Nuk parashikon detyrimin e shtetit për ndërtimin e banesave për familjet e pastreha;</w:t>
      </w:r>
    </w:p>
    <w:p w:rsidR="00213B62" w:rsidRPr="005A1316" w:rsidRDefault="00213B62" w:rsidP="00213B62">
      <w:pPr>
        <w:pStyle w:val="Paragrafi"/>
      </w:pPr>
      <w:r w:rsidRPr="005A1316">
        <w:t>2. I ve qiramarrësit e banesave ish-pronë private në kushte të disfavorshme në krahasim me qytetarët që privatizuan apartament</w:t>
      </w:r>
      <w:r w:rsidR="009778D0">
        <w:t>et pronë shtetërore në bazë të l</w:t>
      </w:r>
      <w:r w:rsidRPr="005A1316">
        <w:t>igjit nr.7652, datë 23.12.1992 "Për privatizimin e banesave shtetërore";</w:t>
      </w:r>
    </w:p>
    <w:p w:rsidR="00213B62" w:rsidRPr="005A1316" w:rsidRDefault="00213B62" w:rsidP="00213B62">
      <w:pPr>
        <w:pStyle w:val="Paragrafi"/>
      </w:pPr>
      <w:r w:rsidRPr="005A1316">
        <w:t>3. Qiraja që përcakton ligji është krejtësisht e papërballueshme prej tyre.</w:t>
      </w:r>
    </w:p>
    <w:p w:rsidR="00213B62" w:rsidRPr="005A1316" w:rsidRDefault="00213B62" w:rsidP="00213B62">
      <w:pPr>
        <w:pStyle w:val="Paragrafi"/>
      </w:pPr>
      <w:r w:rsidRPr="005A1316">
        <w:t xml:space="preserve">Kërkesën e parë Gjykata e gjen të pabazuar. Detyrimi edhe i shtetit për të investuar në ndërtimin e banesave të reja për të pastrehët nëpërmjet Entit Kombëtar të Banesave del </w:t>
      </w:r>
      <w:r w:rsidR="00FB3545">
        <w:t>si nga përmbajtja e nenit 4 të l</w:t>
      </w:r>
      <w:r w:rsidRPr="005A1316">
        <w:t>igjit objekt shqyrtimi, në të cilin thuhet se: "në qendrat e banuara ku vlera e apartamenteve tip në tregun e lirë është më e vogël se kostoja e ndërtimit nga Enti Kombëtar i Banesave, familjeve të pastreha apartamentet e reja do t'u shiten me vlerën e tregut të lirë, pavarësisht nga kostoja e ndërtimit të tyre", ashtu edhe nga pika 1 e nenit 6 të po këtij ligji, sipas së cilës shumën falas familjet e pastreha mund ta përdorin "për blerjen e banesave nga shteti ose privatët".</w:t>
      </w:r>
    </w:p>
    <w:p w:rsidR="00213B62" w:rsidRPr="005A1316" w:rsidRDefault="00213B62" w:rsidP="00213B62">
      <w:pPr>
        <w:pStyle w:val="Paragrafi"/>
      </w:pPr>
      <w:r w:rsidRPr="005A1316">
        <w:t>E pabazuar është edhe kërkesa, sipas së cilës ligji prek parimin kushtetues të barazisë. Në lidhje me këtë çështje Gjykata Kushtetuese është shprehur në</w:t>
      </w:r>
      <w:r w:rsidR="009778D0">
        <w:t xml:space="preserve"> vendimin e saj nr.11, datë 27.</w:t>
      </w:r>
      <w:r w:rsidRPr="005A1316">
        <w:t>8.1993.</w:t>
      </w:r>
    </w:p>
    <w:p w:rsidR="00213B62" w:rsidRPr="005A1316" w:rsidRDefault="00213B62" w:rsidP="00213B62">
      <w:pPr>
        <w:pStyle w:val="Paragrafi"/>
      </w:pPr>
      <w:r w:rsidRPr="005A1316">
        <w:t xml:space="preserve">Por, duke pasur parasysh faktin se banesat e kthyera ish-pronarëve kanë qenë më parë në pronësi dhe administrim të shtetit, ai ka detyrimin për të siguruar kushte për strehimin e qiramarrësve të këtyre banesave. Këtë detyrim shteti e ka rregulluar me ligjin objekt shqyrtimi dhe aktet nënligjore të nxjerra për zbatim të tij. Me këto akte shteti përballon dhënien falas të një shume përfitimi, dhënien e kredisë nga buxheti i shtetit, përballimin nga shteti të një pjese të qirasë derisa këtyre qiramarrësve t'u sigurohet strehim etj. Por nga këto rregullime, Gjykata arrin në përfundim se nuk është zgjidhur </w:t>
      </w:r>
      <w:r w:rsidRPr="005A1316">
        <w:lastRenderedPageBreak/>
        <w:t>drejt raporti i masës së qirasë që do të përballohet nga qiramarrësit dhe nga shteti.</w:t>
      </w:r>
    </w:p>
    <w:p w:rsidR="00213B62" w:rsidRPr="005A1316" w:rsidRDefault="00213B62" w:rsidP="00213B62">
      <w:pPr>
        <w:pStyle w:val="Paragrafi"/>
      </w:pPr>
      <w:r w:rsidRPr="005A1316">
        <w:t>Sipas nenit 10 të ligjit "qiraja vjetore në banesat ish-pronë private për qytetarët e pastrehë do të jetë në vlerë sa 5 % e kostos aktuale të ndërtimit...", ndërsa sipas nenit 11 "deri në zgjidhjen e strehimit të qytetarëve të pastrehë që banojnë në banesa ish-pronë private, shteti do të paguajë diferencën e qirasë të llogaritur mbi bazën e banesave shtetërore mbi sipërfaqen që ata kanë, por jo më shumë se normat aktuale në fuqi". Nga kjo rezulton se, siç është shprehur edhe Këshil</w:t>
      </w:r>
      <w:r w:rsidR="00FB3545">
        <w:t>li i Ministrave në pikën 15 të v</w:t>
      </w:r>
      <w:r w:rsidR="009778D0">
        <w:t>endimit të tij nr.250, datë 16.</w:t>
      </w:r>
      <w:r w:rsidRPr="005A1316">
        <w:t>4.1996 "Për procedura</w:t>
      </w:r>
      <w:r w:rsidR="00FB3545">
        <w:t>t dhe prioritetet në zbatim të l</w:t>
      </w:r>
      <w:r w:rsidRPr="005A1316">
        <w:t>igjit nr.8030, datë 15.11.1995 "Për kontributin e shtetit për familjet e pastreha", për rastin kur qiramarrësit në banesa ish-pronë private banojnë brenda normave të strehimit në fuqi, qiraja mujore do të përballohet në masën 3/5 nga ana e qiramarrësit dhe në masën 2/5 nga ana e shtetit.</w:t>
      </w:r>
    </w:p>
    <w:p w:rsidR="00213B62" w:rsidRPr="005A1316" w:rsidRDefault="00213B62" w:rsidP="00213B62">
      <w:pPr>
        <w:pStyle w:val="Paragrafi"/>
      </w:pPr>
      <w:r w:rsidRPr="005A1316">
        <w:t>Duke u përcaktuar qiraja në këtë mënyrë sipas neneve 9 dhe 10 të ligjit, rezulton që pjesa në ngarkim të qiramarrësit të jetë në vlerë afërsisht e barabartë sa një pension mesatar pleqërie. Meqënëse një pjesë e qiramarrësve të banesave ish-pronë private janë pensionistë ose në ndihmë ekonomike, për pagimin e qirasë derisa të sistemohen në banesa të tjera, ç'ka mund të zgjasë vite të tëra, ata do të detyrohen të shpenzojnë shumën e përfituar duke humbur kështu qëllimi përse u jepet kjo shumë dhe duke u bërë i pamundur strehimi i tyre i mëvonshëm. Rrjedhimisht për shumicën e qiramarrësve të banesave ish-pronë private, ligji do të ishte i pazbatueshëm, duke dëmtuar kështu si interesat e qiramarrësve të kësaj kategorie, ashtu edhe interesat e pronarëve të banesave.</w:t>
      </w:r>
    </w:p>
    <w:p w:rsidR="00213B62" w:rsidRPr="005A1316" w:rsidRDefault="00213B62" w:rsidP="00213B62">
      <w:pPr>
        <w:pStyle w:val="Paragrafi"/>
      </w:pPr>
      <w:r w:rsidRPr="005A1316">
        <w:t>Nga sa u tha më si</w:t>
      </w:r>
      <w:r w:rsidR="009778D0">
        <w:t>për, Gjykata çmon se neni 11 i l</w:t>
      </w:r>
      <w:r w:rsidRPr="005A1316">
        <w:t>igjit duhet shfuqizuar dhe të rregullohet me një dispozitë tjetër detyrimi i qiramarrësve të banesave ish-pronë private për pagimin e qirasë deri në zgjidhjen e strehimit të tyre brenda fuqisë së tyre ekonomike, ndërsa diferenca e masës së qirasë të përballohet nga shteti.</w:t>
      </w:r>
    </w:p>
    <w:p w:rsidR="00213B62" w:rsidRPr="005A1316" w:rsidRDefault="00213B62" w:rsidP="00213B62">
      <w:pPr>
        <w:pStyle w:val="Paragrafi"/>
      </w:pPr>
      <w:r w:rsidRPr="005A1316">
        <w:t>Gjithashtu, Gjykata konstaton se në ligjin objekt shqyrtimi mungon një dispozitë që të ruajë fuqinë blerëse të shumës së përfitimit që i jepet nga shteti familjeve të pastreha. Prandaj është e nevojshme të parashikohet indeksimi i kësaj shume në përputhje me normat e inflacionit.</w:t>
      </w:r>
    </w:p>
    <w:p w:rsidR="00213B62" w:rsidRPr="005A1316" w:rsidRDefault="00213B62" w:rsidP="00213B62">
      <w:pPr>
        <w:pStyle w:val="Paragrafi"/>
      </w:pPr>
    </w:p>
    <w:p w:rsidR="00213B62" w:rsidRPr="005A1316" w:rsidRDefault="009778D0" w:rsidP="00213B62">
      <w:pPr>
        <w:pStyle w:val="VENDOSI"/>
      </w:pPr>
      <w:r>
        <w:t>PËR KËTO ARSYE</w:t>
      </w:r>
      <w:r w:rsidR="00213B62" w:rsidRPr="005A1316">
        <w:t xml:space="preserve">, </w:t>
      </w:r>
    </w:p>
    <w:p w:rsidR="00213B62" w:rsidRPr="005A1316" w:rsidRDefault="00213B62" w:rsidP="00213B62">
      <w:pPr>
        <w:pStyle w:val="Paragrafi"/>
      </w:pPr>
    </w:p>
    <w:p w:rsidR="00213B62" w:rsidRPr="005A1316" w:rsidRDefault="00213B62" w:rsidP="00213B62">
      <w:pPr>
        <w:pStyle w:val="Paragrafi"/>
      </w:pPr>
      <w:r w:rsidRPr="005A1316">
        <w:t>Gjykata Kushtetuese e Republikës së Shqipërisë, duke u bazuar në ne</w:t>
      </w:r>
      <w:r w:rsidR="009778D0">
        <w:t>net</w:t>
      </w:r>
      <w:r w:rsidR="00FB3545">
        <w:t xml:space="preserve"> 24 e vijuese të ligjit nr.7561</w:t>
      </w:r>
      <w:r w:rsidR="009778D0">
        <w:t>, datë 29.</w:t>
      </w:r>
      <w:r w:rsidRPr="005A1316">
        <w:t>4.1992 "Për disa ndry</w:t>
      </w:r>
      <w:r w:rsidR="009778D0">
        <w:t>shime e plotësime në ligjin nr.7491, datë 29.</w:t>
      </w:r>
      <w:r w:rsidRPr="005A1316">
        <w:t>4.1991 " Për dispozitat kryesore kushtetuese ", me shumicë votash,</w:t>
      </w:r>
    </w:p>
    <w:p w:rsidR="00213B62" w:rsidRPr="005A1316" w:rsidRDefault="00213B62" w:rsidP="00213B62">
      <w:pPr>
        <w:pStyle w:val="Paragrafi"/>
      </w:pPr>
    </w:p>
    <w:p w:rsidR="00213B62" w:rsidRPr="005A1316" w:rsidRDefault="009778D0" w:rsidP="00213B62">
      <w:pPr>
        <w:pStyle w:val="VENDOSI"/>
      </w:pPr>
      <w:r>
        <w:t>VENDOS</w:t>
      </w:r>
      <w:r w:rsidR="00213B62" w:rsidRPr="005A1316">
        <w:t xml:space="preserve">I: </w:t>
      </w:r>
    </w:p>
    <w:p w:rsidR="00213B62" w:rsidRPr="005A1316" w:rsidRDefault="00213B62" w:rsidP="00213B62">
      <w:pPr>
        <w:pStyle w:val="Paragrafi"/>
      </w:pPr>
    </w:p>
    <w:p w:rsidR="00213B62" w:rsidRPr="005A1316" w:rsidRDefault="00213B62" w:rsidP="00213B62">
      <w:pPr>
        <w:pStyle w:val="Paragrafi"/>
      </w:pPr>
      <w:r w:rsidRPr="005A1316">
        <w:t xml:space="preserve">1. Shfuqizimin e nenit 11 te ligjit nr.8030, datë 15.11.1995 "Për kontributin e shtetit për familjet e pastreha". </w:t>
      </w:r>
    </w:p>
    <w:p w:rsidR="00213B62" w:rsidRPr="005A1316" w:rsidRDefault="00213B62" w:rsidP="00213B62">
      <w:pPr>
        <w:pStyle w:val="Paragrafi"/>
      </w:pPr>
      <w:r w:rsidRPr="005A1316">
        <w:t xml:space="preserve">2. Rrëzimin e kërkesave të tjera të Shoqatës së Qiramarrësve të Banesave ish-Pronë Private. </w:t>
      </w:r>
    </w:p>
    <w:p w:rsidR="00213B62" w:rsidRPr="005A1316" w:rsidRDefault="00213B62" w:rsidP="00213B62">
      <w:pPr>
        <w:pStyle w:val="Paragrafi"/>
      </w:pPr>
      <w:r w:rsidRPr="005A1316">
        <w:t xml:space="preserve">Ky vendim është përfundimtar, i formës së prerë dhe hyn në fuqi të nesërmen e shpalljes së tij në Fletoren Zyrtare. </w:t>
      </w:r>
    </w:p>
    <w:p w:rsidR="00213B62" w:rsidRPr="005A1316" w:rsidRDefault="00213B62" w:rsidP="00213B62">
      <w:pPr>
        <w:pStyle w:val="Paragrafi"/>
      </w:pPr>
      <w:r w:rsidRPr="005A1316">
        <w:t xml:space="preserve">Tiranë, më datë 27.2.1997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3B62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584C"/>
    <w:rsid w:val="009564F9"/>
    <w:rsid w:val="009778D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354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C96113-EFF0-40F7-9A0E-363583BE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213B6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