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79B" w:rsidRPr="00402CC9" w:rsidRDefault="0057379B" w:rsidP="0057379B">
      <w:pPr>
        <w:pStyle w:val="Akti"/>
      </w:pPr>
      <w:bookmarkStart w:id="0" w:name="_GoBack"/>
      <w:bookmarkEnd w:id="0"/>
      <w:r w:rsidRPr="00402CC9">
        <w:t>V E N D I M</w:t>
      </w:r>
    </w:p>
    <w:p w:rsidR="0057379B" w:rsidRPr="00402CC9" w:rsidRDefault="0057379B" w:rsidP="0057379B">
      <w:pPr>
        <w:pStyle w:val="NumriData"/>
      </w:pPr>
      <w:r w:rsidRPr="00402CC9">
        <w:t>Nr.16, datë 7.6.1997</w:t>
      </w:r>
      <w:r w:rsidRPr="00402CC9">
        <w:fldChar w:fldCharType="begin"/>
      </w:r>
      <w:r w:rsidRPr="00402CC9">
        <w:instrText xml:space="preserve">PRIVATE </w:instrText>
      </w:r>
      <w:r w:rsidRPr="00402CC9">
        <w:fldChar w:fldCharType="end"/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Paragrafi"/>
      </w:pPr>
      <w:r w:rsidRPr="00402CC9">
        <w:t>Gjykata Kushtetuese e Republikës së Shqipërisë, e përbërë nga:</w:t>
      </w:r>
    </w:p>
    <w:p w:rsidR="0057379B" w:rsidRPr="00402CC9" w:rsidRDefault="0057379B" w:rsidP="0057379B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 </w:t>
      </w:r>
    </w:p>
    <w:p w:rsidR="0057379B" w:rsidRPr="00402CC9" w:rsidRDefault="0057379B" w:rsidP="0057379B">
      <w:pPr>
        <w:pStyle w:val="Paragrafi"/>
      </w:pPr>
      <w:r w:rsidRPr="00402CC9">
        <w:t xml:space="preserve">Hilmi Dakli,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7379B" w:rsidRPr="00402CC9" w:rsidRDefault="0057379B" w:rsidP="0057379B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 xml:space="preserve"> ““</w:t>
      </w:r>
    </w:p>
    <w:p w:rsidR="0057379B" w:rsidRPr="00402CC9" w:rsidRDefault="0057379B" w:rsidP="0057379B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7379B" w:rsidRPr="00402CC9" w:rsidRDefault="0057379B" w:rsidP="0057379B">
      <w:pPr>
        <w:pStyle w:val="Paragrafi"/>
      </w:pPr>
      <w:r w:rsidRPr="00402CC9">
        <w:t xml:space="preserve">Franc Jakova,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7379B" w:rsidRPr="00402CC9" w:rsidRDefault="0057379B" w:rsidP="0057379B">
      <w:pPr>
        <w:pStyle w:val="Paragrafi"/>
      </w:pPr>
      <w:r w:rsidRPr="00402CC9">
        <w:t xml:space="preserve">Alfred Karamuço,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7379B" w:rsidRPr="00402CC9" w:rsidRDefault="0057379B" w:rsidP="0057379B">
      <w:pPr>
        <w:pStyle w:val="Paragrafi"/>
      </w:pPr>
      <w:r w:rsidRPr="00402CC9">
        <w:t xml:space="preserve">Kristofor Peçi,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7379B" w:rsidRPr="00402CC9" w:rsidRDefault="0057379B" w:rsidP="0057379B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7379B" w:rsidRPr="00402CC9" w:rsidRDefault="0057379B" w:rsidP="0057379B">
      <w:pPr>
        <w:pStyle w:val="Paragrafi"/>
      </w:pPr>
    </w:p>
    <w:p w:rsidR="0057379B" w:rsidRPr="00402CC9" w:rsidRDefault="00541685" w:rsidP="0057379B">
      <w:pPr>
        <w:pStyle w:val="Paragrafi"/>
      </w:pPr>
      <w:r>
        <w:t xml:space="preserve">Me sekretare Drita Filto, </w:t>
      </w:r>
      <w:r w:rsidR="0057379B" w:rsidRPr="00402CC9">
        <w:t>më datat 2.6.1997 dhe 3.6.1997, mori në shqyrtim në seancë gjyqësore me dyer të hapura  çështjen nr.19 Akti u përket:</w:t>
      </w:r>
    </w:p>
    <w:p w:rsidR="0057379B" w:rsidRPr="00402CC9" w:rsidRDefault="0057379B" w:rsidP="0057379B">
      <w:pPr>
        <w:pStyle w:val="Paragrafi"/>
      </w:pPr>
      <w:r w:rsidRPr="00402CC9">
        <w:t>KËRKUESA</w:t>
      </w:r>
      <w:r w:rsidR="00541685">
        <w:t>: 1. GRUPI PARLAMENTAR I PARTISË</w:t>
      </w:r>
      <w:r w:rsidRPr="00402CC9">
        <w:t xml:space="preserve"> SO</w:t>
      </w:r>
      <w:r w:rsidR="00541685">
        <w:t>CIALISTE, i</w:t>
      </w:r>
      <w:r w:rsidRPr="00402CC9">
        <w:t xml:space="preserve"> përfaqësuar nga avokat Vladimir Bineri dhe z. Ilir Boçka.</w:t>
      </w:r>
    </w:p>
    <w:p w:rsidR="0057379B" w:rsidRPr="00402CC9" w:rsidRDefault="00541685" w:rsidP="0057379B">
      <w:pPr>
        <w:pStyle w:val="Paragrafi"/>
      </w:pPr>
      <w:r>
        <w:t>2. KËSHILLI I MINISTRAVE TË REPUBLIKËS SË SHQIPËRISË, i</w:t>
      </w:r>
      <w:r w:rsidR="0057379B" w:rsidRPr="00402CC9">
        <w:t xml:space="preserve"> përfaqësuar nga zoti Spartak Ngjela, Ministër i Drejtësisë.</w:t>
      </w:r>
    </w:p>
    <w:p w:rsidR="0057379B" w:rsidRPr="00402CC9" w:rsidRDefault="0057379B" w:rsidP="0057379B">
      <w:pPr>
        <w:pStyle w:val="Paragrafi"/>
      </w:pPr>
      <w:r w:rsidRPr="00402CC9">
        <w:t>SUBJEKTE TË INTERESUARA:</w:t>
      </w:r>
    </w:p>
    <w:p w:rsidR="0057379B" w:rsidRPr="00402CC9" w:rsidRDefault="0057379B" w:rsidP="0057379B">
      <w:pPr>
        <w:pStyle w:val="Paragrafi"/>
      </w:pPr>
      <w:r w:rsidRPr="00402CC9">
        <w:t>1.PARTIA DEMOKRATIKE, në mungesë.</w:t>
      </w:r>
    </w:p>
    <w:p w:rsidR="0057379B" w:rsidRPr="00402CC9" w:rsidRDefault="0057379B" w:rsidP="0057379B">
      <w:pPr>
        <w:pStyle w:val="Paragrafi"/>
      </w:pPr>
      <w:r w:rsidRPr="00402CC9">
        <w:t>2. PARTIA REPUBLIKANE, e përfaqësuar nga zoti Fatmir Mediu.</w:t>
      </w:r>
    </w:p>
    <w:p w:rsidR="0057379B" w:rsidRPr="00402CC9" w:rsidRDefault="0057379B" w:rsidP="0057379B">
      <w:pPr>
        <w:pStyle w:val="Paragrafi"/>
      </w:pPr>
      <w:r w:rsidRPr="00402CC9">
        <w:t>3. PARTIA “BASHKIMI PËR TË DREJTAT E NJERIUT”, e përfaqësuar nga zoti Vasil Melo, kryetar.</w:t>
      </w:r>
    </w:p>
    <w:p w:rsidR="0057379B" w:rsidRDefault="0057379B" w:rsidP="0057379B">
      <w:pPr>
        <w:pStyle w:val="Paragrafi"/>
      </w:pPr>
      <w:r w:rsidRPr="00402CC9">
        <w:t>4. PARTIA SOCIALDEMOKRATE, në mungesë.</w:t>
      </w:r>
    </w:p>
    <w:p w:rsidR="00541685" w:rsidRPr="00402CC9" w:rsidRDefault="00541685" w:rsidP="0057379B">
      <w:pPr>
        <w:pStyle w:val="Paragrafi"/>
      </w:pPr>
      <w:r>
        <w:t>5. PARTIA BASHKIMI SOCIALDEMOKRAT, në mungesë.</w:t>
      </w:r>
    </w:p>
    <w:p w:rsidR="0057379B" w:rsidRPr="00402CC9" w:rsidRDefault="0057379B" w:rsidP="0057379B">
      <w:pPr>
        <w:pStyle w:val="Paragrafi"/>
      </w:pPr>
      <w:r w:rsidRPr="00402CC9">
        <w:t>6. PARTIA E BALLIT KOMBËTAR, e përfaqësuar nga zoti Xhevdet Libohova.</w:t>
      </w:r>
    </w:p>
    <w:p w:rsidR="0057379B" w:rsidRPr="00402CC9" w:rsidRDefault="0057379B" w:rsidP="0057379B">
      <w:pPr>
        <w:pStyle w:val="Paragrafi"/>
      </w:pPr>
      <w:r w:rsidRPr="00402CC9">
        <w:t>7. PARTIA LËVIZJA E LEGALITETIT, në mungesë.</w:t>
      </w:r>
    </w:p>
    <w:p w:rsidR="0057379B" w:rsidRPr="00402CC9" w:rsidRDefault="0057379B" w:rsidP="0057379B">
      <w:pPr>
        <w:pStyle w:val="Paragrafi"/>
      </w:pPr>
      <w:r w:rsidRPr="00402CC9">
        <w:t>8. PARTIA ALEANCA DEMOKRATIKE, në mungesë.</w:t>
      </w:r>
    </w:p>
    <w:p w:rsidR="0057379B" w:rsidRPr="00402CC9" w:rsidRDefault="0057379B" w:rsidP="0057379B">
      <w:pPr>
        <w:pStyle w:val="Paragrafi"/>
      </w:pPr>
      <w:r w:rsidRPr="00402CC9">
        <w:t>9. PARTIA DEMOKRISTIANE, e përfaqësuar nga zoti Gaspër Madhi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VENDOSI"/>
      </w:pPr>
      <w:r w:rsidRPr="00402CC9">
        <w:t xml:space="preserve"> O B J E K T I: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Paragrafi"/>
      </w:pPr>
      <w:r w:rsidRPr="00402CC9">
        <w:t>Shpalljen antikushtetues të shkron</w:t>
      </w:r>
      <w:r w:rsidR="00B13CE9">
        <w:t>jave "a" dhe "b" të nenit 4 të l</w:t>
      </w:r>
      <w:r w:rsidRPr="00402CC9">
        <w:t xml:space="preserve">igjit nr.8218, datë 16.05.1997 </w:t>
      </w:r>
      <w:r w:rsidR="00541685">
        <w:t>"Për disa ndryshime në li</w:t>
      </w:r>
      <w:r w:rsidR="00B13CE9">
        <w:t>gjin nr.7556, datë 4.</w:t>
      </w:r>
      <w:r w:rsidRPr="00402CC9">
        <w:t>2.1992 "Për zgjedhjet e Kuvendit Popullor të Republikë</w:t>
      </w:r>
      <w:r w:rsidR="00541685">
        <w:t>s së Shqipërisë", ndryshuar me ligjin nr.8143, datë 11.</w:t>
      </w:r>
      <w:r w:rsidRPr="00402CC9">
        <w:t>9.1996”, duke parashtruar:</w:t>
      </w:r>
    </w:p>
    <w:p w:rsidR="0057379B" w:rsidRPr="00402CC9" w:rsidRDefault="0057379B" w:rsidP="0057379B">
      <w:pPr>
        <w:pStyle w:val="Paragrafi"/>
      </w:pPr>
      <w:r w:rsidRPr="00402CC9">
        <w:t>I. Grupi Parlamentar i Partisë Socialiste:</w:t>
      </w:r>
    </w:p>
    <w:p w:rsidR="0057379B" w:rsidRPr="00402CC9" w:rsidRDefault="0057379B" w:rsidP="0057379B">
      <w:pPr>
        <w:pStyle w:val="Paragrafi"/>
      </w:pPr>
      <w:r w:rsidRPr="00402CC9">
        <w:t xml:space="preserve">1. Me shkronjat "a" dhe "b" </w:t>
      </w:r>
      <w:r w:rsidR="00541685">
        <w:t>të nenit 4 të l</w:t>
      </w:r>
      <w:r w:rsidR="00B13CE9">
        <w:t>igjit nr.8218, datë 16.</w:t>
      </w:r>
      <w:r w:rsidRPr="00402CC9">
        <w:t>5</w:t>
      </w:r>
      <w:r w:rsidR="00541685">
        <w:t xml:space="preserve">.1997, që ndryshon nenin 11 të ligjit nr.7556, datë </w:t>
      </w:r>
      <w:r w:rsidR="00B13CE9">
        <w:t>4.</w:t>
      </w:r>
      <w:r w:rsidRPr="00402CC9">
        <w:t>2.1992 me ndryshimet e mëvonshme, për ndarjen e mandateve shtesë, nuk respektohet parimi i konkurrimit në kushte barazie midis subjekteve të ndryshme politike, që është parim i rëndësishëm elektoral, për shkak se:</w:t>
      </w:r>
    </w:p>
    <w:p w:rsidR="0057379B" w:rsidRPr="00402CC9" w:rsidRDefault="0057379B" w:rsidP="0057379B">
      <w:pPr>
        <w:pStyle w:val="Paragrafi"/>
      </w:pPr>
      <w:r w:rsidRPr="00402CC9">
        <w:t>- Rëndon partitë e mëdha, të cilave votuesit u japin votën e tyre të lirë;</w:t>
      </w:r>
    </w:p>
    <w:p w:rsidR="0057379B" w:rsidRPr="00402CC9" w:rsidRDefault="0057379B" w:rsidP="0057379B">
      <w:pPr>
        <w:pStyle w:val="Paragrafi"/>
      </w:pPr>
      <w:r w:rsidRPr="00402CC9">
        <w:t>- Votat që zgjedhësit japin për një parti, grabiten nga parti të tjera të vogla;</w:t>
      </w:r>
    </w:p>
    <w:p w:rsidR="0057379B" w:rsidRPr="00402CC9" w:rsidRDefault="0057379B" w:rsidP="0057379B">
      <w:pPr>
        <w:pStyle w:val="Paragrafi"/>
      </w:pPr>
      <w:r w:rsidRPr="00402CC9">
        <w:t>- Krijohet një parlament fiktiv që nuk përfaqëson vullnetin e lirë të shtetasve, se votat e tyre për një subjekt të caktuar u kalojnë subjekteve të tjera.</w:t>
      </w:r>
    </w:p>
    <w:p w:rsidR="0057379B" w:rsidRPr="00402CC9" w:rsidRDefault="0057379B" w:rsidP="0057379B">
      <w:pPr>
        <w:pStyle w:val="Paragrafi"/>
      </w:pPr>
      <w:r w:rsidRPr="00402CC9">
        <w:t xml:space="preserve">2. Përmbajtja e normës së lartpërmendur bie ndesh me parimet bazë të së drejtës së zgjedhjeve, të sanksionuara </w:t>
      </w:r>
      <w:r w:rsidR="00B13CE9">
        <w:t>nga neni 3 paragrafi i tretë i ligjit nr.7491, datë 29.</w:t>
      </w:r>
      <w:r w:rsidRPr="00402CC9">
        <w:t>4.1991 "Për dispozitat kryesore kushtetuese", dhe nene</w:t>
      </w:r>
      <w:r w:rsidR="00B13CE9">
        <w:t>t 19 paragrafi i tretë e 25 të ligjit nr.7692, datë 31.</w:t>
      </w:r>
      <w:r w:rsidRPr="00402CC9">
        <w:t>3.1993 për "Liritë dhe të Drejtat Themelore të Njeriut".</w:t>
      </w:r>
    </w:p>
    <w:p w:rsidR="0057379B" w:rsidRPr="00402CC9" w:rsidRDefault="0057379B" w:rsidP="0057379B">
      <w:pPr>
        <w:pStyle w:val="Paragrafi"/>
      </w:pPr>
      <w:r w:rsidRPr="00402CC9">
        <w:t xml:space="preserve">II. Këshilli i Ministrave i Republikës së Shqipërisë </w:t>
      </w:r>
    </w:p>
    <w:p w:rsidR="0057379B" w:rsidRPr="00402CC9" w:rsidRDefault="0057379B" w:rsidP="0057379B">
      <w:pPr>
        <w:pStyle w:val="Paragrafi"/>
      </w:pPr>
      <w:r w:rsidRPr="00402CC9">
        <w:t>Në kërkesën e tij krahas shkaqeve të sipërpërmendura, ka parashtruar edhe:</w:t>
      </w:r>
    </w:p>
    <w:p w:rsidR="0057379B" w:rsidRPr="00402CC9" w:rsidRDefault="0057379B" w:rsidP="0057379B">
      <w:pPr>
        <w:pStyle w:val="Paragrafi"/>
      </w:pPr>
      <w:r w:rsidRPr="00402CC9">
        <w:t>1. Dy partitë më të mëdha marrin vetëm 25 përqind të 40 mandateve shtesë të sistemit përpjestimor, ndrësa 75 përqind të këtyre mandateve marrin partitë e tjera, gjë që shkel barazinë e shtetasve në sensin dyfish të kushtetutës;</w:t>
      </w:r>
    </w:p>
    <w:p w:rsidR="0057379B" w:rsidRPr="00402CC9" w:rsidRDefault="0057379B" w:rsidP="0057379B">
      <w:pPr>
        <w:pStyle w:val="Paragrafi"/>
      </w:pPr>
      <w:r w:rsidRPr="00402CC9">
        <w:t xml:space="preserve">2. Kjo normë cënon barazinë në ligj e para ligjit, ku përfshihet edhe barazia në konkurrim dhe </w:t>
      </w:r>
      <w:r w:rsidRPr="00402CC9">
        <w:lastRenderedPageBreak/>
        <w:t xml:space="preserve">kur kjo mungon, vetvetiu ligji është diskriminues. </w:t>
      </w:r>
    </w:p>
    <w:p w:rsidR="0057379B" w:rsidRPr="00402CC9" w:rsidRDefault="0057379B" w:rsidP="0057379B">
      <w:pPr>
        <w:pStyle w:val="Paragrafi"/>
      </w:pPr>
    </w:p>
    <w:p w:rsidR="0057379B" w:rsidRDefault="0057379B" w:rsidP="0057379B">
      <w:pPr>
        <w:pStyle w:val="VENDOSI"/>
      </w:pPr>
      <w:r w:rsidRPr="00402CC9">
        <w:t>GJYKATA KUSHTETUESE,</w:t>
      </w:r>
    </w:p>
    <w:p w:rsidR="0057379B" w:rsidRDefault="0057379B" w:rsidP="0057379B">
      <w:pPr>
        <w:pStyle w:val="Paragrafi"/>
      </w:pPr>
    </w:p>
    <w:p w:rsidR="0057379B" w:rsidRPr="00402CC9" w:rsidRDefault="0057379B" w:rsidP="0057379B">
      <w:pPr>
        <w:pStyle w:val="Paragrafi"/>
      </w:pPr>
      <w:r w:rsidRPr="00402CC9">
        <w:t xml:space="preserve"> pasi dëgjoi perfaqësuesit e kërkuesve dhe të subjekteve të interesuara, si dhe bisedoi çështjen në tërësi,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VENDOSI"/>
      </w:pPr>
      <w:r w:rsidRPr="00402CC9">
        <w:t>V Ë R E N: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Paragrafi"/>
      </w:pPr>
      <w:r w:rsidRPr="00402CC9">
        <w:t>Duke qenë se objekti dhe shkaku ligjor i kërkesave të Grupit Parlamentar të Partisë Socialiste dhe të Këshillit të Ministrave është në thelb i njëjtë, Gjykata Kushtetuese duke u mbështetur edhe në pëlqimin e kërkuesave, vendosi t'i shqyrtojë ato bashkarisht dhe të jepet për të dy kërkesat një vendim i vetëm.</w:t>
      </w:r>
    </w:p>
    <w:p w:rsidR="0057379B" w:rsidRPr="00402CC9" w:rsidRDefault="0057379B" w:rsidP="0057379B">
      <w:pPr>
        <w:pStyle w:val="Paragrafi"/>
      </w:pPr>
      <w:r w:rsidRPr="00402CC9">
        <w:t>Sipas shkronjave "a" dhe "b" të nenit 4 të ligjit nr.8218, datë</w:t>
      </w:r>
      <w:r w:rsidR="00B13CE9">
        <w:t xml:space="preserve"> 16.</w:t>
      </w:r>
      <w:r w:rsidRPr="00402CC9">
        <w:t>5.1997 që ndryshon nenin 11 të Ligjit "Për zgjedhjet e Kuvendit Popullor të Republikës së Shqipërisë", ndarja e 40 mandateve shtesë për subjektet që në shkallë vendi kanë fituar jo më pak se 2 përqind të votave, bëhet në këtë mënyrë : dy partitë që kanë fituar numrin më të madh të votave, pjestojnë ndërmjet tyre 10 mandate. Subjektet e tjera pjestojnë ndërmjet tyre 30 mandate, duke marrë secili subjekt në bazë të numrit të votave të fituara vendet që i takojnë nga pjestimi.</w:t>
      </w:r>
    </w:p>
    <w:p w:rsidR="0057379B" w:rsidRPr="00402CC9" w:rsidRDefault="0057379B" w:rsidP="0057379B">
      <w:pPr>
        <w:pStyle w:val="Paragrafi"/>
      </w:pPr>
      <w:r w:rsidRPr="00402CC9">
        <w:t>Gjykata çmon se përmbajtja e shkronjave "a" dhe "b" të kësaj dispozite është antikushtetuese, sepse bie ndesh me parimet themelore të sistemit të zgjedhjeve, të sanksionu</w:t>
      </w:r>
      <w:r w:rsidR="00B13CE9">
        <w:t>ara në ligjin nr.7491, datë 29.</w:t>
      </w:r>
      <w:r w:rsidRPr="00402CC9">
        <w:t xml:space="preserve">4.1991 "Për dispozitat kryesore kushtetuese" </w:t>
      </w:r>
      <w:r w:rsidR="00B13CE9">
        <w:t>dhe në ligjin nr.7692, datë 31.</w:t>
      </w:r>
      <w:r w:rsidRPr="00402CC9">
        <w:t>3.1993 për "Të Drejtat dhe Liritë Themelore të Njeriut".</w:t>
      </w:r>
    </w:p>
    <w:p w:rsidR="0057379B" w:rsidRPr="00402CC9" w:rsidRDefault="0057379B" w:rsidP="0057379B">
      <w:pPr>
        <w:pStyle w:val="Paragrafi"/>
      </w:pPr>
      <w:r w:rsidRPr="00402CC9">
        <w:t xml:space="preserve">Mënyra e ndarjes që </w:t>
      </w:r>
      <w:r w:rsidR="00B13CE9">
        <w:t>bëhet me ligjin nr.8218, datë 16.</w:t>
      </w:r>
      <w:r w:rsidRPr="00402CC9">
        <w:t>5.1997, duke paracaktuar 10 vende (25 përqind) për dy subjektet që fitojnë numrin më të madh të votave dhe 30 vende (75 përqind) për subjektet e tjera elektorale, është arbitrar, pasi shkel parimet kushtetuese të barazisë së votave në zgjedhje dhe të barazisë së shtetasve në ligj dhe para ligjit</w:t>
      </w:r>
      <w:r w:rsidR="00B13CE9">
        <w:t>, të sanksionuar me nenet 3 të l</w:t>
      </w:r>
      <w:r w:rsidRPr="00402CC9">
        <w:t>igjit "Për dispozitat kryesore kushtetuese" dhe 19 e 25 të ligjit nr.7692, dat</w:t>
      </w:r>
      <w:r w:rsidR="00B13CE9">
        <w:t>ë 31.</w:t>
      </w:r>
      <w:r w:rsidRPr="00402CC9">
        <w:t>3.1993 për "Të Drejtat dhe Liritë Themelore të Njeriut". Kuptimi i këtyre parimeve qëndron vetëm në atë se vlera e çdo vote është e njëjtë (e barabartë) dhe çdo vlerësim tjetër i votës përbën cënim të tyre.</w:t>
      </w:r>
    </w:p>
    <w:p w:rsidR="0057379B" w:rsidRPr="00402CC9" w:rsidRDefault="0057379B" w:rsidP="0057379B">
      <w:pPr>
        <w:pStyle w:val="Paragrafi"/>
      </w:pPr>
      <w:r w:rsidRPr="00402CC9">
        <w:t>Sipas sistemit përpjestimor, secili subjekt elektoral duhet të fitojë në parlament aq vende sa i takojnë në përpjesëtim me numrin e votave që ka fituar, duke ju siguruar kështu të gjithëve pozita e barabartë para ligjit.</w:t>
      </w:r>
    </w:p>
    <w:p w:rsidR="0057379B" w:rsidRPr="00402CC9" w:rsidRDefault="0057379B" w:rsidP="0057379B">
      <w:pPr>
        <w:pStyle w:val="Paragrafi"/>
      </w:pPr>
      <w:r w:rsidRPr="00402CC9">
        <w:t>Argumentat e tjera për shfuqizimin e dispozitës ligjore në fjalë si rëndimi i partive të mëdha, krijimi i parlamentit fiktiv, etj., të ngritura në kërkesën e Grupit Parlamentar të Partisë Socialiste, Gjykata nuk i merr për bazë, pasi ato nuk kanë të bëjnë me parimet themelore të zgjedhjeve të organeve përfaqësuese, por vetëm me pasojat që ana kërkuese i quan të mundshme nga shkelja e atyre parimeve.</w:t>
      </w:r>
    </w:p>
    <w:p w:rsidR="0057379B" w:rsidRPr="00402CC9" w:rsidRDefault="0057379B" w:rsidP="0057379B">
      <w:pPr>
        <w:pStyle w:val="Paragrafi"/>
      </w:pPr>
      <w:r w:rsidRPr="00402CC9">
        <w:t>Për këto arsye Gjykata arrin në përfundimin se shkronjat "a" dhe "b" të neni</w:t>
      </w:r>
      <w:r w:rsidR="00B13CE9">
        <w:t>t 4 të ligjit nr.8218, datë 16.</w:t>
      </w:r>
      <w:r w:rsidRPr="00402CC9">
        <w:t xml:space="preserve">5.1997, duhet të shfuqizohen. Nga ky shfuqizim nuk krijohet boshllëk ligjor, pasi nga përmbajtja e ligjit del qartë se për të nxjerrë vendet e fituara nga ndarja e mandateve shtesë, numri i votave të vlefshme për secilin nga subjektet elektorale që plotësojnë kushtin e paragrafit të parë të këtij neni, pjesëtohet me shumën e votave të vlefshme të tyre dhe thyesa që del shumëzohet me numrin 40. Secili nga këto subjekte merr fillimisht aq vende sa është numri i plotë që </w:t>
      </w:r>
      <w:smartTag w:uri="urn:schemas-microsoft-com:office:smarttags" w:element="State">
        <w:smartTag w:uri="urn:schemas-microsoft-com:office:smarttags" w:element="place">
          <w:r w:rsidRPr="00402CC9">
            <w:t>del</w:t>
          </w:r>
        </w:smartTag>
      </w:smartTag>
      <w:r w:rsidRPr="00402CC9">
        <w:t xml:space="preserve"> nga veprimet e kryera më sipër. Vendet që ngelen deri në plotësimin e numrit 40 u shpërndahen këtyre subjekteve sipas madhësisë të pjesës dhjetore. Në rast barazimi përdoret shorti.</w:t>
      </w:r>
    </w:p>
    <w:p w:rsidR="0057379B" w:rsidRPr="00402CC9" w:rsidRDefault="0057379B" w:rsidP="0057379B">
      <w:pPr>
        <w:pStyle w:val="Paragrafi"/>
      </w:pPr>
      <w:r w:rsidRPr="00402CC9">
        <w:t>Për të parandaluar mundësinë e ardhjes së pasojave negative nga dispozita e shfuqizuar, deri në botimin e këtij vendimi në Fletoren Zyrtare, Gjykata çmon se duhet të urdhërohet pezullimi i menjëhershëm i zbatimit të shkron</w:t>
      </w:r>
      <w:r w:rsidR="00B13CE9">
        <w:t>jave "a" dhe "b" të nenit 4 të ligjit nr.8218, datë 16.</w:t>
      </w:r>
      <w:r w:rsidRPr="00402CC9">
        <w:t>5.1997.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VENDOSI"/>
      </w:pPr>
      <w:r w:rsidRPr="00402CC9">
        <w:t>PËR KËTO ARSYE: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Paragrafi"/>
      </w:pPr>
      <w:r w:rsidRPr="00402CC9">
        <w:t xml:space="preserve">Gjykata Kushtetuese e Republikës së Shqipërisë,në bazë të neneve 24 e vijues të ligjit  nr.7561, datë 29.4.1992 “Për disa ndryshime e plotësime në ligjin nr.7491, datë 29.4.1991 “Për dispozitat kryesore kushtetuese , me shumicë votash, 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VENDOSI"/>
      </w:pPr>
      <w:r w:rsidRPr="00402CC9">
        <w:t>V E N D O S I:</w:t>
      </w:r>
    </w:p>
    <w:p w:rsidR="0057379B" w:rsidRPr="00402CC9" w:rsidRDefault="0057379B" w:rsidP="0057379B">
      <w:pPr>
        <w:pStyle w:val="Paragrafi"/>
      </w:pPr>
    </w:p>
    <w:p w:rsidR="0057379B" w:rsidRPr="00402CC9" w:rsidRDefault="0057379B" w:rsidP="0057379B">
      <w:pPr>
        <w:pStyle w:val="Paragrafi"/>
      </w:pPr>
      <w:r w:rsidRPr="00402CC9">
        <w:t>Shfuqizimin e shkron</w:t>
      </w:r>
      <w:r w:rsidR="00541685">
        <w:t>jave "a" dhe "b" të nenit 4 të l</w:t>
      </w:r>
      <w:r w:rsidRPr="00402CC9">
        <w:t>igjit nr.8218, datë 16.</w:t>
      </w:r>
      <w:r w:rsidR="00541685">
        <w:t>5.1997 “Për disa ndryshime në ligjin nr.7556, datë 4.</w:t>
      </w:r>
      <w:r w:rsidRPr="00402CC9">
        <w:t>2.1992 “Për zgjedhjet e Kuvendit Popullor të Republikës së Shqipërisë", ndryshuar m</w:t>
      </w:r>
      <w:r w:rsidR="00541685">
        <w:t>e ligjin nr.8143, datë 11.</w:t>
      </w:r>
      <w:r w:rsidRPr="00402CC9">
        <w:t>9.1996.</w:t>
      </w:r>
    </w:p>
    <w:p w:rsidR="0057379B" w:rsidRPr="00402CC9" w:rsidRDefault="0057379B" w:rsidP="0057379B">
      <w:pPr>
        <w:pStyle w:val="Paragrafi"/>
      </w:pPr>
      <w:r w:rsidRPr="00402CC9">
        <w:t>Pezullimin e menjëhershëm të zbatimit të shkronjave "a" dhe "b" të shfuqizuara deri në  botimin e vendimit në Fletoren Zyrtare.</w:t>
      </w:r>
    </w:p>
    <w:p w:rsidR="0057379B" w:rsidRPr="00402CC9" w:rsidRDefault="00541685" w:rsidP="0057379B">
      <w:pPr>
        <w:pStyle w:val="Paragrafi"/>
      </w:pPr>
      <w:r>
        <w:t>Ky vendim është përfundimtat, i</w:t>
      </w:r>
      <w:r w:rsidR="0057379B" w:rsidRPr="00402CC9">
        <w:t xml:space="preserve"> formës së prerë dhe hyn në fuqi me botimin e tij në Fletoren Zyrtare.</w:t>
      </w:r>
    </w:p>
    <w:p w:rsidR="0057379B" w:rsidRPr="00402CC9" w:rsidRDefault="0057379B" w:rsidP="0057379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1685"/>
    <w:rsid w:val="00543147"/>
    <w:rsid w:val="00544065"/>
    <w:rsid w:val="00545117"/>
    <w:rsid w:val="0057379B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296A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3CE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A0B74D-E57D-4A17-AB05-E37C5F23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