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36E3" w:rsidRPr="00402CC9" w:rsidRDefault="00AC36E3" w:rsidP="00AC36E3">
      <w:pPr>
        <w:pStyle w:val="Paragrafi"/>
      </w:pPr>
      <w:bookmarkStart w:id="0" w:name="_GoBack"/>
      <w:bookmarkEnd w:id="0"/>
    </w:p>
    <w:p w:rsidR="00AC36E3" w:rsidRPr="00402CC9" w:rsidRDefault="00AC36E3" w:rsidP="00AC36E3">
      <w:pPr>
        <w:pStyle w:val="Akti"/>
      </w:pPr>
      <w:r w:rsidRPr="00402CC9">
        <w:t xml:space="preserve">VENDIM </w:t>
      </w:r>
    </w:p>
    <w:p w:rsidR="00AC36E3" w:rsidRPr="00402CC9" w:rsidRDefault="00AC36E3" w:rsidP="00AC36E3">
      <w:pPr>
        <w:pStyle w:val="NumriData"/>
      </w:pPr>
      <w:r w:rsidRPr="00402CC9">
        <w:t>Nr.2, datë 31.10.1997</w:t>
      </w:r>
    </w:p>
    <w:p w:rsidR="00AC36E3" w:rsidRPr="00402CC9" w:rsidRDefault="00AC36E3" w:rsidP="00AC36E3">
      <w:pPr>
        <w:pStyle w:val="Paragrafi"/>
      </w:pPr>
    </w:p>
    <w:p w:rsidR="00AC36E3" w:rsidRPr="00402CC9" w:rsidRDefault="00AC36E3" w:rsidP="00AC36E3">
      <w:pPr>
        <w:pStyle w:val="Paragrafi"/>
      </w:pPr>
      <w:r w:rsidRPr="00402CC9">
        <w:t xml:space="preserve">Gjykata Kushtetuese e Republikës së Shqipërisë, e përbërë nga: Rustem Gjata, Kryetar i Gjykatës Kushtetuese; Hilmi Dakli; Manol Konomi; Veli Budo; Zija Vuci; Franc Jakova; Alfred Karamuco; anëtarë të Gjykatës Kushtetuese, me datë 31.10.1997 mori në shqyrtim kërkesat e Agjencisë Kombëtare të Privatizimit dhe Jani Cikos, me objekt interpretimin e nenit 26 të ligjit nr.7561, datë 29.4.1992 "Për disa ndryshime në plotësime të ligjit nr.7491, datë 20.4.1991 "Për dispozitat kryesore kushtetuese", në lidhje me vendimin nr.46, datë 26.l1.1996 të Gjykatës Kushtetuese në këshill. </w:t>
      </w:r>
    </w:p>
    <w:p w:rsidR="00AC36E3" w:rsidRPr="00402CC9" w:rsidRDefault="00AC36E3" w:rsidP="00AC36E3">
      <w:pPr>
        <w:pStyle w:val="Paragrafi"/>
      </w:pPr>
    </w:p>
    <w:p w:rsidR="00AC36E3" w:rsidRPr="00402CC9" w:rsidRDefault="005447F2" w:rsidP="00AC36E3">
      <w:pPr>
        <w:pStyle w:val="VENDOSI"/>
      </w:pPr>
      <w:r>
        <w:t>VENDOSI:</w:t>
      </w:r>
    </w:p>
    <w:p w:rsidR="00AC36E3" w:rsidRPr="00402CC9" w:rsidRDefault="00AC36E3" w:rsidP="00AC36E3">
      <w:pPr>
        <w:pStyle w:val="Paragrafi"/>
      </w:pPr>
    </w:p>
    <w:p w:rsidR="00AC36E3" w:rsidRPr="00402CC9" w:rsidRDefault="00AC36E3" w:rsidP="00AC36E3">
      <w:pPr>
        <w:pStyle w:val="Paragrafi"/>
      </w:pPr>
      <w:r w:rsidRPr="00402CC9">
        <w:t xml:space="preserve">Mospranimin e kërkesave të sipërme sepse vendimi nr.46,datë 26.11.1996 i kësaj Gjykate është i qartë dhe se interpretimi i nenit 26 të ligjit të lartpërmendur është bërë sipas kuptimit të saktë të tij. </w:t>
      </w:r>
    </w:p>
    <w:p w:rsidR="00AC36E3" w:rsidRPr="00402CC9" w:rsidRDefault="00AC36E3" w:rsidP="00AC36E3">
      <w:pPr>
        <w:pStyle w:val="Paragrafi"/>
      </w:pPr>
    </w:p>
    <w:p w:rsidR="00AC36E3" w:rsidRPr="00402CC9" w:rsidRDefault="00AC36E3" w:rsidP="00AC36E3">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0B5B38"/>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47F2"/>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C36E3"/>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EB82327-13C8-4536-B9A0-9C3F38813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123</Words>
  <Characters>704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2019-03-27T09:18:00Z</dcterms:created>
  <dcterms:modified xsi:type="dcterms:W3CDTF">2019-03-27T09:18:00Z</dcterms:modified>
</cp:coreProperties>
</file>