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54A" w:rsidRPr="00EA1F9E" w:rsidRDefault="00D7654A" w:rsidP="00D7654A">
      <w:pPr>
        <w:pStyle w:val="Akti"/>
      </w:pPr>
      <w:bookmarkStart w:id="0" w:name="_GoBack"/>
      <w:bookmarkEnd w:id="0"/>
      <w:r>
        <w:t>VENDI</w:t>
      </w:r>
      <w:r w:rsidRPr="00EA1F9E">
        <w:t>M</w:t>
      </w:r>
    </w:p>
    <w:p w:rsidR="00D7654A" w:rsidRPr="00EA1F9E" w:rsidRDefault="00D7654A" w:rsidP="00D7654A">
      <w:pPr>
        <w:pStyle w:val="NumriData"/>
      </w:pPr>
      <w:r w:rsidRPr="00EA1F9E">
        <w:t>Nr.4, datë 2.2.1998</w:t>
      </w:r>
    </w:p>
    <w:p w:rsidR="00D7654A" w:rsidRPr="00EA1F9E" w:rsidRDefault="00D7654A" w:rsidP="00D7654A">
      <w:pPr>
        <w:pStyle w:val="Paragrafi"/>
      </w:pPr>
    </w:p>
    <w:p w:rsidR="00D7654A" w:rsidRPr="00EA1F9E" w:rsidRDefault="00D7654A" w:rsidP="00D7654A">
      <w:pPr>
        <w:pStyle w:val="Paragrafi"/>
      </w:pPr>
      <w:r w:rsidRPr="00EA1F9E">
        <w:t>Gjykata Kushtetuese e Republikës së Shqipërisë, e përbërë nga:</w:t>
      </w:r>
    </w:p>
    <w:p w:rsidR="00D7654A" w:rsidRPr="00EA1F9E" w:rsidRDefault="00D7654A" w:rsidP="00D7654A">
      <w:pPr>
        <w:pStyle w:val="Paragrafi"/>
      </w:pPr>
      <w:r w:rsidRPr="00EA1F9E">
        <w:t>Rustem Gjata,</w:t>
      </w:r>
      <w:r>
        <w:tab/>
      </w:r>
      <w:r>
        <w:tab/>
      </w:r>
      <w:r w:rsidRPr="00EA1F9E">
        <w:t>Kryetar i Gjykatës Kushtetuese</w:t>
      </w:r>
    </w:p>
    <w:p w:rsidR="00D7654A" w:rsidRPr="00EA1F9E" w:rsidRDefault="00D7654A" w:rsidP="00D7654A">
      <w:pPr>
        <w:pStyle w:val="Paragrafi"/>
      </w:pPr>
      <w:r w:rsidRPr="00EA1F9E">
        <w:t xml:space="preserve">Hilmi Dakli, </w:t>
      </w:r>
      <w:r>
        <w:tab/>
      </w:r>
      <w:r>
        <w:tab/>
      </w:r>
      <w:r w:rsidRPr="00EA1F9E">
        <w:t xml:space="preserve">Anëtar  i </w:t>
      </w:r>
      <w:r>
        <w:tab/>
      </w:r>
      <w:r w:rsidRPr="00EA1F9E">
        <w:t>““</w:t>
      </w:r>
    </w:p>
    <w:p w:rsidR="00D7654A" w:rsidRPr="00EA1F9E" w:rsidRDefault="00D7654A" w:rsidP="00D7654A">
      <w:pPr>
        <w:pStyle w:val="Paragrafi"/>
      </w:pPr>
      <w:r w:rsidRPr="00EA1F9E">
        <w:t>Veli Budo,</w:t>
      </w:r>
      <w:r>
        <w:tab/>
      </w:r>
      <w:r>
        <w:tab/>
      </w:r>
      <w:r w:rsidRPr="00EA1F9E">
        <w:t xml:space="preserve">Anëtar  </w:t>
      </w:r>
      <w:r>
        <w:t>i</w:t>
      </w:r>
      <w:r>
        <w:tab/>
      </w:r>
      <w:r w:rsidRPr="00EA1F9E">
        <w:t>““</w:t>
      </w:r>
    </w:p>
    <w:p w:rsidR="00D7654A" w:rsidRPr="00EA1F9E" w:rsidRDefault="00D7654A" w:rsidP="00D7654A">
      <w:pPr>
        <w:pStyle w:val="Paragrafi"/>
      </w:pPr>
      <w:r w:rsidRPr="00EA1F9E">
        <w:t>Zija Vuci,</w:t>
      </w:r>
      <w:r>
        <w:tab/>
      </w:r>
      <w:r>
        <w:tab/>
      </w:r>
      <w:r w:rsidRPr="00EA1F9E">
        <w:t xml:space="preserve">Anëtar  </w:t>
      </w:r>
      <w:r>
        <w:t>i</w:t>
      </w:r>
      <w:r>
        <w:tab/>
      </w:r>
      <w:r w:rsidRPr="00EA1F9E">
        <w:t>““</w:t>
      </w:r>
    </w:p>
    <w:p w:rsidR="00D7654A" w:rsidRPr="00EA1F9E" w:rsidRDefault="00D7654A" w:rsidP="00D7654A">
      <w:pPr>
        <w:pStyle w:val="Paragrafi"/>
      </w:pPr>
      <w:r w:rsidRPr="00EA1F9E">
        <w:t xml:space="preserve">Franc Jakova,  </w:t>
      </w:r>
      <w:r>
        <w:tab/>
      </w:r>
      <w:r>
        <w:tab/>
      </w:r>
      <w:r w:rsidRPr="00EA1F9E">
        <w:t xml:space="preserve">Anëtar  </w:t>
      </w:r>
      <w:r>
        <w:t>i</w:t>
      </w:r>
      <w:r>
        <w:tab/>
      </w:r>
      <w:r w:rsidRPr="00EA1F9E">
        <w:t>““</w:t>
      </w:r>
    </w:p>
    <w:p w:rsidR="00D7654A" w:rsidRPr="00EA1F9E" w:rsidRDefault="00D7654A" w:rsidP="00D7654A">
      <w:pPr>
        <w:pStyle w:val="Paragrafi"/>
      </w:pPr>
      <w:r w:rsidRPr="00EA1F9E">
        <w:t>Alfred Karamuço,</w:t>
      </w:r>
      <w:r>
        <w:tab/>
      </w:r>
      <w:r w:rsidRPr="00EA1F9E">
        <w:t xml:space="preserve">Anëtar  </w:t>
      </w:r>
      <w:r>
        <w:t>i</w:t>
      </w:r>
      <w:r>
        <w:tab/>
      </w:r>
      <w:r w:rsidRPr="00EA1F9E">
        <w:t>““</w:t>
      </w:r>
    </w:p>
    <w:p w:rsidR="00D7654A" w:rsidRPr="00EA1F9E" w:rsidRDefault="00D7654A" w:rsidP="00D7654A">
      <w:pPr>
        <w:pStyle w:val="Paragrafi"/>
      </w:pPr>
      <w:r w:rsidRPr="00EA1F9E">
        <w:t>Halil Kopani,</w:t>
      </w:r>
      <w:r>
        <w:tab/>
      </w:r>
      <w:r>
        <w:tab/>
      </w:r>
      <w:r w:rsidRPr="00EA1F9E">
        <w:t xml:space="preserve">Anëtar  </w:t>
      </w:r>
      <w:r>
        <w:t>i</w:t>
      </w:r>
      <w:r>
        <w:tab/>
      </w:r>
      <w:r w:rsidRPr="00EA1F9E">
        <w:t>““</w:t>
      </w:r>
    </w:p>
    <w:p w:rsidR="00D7654A" w:rsidRPr="00EA1F9E" w:rsidRDefault="00D7654A" w:rsidP="00D7654A">
      <w:pPr>
        <w:pStyle w:val="Paragrafi"/>
      </w:pPr>
      <w:r w:rsidRPr="00EA1F9E">
        <w:t>Kristofor Peçi,</w:t>
      </w:r>
      <w:r>
        <w:tab/>
      </w:r>
      <w:r>
        <w:tab/>
      </w:r>
      <w:r w:rsidRPr="00EA1F9E">
        <w:t xml:space="preserve">Anëtar  </w:t>
      </w:r>
      <w:r>
        <w:t>i</w:t>
      </w:r>
      <w:r>
        <w:tab/>
      </w:r>
      <w:r w:rsidRPr="00EA1F9E">
        <w:t>““</w:t>
      </w:r>
    </w:p>
    <w:p w:rsidR="00D7654A" w:rsidRPr="00EA1F9E" w:rsidRDefault="00D7654A" w:rsidP="00D7654A">
      <w:pPr>
        <w:pStyle w:val="Paragrafi"/>
      </w:pPr>
      <w:r w:rsidRPr="00EA1F9E">
        <w:t>me sekretare Drita Filto, më datë 28.10.1997 mori në shqyrtim në seancë gjyqësore me dyer të hapura çështjen nr.53/1 Akti, që i përket :</w:t>
      </w:r>
    </w:p>
    <w:p w:rsidR="00D7654A" w:rsidRPr="00EA1F9E" w:rsidRDefault="00D7654A" w:rsidP="00D7654A">
      <w:pPr>
        <w:pStyle w:val="Paragrafi"/>
      </w:pPr>
      <w:r w:rsidRPr="00EA1F9E">
        <w:t xml:space="preserve">KËRKUES: </w:t>
      </w:r>
    </w:p>
    <w:p w:rsidR="00D7654A" w:rsidRPr="00EA1F9E" w:rsidRDefault="00D7654A" w:rsidP="00D7654A">
      <w:pPr>
        <w:pStyle w:val="Paragrafi"/>
      </w:pPr>
      <w:r w:rsidRPr="00EA1F9E">
        <w:t>1. GRUPI PARLAMENTAR I PARTISË DEMOKRATIKE, i përfaqësuar nga juristi Vladimir Mulaj.</w:t>
      </w:r>
    </w:p>
    <w:p w:rsidR="00D7654A" w:rsidRPr="00EA1F9E" w:rsidRDefault="00D7654A" w:rsidP="00D7654A">
      <w:pPr>
        <w:pStyle w:val="Paragrafi"/>
      </w:pPr>
      <w:r w:rsidRPr="00EA1F9E">
        <w:t>2. QAMIL TUSHA,  ISH-GUVERNATOR I BANKËS SË SHQIPERISË, në mungesë</w:t>
      </w:r>
    </w:p>
    <w:p w:rsidR="00D7654A" w:rsidRPr="00EA1F9E" w:rsidRDefault="00860815" w:rsidP="00D7654A">
      <w:pPr>
        <w:pStyle w:val="Paragrafi"/>
      </w:pPr>
      <w:r>
        <w:t xml:space="preserve">SUBJEKT </w:t>
      </w:r>
      <w:r w:rsidR="00D7654A" w:rsidRPr="00EA1F9E">
        <w:t xml:space="preserve">I INTERESUAR: </w:t>
      </w:r>
      <w:smartTag w:uri="urn:schemas-microsoft-com:office:smarttags" w:element="place">
        <w:r w:rsidR="00D7654A" w:rsidRPr="00EA1F9E">
          <w:t>BANKA</w:t>
        </w:r>
      </w:smartTag>
      <w:r w:rsidR="00D7654A" w:rsidRPr="00EA1F9E">
        <w:t xml:space="preserve"> </w:t>
      </w:r>
      <w:smartTag w:uri="urn:schemas-microsoft-com:office:smarttags" w:element="place">
        <w:r w:rsidR="00D7654A" w:rsidRPr="00EA1F9E">
          <w:t>E SHQIPËRISË</w:t>
        </w:r>
      </w:smartTag>
      <w:r w:rsidR="00D7654A" w:rsidRPr="00EA1F9E">
        <w:t>, e përfaqësuar nga Z.Neritan Kallfa.</w:t>
      </w:r>
    </w:p>
    <w:p w:rsidR="00D7654A" w:rsidRPr="00EA1F9E" w:rsidRDefault="00D7654A" w:rsidP="00D7654A">
      <w:pPr>
        <w:pStyle w:val="Paragrafi"/>
      </w:pPr>
    </w:p>
    <w:p w:rsidR="00D7654A" w:rsidRDefault="00D7654A" w:rsidP="00D7654A">
      <w:pPr>
        <w:pStyle w:val="VENDOSI"/>
      </w:pPr>
      <w:r>
        <w:t>OBJEKT</w:t>
      </w:r>
      <w:r w:rsidRPr="00EA1F9E">
        <w:t>I:</w:t>
      </w:r>
    </w:p>
    <w:p w:rsidR="00D7654A" w:rsidRPr="00EA1F9E" w:rsidRDefault="00D7654A" w:rsidP="00D7654A">
      <w:pPr>
        <w:pStyle w:val="Paragrafi"/>
      </w:pPr>
    </w:p>
    <w:p w:rsidR="00D7654A" w:rsidRPr="00EA1F9E" w:rsidRDefault="00D7654A" w:rsidP="00D7654A">
      <w:pPr>
        <w:pStyle w:val="Paragrafi"/>
      </w:pPr>
      <w:r w:rsidRPr="00EA1F9E">
        <w:t>Papajtueshmëria me Kushtetutën e gërmës “ç” të nenit 2 të Ligjit nr.8230, datë 6.8.1997 “Për disa ndryshime në ligjin nr.8076, datë 22.2.1996 “Për Bankën e Shqipërisë”.</w:t>
      </w:r>
    </w:p>
    <w:p w:rsidR="00D7654A" w:rsidRDefault="00D7654A" w:rsidP="00D7654A">
      <w:pPr>
        <w:pStyle w:val="Paragrafi"/>
      </w:pPr>
    </w:p>
    <w:p w:rsidR="00D7654A" w:rsidRDefault="00D7654A" w:rsidP="00D7654A">
      <w:pPr>
        <w:pStyle w:val="VENDOSI"/>
      </w:pPr>
      <w:r w:rsidRPr="00EA1F9E">
        <w:t>GJYKATA KUSHTETUESE,</w:t>
      </w:r>
    </w:p>
    <w:p w:rsidR="00D7654A" w:rsidRDefault="00D7654A" w:rsidP="00D7654A">
      <w:pPr>
        <w:pStyle w:val="Paragrafi"/>
      </w:pPr>
    </w:p>
    <w:p w:rsidR="00D7654A" w:rsidRPr="00EA1F9E" w:rsidRDefault="00D7654A" w:rsidP="00D7654A">
      <w:pPr>
        <w:pStyle w:val="Paragrafi"/>
      </w:pPr>
      <w:r w:rsidRPr="00EA1F9E">
        <w:t xml:space="preserve"> pasi dëgjoi shpjegimet e palës kërkuese, të subjektit të interesuar dhe si shqyrtoi çështjen në tërësi,</w:t>
      </w:r>
    </w:p>
    <w:p w:rsidR="00D7654A" w:rsidRPr="00EA1F9E" w:rsidRDefault="00D7654A" w:rsidP="00D7654A">
      <w:pPr>
        <w:pStyle w:val="Paragrafi"/>
      </w:pPr>
    </w:p>
    <w:p w:rsidR="00D7654A" w:rsidRPr="00EA1F9E" w:rsidRDefault="00D7654A" w:rsidP="00D7654A">
      <w:pPr>
        <w:pStyle w:val="VENDOSI"/>
      </w:pPr>
      <w:r>
        <w:t>VëREN</w:t>
      </w:r>
      <w:r w:rsidRPr="00EA1F9E">
        <w:t>:</w:t>
      </w:r>
    </w:p>
    <w:p w:rsidR="00D7654A" w:rsidRDefault="00D7654A" w:rsidP="00D7654A">
      <w:pPr>
        <w:pStyle w:val="Paragrafi"/>
      </w:pPr>
    </w:p>
    <w:p w:rsidR="00D7654A" w:rsidRPr="00EA1F9E" w:rsidRDefault="00D7654A" w:rsidP="00D7654A">
      <w:pPr>
        <w:pStyle w:val="Paragrafi"/>
      </w:pPr>
      <w:r w:rsidRPr="00EA1F9E">
        <w:t>Gjatë kohës që çështja ishte në shqyrtim për marrjen e vendimit, Kuvendi Popullor me ligjin nr.8269, datë 23.12.1997 “Për Bankën e Shqipërisë”, ka shfuqizuar Ligjin nr.8076, datë 22.2.1996 “Për Bankën e Shqipërisë”, me të gjitha ndryshimet e mëvonshme të tij, objekt kërkese. Në këto kushte, Gjykata Kushtetuese çmon se me daljen e ligjit të ri, çështja mbetet pa objekt, prandaj duhet të vendoset pushimi i gjykimit.</w:t>
      </w:r>
    </w:p>
    <w:p w:rsidR="00860815" w:rsidRDefault="00860815" w:rsidP="00860815">
      <w:pPr>
        <w:pStyle w:val="Paragrafi"/>
        <w:jc w:val="center"/>
      </w:pPr>
    </w:p>
    <w:p w:rsidR="00D7654A" w:rsidRDefault="00860815" w:rsidP="00860815">
      <w:pPr>
        <w:pStyle w:val="Paragrafi"/>
        <w:jc w:val="center"/>
      </w:pPr>
      <w:r w:rsidRPr="00EA1F9E">
        <w:t>PËR KËTO ARSYE</w:t>
      </w:r>
      <w:r>
        <w:t>,</w:t>
      </w:r>
    </w:p>
    <w:p w:rsidR="00860815" w:rsidRPr="00EA1F9E" w:rsidRDefault="00860815" w:rsidP="00860815">
      <w:pPr>
        <w:pStyle w:val="Paragrafi"/>
        <w:jc w:val="center"/>
      </w:pPr>
    </w:p>
    <w:p w:rsidR="00D7654A" w:rsidRPr="00EA1F9E" w:rsidRDefault="00D7654A" w:rsidP="00D7654A">
      <w:pPr>
        <w:pStyle w:val="Paragrafi"/>
      </w:pPr>
      <w:r w:rsidRPr="00EA1F9E">
        <w:t>Gjykata Kushtetuese e Republikës së Shqipërisë, në bazë të nenit 24 e 25 të ligjit nr.7561, datë 29.4.1992 “Për disa ndryshime e plotësime në ligjin nr.7491, datë 29.4.1991 “Për dispozitat kryesore kushtetuese”, njëzëri,</w:t>
      </w:r>
    </w:p>
    <w:p w:rsidR="00D7654A" w:rsidRPr="00EA1F9E" w:rsidRDefault="00D7654A" w:rsidP="00D7654A">
      <w:pPr>
        <w:pStyle w:val="Paragrafi"/>
      </w:pPr>
    </w:p>
    <w:p w:rsidR="00D7654A" w:rsidRPr="00EA1F9E" w:rsidRDefault="00D7654A" w:rsidP="00D7654A">
      <w:pPr>
        <w:pStyle w:val="VENDOSI"/>
      </w:pPr>
      <w:r>
        <w:t>VENDOS</w:t>
      </w:r>
      <w:r w:rsidRPr="00EA1F9E">
        <w:t>I:</w:t>
      </w:r>
    </w:p>
    <w:p w:rsidR="00D7654A" w:rsidRDefault="00D7654A" w:rsidP="00D7654A">
      <w:pPr>
        <w:pStyle w:val="Paragrafi"/>
      </w:pPr>
    </w:p>
    <w:p w:rsidR="00D7654A" w:rsidRPr="00EA1F9E" w:rsidRDefault="00D7654A" w:rsidP="00D7654A">
      <w:pPr>
        <w:pStyle w:val="Paragrafi"/>
      </w:pPr>
      <w:r w:rsidRPr="00EA1F9E">
        <w:t>Pushimin e gjykimit të çështjes.</w:t>
      </w:r>
    </w:p>
    <w:p w:rsidR="00D7654A" w:rsidRPr="00EA1F9E" w:rsidRDefault="00D7654A" w:rsidP="00D7654A">
      <w:pPr>
        <w:pStyle w:val="Paragrafi"/>
      </w:pPr>
      <w:r w:rsidRPr="00EA1F9E">
        <w:t>Ky vendim është përfundimtar, i formës së prerë dhe hyn në fuqi menjëherë.</w:t>
      </w:r>
    </w:p>
    <w:p w:rsidR="00D7654A" w:rsidRPr="00EA1F9E" w:rsidRDefault="00D7654A" w:rsidP="00D7654A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51362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0815"/>
    <w:rsid w:val="008656D4"/>
    <w:rsid w:val="00872000"/>
    <w:rsid w:val="00877240"/>
    <w:rsid w:val="00881600"/>
    <w:rsid w:val="009164C8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7654A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50CBEEE-9EAF-4DB8-8546-34C2B69B7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2019-03-27T09:42:00Z</dcterms:created>
  <dcterms:modified xsi:type="dcterms:W3CDTF">2019-03-27T09:42:00Z</dcterms:modified>
</cp:coreProperties>
</file>