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07E8" w:rsidRPr="00514084" w:rsidRDefault="00B907E8" w:rsidP="00B907E8">
      <w:pPr>
        <w:pStyle w:val="Akti"/>
      </w:pPr>
      <w:bookmarkStart w:id="0" w:name="_Toc496409225"/>
      <w:bookmarkStart w:id="1" w:name="_GoBack"/>
      <w:bookmarkEnd w:id="1"/>
      <w:r w:rsidRPr="00514084">
        <w:t>VENDIM</w:t>
      </w:r>
    </w:p>
    <w:p w:rsidR="00B907E8" w:rsidRPr="00514084" w:rsidRDefault="00B907E8" w:rsidP="00B907E8">
      <w:pPr>
        <w:pStyle w:val="NumriData"/>
      </w:pPr>
      <w:r w:rsidRPr="00514084">
        <w:t xml:space="preserve"> Nr.18, datë 8.61998</w:t>
      </w:r>
      <w:bookmarkEnd w:id="0"/>
    </w:p>
    <w:p w:rsidR="00FE1F56" w:rsidRDefault="00FE1F56" w:rsidP="00B907E8">
      <w:pPr>
        <w:pStyle w:val="Paragrafi"/>
      </w:pPr>
    </w:p>
    <w:p w:rsidR="00B907E8" w:rsidRPr="00514084" w:rsidRDefault="00B907E8" w:rsidP="00B907E8">
      <w:pPr>
        <w:pStyle w:val="Paragrafi"/>
      </w:pPr>
      <w:r w:rsidRPr="00514084">
        <w:t>Gjykata Kushtetuese e Republikës së Shqipërisë, e përbërë nga:</w:t>
      </w:r>
    </w:p>
    <w:p w:rsidR="00B907E8" w:rsidRPr="00514084" w:rsidRDefault="00B907E8" w:rsidP="00B907E8">
      <w:pPr>
        <w:pStyle w:val="Paragrafi"/>
      </w:pPr>
      <w:r w:rsidRPr="00514084">
        <w:t>Fehmi Abdiu,              Kryetar i Gjykatës Kushtetuese</w:t>
      </w:r>
    </w:p>
    <w:p w:rsidR="00B907E8" w:rsidRPr="00514084" w:rsidRDefault="00B907E8" w:rsidP="00B907E8">
      <w:pPr>
        <w:pStyle w:val="Paragrafi"/>
      </w:pPr>
      <w:r w:rsidRPr="00514084">
        <w:t xml:space="preserve">Hilmi Dakli,               Anëtar i          </w:t>
      </w:r>
      <w:r>
        <w:tab/>
        <w:t>"</w:t>
      </w:r>
      <w:r w:rsidR="00FE1F56">
        <w:tab/>
      </w:r>
      <w:r w:rsidRPr="00514084">
        <w:t>"</w:t>
      </w:r>
    </w:p>
    <w:p w:rsidR="00B907E8" w:rsidRPr="00514084" w:rsidRDefault="00B907E8" w:rsidP="00B907E8">
      <w:pPr>
        <w:pStyle w:val="Paragrafi"/>
      </w:pPr>
      <w:r w:rsidRPr="00514084">
        <w:t xml:space="preserve">Hajredin Fuga      </w:t>
      </w:r>
      <w:r>
        <w:tab/>
        <w:t>Anëtar i           "</w:t>
      </w:r>
      <w:r w:rsidR="00FE1F56">
        <w:tab/>
      </w:r>
      <w:r w:rsidRPr="00514084">
        <w:t>"</w:t>
      </w:r>
    </w:p>
    <w:p w:rsidR="00B907E8" w:rsidRPr="00514084" w:rsidRDefault="00B907E8" w:rsidP="00B907E8">
      <w:pPr>
        <w:pStyle w:val="Paragrafi"/>
      </w:pPr>
      <w:r w:rsidRPr="00514084">
        <w:t xml:space="preserve">Zija Vuçi               </w:t>
      </w:r>
      <w:r>
        <w:tab/>
      </w:r>
      <w:r w:rsidRPr="00514084">
        <w:t xml:space="preserve">Anëtar i          </w:t>
      </w:r>
      <w:r>
        <w:tab/>
        <w:t>"</w:t>
      </w:r>
      <w:r w:rsidR="00FE1F56">
        <w:tab/>
      </w:r>
      <w:r w:rsidRPr="00514084">
        <w:t>"</w:t>
      </w:r>
    </w:p>
    <w:p w:rsidR="00B907E8" w:rsidRPr="00514084" w:rsidRDefault="00B907E8" w:rsidP="00B907E8">
      <w:pPr>
        <w:pStyle w:val="Paragrafi"/>
      </w:pPr>
      <w:r w:rsidRPr="00514084">
        <w:t xml:space="preserve">Franc Jakova              </w:t>
      </w:r>
      <w:r w:rsidR="00FE1F56">
        <w:t xml:space="preserve"> </w:t>
      </w:r>
      <w:r w:rsidRPr="00514084">
        <w:t xml:space="preserve">Anëtar i          </w:t>
      </w:r>
      <w:r>
        <w:tab/>
        <w:t>"</w:t>
      </w:r>
      <w:r w:rsidR="00FE1F56">
        <w:tab/>
      </w:r>
      <w:r w:rsidRPr="00514084">
        <w:t>"</w:t>
      </w:r>
    </w:p>
    <w:p w:rsidR="00B907E8" w:rsidRDefault="00B907E8" w:rsidP="00B907E8">
      <w:pPr>
        <w:pStyle w:val="Paragrafi"/>
      </w:pPr>
      <w:r w:rsidRPr="00514084">
        <w:t xml:space="preserve">Alfred Karamuço,       </w:t>
      </w:r>
      <w:r w:rsidR="00FE1F56">
        <w:t xml:space="preserve"> </w:t>
      </w:r>
      <w:r w:rsidRPr="00514084">
        <w:t xml:space="preserve">Anëtar i      </w:t>
      </w:r>
      <w:r>
        <w:tab/>
        <w:t>"</w:t>
      </w:r>
      <w:r w:rsidR="00FE1F56">
        <w:tab/>
      </w:r>
      <w:r w:rsidRPr="00514084">
        <w:t>"</w:t>
      </w:r>
    </w:p>
    <w:p w:rsidR="00B907E8" w:rsidRDefault="00B907E8" w:rsidP="00B907E8">
      <w:pPr>
        <w:pStyle w:val="Paragrafi"/>
      </w:pPr>
      <w:r>
        <w:t xml:space="preserve">Kujtim Puto               </w:t>
      </w:r>
      <w:r w:rsidR="00FE1F56">
        <w:t xml:space="preserve"> </w:t>
      </w:r>
      <w:r w:rsidRPr="00514084">
        <w:t xml:space="preserve">Anëtar i           </w:t>
      </w:r>
      <w:r>
        <w:tab/>
        <w:t>"</w:t>
      </w:r>
      <w:r w:rsidR="00FE1F56">
        <w:tab/>
      </w:r>
      <w:r w:rsidRPr="00514084">
        <w:t xml:space="preserve">"    </w:t>
      </w:r>
    </w:p>
    <w:p w:rsidR="00B907E8" w:rsidRPr="00514084" w:rsidRDefault="00B907E8" w:rsidP="00B907E8">
      <w:pPr>
        <w:pStyle w:val="Paragrafi"/>
      </w:pPr>
      <w:r w:rsidRPr="00514084">
        <w:t xml:space="preserve">Sokol Sadushi,         </w:t>
      </w:r>
      <w:r>
        <w:t xml:space="preserve">  </w:t>
      </w:r>
      <w:r w:rsidR="00FE1F56">
        <w:t xml:space="preserve"> </w:t>
      </w:r>
      <w:r w:rsidRPr="00514084">
        <w:t xml:space="preserve">Anëtar i          </w:t>
      </w:r>
      <w:r>
        <w:tab/>
        <w:t>"</w:t>
      </w:r>
      <w:r w:rsidR="00FE1F56">
        <w:tab/>
      </w:r>
      <w:r w:rsidRPr="00514084">
        <w:t>"</w:t>
      </w:r>
    </w:p>
    <w:p w:rsidR="00B907E8" w:rsidRPr="00514084" w:rsidRDefault="00B907E8" w:rsidP="00B907E8">
      <w:pPr>
        <w:pStyle w:val="Paragrafi"/>
      </w:pPr>
      <w:r w:rsidRPr="00514084">
        <w:t>Kristofor Peçi</w:t>
      </w:r>
      <w:r>
        <w:t xml:space="preserve">            </w:t>
      </w:r>
      <w:r w:rsidR="00FE1F56">
        <w:t xml:space="preserve"> </w:t>
      </w:r>
      <w:r w:rsidRPr="00514084">
        <w:t xml:space="preserve">Anëtar i          </w:t>
      </w:r>
      <w:r>
        <w:tab/>
        <w:t>"</w:t>
      </w:r>
      <w:r w:rsidR="00FE1F56">
        <w:tab/>
      </w:r>
      <w:r w:rsidRPr="00514084">
        <w:t>"</w:t>
      </w:r>
    </w:p>
    <w:p w:rsidR="00B907E8" w:rsidRPr="00514084" w:rsidRDefault="00B907E8" w:rsidP="00B907E8">
      <w:pPr>
        <w:pStyle w:val="Paragrafi"/>
      </w:pPr>
    </w:p>
    <w:p w:rsidR="00B907E8" w:rsidRPr="00514084" w:rsidRDefault="00B907E8" w:rsidP="00B907E8">
      <w:pPr>
        <w:pStyle w:val="Paragrafi"/>
      </w:pPr>
      <w:r w:rsidRPr="00514084">
        <w:t xml:space="preserve">me sekretare Drita Filto më datë 27.5.1998 mori në shqyrtim  në seancë gjyqësore me dyer të hapura  çështjen nr.9 Akti që i përket: </w:t>
      </w:r>
    </w:p>
    <w:p w:rsidR="00B907E8" w:rsidRPr="00514084" w:rsidRDefault="00B907E8" w:rsidP="00B907E8">
      <w:pPr>
        <w:pStyle w:val="Paragrafi"/>
      </w:pPr>
      <w:r w:rsidRPr="00514084">
        <w:t>KËRKUES: Xhyhere Belshaku e përfaqësuar nga avokat Spiro Vodica</w:t>
      </w:r>
      <w:r w:rsidR="00FE1F56">
        <w:t>.</w:t>
      </w:r>
    </w:p>
    <w:p w:rsidR="00B907E8" w:rsidRPr="00514084" w:rsidRDefault="00B907E8" w:rsidP="00B907E8">
      <w:pPr>
        <w:pStyle w:val="Paragrafi"/>
      </w:pPr>
      <w:r w:rsidRPr="00514084">
        <w:t>SUBJEKT I INTERESUAR: Xhulieta Vrahoriti përfaqësuar nga avokat Flutura Kona.</w:t>
      </w:r>
    </w:p>
    <w:p w:rsidR="00B907E8" w:rsidRDefault="00B907E8" w:rsidP="00B907E8">
      <w:pPr>
        <w:pStyle w:val="Paragrafi"/>
      </w:pPr>
    </w:p>
    <w:p w:rsidR="00B907E8" w:rsidRPr="00514084" w:rsidRDefault="00B907E8" w:rsidP="00B907E8">
      <w:pPr>
        <w:pStyle w:val="VENDOSI"/>
      </w:pPr>
      <w:r>
        <w:t>OBJEKT</w:t>
      </w:r>
      <w:r w:rsidRPr="00514084">
        <w:t>I:</w:t>
      </w:r>
    </w:p>
    <w:p w:rsidR="00B907E8" w:rsidRPr="00514084" w:rsidRDefault="00B907E8" w:rsidP="00B907E8">
      <w:pPr>
        <w:pStyle w:val="Paragrafi"/>
      </w:pPr>
    </w:p>
    <w:p w:rsidR="00B907E8" w:rsidRPr="00514084" w:rsidRDefault="00FE1F56" w:rsidP="00B907E8">
      <w:pPr>
        <w:pStyle w:val="Paragrafi"/>
      </w:pPr>
      <w:r>
        <w:t>Shpalljen antikushtetues të vendimit nr.1471, datë 24.</w:t>
      </w:r>
      <w:r w:rsidR="00B907E8" w:rsidRPr="00514084">
        <w:t xml:space="preserve">9.1996 të </w:t>
      </w:r>
      <w:r>
        <w:t>Kolegjit C</w:t>
      </w:r>
      <w:r w:rsidR="00B907E8" w:rsidRPr="00514084">
        <w:t>ivil të Gjykatës së Kasacionit dhe vendimit nr.1240, datë 27.10.1997 të Kolegjeve të Bashkuara të Gjykatës së Kasacionit, sipas nenit 24</w:t>
      </w:r>
      <w:r>
        <w:t>, 25, 26 të l</w:t>
      </w:r>
      <w:r w:rsidR="00B907E8" w:rsidRPr="00514084">
        <w:t>igjit nr.7561, d</w:t>
      </w:r>
      <w:r>
        <w:t>atë 29.04.1992 dhe nenit 16 të ligjit nr.7692, datë 31.</w:t>
      </w:r>
      <w:r w:rsidR="00B907E8" w:rsidRPr="00514084">
        <w:t>3.1993 “Për dispozitat kryesore kushtetuese”.</w:t>
      </w:r>
    </w:p>
    <w:p w:rsidR="00B907E8" w:rsidRPr="00514084" w:rsidRDefault="00B907E8" w:rsidP="00B907E8">
      <w:pPr>
        <w:pStyle w:val="Paragrafi"/>
      </w:pPr>
    </w:p>
    <w:p w:rsidR="00B907E8" w:rsidRDefault="00B907E8" w:rsidP="00B907E8">
      <w:pPr>
        <w:pStyle w:val="VENDOSI"/>
      </w:pPr>
      <w:r w:rsidRPr="00514084">
        <w:t xml:space="preserve">GJYKATA KUSHTETUESE, </w:t>
      </w:r>
    </w:p>
    <w:p w:rsidR="00B907E8" w:rsidRDefault="00B907E8" w:rsidP="00B907E8">
      <w:pPr>
        <w:pStyle w:val="Paragrafi"/>
      </w:pPr>
    </w:p>
    <w:p w:rsidR="00B907E8" w:rsidRPr="00514084" w:rsidRDefault="00FE1F56" w:rsidP="00B907E8">
      <w:pPr>
        <w:pStyle w:val="Paragrafi"/>
      </w:pPr>
      <w:r>
        <w:t>pasi dëgjoi shpjegimet e palës</w:t>
      </w:r>
      <w:r w:rsidR="00B907E8" w:rsidRPr="00514084">
        <w:t xml:space="preserve"> kërkuese, subjektit të interesuar dhe shqyrtoi çështjen në tërësi,</w:t>
      </w:r>
    </w:p>
    <w:p w:rsidR="00B907E8" w:rsidRPr="00514084" w:rsidRDefault="00B907E8" w:rsidP="00B907E8">
      <w:pPr>
        <w:pStyle w:val="VENDOSI"/>
      </w:pPr>
    </w:p>
    <w:p w:rsidR="00B907E8" w:rsidRPr="00514084" w:rsidRDefault="00B907E8" w:rsidP="00FE1F56">
      <w:pPr>
        <w:pStyle w:val="VENDOSI"/>
      </w:pPr>
      <w:r>
        <w:t>VËRE</w:t>
      </w:r>
      <w:r w:rsidRPr="00514084">
        <w:t>N:</w:t>
      </w:r>
    </w:p>
    <w:p w:rsidR="00B907E8" w:rsidRPr="00514084" w:rsidRDefault="00B907E8" w:rsidP="00B907E8">
      <w:pPr>
        <w:pStyle w:val="Paragrafi"/>
      </w:pPr>
    </w:p>
    <w:p w:rsidR="00B907E8" w:rsidRPr="00514084" w:rsidRDefault="00B907E8" w:rsidP="00B907E8">
      <w:pPr>
        <w:pStyle w:val="Paragrafi"/>
      </w:pPr>
      <w:r w:rsidRPr="00514084">
        <w:t>Me vendimin nr.1872, datë 05.07.1995 Gjykata e Rrethit Durrës ka rrëzuar padinë e Xhyhere Belshakut me objekt deklarimin e pavlefshëm të kontratës së shitjes së bërë në favor të personit të tretë Xhuljeta Vrahorit për një apartament dhomë e kuzhinë. Gjykata e Apelit Tiranë me vendimin nr.458, datë 31.01.1996 ka prishur vendimin e gjykatës së rrethit dhe ka pranuar padinë. Kolegji civil i Gjykatës së Kasacionit, me vendimin nr.1471, datë 24.09.1996 ka prishur vendimin e Gjykatës së Apelit dhe ka lënë në fuqi vendimin e gjykatës së rrethit Durrës. Kundër këtij vendimi ka paraqitur rekurs Prokurori i Përgjithshëm, por Kolegjet e Bashkuara të Gjykatës së Kasacionit kanë vendosur mospranimin e tij.</w:t>
      </w:r>
    </w:p>
    <w:p w:rsidR="00B907E8" w:rsidRPr="00514084" w:rsidRDefault="00B907E8" w:rsidP="00B907E8">
      <w:pPr>
        <w:pStyle w:val="Paragrafi"/>
      </w:pPr>
      <w:r w:rsidRPr="00514084">
        <w:t>Kërkuesia Xhyhere Belshaku i drejtohet Gjykatës Kushtetuese me pretendimin se vendimet e kolegjit civil dhe Kolegjeve të Bashkuara të Gjykatës së Kasacionit janë antikushtetuese, sepse i kanë mohuar asaj të drejtën kushtetuese për të patur një banesë. Në kundërshtim me sa parashtron kërkuesia, Gjykata konstaton se asaj nuk i është shkelur ndonjë e drejtë kushtetuese. Të drejtën që ia njeh ligji ajo e ka kërkuar në gjykatë dhe çështja është shqyrtuar në të gjitha shkallët e gjykimit, prandaj pretendimi se është shkelur neni 39 i Ligjit nr.7692, datë 31.03.1993 “Për një shtojcë në Ligjin nr.7491, datë 29.04.1991 “Për dispozitat kryesore kushtetuese” nuk qëndron.</w:t>
      </w:r>
    </w:p>
    <w:p w:rsidR="00B907E8" w:rsidRPr="00514084" w:rsidRDefault="00B907E8" w:rsidP="00B907E8">
      <w:pPr>
        <w:pStyle w:val="Paragrafi"/>
      </w:pPr>
      <w:r w:rsidRPr="00514084">
        <w:t>Në këto kushte Gjykata çmon se kërkesa është e pabazuar dhe duhet të rrëzohet.</w:t>
      </w:r>
    </w:p>
    <w:p w:rsidR="00B907E8" w:rsidRDefault="00B907E8" w:rsidP="00B907E8">
      <w:pPr>
        <w:pStyle w:val="Paragrafi"/>
      </w:pPr>
    </w:p>
    <w:p w:rsidR="00B907E8" w:rsidRPr="00514084" w:rsidRDefault="00B907E8" w:rsidP="00B907E8">
      <w:pPr>
        <w:pStyle w:val="VENDOSI"/>
      </w:pPr>
      <w:r w:rsidRPr="00514084">
        <w:t>PËR KËTO ARSYE:</w:t>
      </w:r>
    </w:p>
    <w:p w:rsidR="00B907E8" w:rsidRPr="00514084" w:rsidRDefault="00B907E8" w:rsidP="00B907E8">
      <w:pPr>
        <w:pStyle w:val="Paragrafi"/>
      </w:pPr>
    </w:p>
    <w:p w:rsidR="00B907E8" w:rsidRPr="00514084" w:rsidRDefault="00B907E8" w:rsidP="00B907E8">
      <w:pPr>
        <w:pStyle w:val="Paragrafi"/>
      </w:pPr>
      <w:r w:rsidRPr="00514084">
        <w:t>Gjykata Kushtetuese e Republikës së Shqipërisë, në mbështe</w:t>
      </w:r>
      <w:r w:rsidR="00FE1F56">
        <w:t>tje të neneve 24 e 26</w:t>
      </w:r>
      <w:r w:rsidRPr="00514084">
        <w:t xml:space="preserve"> të ligjit nr.7561, datë 29.4.1992 "Për disa ndryshime e plotësime në ligjin nr.7491, datë 29.4.1991 "Për dispozitat kryesore kushtetuese", me shumicë votash,  </w:t>
      </w:r>
    </w:p>
    <w:p w:rsidR="00B907E8" w:rsidRPr="00514084" w:rsidRDefault="00B907E8" w:rsidP="00B907E8">
      <w:pPr>
        <w:pStyle w:val="Paragrafi"/>
      </w:pPr>
    </w:p>
    <w:p w:rsidR="00B907E8" w:rsidRPr="00514084" w:rsidRDefault="00B907E8" w:rsidP="00B907E8">
      <w:pPr>
        <w:pStyle w:val="VENDOSI"/>
      </w:pPr>
      <w:r>
        <w:lastRenderedPageBreak/>
        <w:t>VENDOS</w:t>
      </w:r>
      <w:r w:rsidRPr="00514084">
        <w:t>I:</w:t>
      </w:r>
    </w:p>
    <w:p w:rsidR="00B907E8" w:rsidRPr="00514084" w:rsidRDefault="00B907E8" w:rsidP="00B907E8">
      <w:pPr>
        <w:pStyle w:val="Paragrafi"/>
      </w:pPr>
    </w:p>
    <w:p w:rsidR="00B907E8" w:rsidRPr="00514084" w:rsidRDefault="00B907E8" w:rsidP="00B907E8">
      <w:pPr>
        <w:pStyle w:val="Paragrafi"/>
      </w:pPr>
      <w:r w:rsidRPr="00514084">
        <w:t>Rrëzimin e kërkesës.</w:t>
      </w:r>
    </w:p>
    <w:p w:rsidR="00B907E8" w:rsidRPr="00514084" w:rsidRDefault="00B907E8" w:rsidP="00B907E8">
      <w:pPr>
        <w:pStyle w:val="Paragrafi"/>
      </w:pPr>
      <w:r w:rsidRPr="00514084">
        <w:t>Ky vendim është përfundimtar, i formës së prerë dhe hyn në fuqi menjëherë.</w:t>
      </w:r>
    </w:p>
    <w:p w:rsidR="00B907E8" w:rsidRDefault="00B907E8" w:rsidP="00B907E8">
      <w:pPr>
        <w:pStyle w:val="Paragrafi"/>
      </w:pPr>
    </w:p>
    <w:p w:rsidR="00B907E8" w:rsidRPr="00514084" w:rsidRDefault="00B907E8" w:rsidP="00B907E8">
      <w:pPr>
        <w:pStyle w:val="TitulliTitull"/>
      </w:pPr>
      <w:r w:rsidRPr="00514084">
        <w:t>MENDIM I PAKICËS</w:t>
      </w:r>
    </w:p>
    <w:p w:rsidR="00B907E8" w:rsidRPr="00514084" w:rsidRDefault="00B907E8" w:rsidP="00B907E8">
      <w:pPr>
        <w:pStyle w:val="Paragrafi"/>
      </w:pPr>
    </w:p>
    <w:p w:rsidR="00B907E8" w:rsidRPr="00514084" w:rsidRDefault="00B907E8" w:rsidP="00B907E8">
      <w:pPr>
        <w:pStyle w:val="Paragrafi"/>
      </w:pPr>
      <w:r w:rsidRPr="00514084">
        <w:t>Jam kundër vendimit të shumicës për këto arsye:</w:t>
      </w:r>
    </w:p>
    <w:p w:rsidR="00B907E8" w:rsidRPr="00514084" w:rsidRDefault="00B907E8" w:rsidP="00B907E8">
      <w:pPr>
        <w:pStyle w:val="Paragrafi"/>
      </w:pPr>
      <w:r w:rsidRPr="00514084">
        <w:t>1. U vërtetua se fillimisht autorizimi i djalit të kërkueses ka qenë dhënë vetëm për 4 veta, djali me gruan e tij dhe dy fëmijët, duke mos u bërë fjalë për apartamentin e kërkueses që e kishte marrë me këmbim për arsye shëndetësore duke dhënë shtëpinë, pronë të saj personale;</w:t>
      </w:r>
    </w:p>
    <w:p w:rsidR="00B907E8" w:rsidRPr="00514084" w:rsidRDefault="00B907E8" w:rsidP="00B907E8">
      <w:pPr>
        <w:pStyle w:val="Paragrafi"/>
      </w:pPr>
      <w:r w:rsidRPr="00514084">
        <w:t>2. U vërtetua se kërkuesja ka qenë e ndarë prej djalit;</w:t>
      </w:r>
    </w:p>
    <w:p w:rsidR="00B907E8" w:rsidRPr="00514084" w:rsidRDefault="00B907E8" w:rsidP="00B907E8">
      <w:pPr>
        <w:pStyle w:val="Paragrafi"/>
      </w:pPr>
      <w:r w:rsidRPr="00514084">
        <w:t>3. Është e vërtetë se lejimi i këmbimit të banesës së saj private me apartament ishte bërë kur nuk kishte marrë djali apartamentin tjetër në saj të kontributit të vet, por zgjerimin e përfitoi ai që ishte vetë i katërt pa të ëmën që ishte e ndarë;</w:t>
      </w:r>
    </w:p>
    <w:p w:rsidR="00B907E8" w:rsidRPr="00514084" w:rsidRDefault="00B907E8" w:rsidP="00B907E8">
      <w:pPr>
        <w:pStyle w:val="Paragrafi"/>
      </w:pPr>
      <w:r w:rsidRPr="00514084">
        <w:t>4. Autorizimin për dy dhoma + 1 kuzhinë djali e kishte marrë pa konditë që të lëshonte në dispozicion të ndërmarrjes apartamentin e së ëmës dhe as kjo nuk ishte pyetur dhe as kishte dhënë pëlqimin për zgjerimin e djalit me ato kushte. Si atëherë justifikohet zhveshja nga e drejta e saj e banimit dhe a nuk formon kjo një shkelje të një të drejte themelore?</w:t>
      </w:r>
    </w:p>
    <w:p w:rsidR="00B907E8" w:rsidRPr="00514084" w:rsidRDefault="00B907E8" w:rsidP="00B907E8">
      <w:pPr>
        <w:pStyle w:val="Paragrafi"/>
      </w:pPr>
    </w:p>
    <w:p w:rsidR="00B907E8" w:rsidRPr="00514084" w:rsidRDefault="00B907E8" w:rsidP="00B907E8">
      <w:pPr>
        <w:pStyle w:val="Autoriteti"/>
      </w:pPr>
      <w:r w:rsidRPr="00514084">
        <w:t xml:space="preserve">        ANËTAR</w:t>
      </w:r>
    </w:p>
    <w:p w:rsidR="00B907E8" w:rsidRPr="00514084" w:rsidRDefault="00B907E8" w:rsidP="00B907E8">
      <w:pPr>
        <w:pStyle w:val="AutoritetiEmer"/>
      </w:pPr>
      <w:r w:rsidRPr="00514084">
        <w:t>Hilmi Dakli</w:t>
      </w:r>
    </w:p>
    <w:p w:rsidR="00B907E8" w:rsidRPr="00514084" w:rsidRDefault="00B907E8" w:rsidP="00B907E8">
      <w:pPr>
        <w:pStyle w:val="Paragrafi"/>
      </w:pPr>
    </w:p>
    <w:p w:rsidR="00B907E8" w:rsidRPr="00514084" w:rsidRDefault="00B907E8" w:rsidP="00B907E8">
      <w:pPr>
        <w:pStyle w:val="Paragrafi"/>
      </w:pPr>
    </w:p>
    <w:p w:rsidR="00B907E8" w:rsidRPr="00514084" w:rsidRDefault="00B907E8" w:rsidP="00B907E8">
      <w:pPr>
        <w:pStyle w:val="Paragrafi"/>
      </w:pPr>
    </w:p>
    <w:p w:rsidR="00B907E8" w:rsidRPr="00514084" w:rsidRDefault="00B907E8" w:rsidP="00B907E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E4E4E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907E8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E1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178AF6-5340-46E5-888A-82EDDA09B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2019-03-27T09:45:00Z</dcterms:created>
  <dcterms:modified xsi:type="dcterms:W3CDTF">2019-03-27T09:45:00Z</dcterms:modified>
</cp:coreProperties>
</file>