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A71" w:rsidRPr="00EA1F9E" w:rsidRDefault="00D73A71" w:rsidP="00D73A71">
      <w:pPr>
        <w:pStyle w:val="Akti"/>
      </w:pPr>
      <w:bookmarkStart w:id="0" w:name="_GoBack"/>
      <w:bookmarkEnd w:id="0"/>
      <w:r>
        <w:t>VEN</w:t>
      </w:r>
      <w:r w:rsidRPr="00EA1F9E">
        <w:t>D</w:t>
      </w:r>
      <w:r>
        <w:t>I</w:t>
      </w:r>
      <w:r w:rsidRPr="00EA1F9E">
        <w:t>M</w:t>
      </w:r>
    </w:p>
    <w:p w:rsidR="00D73A71" w:rsidRPr="00EA1F9E" w:rsidRDefault="00D73A71" w:rsidP="00D73A71">
      <w:pPr>
        <w:pStyle w:val="NumriData"/>
      </w:pPr>
      <w:r w:rsidRPr="00EA1F9E">
        <w:t>Nr. 39, datë 30.9.1998</w:t>
      </w:r>
    </w:p>
    <w:p w:rsidR="00D73A71" w:rsidRPr="00EA1F9E" w:rsidRDefault="00D73A71" w:rsidP="00D73A71">
      <w:pPr>
        <w:pStyle w:val="Paragrafi"/>
      </w:pPr>
    </w:p>
    <w:p w:rsidR="00D73A71" w:rsidRPr="00EA1F9E" w:rsidRDefault="00D73A71" w:rsidP="00D73A71">
      <w:pPr>
        <w:pStyle w:val="Paragrafi"/>
      </w:pPr>
      <w:r w:rsidRPr="00EA1F9E">
        <w:t>Gjykata Kushtetuese e Republikës së Shqipërisë e përbërë nga:</w:t>
      </w:r>
    </w:p>
    <w:p w:rsidR="00D73A71" w:rsidRPr="00EA1F9E" w:rsidRDefault="00D73A71" w:rsidP="00D73A71">
      <w:pPr>
        <w:pStyle w:val="Paragrafi"/>
      </w:pPr>
      <w:r w:rsidRPr="00EA1F9E">
        <w:t>Fehmi Abdiu</w:t>
      </w:r>
      <w:r>
        <w:tab/>
      </w:r>
      <w:r>
        <w:tab/>
      </w:r>
      <w:r w:rsidRPr="00EA1F9E">
        <w:t>Kryetar i Gjykatës Kushtetuese</w:t>
      </w:r>
    </w:p>
    <w:p w:rsidR="00D73A71" w:rsidRPr="00EA1F9E" w:rsidRDefault="00D73A71" w:rsidP="00D73A71">
      <w:pPr>
        <w:pStyle w:val="Paragrafi"/>
      </w:pPr>
      <w:r w:rsidRPr="00EA1F9E">
        <w:t>Hilmi Dakli</w:t>
      </w:r>
      <w:r>
        <w:tab/>
      </w:r>
      <w:r>
        <w:tab/>
      </w:r>
      <w:r w:rsidRPr="00EA1F9E">
        <w:t>Anëtar   i       "   "</w:t>
      </w:r>
    </w:p>
    <w:p w:rsidR="00D73A71" w:rsidRPr="00EA1F9E" w:rsidRDefault="00D73A71" w:rsidP="00D73A71">
      <w:pPr>
        <w:pStyle w:val="Paragrafi"/>
      </w:pPr>
      <w:r w:rsidRPr="00EA1F9E">
        <w:t>Zija Vuci</w:t>
      </w:r>
      <w:r>
        <w:tab/>
      </w:r>
      <w:r>
        <w:tab/>
      </w:r>
      <w:r w:rsidRPr="00EA1F9E">
        <w:t>Anëtar   i       "   "</w:t>
      </w:r>
    </w:p>
    <w:p w:rsidR="00D73A71" w:rsidRPr="00EA1F9E" w:rsidRDefault="00D73A71" w:rsidP="00D73A71">
      <w:pPr>
        <w:pStyle w:val="Paragrafi"/>
      </w:pPr>
      <w:r w:rsidRPr="00EA1F9E">
        <w:t>Alfred Karamuço</w:t>
      </w:r>
      <w:r>
        <w:tab/>
      </w:r>
      <w:r w:rsidRPr="00EA1F9E">
        <w:t>Anëtar   i       "   "</w:t>
      </w:r>
    </w:p>
    <w:p w:rsidR="00D73A71" w:rsidRPr="00EA1F9E" w:rsidRDefault="00D73A71" w:rsidP="00D73A71">
      <w:pPr>
        <w:pStyle w:val="Paragrafi"/>
      </w:pPr>
      <w:r w:rsidRPr="00EA1F9E">
        <w:t>Kujtim Puto</w:t>
      </w:r>
      <w:r>
        <w:tab/>
      </w:r>
      <w:r>
        <w:tab/>
      </w:r>
      <w:r w:rsidRPr="00EA1F9E">
        <w:t>Anëtar   i       "   "</w:t>
      </w:r>
    </w:p>
    <w:p w:rsidR="00D73A71" w:rsidRPr="00EA1F9E" w:rsidRDefault="00D73A71" w:rsidP="00D73A71">
      <w:pPr>
        <w:pStyle w:val="Paragrafi"/>
      </w:pPr>
      <w:r w:rsidRPr="00EA1F9E">
        <w:t>Kristofor Peçi</w:t>
      </w:r>
      <w:r>
        <w:tab/>
      </w:r>
      <w:r>
        <w:tab/>
      </w:r>
      <w:r w:rsidRPr="00EA1F9E">
        <w:t>Anëtar   i       "   "</w:t>
      </w:r>
    </w:p>
    <w:p w:rsidR="00D73A71" w:rsidRPr="00EA1F9E" w:rsidRDefault="00D73A71" w:rsidP="00D73A71">
      <w:pPr>
        <w:pStyle w:val="Paragrafi"/>
      </w:pPr>
      <w:r w:rsidRPr="00EA1F9E">
        <w:t>Sokol Sadushi</w:t>
      </w:r>
      <w:r>
        <w:tab/>
      </w:r>
      <w:r>
        <w:tab/>
      </w:r>
      <w:r w:rsidRPr="00EA1F9E">
        <w:t>Anëtar   i       "   "</w:t>
      </w:r>
    </w:p>
    <w:p w:rsidR="00D73A71" w:rsidRPr="00EA1F9E" w:rsidRDefault="00D73A71" w:rsidP="00D73A71">
      <w:pPr>
        <w:pStyle w:val="Paragrafi"/>
      </w:pPr>
      <w:r w:rsidRPr="00EA1F9E">
        <w:t>Franc Jakova</w:t>
      </w:r>
      <w:r>
        <w:tab/>
      </w:r>
      <w:r>
        <w:tab/>
      </w:r>
      <w:r w:rsidRPr="00EA1F9E">
        <w:t>Anëtar   i       "   "</w:t>
      </w:r>
    </w:p>
    <w:p w:rsidR="00D73A71" w:rsidRPr="00EA1F9E" w:rsidRDefault="00D73A71" w:rsidP="00D73A71">
      <w:pPr>
        <w:pStyle w:val="Paragrafi"/>
      </w:pPr>
      <w:r w:rsidRPr="00EA1F9E">
        <w:t>me sekretare Arta Palushi, më datë 10.9.1998, shqyrtoi në seancë gjyqësore me dyer të hapura çështjen që i përket:</w:t>
      </w:r>
    </w:p>
    <w:p w:rsidR="00D73A71" w:rsidRPr="00EA1F9E" w:rsidRDefault="00D73A71" w:rsidP="00D73A71">
      <w:pPr>
        <w:pStyle w:val="Paragrafi"/>
      </w:pPr>
      <w:r w:rsidRPr="00EA1F9E">
        <w:t>kërkues: Abdulla Struga, i përfaqësuar nga avokat Bexhet Agolli.</w:t>
      </w:r>
    </w:p>
    <w:p w:rsidR="00D73A71" w:rsidRPr="00EA1F9E" w:rsidRDefault="00D73A71" w:rsidP="00D73A71">
      <w:pPr>
        <w:pStyle w:val="Paragrafi"/>
      </w:pPr>
      <w:r w:rsidRPr="00EA1F9E">
        <w:t>subjekti i interesuar: Ibrahim Hallulli, i përfaqësuar nga avokat Mark Pëllumbi</w:t>
      </w:r>
    </w:p>
    <w:p w:rsidR="00D73A71" w:rsidRPr="00EA1F9E" w:rsidRDefault="00D73A71" w:rsidP="00D73A71">
      <w:pPr>
        <w:pStyle w:val="Paragrafi"/>
      </w:pPr>
      <w:r w:rsidRPr="00EA1F9E">
        <w:t>Objekti: Shfuqizimi si antikushtetues i vendimit nr.106, datë 18.1.1996 i Gjykatës së Rrethit -  Tiranë; vendimit nr.2212, datë 17.4.1996 i Gjykatës së Apelit - Tiranë dhe vendimit nr.1625, datë 13.11.1996 i Gjykatës së Kasacionit.</w:t>
      </w:r>
    </w:p>
    <w:p w:rsidR="00D73A71" w:rsidRPr="00EA1F9E" w:rsidRDefault="00D73A71" w:rsidP="00D73A71">
      <w:pPr>
        <w:pStyle w:val="Paragrafi"/>
      </w:pPr>
      <w:r w:rsidRPr="00EA1F9E">
        <w:t>Baza ligjore: Neni 27/2 i ligjit nr.7692, datë 31.3.1993 "Të drejtat dhe liritë themelore të njeriut"</w:t>
      </w:r>
    </w:p>
    <w:p w:rsidR="00D73A71" w:rsidRPr="00EA1F9E" w:rsidRDefault="00D73A71" w:rsidP="00D73A71">
      <w:pPr>
        <w:pStyle w:val="Paragrafi"/>
      </w:pPr>
      <w:r w:rsidRPr="00EA1F9E">
        <w:t>Gjykata Kushtetuese pasi dëgjoi përfaqësuesit e kërkuesit dhe të palës së interesuar dhe pasi shqyrtoi çështjen në tërësi,</w:t>
      </w:r>
    </w:p>
    <w:p w:rsidR="00D73A71" w:rsidRPr="00EA1F9E" w:rsidRDefault="00D73A71" w:rsidP="00D73A71">
      <w:pPr>
        <w:pStyle w:val="Paragrafi"/>
      </w:pPr>
    </w:p>
    <w:p w:rsidR="00D73A71" w:rsidRPr="00EA1F9E" w:rsidRDefault="00D73A71" w:rsidP="00D73A71">
      <w:pPr>
        <w:pStyle w:val="VENDOSI"/>
      </w:pPr>
      <w:r>
        <w:t>vëre</w:t>
      </w:r>
      <w:r w:rsidRPr="00EA1F9E">
        <w:t>n:</w:t>
      </w:r>
    </w:p>
    <w:p w:rsidR="00D73A71" w:rsidRPr="00EA1F9E" w:rsidRDefault="00D73A71" w:rsidP="00D73A71">
      <w:pPr>
        <w:pStyle w:val="Paragrafi"/>
      </w:pPr>
    </w:p>
    <w:p w:rsidR="00D73A71" w:rsidRPr="00EA1F9E" w:rsidRDefault="00D73A71" w:rsidP="00D73A71">
      <w:pPr>
        <w:pStyle w:val="Paragrafi"/>
      </w:pPr>
      <w:r w:rsidRPr="00EA1F9E">
        <w:t>Me vendimin nr.1145, datë 29.1.1995 të Komisionit të Kthimit dhe Kompensimit të Pronave ish-pronarëve pranë Bashkisë së Tiranës kërkuesi Abdulla Struga është njohur si pronar dhe i janë kthyer 39 m2 truall në qytetin e Tiranës.</w:t>
      </w:r>
    </w:p>
    <w:p w:rsidR="00D73A71" w:rsidRPr="00EA1F9E" w:rsidRDefault="00D73A71" w:rsidP="00D73A71">
      <w:pPr>
        <w:pStyle w:val="Paragrafi"/>
      </w:pPr>
      <w:r w:rsidRPr="00EA1F9E">
        <w:t>Mbi padinë e subjektit të interesuar, Ibrahim Hallulli, Gjykata e Rrethit -  Tiranë, me vendimin nr.106, datë 18.1.1996 ka anuluar vendimin e Komisionit të Kthimit dhe të Kompensimit të Pronave vetëm për 36 m2, të cilat i ka njohur pronë të Ibrahim Hallullit.</w:t>
      </w:r>
    </w:p>
    <w:p w:rsidR="00D73A71" w:rsidRPr="00EA1F9E" w:rsidRDefault="00D73A71" w:rsidP="00D73A71">
      <w:pPr>
        <w:pStyle w:val="Paragrafi"/>
      </w:pPr>
      <w:r w:rsidRPr="00EA1F9E">
        <w:t>Mbi ankimin e subjektit të interesuar, Gjykata e Apelit - Tiranë me vendimin nr.2212, datë 17.4.1996, pasi ka konstatuar se mbi truallin objekt konflikti, ai ka bërë ndërtime me lejen e organeve përkatëse, ka anuluar tërësisht vendimin e Komisionit të Kthimit të Pronave duke i njohur kërkuesit të drejtën e kompensimit për 39 m2 truall.</w:t>
      </w:r>
    </w:p>
    <w:p w:rsidR="00D73A71" w:rsidRPr="00EA1F9E" w:rsidRDefault="00D73A71" w:rsidP="00D73A71">
      <w:pPr>
        <w:pStyle w:val="Paragrafi"/>
      </w:pPr>
      <w:r w:rsidRPr="00EA1F9E">
        <w:t>Kolegji Civil i Gjykatës së Kasacionit, me vendimin nr.1625, datë 13.11.1996 ka konkluduar se ankesa e paraqitur nga kërkuesi nuk përmban asnjë prej shkaqeve që sipas nenit 472 të Kodit të Procedurës Civile investojnë gjykimin në Gjykatën e  Kasacionit dhe për rrjedhojë ka lënë në fuqi vendimin e Gjykatës së Apelit - Tiranë.</w:t>
      </w:r>
    </w:p>
    <w:p w:rsidR="00D73A71" w:rsidRPr="00EA1F9E" w:rsidRDefault="00D73A71" w:rsidP="00D73A71">
      <w:pPr>
        <w:pStyle w:val="Paragrafi"/>
      </w:pPr>
      <w:r w:rsidRPr="00EA1F9E">
        <w:t>Parashtrimet e tij për deklarimin antikushtetues të tre vendimeve të mësipërme të gjykatave, kërkuesi i mbështet në paragrafin e dytë të nenit 27 të ligjit kushtetues nr.7692, datë 31.3.1993, i cili përcakton se "Askush nuk mund të shpronësohet, përveçse për një interes publik dhe kundrejt shpërblimit të plotë".</w:t>
      </w:r>
    </w:p>
    <w:p w:rsidR="00D73A71" w:rsidRPr="00EA1F9E" w:rsidRDefault="00D73A71" w:rsidP="00D73A71">
      <w:pPr>
        <w:pStyle w:val="Paragrafi"/>
      </w:pPr>
      <w:r w:rsidRPr="00EA1F9E">
        <w:t>Gjykata çmon se vendimet e gjykatave që kanë shqyrtuar konfliktin ndërmjet kërkuesit dhe subjektit dhe subjektit të interesuar, nuk janë vendime shpronësimi. Gjykata këtë konflikt e ka shqyrtuar duke interpretuar e zbatuar ligjin nr.7698, datë 15.4.1993 "Për kthimin dhe kompensimin e pronave ish-pronarëve", çka hyn plotësisht në kompetencat dhe detyrat e tyre ligjore.</w:t>
      </w:r>
    </w:p>
    <w:p w:rsidR="00D73A71" w:rsidRPr="00EA1F9E" w:rsidRDefault="00D73A71" w:rsidP="00D73A71">
      <w:pPr>
        <w:pStyle w:val="Paragrafi"/>
      </w:pPr>
      <w:r w:rsidRPr="00EA1F9E">
        <w:t xml:space="preserve">Për këto arsye, Gjykata Kushtetuese duke u bazuar në nenin 26 të ligjit nr.7561, datë 29.4.1992 "Për disa ndryshime e plotësime në ligjin nr.7491, datë 29.4.1991 "Për dispozitat kryesore kushtetuese", unanimisht, </w:t>
      </w:r>
    </w:p>
    <w:p w:rsidR="00D73A71" w:rsidRPr="00EA1F9E" w:rsidRDefault="00D73A71" w:rsidP="00D73A71">
      <w:pPr>
        <w:pStyle w:val="Paragrafi"/>
      </w:pPr>
    </w:p>
    <w:p w:rsidR="00D73A71" w:rsidRPr="00EA1F9E" w:rsidRDefault="00D73A71" w:rsidP="00D73A71">
      <w:pPr>
        <w:pStyle w:val="VENDOSI"/>
      </w:pPr>
      <w:r>
        <w:t>vendos</w:t>
      </w:r>
      <w:r w:rsidRPr="00EA1F9E">
        <w:t>i:</w:t>
      </w:r>
    </w:p>
    <w:p w:rsidR="00D73A71" w:rsidRPr="00EA1F9E" w:rsidRDefault="00D73A71" w:rsidP="00D73A71">
      <w:pPr>
        <w:pStyle w:val="Paragrafi"/>
      </w:pPr>
    </w:p>
    <w:p w:rsidR="00D73A71" w:rsidRPr="00EA1F9E" w:rsidRDefault="00D73A71" w:rsidP="00D73A71">
      <w:pPr>
        <w:pStyle w:val="Paragrafi"/>
      </w:pPr>
      <w:r w:rsidRPr="00EA1F9E">
        <w:t>Rrëzimin e kërkesës.</w:t>
      </w:r>
    </w:p>
    <w:p w:rsidR="00D73A71" w:rsidRPr="00EA1F9E" w:rsidRDefault="00D73A71" w:rsidP="00D73A71">
      <w:pPr>
        <w:pStyle w:val="Paragrafi"/>
      </w:pPr>
      <w:r w:rsidRPr="00EA1F9E">
        <w:lastRenderedPageBreak/>
        <w:t>Ky vendim është përfundimtar, i formës së prerë dhe hyn në fuqi menjëherë.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4786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3A71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51CC3E-CEF3-4B8F-BC21-0B3B8C589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