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266" w:rsidRPr="002C1587" w:rsidRDefault="00715266" w:rsidP="00715266">
      <w:pPr>
        <w:pStyle w:val="Akti"/>
        <w:rPr>
          <w:sz w:val="24"/>
          <w:szCs w:val="24"/>
        </w:rPr>
      </w:pPr>
      <w:bookmarkStart w:id="0" w:name="_GoBack"/>
      <w:bookmarkEnd w:id="0"/>
      <w:r w:rsidRPr="002C1587">
        <w:rPr>
          <w:sz w:val="24"/>
          <w:szCs w:val="24"/>
        </w:rPr>
        <w:t>VENDIM</w:t>
      </w:r>
    </w:p>
    <w:p w:rsidR="00715266" w:rsidRPr="002C1587" w:rsidRDefault="00715266" w:rsidP="00715266">
      <w:pPr>
        <w:pStyle w:val="NumriData"/>
        <w:rPr>
          <w:sz w:val="24"/>
          <w:szCs w:val="24"/>
        </w:rPr>
      </w:pPr>
      <w:r w:rsidRPr="002C1587">
        <w:rPr>
          <w:sz w:val="24"/>
          <w:szCs w:val="24"/>
        </w:rPr>
        <w:t>Nr.58, datë 4.11.1998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Gjykata Kushtetuese e Republik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Shqip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ris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, e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rb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</w:t>
      </w:r>
      <w:r w:rsidR="002C1587">
        <w:rPr>
          <w:sz w:val="24"/>
          <w:szCs w:val="24"/>
        </w:rPr>
        <w:t>ë</w:t>
      </w:r>
      <w:r w:rsidR="00A20102">
        <w:rPr>
          <w:sz w:val="24"/>
          <w:szCs w:val="24"/>
        </w:rPr>
        <w:t xml:space="preserve"> nga</w:t>
      </w:r>
      <w:r w:rsidRPr="002C1587">
        <w:rPr>
          <w:sz w:val="24"/>
          <w:szCs w:val="24"/>
        </w:rPr>
        <w:t xml:space="preserve">: 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 xml:space="preserve">Fehmi Abdiu, </w:t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  <w:t>Kryetar i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s Kushtetuese 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Hilmi Dakli,</w:t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  <w:t>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tar  i </w:t>
      </w:r>
      <w:r w:rsidRPr="002C1587">
        <w:rPr>
          <w:sz w:val="24"/>
          <w:szCs w:val="24"/>
        </w:rPr>
        <w:tab/>
        <w:t>““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Zija Vuci,</w:t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  <w:t>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tar  i</w:t>
      </w:r>
      <w:r w:rsidRPr="002C1587">
        <w:rPr>
          <w:sz w:val="24"/>
          <w:szCs w:val="24"/>
        </w:rPr>
        <w:tab/>
        <w:t>““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 xml:space="preserve">Franc Jakova, </w:t>
      </w:r>
      <w:r w:rsidR="002C1587">
        <w:rPr>
          <w:sz w:val="24"/>
          <w:szCs w:val="24"/>
        </w:rPr>
        <w:tab/>
      </w:r>
      <w:r w:rsidR="002C1587">
        <w:rPr>
          <w:sz w:val="24"/>
          <w:szCs w:val="24"/>
        </w:rPr>
        <w:tab/>
      </w:r>
      <w:r w:rsidR="002C1587">
        <w:rPr>
          <w:sz w:val="24"/>
          <w:szCs w:val="24"/>
        </w:rPr>
        <w:tab/>
      </w:r>
      <w:r w:rsidRPr="002C1587">
        <w:rPr>
          <w:sz w:val="24"/>
          <w:szCs w:val="24"/>
        </w:rPr>
        <w:t>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tar  i</w:t>
      </w:r>
      <w:r w:rsidRPr="002C1587">
        <w:rPr>
          <w:sz w:val="24"/>
          <w:szCs w:val="24"/>
        </w:rPr>
        <w:tab/>
        <w:t>““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Alfred Karamuço,</w:t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  <w:t>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tar  i</w:t>
      </w:r>
      <w:r w:rsidRPr="002C1587">
        <w:rPr>
          <w:sz w:val="24"/>
          <w:szCs w:val="24"/>
        </w:rPr>
        <w:tab/>
        <w:t>““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Hajredin Fuga,</w:t>
      </w:r>
      <w:r w:rsidR="002C1587">
        <w:rPr>
          <w:sz w:val="24"/>
          <w:szCs w:val="24"/>
        </w:rPr>
        <w:tab/>
      </w:r>
      <w:r w:rsidR="002C1587">
        <w:rPr>
          <w:sz w:val="24"/>
          <w:szCs w:val="24"/>
        </w:rPr>
        <w:tab/>
      </w:r>
      <w:r w:rsidR="002C1587">
        <w:rPr>
          <w:sz w:val="24"/>
          <w:szCs w:val="24"/>
        </w:rPr>
        <w:tab/>
      </w:r>
      <w:r w:rsidRPr="002C1587">
        <w:rPr>
          <w:sz w:val="24"/>
          <w:szCs w:val="24"/>
        </w:rPr>
        <w:t>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tar  i</w:t>
      </w:r>
      <w:r w:rsidRPr="002C1587">
        <w:rPr>
          <w:sz w:val="24"/>
          <w:szCs w:val="24"/>
        </w:rPr>
        <w:tab/>
        <w:t>““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Kristofor Peçi,</w:t>
      </w:r>
      <w:r w:rsidR="002C1587">
        <w:rPr>
          <w:sz w:val="24"/>
          <w:szCs w:val="24"/>
        </w:rPr>
        <w:tab/>
      </w:r>
      <w:r w:rsidR="002C1587">
        <w:rPr>
          <w:sz w:val="24"/>
          <w:szCs w:val="24"/>
        </w:rPr>
        <w:tab/>
      </w:r>
      <w:r w:rsidR="002C1587">
        <w:rPr>
          <w:sz w:val="24"/>
          <w:szCs w:val="24"/>
        </w:rPr>
        <w:tab/>
      </w:r>
      <w:r w:rsidRPr="002C1587">
        <w:rPr>
          <w:sz w:val="24"/>
          <w:szCs w:val="24"/>
        </w:rPr>
        <w:t>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tar  i</w:t>
      </w:r>
      <w:r w:rsidRPr="002C1587">
        <w:rPr>
          <w:sz w:val="24"/>
          <w:szCs w:val="24"/>
        </w:rPr>
        <w:tab/>
        <w:t>““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Sokol Sadushi,</w:t>
      </w:r>
      <w:r w:rsidR="002C1587">
        <w:rPr>
          <w:sz w:val="24"/>
          <w:szCs w:val="24"/>
        </w:rPr>
        <w:tab/>
      </w:r>
      <w:r w:rsidR="002C1587">
        <w:rPr>
          <w:sz w:val="24"/>
          <w:szCs w:val="24"/>
        </w:rPr>
        <w:tab/>
      </w:r>
      <w:r w:rsidR="002C1587">
        <w:rPr>
          <w:sz w:val="24"/>
          <w:szCs w:val="24"/>
        </w:rPr>
        <w:tab/>
      </w:r>
      <w:r w:rsidRPr="002C1587">
        <w:rPr>
          <w:sz w:val="24"/>
          <w:szCs w:val="24"/>
        </w:rPr>
        <w:t>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tar  i</w:t>
      </w:r>
      <w:r w:rsidRPr="002C1587">
        <w:rPr>
          <w:sz w:val="24"/>
          <w:szCs w:val="24"/>
        </w:rPr>
        <w:tab/>
        <w:t>““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Kujtim Puto,</w:t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</w:r>
      <w:r w:rsidRPr="002C1587">
        <w:rPr>
          <w:sz w:val="24"/>
          <w:szCs w:val="24"/>
        </w:rPr>
        <w:tab/>
        <w:t>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tar  i</w:t>
      </w:r>
      <w:r w:rsidRPr="002C1587">
        <w:rPr>
          <w:sz w:val="24"/>
          <w:szCs w:val="24"/>
        </w:rPr>
        <w:tab/>
        <w:t>““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me sekretare Drita Filto, m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19.10.1998, mori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shqyrtim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seanc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sore me dyer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hapura ç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shtjen nr.54 Akti, 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i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rket :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K</w:t>
      </w:r>
      <w:r w:rsidR="002C1587">
        <w:rPr>
          <w:sz w:val="24"/>
          <w:szCs w:val="24"/>
        </w:rPr>
        <w:t>Ë</w:t>
      </w:r>
      <w:r w:rsidR="00A20102">
        <w:rPr>
          <w:sz w:val="24"/>
          <w:szCs w:val="24"/>
        </w:rPr>
        <w:t>RKUESE</w:t>
      </w:r>
      <w:r w:rsidRPr="002C1587">
        <w:rPr>
          <w:sz w:val="24"/>
          <w:szCs w:val="24"/>
        </w:rPr>
        <w:t>:  KONFEDERATA E SINDIKATAVE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SHQIP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RIS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, e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rfaq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suar nga Av.Haki Kraja, me prokur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SUBJEKT I INTERESUAR :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 xml:space="preserve"> FEDERATA E SINDIKATAVE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MINATOR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VE, GJEOLOG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VE DHE ENERGJITIK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SHQIP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RIS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, e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rfaq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suar nga Kadri Isufaj, zv/kryetar i Federat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dhe avokat Syrja Dosti.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VENDOSI"/>
        <w:rPr>
          <w:sz w:val="24"/>
          <w:szCs w:val="24"/>
        </w:rPr>
      </w:pPr>
      <w:r w:rsidRPr="002C1587">
        <w:rPr>
          <w:sz w:val="24"/>
          <w:szCs w:val="24"/>
        </w:rPr>
        <w:t>OBJEKTI: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Papajtueshm</w:t>
      </w:r>
      <w:r w:rsidR="002C1587">
        <w:rPr>
          <w:sz w:val="24"/>
          <w:szCs w:val="24"/>
        </w:rPr>
        <w:t>ëria e v</w:t>
      </w:r>
      <w:r w:rsidRPr="002C1587">
        <w:rPr>
          <w:sz w:val="24"/>
          <w:szCs w:val="24"/>
        </w:rPr>
        <w:t>endimit nr.928, dat</w:t>
      </w:r>
      <w:r w:rsidR="002C1587">
        <w:rPr>
          <w:sz w:val="24"/>
          <w:szCs w:val="24"/>
        </w:rPr>
        <w:t>ë</w:t>
      </w:r>
      <w:r w:rsidR="00543B17">
        <w:rPr>
          <w:sz w:val="24"/>
          <w:szCs w:val="24"/>
        </w:rPr>
        <w:t xml:space="preserve"> 30.</w:t>
      </w:r>
      <w:r w:rsidRPr="002C1587">
        <w:rPr>
          <w:sz w:val="24"/>
          <w:szCs w:val="24"/>
        </w:rPr>
        <w:t>6.1998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kolegjit civil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Kasacionit me ligjin themelor.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VENDOSI"/>
        <w:rPr>
          <w:sz w:val="24"/>
          <w:szCs w:val="24"/>
        </w:rPr>
      </w:pPr>
      <w:r w:rsidRPr="002C1587">
        <w:rPr>
          <w:sz w:val="24"/>
          <w:szCs w:val="24"/>
        </w:rPr>
        <w:t>GJYKATA KUSHTETUESE,</w:t>
      </w:r>
    </w:p>
    <w:p w:rsidR="00715266" w:rsidRPr="002C1587" w:rsidRDefault="00715266" w:rsidP="00715266">
      <w:pPr>
        <w:rPr>
          <w:lang w:val="en-GB"/>
        </w:rPr>
      </w:pPr>
    </w:p>
    <w:p w:rsidR="00715266" w:rsidRPr="002C1587" w:rsidRDefault="00FA1BDA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p</w:t>
      </w:r>
      <w:r w:rsidR="00715266" w:rsidRPr="002C1587">
        <w:rPr>
          <w:sz w:val="24"/>
          <w:szCs w:val="24"/>
        </w:rPr>
        <w:t>asi d</w:t>
      </w:r>
      <w:r w:rsidR="002C1587">
        <w:rPr>
          <w:sz w:val="24"/>
          <w:szCs w:val="24"/>
        </w:rPr>
        <w:t>ë</w:t>
      </w:r>
      <w:r w:rsidR="00715266" w:rsidRPr="002C1587">
        <w:rPr>
          <w:sz w:val="24"/>
          <w:szCs w:val="24"/>
        </w:rPr>
        <w:t>gjoi shpjegimet e pal</w:t>
      </w:r>
      <w:r w:rsidR="002C1587">
        <w:rPr>
          <w:sz w:val="24"/>
          <w:szCs w:val="24"/>
        </w:rPr>
        <w:t>ë</w:t>
      </w:r>
      <w:r w:rsidR="00715266" w:rsidRPr="002C1587">
        <w:rPr>
          <w:sz w:val="24"/>
          <w:szCs w:val="24"/>
        </w:rPr>
        <w:t>s k</w:t>
      </w:r>
      <w:r w:rsidR="002C1587">
        <w:rPr>
          <w:sz w:val="24"/>
          <w:szCs w:val="24"/>
        </w:rPr>
        <w:t>ë</w:t>
      </w:r>
      <w:r w:rsidR="00715266" w:rsidRPr="002C1587">
        <w:rPr>
          <w:sz w:val="24"/>
          <w:szCs w:val="24"/>
        </w:rPr>
        <w:t>rkuese, t</w:t>
      </w:r>
      <w:r w:rsidR="002C1587">
        <w:rPr>
          <w:sz w:val="24"/>
          <w:szCs w:val="24"/>
        </w:rPr>
        <w:t>ë</w:t>
      </w:r>
      <w:r w:rsidR="00715266" w:rsidRPr="002C1587">
        <w:rPr>
          <w:sz w:val="24"/>
          <w:szCs w:val="24"/>
        </w:rPr>
        <w:t xml:space="preserve"> subjektit t</w:t>
      </w:r>
      <w:r w:rsidR="002C1587">
        <w:rPr>
          <w:sz w:val="24"/>
          <w:szCs w:val="24"/>
        </w:rPr>
        <w:t>ë</w:t>
      </w:r>
      <w:r w:rsidR="00715266" w:rsidRPr="002C1587">
        <w:rPr>
          <w:sz w:val="24"/>
          <w:szCs w:val="24"/>
        </w:rPr>
        <w:t xml:space="preserve"> interesuar dhe si shqyrtoi ç</w:t>
      </w:r>
      <w:r w:rsidR="002C1587">
        <w:rPr>
          <w:sz w:val="24"/>
          <w:szCs w:val="24"/>
        </w:rPr>
        <w:t>ë</w:t>
      </w:r>
      <w:r w:rsidR="00715266" w:rsidRPr="002C1587">
        <w:rPr>
          <w:sz w:val="24"/>
          <w:szCs w:val="24"/>
        </w:rPr>
        <w:t>shtjen n</w:t>
      </w:r>
      <w:r w:rsidR="002C1587">
        <w:rPr>
          <w:sz w:val="24"/>
          <w:szCs w:val="24"/>
        </w:rPr>
        <w:t>ë</w:t>
      </w:r>
      <w:r w:rsidR="00715266"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="00715266" w:rsidRPr="002C1587">
        <w:rPr>
          <w:sz w:val="24"/>
          <w:szCs w:val="24"/>
        </w:rPr>
        <w:t>r</w:t>
      </w:r>
      <w:r w:rsidR="002C1587">
        <w:rPr>
          <w:sz w:val="24"/>
          <w:szCs w:val="24"/>
        </w:rPr>
        <w:t>ë</w:t>
      </w:r>
      <w:r w:rsidR="00715266" w:rsidRPr="002C1587">
        <w:rPr>
          <w:sz w:val="24"/>
          <w:szCs w:val="24"/>
        </w:rPr>
        <w:t>si,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VENDOSI"/>
        <w:rPr>
          <w:sz w:val="24"/>
          <w:szCs w:val="24"/>
        </w:rPr>
      </w:pPr>
      <w:r w:rsidRPr="002C1587">
        <w:rPr>
          <w:sz w:val="24"/>
          <w:szCs w:val="24"/>
        </w:rPr>
        <w:t>VËREN: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Kolegji civil i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Kasacionit me vendimin nr.928, dat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30.06.1998 ka vendosur prishjen e vendimit nr.29, dat</w:t>
      </w:r>
      <w:r w:rsidR="002C1587">
        <w:rPr>
          <w:sz w:val="24"/>
          <w:szCs w:val="24"/>
        </w:rPr>
        <w:t>ë</w:t>
      </w:r>
      <w:r w:rsidR="00543B17">
        <w:rPr>
          <w:sz w:val="24"/>
          <w:szCs w:val="24"/>
        </w:rPr>
        <w:t xml:space="preserve"> 24.</w:t>
      </w:r>
      <w:r w:rsidRPr="002C1587">
        <w:rPr>
          <w:sz w:val="24"/>
          <w:szCs w:val="24"/>
        </w:rPr>
        <w:t>3.1998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Apelit Tiran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dhe pushimin e gjykimit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ç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shtjes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me arsyetimin se vendimi i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Kushtetuese nr.45, dat</w:t>
      </w:r>
      <w:r w:rsidR="002C1587">
        <w:rPr>
          <w:sz w:val="24"/>
          <w:szCs w:val="24"/>
        </w:rPr>
        <w:t>ë</w:t>
      </w:r>
      <w:r w:rsidR="00543B17">
        <w:rPr>
          <w:sz w:val="24"/>
          <w:szCs w:val="24"/>
        </w:rPr>
        <w:t xml:space="preserve"> 27.</w:t>
      </w:r>
      <w:r w:rsidRPr="002C1587">
        <w:rPr>
          <w:sz w:val="24"/>
          <w:szCs w:val="24"/>
        </w:rPr>
        <w:t>8.1997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cilin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bazuar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rigjykim Gjykat</w:t>
      </w:r>
      <w:r w:rsidR="002C1587">
        <w:rPr>
          <w:sz w:val="24"/>
          <w:szCs w:val="24"/>
        </w:rPr>
        <w:t>a</w:t>
      </w:r>
      <w:r w:rsidRPr="002C1587">
        <w:rPr>
          <w:sz w:val="24"/>
          <w:szCs w:val="24"/>
        </w:rPr>
        <w:t xml:space="preserve"> e Apelit,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antikushtetues. Sipas kolegjit civil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Kasacionit, Gjykata Kushtetuese nuk ka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shqyrtoj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vendimet gjyq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sore, sepse nuk ka norma juridike 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parashikojn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gjykimin e ç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shtjeve nga kjo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dhe se ajo nuk ka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gjykoj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sipas rregullave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rcaktuara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pushtetin gjyq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sor. </w:t>
      </w:r>
      <w:smartTag w:uri="urn:schemas-microsoft-com:office:smarttags" w:element="place">
        <w:r w:rsidRPr="002C1587">
          <w:rPr>
            <w:sz w:val="24"/>
            <w:szCs w:val="24"/>
          </w:rPr>
          <w:t>Po</w:t>
        </w:r>
      </w:smartTag>
      <w:r w:rsidRPr="002C1587">
        <w:rPr>
          <w:sz w:val="24"/>
          <w:szCs w:val="24"/>
        </w:rPr>
        <w:t xml:space="preserve"> sipas asaj Gjykate,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se Gjykata Kushtetuese i hyn shqyrtimit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akti gjyq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sor ajo mund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anulloj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ose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shfuqizoj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aktin e paligjsh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m, por jo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rikthej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ç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shtjen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rigjykim, sepse ndryshe nuk do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kemi zgjidhje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rfundimtare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ç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shtjeve 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rkon neni 24/9 i ligjit themelor.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radh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par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theksojm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se, Gjykata e Kasacionit ka kompetenc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shqyrtoj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baz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 ligjore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vendimeve 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i paraqiten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rrug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kund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rshtimi, por nuk mund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b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interpretimin e Kushtetut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s. Sipas nenit 24/1 t</w:t>
      </w:r>
      <w:r w:rsidR="002C1587">
        <w:rPr>
          <w:sz w:val="24"/>
          <w:szCs w:val="24"/>
        </w:rPr>
        <w:t>ë l</w:t>
      </w:r>
      <w:r w:rsidRPr="002C1587">
        <w:rPr>
          <w:sz w:val="24"/>
          <w:szCs w:val="24"/>
        </w:rPr>
        <w:t>igjit nr.7561, dat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29.04.1992 “P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disa ndryshime e plot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sime n</w:t>
      </w:r>
      <w:r w:rsidR="002C1587">
        <w:rPr>
          <w:sz w:val="24"/>
          <w:szCs w:val="24"/>
        </w:rPr>
        <w:t>ë l</w:t>
      </w:r>
      <w:r w:rsidRPr="002C1587">
        <w:rPr>
          <w:sz w:val="24"/>
          <w:szCs w:val="24"/>
        </w:rPr>
        <w:t>igjin nr.7491, dat</w:t>
      </w:r>
      <w:r w:rsidR="002C1587">
        <w:rPr>
          <w:sz w:val="24"/>
          <w:szCs w:val="24"/>
        </w:rPr>
        <w:t>ë</w:t>
      </w:r>
      <w:r w:rsidR="00543B17">
        <w:rPr>
          <w:sz w:val="24"/>
          <w:szCs w:val="24"/>
        </w:rPr>
        <w:t xml:space="preserve"> 29.</w:t>
      </w:r>
      <w:r w:rsidRPr="002C1587">
        <w:rPr>
          <w:sz w:val="24"/>
          <w:szCs w:val="24"/>
        </w:rPr>
        <w:t>4.1991 “P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r dispozitat kryesore kushtetuese”, interpretimi </w:t>
      </w:r>
      <w:r w:rsidRPr="002C1587">
        <w:rPr>
          <w:sz w:val="24"/>
          <w:szCs w:val="24"/>
        </w:rPr>
        <w:lastRenderedPageBreak/>
        <w:t>i Kushtetut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s dhe i ligjeve kushtetuese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prerrogativ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e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Kushtetuese. Duke u shprehur q</w:t>
      </w:r>
      <w:r w:rsidR="002C1587">
        <w:rPr>
          <w:sz w:val="24"/>
          <w:szCs w:val="24"/>
        </w:rPr>
        <w:t>ë “v</w:t>
      </w:r>
      <w:r w:rsidRPr="002C1587">
        <w:rPr>
          <w:sz w:val="24"/>
          <w:szCs w:val="24"/>
        </w:rPr>
        <w:t>endimi i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s Kushtetuese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antikushtetues sepse i atribuon vehtes kompetenca tej atyre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parashikuara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ligjin kushtetues”, kolegji civil b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 intepretimin e ligjit kushtetues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kufijt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e kompetencave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organi tjet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r. Kjo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vetvete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rb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 shkelje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nd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Kushtetut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Gjykata Kushtetuese, sipas nenit 24/9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ligjit themelor ka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kompetenc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shqyrtoj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ankesat e personave fizik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ose juridik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shkeljen 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drejtave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tyre themelore nga aktet e paligjshme. Me fjal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 “akt” ligji themelor kupton jo vet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m aktet e organeve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tjera shtet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rore, por edhe vendimet e gjykatave. </w:t>
      </w:r>
      <w:smartTag w:uri="urn:schemas-microsoft-com:office:smarttags" w:element="place">
        <w:r w:rsidRPr="002C1587">
          <w:rPr>
            <w:sz w:val="24"/>
            <w:szCs w:val="24"/>
          </w:rPr>
          <w:t>Po</w:t>
        </w:r>
      </w:smartTag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ishte ndryshe,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fundit, ligji do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b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nte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rjashtim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m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nyr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shprehur. Fakti 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nuk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shprehur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kuptimplot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, sepse nga kontrolli kushtetues nuk mund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rjashtohen as vendimet gjyq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sore ndryshe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to akte do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mb</w:t>
      </w:r>
      <w:r w:rsidR="002C1587">
        <w:rPr>
          <w:sz w:val="24"/>
          <w:szCs w:val="24"/>
        </w:rPr>
        <w:t>e</w:t>
      </w:r>
      <w:r w:rsidRPr="002C1587">
        <w:rPr>
          <w:sz w:val="24"/>
          <w:szCs w:val="24"/>
        </w:rPr>
        <w:t>teshin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paprekura edhe kur jan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kund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rshtim me ligjin kushtetues. Prandaj, Gjykata Kushtetuese mbron kushtetut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 dhe nuk hyn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kompetencat e pushtetit gjyq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sor kur me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rkes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personave shqyrton shkeljen 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drejtave themelore, pra papajtueshm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rin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ose jo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vendimi gjyq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sor me ligjin themelor.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rastin konkret, kjo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ishte e detyruar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shqyrtonte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rkes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 e Konfederat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Sindikatave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Shqip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ris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dhe pretendimet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c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nimin e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saj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pron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s, e cila siç dihet,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e drejt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themelore.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rsa i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rket procedur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shqyrtimit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rkesave, vet</w:t>
      </w:r>
      <w:r w:rsidR="002C1587">
        <w:rPr>
          <w:sz w:val="24"/>
          <w:szCs w:val="24"/>
        </w:rPr>
        <w:t>ë l</w:t>
      </w:r>
      <w:r w:rsidRPr="002C1587">
        <w:rPr>
          <w:sz w:val="24"/>
          <w:szCs w:val="24"/>
        </w:rPr>
        <w:t>igji nr.7561, dat</w:t>
      </w:r>
      <w:r w:rsidR="002C1587">
        <w:rPr>
          <w:sz w:val="24"/>
          <w:szCs w:val="24"/>
        </w:rPr>
        <w:t>ë</w:t>
      </w:r>
      <w:r w:rsidR="00543B17">
        <w:rPr>
          <w:sz w:val="24"/>
          <w:szCs w:val="24"/>
        </w:rPr>
        <w:t xml:space="preserve"> 29.</w:t>
      </w:r>
      <w:r w:rsidRPr="002C1587">
        <w:rPr>
          <w:sz w:val="24"/>
          <w:szCs w:val="24"/>
        </w:rPr>
        <w:t>4.1992 “P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disa ndryshime e plot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sime n</w:t>
      </w:r>
      <w:r w:rsidR="002C1587">
        <w:rPr>
          <w:sz w:val="24"/>
          <w:szCs w:val="24"/>
        </w:rPr>
        <w:t>ë l</w:t>
      </w:r>
      <w:r w:rsidRPr="002C1587">
        <w:rPr>
          <w:sz w:val="24"/>
          <w:szCs w:val="24"/>
        </w:rPr>
        <w:t>igjin nr.7491, dat</w:t>
      </w:r>
      <w:r w:rsidR="002C1587">
        <w:rPr>
          <w:sz w:val="24"/>
          <w:szCs w:val="24"/>
        </w:rPr>
        <w:t>ë</w:t>
      </w:r>
      <w:r w:rsidR="00543B17">
        <w:rPr>
          <w:sz w:val="24"/>
          <w:szCs w:val="24"/>
        </w:rPr>
        <w:t xml:space="preserve"> 29.</w:t>
      </w:r>
      <w:r w:rsidRPr="002C1587">
        <w:rPr>
          <w:sz w:val="24"/>
          <w:szCs w:val="24"/>
        </w:rPr>
        <w:t>4.1991 “P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dispozitat kryesore kushtetuese”,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rmban disa norma procedurale (nenet 24, 25, 26), 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b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jn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me legjitimimin, me m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nyr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 e marrjes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vendimeve.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e v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rtet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nenin 28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tij ligji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rcaktohet se organizimi e funksionimi i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Kushtetuese, e procedura e zgjidhjes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ç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shtjeve t</w:t>
      </w:r>
      <w:r w:rsidR="002C1587">
        <w:rPr>
          <w:sz w:val="24"/>
          <w:szCs w:val="24"/>
        </w:rPr>
        <w:t>ë rregullohet me ligj dhe se l</w:t>
      </w:r>
      <w:r w:rsidRPr="002C1587">
        <w:rPr>
          <w:sz w:val="24"/>
          <w:szCs w:val="24"/>
        </w:rPr>
        <w:t>igji “P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organizimin dhe funksionimin e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Kushtetuese”, u miratua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15 Korrik 1998, por mang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sit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disa norma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detajuara procedurale nuk mund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linin pa efekt juridik normat kushtetuese.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m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tep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r, qysh nga krijimi i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Kushtetuese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29 prill 1992 e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vijim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si, jan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deklaruar antikushtetuese jo pak vendime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gjykatave dhe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fundit kan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rigjykuar ç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shtjet pas vendimit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Kushtetuese. Ky 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ndrim ndryshohet pa argumenta bind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se juridike, madje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m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nyr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antikushtetuese.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Sipas nenit 24/9 t</w:t>
      </w:r>
      <w:r w:rsidR="002C1587">
        <w:rPr>
          <w:sz w:val="24"/>
          <w:szCs w:val="24"/>
        </w:rPr>
        <w:t>ë l</w:t>
      </w:r>
      <w:r w:rsidRPr="002C1587">
        <w:rPr>
          <w:sz w:val="24"/>
          <w:szCs w:val="24"/>
        </w:rPr>
        <w:t>igjit nr.7561, dat</w:t>
      </w:r>
      <w:r w:rsidR="002C1587">
        <w:rPr>
          <w:sz w:val="24"/>
          <w:szCs w:val="24"/>
        </w:rPr>
        <w:t>ë</w:t>
      </w:r>
      <w:r w:rsidR="00543B17">
        <w:rPr>
          <w:sz w:val="24"/>
          <w:szCs w:val="24"/>
        </w:rPr>
        <w:t xml:space="preserve"> 29.</w:t>
      </w:r>
      <w:r w:rsidRPr="002C1587">
        <w:rPr>
          <w:sz w:val="24"/>
          <w:szCs w:val="24"/>
        </w:rPr>
        <w:t>4.1992, Gjykata Kushtetuese zgjidh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rfundimisht ankesat e personave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shkeljen 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drejtave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tyre themelore. Zgjidhja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rfundimtare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tu ka kuptimin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raport me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 themelore, pra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se ka apo jo shkelje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dhe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se kjo e drejt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apo jo themelore, por nuk do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thot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aspak se Gjykata Kushtetuese duhet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zgjidh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edhe mosmarr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veshjet konkrete q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rezultojn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midis personave nga shkelja 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drejtave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tyre themelore. Problemet konkrete do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zgjidhen nga gjykatat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baz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normave procedurale e materiale. Prandaj, edhe ç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shtja (dosja) u duhet d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rguar atyre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shqyrtim. Me deklarimin antikushtetues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vendimit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kolegjit civil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Kasacionit mbetet pa zgjidhje ankesa e Konfederat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Sindikatave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Shqip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ris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dhe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se Gjykata Kushtetuese nuk do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rgonte ç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shtjen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 e Kasacionit, do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c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nonte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drejtat e tjera themelore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personit siç jan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e drejta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apelim (neni 13), e drejta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nj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proces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rregullt ligjor (neni 38), e drejta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nj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gjykim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drejt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shpejt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(neni 40) etj.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to kushte, vendimi nr.928, dat</w:t>
      </w:r>
      <w:r w:rsidR="002C1587">
        <w:rPr>
          <w:sz w:val="24"/>
          <w:szCs w:val="24"/>
        </w:rPr>
        <w:t>ë</w:t>
      </w:r>
      <w:r w:rsidR="00543B17">
        <w:rPr>
          <w:sz w:val="24"/>
          <w:szCs w:val="24"/>
        </w:rPr>
        <w:t xml:space="preserve"> 30.</w:t>
      </w:r>
      <w:r w:rsidRPr="002C1587">
        <w:rPr>
          <w:sz w:val="24"/>
          <w:szCs w:val="24"/>
        </w:rPr>
        <w:t>6.1998 i kolegjit civil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Kasacionit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antikushtetues dhe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baz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nenit 45 t</w:t>
      </w:r>
      <w:r w:rsidR="002C1587">
        <w:rPr>
          <w:sz w:val="24"/>
          <w:szCs w:val="24"/>
        </w:rPr>
        <w:t>ë l</w:t>
      </w:r>
      <w:r w:rsidRPr="002C1587">
        <w:rPr>
          <w:sz w:val="24"/>
          <w:szCs w:val="24"/>
        </w:rPr>
        <w:t>igjit nr.8373, dat</w:t>
      </w:r>
      <w:r w:rsidR="002C1587">
        <w:rPr>
          <w:sz w:val="24"/>
          <w:szCs w:val="24"/>
        </w:rPr>
        <w:t>ë</w:t>
      </w:r>
      <w:r w:rsidR="00543B17">
        <w:rPr>
          <w:sz w:val="24"/>
          <w:szCs w:val="24"/>
        </w:rPr>
        <w:t xml:space="preserve"> 15.</w:t>
      </w:r>
      <w:r w:rsidRPr="002C1587">
        <w:rPr>
          <w:sz w:val="24"/>
          <w:szCs w:val="24"/>
        </w:rPr>
        <w:t>7.1998 “P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organizimin dhe funksionimin e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Kushtetuese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Republik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Shqip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ris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”, nuk sjell asnj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efekt juridik.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VENDOSI"/>
        <w:rPr>
          <w:sz w:val="24"/>
          <w:szCs w:val="24"/>
        </w:rPr>
      </w:pPr>
      <w:r w:rsidRPr="002C1587">
        <w:rPr>
          <w:sz w:val="24"/>
          <w:szCs w:val="24"/>
        </w:rPr>
        <w:t>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TO ARSYE,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Gjykata Kushtetuese e Republik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Shqip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ris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,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baz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nenit 26/1,2 t</w:t>
      </w:r>
      <w:r w:rsidR="002C1587">
        <w:rPr>
          <w:sz w:val="24"/>
          <w:szCs w:val="24"/>
        </w:rPr>
        <w:t>ë l</w:t>
      </w:r>
      <w:r w:rsidRPr="002C1587">
        <w:rPr>
          <w:sz w:val="24"/>
          <w:szCs w:val="24"/>
        </w:rPr>
        <w:t>igjit nr.7561, dat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29.04.1992 “P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disa ndryshime e plot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sime n</w:t>
      </w:r>
      <w:r w:rsidR="002C1587">
        <w:rPr>
          <w:sz w:val="24"/>
          <w:szCs w:val="24"/>
        </w:rPr>
        <w:t>ë l</w:t>
      </w:r>
      <w:r w:rsidRPr="002C1587">
        <w:rPr>
          <w:sz w:val="24"/>
          <w:szCs w:val="24"/>
        </w:rPr>
        <w:t>igjin nr.7491, dat</w:t>
      </w:r>
      <w:r w:rsidR="002C1587">
        <w:rPr>
          <w:sz w:val="24"/>
          <w:szCs w:val="24"/>
        </w:rPr>
        <w:t>ë</w:t>
      </w:r>
      <w:r w:rsidR="00A121E0">
        <w:rPr>
          <w:sz w:val="24"/>
          <w:szCs w:val="24"/>
        </w:rPr>
        <w:t xml:space="preserve"> 29.</w:t>
      </w:r>
      <w:r w:rsidRPr="002C1587">
        <w:rPr>
          <w:sz w:val="24"/>
          <w:szCs w:val="24"/>
        </w:rPr>
        <w:t xml:space="preserve">4.1991 </w:t>
      </w:r>
      <w:r w:rsidRPr="002C1587">
        <w:rPr>
          <w:sz w:val="24"/>
          <w:szCs w:val="24"/>
        </w:rPr>
        <w:lastRenderedPageBreak/>
        <w:t>“P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dispozitat kryesore kushtetuese”, dhe nenit 41 t</w:t>
      </w:r>
      <w:r w:rsidR="002C1587">
        <w:rPr>
          <w:sz w:val="24"/>
          <w:szCs w:val="24"/>
        </w:rPr>
        <w:t>ë l</w:t>
      </w:r>
      <w:r w:rsidRPr="002C1587">
        <w:rPr>
          <w:sz w:val="24"/>
          <w:szCs w:val="24"/>
        </w:rPr>
        <w:t>igjit nr.8373, dat</w:t>
      </w:r>
      <w:r w:rsidR="002C1587">
        <w:rPr>
          <w:sz w:val="24"/>
          <w:szCs w:val="24"/>
        </w:rPr>
        <w:t>ë</w:t>
      </w:r>
      <w:r w:rsidR="00A121E0">
        <w:rPr>
          <w:sz w:val="24"/>
          <w:szCs w:val="24"/>
        </w:rPr>
        <w:t xml:space="preserve"> 15.</w:t>
      </w:r>
      <w:r w:rsidRPr="002C1587">
        <w:rPr>
          <w:sz w:val="24"/>
          <w:szCs w:val="24"/>
        </w:rPr>
        <w:t>7.1998 “P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 organizimin dhe funksionimin e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Kushtetuese”, nj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z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ri,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VENDOSI"/>
        <w:rPr>
          <w:sz w:val="24"/>
          <w:szCs w:val="24"/>
        </w:rPr>
      </w:pPr>
      <w:r w:rsidRPr="002C1587">
        <w:rPr>
          <w:sz w:val="24"/>
          <w:szCs w:val="24"/>
        </w:rPr>
        <w:t>V E N D O S I :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>Shpalljen antikushtetues t</w:t>
      </w:r>
      <w:r w:rsidR="002C1587">
        <w:rPr>
          <w:sz w:val="24"/>
          <w:szCs w:val="24"/>
        </w:rPr>
        <w:t>ë v</w:t>
      </w:r>
      <w:r w:rsidRPr="002C1587">
        <w:rPr>
          <w:sz w:val="24"/>
          <w:szCs w:val="24"/>
        </w:rPr>
        <w:t>endimit nr</w:t>
      </w:r>
      <w:r w:rsidR="00FA1BDA" w:rsidRPr="002C1587">
        <w:rPr>
          <w:sz w:val="24"/>
          <w:szCs w:val="24"/>
        </w:rPr>
        <w:t>.928, dat</w:t>
      </w:r>
      <w:r w:rsidR="002C1587">
        <w:rPr>
          <w:sz w:val="24"/>
          <w:szCs w:val="24"/>
        </w:rPr>
        <w:t>ë</w:t>
      </w:r>
      <w:r w:rsidR="00FA1BDA" w:rsidRPr="002C1587">
        <w:rPr>
          <w:sz w:val="24"/>
          <w:szCs w:val="24"/>
        </w:rPr>
        <w:t xml:space="preserve"> 30.</w:t>
      </w:r>
      <w:r w:rsidRPr="002C1587">
        <w:rPr>
          <w:sz w:val="24"/>
          <w:szCs w:val="24"/>
        </w:rPr>
        <w:t>6.1998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kolegjit civil 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Gjykat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Kasacionit.</w:t>
      </w:r>
    </w:p>
    <w:p w:rsidR="00715266" w:rsidRPr="002C1587" w:rsidRDefault="00715266" w:rsidP="00715266">
      <w:pPr>
        <w:pStyle w:val="Paragrafi"/>
        <w:rPr>
          <w:sz w:val="24"/>
          <w:szCs w:val="24"/>
        </w:rPr>
      </w:pPr>
      <w:r w:rsidRPr="002C1587">
        <w:rPr>
          <w:sz w:val="24"/>
          <w:szCs w:val="24"/>
        </w:rPr>
        <w:t xml:space="preserve">Ky vendim 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sht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rfundimtar, I form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s s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prer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dhe hyn n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 xml:space="preserve"> fuqi menj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her</w:t>
      </w:r>
      <w:r w:rsidR="002C1587">
        <w:rPr>
          <w:sz w:val="24"/>
          <w:szCs w:val="24"/>
        </w:rPr>
        <w:t>ë</w:t>
      </w:r>
      <w:r w:rsidRPr="002C1587">
        <w:rPr>
          <w:sz w:val="24"/>
          <w:szCs w:val="24"/>
        </w:rPr>
        <w:t>.</w:t>
      </w:r>
    </w:p>
    <w:p w:rsidR="00A0784B" w:rsidRPr="002C1587" w:rsidRDefault="00A0784B" w:rsidP="003941D1">
      <w:pPr>
        <w:pStyle w:val="Paragrafi"/>
        <w:rPr>
          <w:sz w:val="24"/>
          <w:szCs w:val="24"/>
        </w:rPr>
      </w:pPr>
    </w:p>
    <w:sectPr w:rsidR="00A0784B" w:rsidRPr="002C158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158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3B1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5266"/>
    <w:rsid w:val="0074183C"/>
    <w:rsid w:val="00767527"/>
    <w:rsid w:val="007B0B5A"/>
    <w:rsid w:val="0080475E"/>
    <w:rsid w:val="008072B9"/>
    <w:rsid w:val="0083799A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21E0"/>
    <w:rsid w:val="00A16F91"/>
    <w:rsid w:val="00A20102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1BD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C3CEE8-4331-4212-AC3D-A7577F0B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26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