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CF9" w:rsidRPr="009476A6" w:rsidRDefault="00423CF9" w:rsidP="00423CF9">
      <w:pPr>
        <w:pStyle w:val="Paragrafi"/>
      </w:pPr>
      <w:bookmarkStart w:id="0" w:name="_GoBack"/>
      <w:bookmarkEnd w:id="0"/>
    </w:p>
    <w:p w:rsidR="00423CF9" w:rsidRPr="009476A6" w:rsidRDefault="00423CF9" w:rsidP="00131280">
      <w:pPr>
        <w:pStyle w:val="Akti"/>
      </w:pPr>
      <w:r w:rsidRPr="009476A6">
        <w:t>V E N D I M</w:t>
      </w:r>
    </w:p>
    <w:p w:rsidR="00131280" w:rsidRPr="009476A6" w:rsidRDefault="00131280" w:rsidP="00131280">
      <w:pPr>
        <w:pStyle w:val="NumriData"/>
      </w:pPr>
      <w:r>
        <w:t>Nr. 28, dat</w:t>
      </w:r>
      <w:r>
        <w:rPr>
          <w:rFonts w:eastAsia="Times New Roman"/>
          <w:lang w:eastAsia="ja-JP"/>
        </w:rPr>
        <w:t>ë</w:t>
      </w:r>
      <w:r w:rsidRPr="009476A6">
        <w:t xml:space="preserve"> 19.3.1999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423CF9">
      <w:pPr>
        <w:pStyle w:val="Paragrafi"/>
      </w:pPr>
      <w:r w:rsidRPr="009476A6">
        <w:t>Gjykata Kushtetuese e Republikës së Shqipërisë e përbërë nga: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423CF9">
      <w:pPr>
        <w:pStyle w:val="Paragrafi"/>
      </w:pPr>
      <w:r w:rsidRPr="009476A6">
        <w:t>Fehmi Abdiu,</w:t>
      </w:r>
      <w:r w:rsidR="00131280">
        <w:tab/>
      </w:r>
      <w:r w:rsidR="00131280">
        <w:tab/>
      </w:r>
      <w:r w:rsidRPr="009476A6">
        <w:t>Kryetar i Gjykatës Kushtetuese</w:t>
      </w:r>
    </w:p>
    <w:p w:rsidR="00423CF9" w:rsidRPr="009476A6" w:rsidRDefault="00423CF9" w:rsidP="00423CF9">
      <w:pPr>
        <w:pStyle w:val="Paragrafi"/>
      </w:pPr>
      <w:r w:rsidRPr="009476A6">
        <w:t>Hilmi Dakli,</w:t>
      </w:r>
      <w:r w:rsidR="00131280">
        <w:tab/>
      </w:r>
      <w:r w:rsidR="00131280">
        <w:tab/>
      </w:r>
      <w:r w:rsidRPr="009476A6">
        <w:t xml:space="preserve">Anëtar   i </w:t>
      </w:r>
      <w:r w:rsidR="00131280">
        <w:tab/>
      </w:r>
      <w:r w:rsidRPr="009476A6">
        <w:t>““</w:t>
      </w:r>
    </w:p>
    <w:p w:rsidR="00423CF9" w:rsidRPr="009476A6" w:rsidRDefault="00423CF9" w:rsidP="00423CF9">
      <w:pPr>
        <w:pStyle w:val="Paragrafi"/>
      </w:pPr>
      <w:r w:rsidRPr="009476A6">
        <w:t>Zija Vuci,</w:t>
      </w:r>
      <w:r w:rsidR="00131280">
        <w:tab/>
      </w:r>
      <w:r w:rsidR="00131280">
        <w:tab/>
      </w:r>
      <w:r w:rsidRPr="009476A6">
        <w:t xml:space="preserve">Anëtar   </w:t>
      </w:r>
      <w:r w:rsidR="00131280">
        <w:t>i</w:t>
      </w:r>
      <w:r w:rsidR="00131280">
        <w:tab/>
      </w:r>
      <w:r w:rsidRPr="009476A6">
        <w:t>““</w:t>
      </w:r>
    </w:p>
    <w:p w:rsidR="00423CF9" w:rsidRPr="009476A6" w:rsidRDefault="00423CF9" w:rsidP="00423CF9">
      <w:pPr>
        <w:pStyle w:val="Paragrafi"/>
      </w:pPr>
      <w:r w:rsidRPr="009476A6">
        <w:t>Hajredin Fuga,</w:t>
      </w:r>
      <w:r w:rsidR="00131280">
        <w:tab/>
      </w:r>
      <w:r w:rsidR="00131280">
        <w:tab/>
      </w:r>
      <w:r w:rsidRPr="009476A6">
        <w:t xml:space="preserve">Anëtar   </w:t>
      </w:r>
      <w:r w:rsidR="00131280">
        <w:t>i</w:t>
      </w:r>
      <w:r w:rsidR="00131280">
        <w:tab/>
      </w:r>
      <w:r w:rsidRPr="009476A6">
        <w:t>““</w:t>
      </w:r>
    </w:p>
    <w:p w:rsidR="00423CF9" w:rsidRPr="009476A6" w:rsidRDefault="00423CF9" w:rsidP="00423CF9">
      <w:pPr>
        <w:pStyle w:val="Paragrafi"/>
      </w:pPr>
      <w:r w:rsidRPr="009476A6">
        <w:t>Bardha Selenica,</w:t>
      </w:r>
      <w:r w:rsidR="00131280">
        <w:tab/>
      </w:r>
      <w:r w:rsidRPr="009476A6">
        <w:t>Anëtare e</w:t>
      </w:r>
      <w:r w:rsidR="00131280">
        <w:tab/>
      </w:r>
      <w:r w:rsidRPr="009476A6">
        <w:t>““</w:t>
      </w:r>
    </w:p>
    <w:p w:rsidR="00423CF9" w:rsidRPr="009476A6" w:rsidRDefault="00423CF9" w:rsidP="00423CF9">
      <w:pPr>
        <w:pStyle w:val="Paragrafi"/>
      </w:pPr>
      <w:r w:rsidRPr="009476A6">
        <w:t>Kujtim Puto,</w:t>
      </w:r>
      <w:r w:rsidR="00131280">
        <w:tab/>
      </w:r>
      <w:r w:rsidR="00131280">
        <w:tab/>
      </w:r>
      <w:r w:rsidRPr="009476A6">
        <w:t xml:space="preserve">Anëtar   </w:t>
      </w:r>
      <w:r w:rsidR="00131280">
        <w:t>i</w:t>
      </w:r>
      <w:r w:rsidR="00131280">
        <w:tab/>
      </w:r>
      <w:r w:rsidRPr="009476A6">
        <w:t>““</w:t>
      </w:r>
    </w:p>
    <w:p w:rsidR="00423CF9" w:rsidRPr="009476A6" w:rsidRDefault="00423CF9" w:rsidP="00423CF9">
      <w:pPr>
        <w:pStyle w:val="Paragrafi"/>
      </w:pPr>
      <w:r w:rsidRPr="009476A6">
        <w:t>Kristofor Peçi,</w:t>
      </w:r>
      <w:r w:rsidR="00131280">
        <w:tab/>
      </w:r>
      <w:r w:rsidR="00131280">
        <w:tab/>
      </w:r>
      <w:r w:rsidRPr="009476A6">
        <w:t xml:space="preserve">Anëtar   </w:t>
      </w:r>
      <w:r w:rsidR="00131280">
        <w:t>i</w:t>
      </w:r>
      <w:r w:rsidR="00131280">
        <w:tab/>
      </w:r>
      <w:r w:rsidRPr="009476A6">
        <w:t>““</w:t>
      </w:r>
    </w:p>
    <w:p w:rsidR="00423CF9" w:rsidRPr="009476A6" w:rsidRDefault="00423CF9" w:rsidP="00423CF9">
      <w:pPr>
        <w:pStyle w:val="Paragrafi"/>
      </w:pPr>
      <w:r w:rsidRPr="009476A6">
        <w:t>Sokol Sadushi,</w:t>
      </w:r>
      <w:r w:rsidR="00131280">
        <w:tab/>
      </w:r>
      <w:r w:rsidR="00131280">
        <w:tab/>
      </w:r>
      <w:r w:rsidRPr="009476A6">
        <w:t xml:space="preserve">Anëtar   </w:t>
      </w:r>
      <w:r w:rsidR="00131280">
        <w:t>i</w:t>
      </w:r>
      <w:r w:rsidR="00131280">
        <w:tab/>
      </w:r>
      <w:r w:rsidRPr="009476A6">
        <w:t>““</w:t>
      </w:r>
    </w:p>
    <w:p w:rsidR="00423CF9" w:rsidRPr="009476A6" w:rsidRDefault="00423CF9" w:rsidP="00423CF9">
      <w:pPr>
        <w:pStyle w:val="Paragrafi"/>
      </w:pPr>
      <w:r w:rsidRPr="009476A6">
        <w:t>Alfred Karamuço,</w:t>
      </w:r>
      <w:r w:rsidR="00131280">
        <w:tab/>
      </w:r>
      <w:r w:rsidRPr="009476A6">
        <w:t xml:space="preserve">Anëtar   </w:t>
      </w:r>
      <w:r w:rsidR="00131280">
        <w:t>i</w:t>
      </w:r>
      <w:r w:rsidR="00131280">
        <w:tab/>
      </w:r>
      <w:r w:rsidRPr="009476A6">
        <w:t>““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423CF9">
      <w:pPr>
        <w:pStyle w:val="Paragrafi"/>
      </w:pPr>
      <w:r w:rsidRPr="009476A6">
        <w:t>Me sekretare Arbenka Lalica e Drita Filto, më datat 26.2.1999 dhe 15.3.1999, mori në shqyrtim në seancë gjyqësore me dyer të hapura kërkesën me nr.15 Akti që i përket:</w:t>
      </w:r>
    </w:p>
    <w:p w:rsidR="00423CF9" w:rsidRPr="009476A6" w:rsidRDefault="00423CF9" w:rsidP="00423CF9">
      <w:pPr>
        <w:pStyle w:val="Paragrafi"/>
      </w:pPr>
      <w:r w:rsidRPr="009476A6">
        <w:t>K Ë R K U E S: SALIKO RONDO, i përfaqësuar nga avokat Ermir Dobjani.</w:t>
      </w:r>
    </w:p>
    <w:p w:rsidR="00423CF9" w:rsidRPr="009476A6" w:rsidRDefault="00423CF9" w:rsidP="00423CF9">
      <w:pPr>
        <w:pStyle w:val="Paragrafi"/>
      </w:pPr>
      <w:r w:rsidRPr="009476A6">
        <w:t>O B J E K T I: Shfuqizimi si antikushtetues i vendimit nr.250, datë 25.11.1998 të Kolegjit Penal të Gjykatës së Kasacionit.</w:t>
      </w:r>
    </w:p>
    <w:p w:rsidR="00423CF9" w:rsidRPr="009476A6" w:rsidRDefault="00423CF9" w:rsidP="00423CF9">
      <w:pPr>
        <w:pStyle w:val="Paragrafi"/>
      </w:pPr>
      <w:r w:rsidRPr="009476A6">
        <w:t>Kërkuesi ka parashtruar këto shkaqe:</w:t>
      </w:r>
    </w:p>
    <w:p w:rsidR="00423CF9" w:rsidRPr="009476A6" w:rsidRDefault="00423CF9" w:rsidP="00423CF9">
      <w:pPr>
        <w:pStyle w:val="Paragrafi"/>
      </w:pPr>
      <w:r w:rsidRPr="009476A6">
        <w:t>- për parregullsi të administratës gjyqësore rekursi ndaj vendimit të Gjykatës së Apelit Tiranë, nuk i është dërguar për shqyrtim Gjykatës së Kasacionit, e për rrjedhim kjo gjykatë çështjen e gjykoi mbi rekursin e të pandehurit tjetër Ermal Cani e jo edhe të kërkuesit;</w:t>
      </w:r>
    </w:p>
    <w:p w:rsidR="00423CF9" w:rsidRPr="009476A6" w:rsidRDefault="00423CF9" w:rsidP="00423CF9">
      <w:pPr>
        <w:pStyle w:val="Paragrafi"/>
      </w:pPr>
      <w:r w:rsidRPr="009476A6">
        <w:t>- edhe pse avokati provoi se rekursi ishte bërë brenda afatit, Kolegji Penal nuk e shtyu çështjen, me qëllim që të krijonte mundësinë e shqyrtimit të rekursit;</w:t>
      </w:r>
    </w:p>
    <w:p w:rsidR="00423CF9" w:rsidRPr="009476A6" w:rsidRDefault="00423CF9" w:rsidP="00423CF9">
      <w:pPr>
        <w:pStyle w:val="Paragrafi"/>
      </w:pPr>
      <w:r w:rsidRPr="009476A6">
        <w:t>- avokati i kërkuesit ka marrë pjesë në shqyrtimin e çështjes nga Kolegji Penal dhe ka kërkuar pafajësi, por Kolegji ka shqyrtuar çështjen duke mos pasur në konsideratë shkaqet e parashtruara në rekurs;</w:t>
      </w:r>
    </w:p>
    <w:p w:rsidR="00423CF9" w:rsidRPr="009476A6" w:rsidRDefault="00423CF9" w:rsidP="00423CF9">
      <w:pPr>
        <w:pStyle w:val="Paragrafi"/>
      </w:pPr>
      <w:r w:rsidRPr="009476A6">
        <w:t>- në vendim bëhet fjalë vetëm për uljen e masës së dënimit të kërkuesit duke e cilësuar këtë si bashkëpunëtor në krim, pa u dhënë përgjigje pretendimeve të ngritura në rekurs e mbrojtje.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131280">
      <w:pPr>
        <w:pStyle w:val="VENDOSI"/>
      </w:pPr>
      <w:r w:rsidRPr="009476A6">
        <w:t>GJYKATA KUSHTETUESE,</w:t>
      </w:r>
    </w:p>
    <w:p w:rsidR="00131280" w:rsidRDefault="00131280" w:rsidP="00423CF9">
      <w:pPr>
        <w:pStyle w:val="Paragrafi"/>
      </w:pPr>
    </w:p>
    <w:p w:rsidR="00423CF9" w:rsidRPr="009476A6" w:rsidRDefault="00423CF9" w:rsidP="00423CF9">
      <w:pPr>
        <w:pStyle w:val="Paragrafi"/>
      </w:pPr>
      <w:r w:rsidRPr="009476A6">
        <w:t xml:space="preserve">Pasi dëgjoi shpjegimet e përfaqësuesit të palës kërkuese dhe shqyrtoi çështjen në tërësi, 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131280">
      <w:pPr>
        <w:pStyle w:val="VENDOSI"/>
      </w:pPr>
      <w:r w:rsidRPr="009476A6">
        <w:t>V  Ë R E N: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423CF9">
      <w:pPr>
        <w:pStyle w:val="Paragrafi"/>
      </w:pPr>
      <w:r w:rsidRPr="009476A6">
        <w:t>Gjykata e Rrethit Tiranë me vendimin nr.412, datë 20.5.1998 ka deklaruar fajtor kërkuesin Saliko Rondo për veprën penale të vjedhjes me armë në bashkëpunim dhe në bazë të nenit 140-25 të Kodit Penal e ka dënuar me 15 vjet heqje të lirisë. Ky vendim është lënë në fuqi nga Gjykata e Apelit Tiranë me vendimin nr.233, datë 14.7.1998.</w:t>
      </w:r>
    </w:p>
    <w:p w:rsidR="00423CF9" w:rsidRPr="009476A6" w:rsidRDefault="00423CF9" w:rsidP="00423CF9">
      <w:pPr>
        <w:pStyle w:val="Paragrafi"/>
      </w:pPr>
      <w:r w:rsidRPr="009476A6">
        <w:t>Kundër vendimit të Gjykatës së Apelit ka bërë rekurs veç njërit prej të të gjykuarve të tjerë (Ermal Cani) edhe kërkuesi, duke e paraqitur atë sipas rregullave në kryesekretarinë e Gjykatës së Apelit, brenda afatit ligjor në 30.7.1998. Në rekurs janë ngritur një sërë problemesh me karakter ligjor, duke u pretenduar për pafajësi.</w:t>
      </w:r>
    </w:p>
    <w:p w:rsidR="00423CF9" w:rsidRPr="009476A6" w:rsidRDefault="00423CF9" w:rsidP="00423CF9">
      <w:pPr>
        <w:pStyle w:val="Paragrafi"/>
      </w:pPr>
      <w:r w:rsidRPr="009476A6">
        <w:t xml:space="preserve">Kolegji Penal i Gjykatës së Kasacionit në datën 25.11.1998 ka shqyrtuar çështjen mbi rekursin e të pandehurit Ermal Cani. Në seancë gjyqësore ka marrë pjesë edhe avokati i kërkuesit, i cili pasi ka pretenduar se ka bërë rekurs brenda afatit ligjor, i ka dorëzuar një kopje të tij, ku ishte dhe shënimi përkatës i dorëzimit në sekretarinë e Gjykatës së Apelit. Edhe pse u vu përballë </w:t>
      </w:r>
      <w:r w:rsidRPr="009476A6">
        <w:lastRenderedPageBreak/>
        <w:t>një fakti të tillë, Kolegji Penal ka vazhduar shqyrtimin e çështjes mbi bazën e rekursit të Ermal Canit, duke dëgjuar njëkohësisht edhe pretendimet e mbrojtësit të kërkuesit.</w:t>
      </w:r>
    </w:p>
    <w:p w:rsidR="00423CF9" w:rsidRPr="009476A6" w:rsidRDefault="00423CF9" w:rsidP="00423CF9">
      <w:pPr>
        <w:pStyle w:val="Paragrafi"/>
      </w:pPr>
      <w:r w:rsidRPr="009476A6">
        <w:t>Në përfundim Kolegji vendosi t’i japë pafajësi Ermal Canit, ndërsa kërkuesit i ul masën e dënimit nga 15 në 10 vjet heqje të lirisë, me të vetmin arsyetim se merr parasysh rolin e tij në bashkëpunimin në krim.</w:t>
      </w:r>
    </w:p>
    <w:p w:rsidR="00423CF9" w:rsidRPr="009476A6" w:rsidRDefault="00423CF9" w:rsidP="00423CF9">
      <w:pPr>
        <w:pStyle w:val="Paragrafi"/>
      </w:pPr>
      <w:r w:rsidRPr="009476A6">
        <w:t>Gjykata Kushtetuese arrin në konkluzionin se procesi gjyqësor i zhvilluar nga Kolegji Penal i Gjykatës së Kasacionit, përsa i përket kërkuesit Saliko Rondo, është i parregullt e për pasojë ai duhet të shfuqizohet si antikushtetues.</w:t>
      </w:r>
    </w:p>
    <w:p w:rsidR="00423CF9" w:rsidRPr="009476A6" w:rsidRDefault="00423CF9" w:rsidP="00423CF9">
      <w:pPr>
        <w:pStyle w:val="Paragrafi"/>
      </w:pPr>
      <w:r w:rsidRPr="009476A6">
        <w:t xml:space="preserve">Së pari, është shkelur e drejta e ankimit ndaj vendimeve gjyqësore, si një e drejtë kushtetuese e parashikuar si në dispozitat kryesore kushtetuese ashtu dhe në Kushtetutën e Republikës së Shqipërisë - neni 43. Dëgjimin nga ana e Kolegjit Penal vetëm të mbrojtësit të kërkuesit, Gjykata Kushtetuese nuk e konsideron si realizim në të gjithë gjerësinë e vet të të drejtës kushtetuese të ankimit. </w:t>
      </w:r>
      <w:smartTag w:uri="urn:schemas-microsoft-com:office:smarttags" w:element="place">
        <w:r w:rsidRPr="009476A6">
          <w:t>Po</w:t>
        </w:r>
      </w:smartTag>
      <w:r w:rsidRPr="009476A6">
        <w:t xml:space="preserve"> t’i referohesh përmbajtjes së vendimit dhe mungesës totale në atë të argumenteve për rrëzimin e pretendimeve të Saliko Rondos, arrihet plotësisht në konkluzionin se edhe dëgjimi i mbrojtësit ka qenë tërësisht formal gjë që përbën cënim të të drejtës së mbrojtjes. Madje në pjesën hyrëse të vendimit nuk janë pasqyruar si objekt i shqyrtimit gjyqësor, jo vetëm shkaqet, por dhe fakti i ushtrimit të rekursit nga ana e të lartpërmendurit.</w:t>
      </w:r>
    </w:p>
    <w:p w:rsidR="00423CF9" w:rsidRPr="009476A6" w:rsidRDefault="00423CF9" w:rsidP="00423CF9">
      <w:pPr>
        <w:pStyle w:val="Paragrafi"/>
      </w:pPr>
      <w:r w:rsidRPr="009476A6">
        <w:t>Ulja që i ka bërë Kolegji Penal masës së dënimit që i kanë caktuar atij dy gjykatat e shkallëve të tjera nuk do të thotë se në këtë gjykim janë analizuar pretendimet ose problemet e ngritura nga i pandehuri dhe mbrojtësi i tij. Përkundrazi, ndryshimi i kësaj pjese të vendimit është diktuar nga nevoja për të harmonizuar masën e dënimit me shkallën e fajësisë së tij në kryerjen e krimit, e cila siç pranon Kolegji, ka qenë më e vogël në krahasim me atë të dy të pandehurve të tjerë.</w:t>
      </w:r>
    </w:p>
    <w:p w:rsidR="00423CF9" w:rsidRPr="009476A6" w:rsidRDefault="00423CF9" w:rsidP="00423CF9">
      <w:pPr>
        <w:pStyle w:val="Paragrafi"/>
      </w:pPr>
      <w:r w:rsidRPr="009476A6">
        <w:t>Së dyti, në këtë proces Kolegji Penal i Gjykatës së Kasacionit ka shkelur një detyrim kushtetues që buron nga neni 142/1 i Kushtetutës (dhe që gjente sanksionim edhe në dispozitat kryesore kushtetuese) – atë që vendimet gjyqësore duhet të jenë të arsyetuara.</w:t>
      </w:r>
    </w:p>
    <w:p w:rsidR="00423CF9" w:rsidRPr="009476A6" w:rsidRDefault="00423CF9" w:rsidP="00423CF9">
      <w:pPr>
        <w:pStyle w:val="Paragrafi"/>
      </w:pPr>
      <w:r w:rsidRPr="009476A6">
        <w:t>Në vendimin nr.250, datë 25.11.1998 të Kolegjit Penal jo vetëm që nuk bëhet fjalë për rekursin e Saliko Rondos, por nga përmbajtja e tij nuk del se ç’ka pretenduar ai në rekurs dhe kryesorja nuk përmendet çfarë ka pranuar e rrëzuar gjykata.</w:t>
      </w:r>
    </w:p>
    <w:p w:rsidR="00423CF9" w:rsidRPr="009476A6" w:rsidRDefault="00423CF9" w:rsidP="00423CF9">
      <w:pPr>
        <w:pStyle w:val="Paragrafi"/>
      </w:pPr>
      <w:r w:rsidRPr="009476A6">
        <w:t>Për më tepër, ndërsa kërkuesi si në rekurs ashtu dhe në fjalën e mbrojtësit ka pretenduar për pafajësi, në vendim, në mënyrë krejt spontane, në një paragraf të vetëm, argumentohet vetëm ulja e masës së dënimit.</w:t>
      </w:r>
    </w:p>
    <w:p w:rsidR="00423CF9" w:rsidRPr="009476A6" w:rsidRDefault="00423CF9" w:rsidP="00423CF9">
      <w:pPr>
        <w:pStyle w:val="Paragrafi"/>
      </w:pPr>
      <w:r w:rsidRPr="009476A6">
        <w:t>Në këto rrethana, vendimi nr.250, datë 25.11.1998 i Kolegjit Penal të Gjykatës së Lartë përsa i përket të pandehurit Saliko Rondo, duhet të shpallet antikushtetues si rezultat i një procesi jo të rregullt gjyqësor dhe çështja duhet të shqyrtohet përsëri nga Kolegji Penal mbi bazën e rekursit të ndodhur në dosje.</w:t>
      </w:r>
    </w:p>
    <w:p w:rsidR="00423CF9" w:rsidRPr="009476A6" w:rsidRDefault="00423CF9" w:rsidP="00423CF9">
      <w:pPr>
        <w:pStyle w:val="Paragrafi"/>
      </w:pPr>
    </w:p>
    <w:p w:rsidR="00423CF9" w:rsidRDefault="00423CF9" w:rsidP="00131280">
      <w:pPr>
        <w:pStyle w:val="VENDOSI"/>
      </w:pPr>
      <w:r w:rsidRPr="009476A6">
        <w:t>PËR KËTO A</w:t>
      </w:r>
      <w:r w:rsidR="00131280">
        <w:t>RSYE</w:t>
      </w:r>
      <w:r w:rsidRPr="009476A6">
        <w:t>;</w:t>
      </w:r>
    </w:p>
    <w:p w:rsidR="00131280" w:rsidRPr="00131280" w:rsidRDefault="00131280" w:rsidP="00131280">
      <w:pPr>
        <w:rPr>
          <w:lang w:val="en-GB"/>
        </w:rPr>
      </w:pPr>
    </w:p>
    <w:p w:rsidR="00423CF9" w:rsidRPr="009476A6" w:rsidRDefault="00423CF9" w:rsidP="00423CF9">
      <w:pPr>
        <w:pStyle w:val="Paragrafi"/>
      </w:pPr>
      <w:r w:rsidRPr="009476A6">
        <w:t>Gjykata Kushtetuese e Republikës së Shqipërisë, në bazë të neneve 131 gërma “f” të Kushtetutës së Republikës të Shqipërisë si dhe nenit 45 të Ligjit nr.8373, datë 15.7.1998 “Për organizimin dhe funksionimin e Gjykatës Kushtetuese të Republikës së Shqipërisë”, me shumicë votash,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131280">
      <w:pPr>
        <w:pStyle w:val="VENDOSI"/>
      </w:pPr>
      <w:r w:rsidRPr="009476A6">
        <w:t>V E N D O S I: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423CF9">
      <w:pPr>
        <w:pStyle w:val="Paragrafi"/>
      </w:pPr>
      <w:r w:rsidRPr="009476A6">
        <w:t>Të shfuqizojë si antikushtetues vendimin nr.250, datë 25.11.1998 të Kolegjit Penal të Gjykatës së Kasacionit, vetëm përsa i përket të pandehurit Saliko Rondo.</w:t>
      </w:r>
    </w:p>
    <w:p w:rsidR="00423CF9" w:rsidRPr="009476A6" w:rsidRDefault="00423CF9" w:rsidP="00423CF9">
      <w:pPr>
        <w:pStyle w:val="Paragrafi"/>
      </w:pPr>
      <w:r w:rsidRPr="009476A6">
        <w:t>Ky vendim është i formës së prerë dhe hyn në fuqi ditën e botimit në Fletoren Zyrtare.</w:t>
      </w:r>
    </w:p>
    <w:p w:rsidR="00423CF9" w:rsidRPr="009476A6" w:rsidRDefault="00423CF9" w:rsidP="00423CF9">
      <w:pPr>
        <w:pStyle w:val="Paragrafi"/>
      </w:pPr>
    </w:p>
    <w:p w:rsidR="00423CF9" w:rsidRPr="00131280" w:rsidRDefault="00423CF9" w:rsidP="00131280">
      <w:pPr>
        <w:pStyle w:val="TitulliTitull"/>
        <w:rPr>
          <w:b/>
        </w:rPr>
      </w:pPr>
      <w:r w:rsidRPr="00131280">
        <w:rPr>
          <w:b/>
        </w:rPr>
        <w:lastRenderedPageBreak/>
        <w:t>MENDIMI I PAKICËS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423CF9">
      <w:pPr>
        <w:pStyle w:val="Paragrafi"/>
      </w:pPr>
      <w:r w:rsidRPr="009476A6">
        <w:t>Gjatë gjykimit doli se përfaqësuesi i ankuesit Saliko Rondo ka marrë pjesë në shqyrtimin e çështjes pranë Gjykatës së Kasacionit, ka paraqitur në seancë një kopje të ankimit të bërë që nuk kishte qenë bashkëngjitur me dosjen, ka parashtruar para gjykatës verbalisht arsyet e ankimit, duke kërkuar përfundimisht deklarimin të pafajshëm të të pandehurit. Vendimi i Gjykatës së Kasacionit e përmend shprehimisht kërkesën përfundimtare të mbrojtësit se kërkon pafajësinë.</w:t>
      </w:r>
    </w:p>
    <w:p w:rsidR="00423CF9" w:rsidRPr="009476A6" w:rsidRDefault="00423CF9" w:rsidP="00423CF9">
      <w:pPr>
        <w:pStyle w:val="Paragrafi"/>
      </w:pPr>
      <w:smartTag w:uri="urn:schemas-microsoft-com:office:smarttags" w:element="place">
        <w:r w:rsidRPr="009476A6">
          <w:t>Po</w:t>
        </w:r>
      </w:smartTag>
      <w:r w:rsidRPr="009476A6">
        <w:t xml:space="preserve"> në vendimin e kësaj gjykate bëhet fjalë për masën e dënimit, duke ia zbritur, çka do të thotë se i ka shqyrtuar materialet e çështjes. Në fakt në vendim thuhet se nga materialet hetimore dhe gjyqësore ka rezultuar se i dënuari Saliko Rondo me Ilir Zhulin dhe Shaban Malajn kanë rënë në marrëveshje për të grabitur; se Saliko Rondo ka siguruar refugjatët duke i ftuar në makinën që drejtonte Ermir Cani. Gjithnjë në vendim arsyetohet se në procesverbalin e mbajtur nga prokurori në prani të avokatit si dhe në seancë gjyqësore Shaban Malaj dhe Ilir Zhuli kanë dhënë shpjegime të vazhdueshme e të qarta për bashkëpunim në krim me Saliko Rondon. Në fund Gjykata e Kasacionit arsyeton se për këtë duke marrë parasysh rolin e tij në bashkëpunim në krim dhe masën e dënimit të caktuar për të pandehurit Shaban dhe Ilir si ekzekutorë, masa e dënimit për Salikon ka zbritur në 10 vjet burgim.</w:t>
      </w:r>
    </w:p>
    <w:p w:rsidR="00423CF9" w:rsidRPr="009476A6" w:rsidRDefault="00423CF9" w:rsidP="00423CF9">
      <w:pPr>
        <w:pStyle w:val="Paragrafi"/>
      </w:pPr>
      <w:r w:rsidRPr="009476A6">
        <w:t>Të gjitha sa më sipër vërtetojnë se Gjykata e Kasacionit e ka patur parasysh edhe ankimin e këtij.</w:t>
      </w:r>
    </w:p>
    <w:p w:rsidR="00423CF9" w:rsidRPr="009476A6" w:rsidRDefault="00423CF9" w:rsidP="00423CF9">
      <w:pPr>
        <w:pStyle w:val="Paragrafi"/>
      </w:pPr>
      <w:r w:rsidRPr="009476A6">
        <w:t>Për këto arsye kërkesa nuk duhej pranuar.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131280">
      <w:pPr>
        <w:pStyle w:val="Autoriteti"/>
      </w:pPr>
      <w:r w:rsidRPr="009476A6">
        <w:t>A N Ë T A R I</w:t>
      </w:r>
    </w:p>
    <w:p w:rsidR="00423CF9" w:rsidRPr="009476A6" w:rsidRDefault="00423CF9" w:rsidP="00131280">
      <w:pPr>
        <w:pStyle w:val="AutoritetiEmer"/>
      </w:pPr>
      <w:r w:rsidRPr="009476A6">
        <w:t xml:space="preserve">    H. Dakli</w:t>
      </w:r>
    </w:p>
    <w:p w:rsidR="00423CF9" w:rsidRPr="009476A6" w:rsidRDefault="00423CF9" w:rsidP="00423CF9">
      <w:pPr>
        <w:pStyle w:val="Paragrafi"/>
      </w:pPr>
      <w:r w:rsidRPr="009476A6">
        <w:t>Tiranë, më 19.3.1999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423CF9">
      <w:pPr>
        <w:pStyle w:val="Paragrafi"/>
      </w:pPr>
      <w:r w:rsidRPr="009476A6">
        <w:t>Nr. 15  i regjistrit themeltar</w:t>
      </w:r>
    </w:p>
    <w:p w:rsidR="00423CF9" w:rsidRPr="009476A6" w:rsidRDefault="00423CF9" w:rsidP="00423CF9">
      <w:pPr>
        <w:pStyle w:val="Paragrafi"/>
      </w:pPr>
      <w:r w:rsidRPr="009476A6">
        <w:t>Nr. 28  i vendimit</w:t>
      </w:r>
    </w:p>
    <w:p w:rsidR="00423CF9" w:rsidRPr="009476A6" w:rsidRDefault="00423CF9" w:rsidP="00423CF9">
      <w:pPr>
        <w:pStyle w:val="Paragrafi"/>
      </w:pPr>
    </w:p>
    <w:p w:rsidR="00423CF9" w:rsidRPr="009476A6" w:rsidRDefault="00423CF9" w:rsidP="00423CF9">
      <w:pPr>
        <w:pStyle w:val="Paragrafi"/>
      </w:pPr>
    </w:p>
    <w:sectPr w:rsidR="00423CF9" w:rsidRPr="009476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1280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23CF9"/>
    <w:rsid w:val="00470F9C"/>
    <w:rsid w:val="004F0A9B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086E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B76AD"/>
    <w:rsid w:val="00FD4FC8"/>
    <w:rsid w:val="00FF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1F04BF-E51F-47D9-AC47-60947D4D8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