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F56" w:rsidRPr="003A3E3B" w:rsidRDefault="00CF1F56" w:rsidP="00CF1F56">
      <w:pPr>
        <w:pStyle w:val="Akti"/>
      </w:pPr>
      <w:bookmarkStart w:id="0" w:name="_GoBack"/>
      <w:bookmarkEnd w:id="0"/>
      <w:r w:rsidRPr="003A3E3B">
        <w:t>V E N D I M</w:t>
      </w:r>
    </w:p>
    <w:p w:rsidR="00CF1F56" w:rsidRPr="003A3E3B" w:rsidRDefault="00CF1F56" w:rsidP="00CF1F56">
      <w:pPr>
        <w:pStyle w:val="NumriData"/>
      </w:pPr>
      <w:r>
        <w:t>Nr.</w:t>
      </w:r>
      <w:r w:rsidRPr="003A3E3B">
        <w:t>31</w:t>
      </w:r>
      <w:r>
        <w:t>, datë</w:t>
      </w:r>
      <w:r w:rsidRPr="003A3E3B">
        <w:t xml:space="preserve"> 23.3.1999</w:t>
      </w:r>
    </w:p>
    <w:p w:rsidR="00CF1F56" w:rsidRPr="003A3E3B" w:rsidRDefault="00CF1F56" w:rsidP="00CF1F56">
      <w:pPr>
        <w:pStyle w:val="Paragrafi"/>
        <w:ind w:firstLine="0"/>
      </w:pPr>
    </w:p>
    <w:p w:rsidR="00CF1F56" w:rsidRPr="003A3E3B" w:rsidRDefault="00CF1F56" w:rsidP="00CF1F56">
      <w:pPr>
        <w:pStyle w:val="Paragrafi"/>
      </w:pPr>
      <w:r w:rsidRPr="003A3E3B">
        <w:t>Gjykata Kushtetuese e Republikës së Shqipërisë e përbërë: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Fehmi Abdiu,</w:t>
      </w:r>
      <w:r>
        <w:tab/>
      </w:r>
      <w:r>
        <w:tab/>
      </w:r>
      <w:r w:rsidRPr="003A3E3B">
        <w:t>Kryetar  i Gjykatës Kushtetuese</w:t>
      </w:r>
    </w:p>
    <w:p w:rsidR="00CF1F56" w:rsidRPr="003A3E3B" w:rsidRDefault="00CF1F56" w:rsidP="00CF1F56">
      <w:pPr>
        <w:pStyle w:val="Paragrafi"/>
      </w:pPr>
      <w:r w:rsidRPr="003A3E3B">
        <w:t>Hilmi Dakli,</w:t>
      </w:r>
      <w:r>
        <w:tab/>
      </w:r>
      <w:r>
        <w:tab/>
      </w:r>
      <w:r w:rsidRPr="003A3E3B">
        <w:t xml:space="preserve">Anëtar    </w:t>
      </w:r>
      <w:r>
        <w:t>i</w:t>
      </w:r>
      <w:r>
        <w:tab/>
      </w:r>
      <w:r w:rsidRPr="003A3E3B">
        <w:t>““</w:t>
      </w:r>
    </w:p>
    <w:p w:rsidR="00CF1F56" w:rsidRPr="003A3E3B" w:rsidRDefault="00CF1F56" w:rsidP="00CF1F56">
      <w:pPr>
        <w:pStyle w:val="Paragrafi"/>
      </w:pPr>
      <w:r w:rsidRPr="003A3E3B">
        <w:t>Zija Vuci,</w:t>
      </w:r>
      <w:r>
        <w:tab/>
      </w:r>
      <w:r>
        <w:tab/>
      </w:r>
      <w:r w:rsidRPr="003A3E3B">
        <w:t xml:space="preserve">Anëtar    i </w:t>
      </w:r>
      <w:r>
        <w:tab/>
      </w:r>
      <w:r w:rsidRPr="003A3E3B">
        <w:t>““</w:t>
      </w:r>
    </w:p>
    <w:p w:rsidR="00CF1F56" w:rsidRPr="003A3E3B" w:rsidRDefault="00CF1F56" w:rsidP="00CF1F56">
      <w:pPr>
        <w:pStyle w:val="Paragrafi"/>
      </w:pPr>
      <w:r w:rsidRPr="003A3E3B">
        <w:t>Hajredin Fuga,</w:t>
      </w:r>
      <w:r>
        <w:tab/>
      </w:r>
      <w:r>
        <w:tab/>
      </w:r>
      <w:r w:rsidRPr="003A3E3B">
        <w:t xml:space="preserve">Anëtar    </w:t>
      </w:r>
      <w:r>
        <w:t>i</w:t>
      </w:r>
      <w:r>
        <w:tab/>
      </w:r>
      <w:r w:rsidRPr="003A3E3B">
        <w:t>““</w:t>
      </w:r>
    </w:p>
    <w:p w:rsidR="00CF1F56" w:rsidRPr="003A3E3B" w:rsidRDefault="00CF1F56" w:rsidP="00CF1F56">
      <w:pPr>
        <w:pStyle w:val="Paragrafi"/>
      </w:pPr>
      <w:r w:rsidRPr="003A3E3B">
        <w:t>Alfred Karamuço,</w:t>
      </w:r>
      <w:r>
        <w:tab/>
      </w:r>
      <w:r w:rsidRPr="003A3E3B">
        <w:t xml:space="preserve">Anëtar    </w:t>
      </w:r>
      <w:r>
        <w:t>i</w:t>
      </w:r>
      <w:r>
        <w:tab/>
      </w:r>
      <w:r w:rsidRPr="003A3E3B">
        <w:t>““</w:t>
      </w:r>
    </w:p>
    <w:p w:rsidR="00CF1F56" w:rsidRPr="003A3E3B" w:rsidRDefault="00CF1F56" w:rsidP="00CF1F56">
      <w:pPr>
        <w:pStyle w:val="Paragrafi"/>
      </w:pPr>
      <w:r w:rsidRPr="003A3E3B">
        <w:t>Kujtim Puto,</w:t>
      </w:r>
      <w:r>
        <w:tab/>
      </w:r>
      <w:r>
        <w:tab/>
      </w:r>
      <w:r w:rsidRPr="003A3E3B">
        <w:t xml:space="preserve">Anëtar    </w:t>
      </w:r>
      <w:r>
        <w:t>i</w:t>
      </w:r>
      <w:r>
        <w:tab/>
      </w:r>
      <w:r w:rsidRPr="003A3E3B">
        <w:t>““</w:t>
      </w:r>
    </w:p>
    <w:p w:rsidR="00CF1F56" w:rsidRPr="003A3E3B" w:rsidRDefault="00CF1F56" w:rsidP="00CF1F56">
      <w:pPr>
        <w:pStyle w:val="Paragrafi"/>
      </w:pPr>
      <w:r w:rsidRPr="003A3E3B">
        <w:t>Sokol Sadushi,</w:t>
      </w:r>
      <w:r>
        <w:tab/>
      </w:r>
      <w:r>
        <w:tab/>
      </w:r>
      <w:r w:rsidRPr="003A3E3B">
        <w:t xml:space="preserve">Anëtar    i </w:t>
      </w:r>
      <w:r>
        <w:tab/>
      </w:r>
      <w:r w:rsidRPr="003A3E3B">
        <w:t>““</w:t>
      </w:r>
    </w:p>
    <w:p w:rsidR="00CF1F56" w:rsidRPr="003A3E3B" w:rsidRDefault="00CF1F56" w:rsidP="00CF1F56">
      <w:pPr>
        <w:pStyle w:val="Paragrafi"/>
      </w:pPr>
      <w:r w:rsidRPr="003A3E3B">
        <w:t>Kristofor Peçi,</w:t>
      </w:r>
      <w:r>
        <w:tab/>
      </w:r>
      <w:r>
        <w:tab/>
      </w:r>
      <w:r w:rsidRPr="003A3E3B">
        <w:t xml:space="preserve">Anëtar    </w:t>
      </w:r>
      <w:r>
        <w:t>i</w:t>
      </w:r>
      <w:r>
        <w:tab/>
      </w:r>
      <w:r w:rsidRPr="003A3E3B">
        <w:t>““</w:t>
      </w:r>
    </w:p>
    <w:p w:rsidR="00CF1F56" w:rsidRPr="003A3E3B" w:rsidRDefault="00CF1F56" w:rsidP="00CF1F56">
      <w:pPr>
        <w:pStyle w:val="Paragrafi"/>
      </w:pPr>
      <w:r w:rsidRPr="003A3E3B">
        <w:t>Me sekretare Drita Filto, më datë 20.10.1998, mori në shqyrtim në seancë gjyqësore me dyer të hapura kërkesën nr.51/2 Akti që i përket:</w:t>
      </w:r>
    </w:p>
    <w:p w:rsidR="00CF1F56" w:rsidRPr="003A3E3B" w:rsidRDefault="00CF1F56" w:rsidP="00CF1F56">
      <w:pPr>
        <w:pStyle w:val="Paragrafi"/>
      </w:pPr>
      <w:r w:rsidRPr="003A3E3B">
        <w:t>K Ë R K U E S: ISA MYSHKETA, i përfaqësuar nga avokat Rifat Aliu.</w:t>
      </w:r>
    </w:p>
    <w:p w:rsidR="00CF1F56" w:rsidRPr="003A3E3B" w:rsidRDefault="00CF1F56" w:rsidP="00CF1F56">
      <w:pPr>
        <w:pStyle w:val="Paragrafi"/>
      </w:pPr>
      <w:r w:rsidRPr="003A3E3B">
        <w:t>SUBJEKT I INTERESUAR: KRISANTHI QIRKO, në mungesë.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VENDOSI"/>
      </w:pPr>
      <w:r w:rsidRPr="003A3E3B">
        <w:t xml:space="preserve"> O B J E K T I: 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Shfuqizimi si antikushtetues i vendimeve nr.3186, datë 24.11.1995 të Gjykatës së Rrethit Durrës; nr.1631, datë 22.3.1996 të Gjykatës së Apelit Tiranë dhe nr.1422, datë 8.10.1996 të Gjykatës së Kasacionit.</w:t>
      </w:r>
    </w:p>
    <w:p w:rsidR="00CF1F56" w:rsidRPr="003A3E3B" w:rsidRDefault="00CF1F56" w:rsidP="00CF1F56">
      <w:pPr>
        <w:pStyle w:val="Paragrafi"/>
      </w:pPr>
      <w:r w:rsidRPr="003A3E3B">
        <w:t>Kërkuesi parashtron si shkak për antikushtetutshmërinë e vendimeve, mosrespektimin nga gjykatat të kërkesave të nenit 8/2 të Ligjit Kushtetues nr.7561, datë 29.4.1992, duke tejkaluar kompetencat e tyre. Ai shton se nga gjykatat nuk është marrë parasysh instituti i parashkrimit, fakt ky që i bën gjykimet të padrejta.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VENDOSI"/>
      </w:pPr>
      <w:r w:rsidRPr="003A3E3B">
        <w:t>GJYKATA KUSHTETUESE,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Pasi dëgjoi shpjegimet e përfaqësuesit të palës dhe shqyrtoi çështjen në tërësi,</w:t>
      </w:r>
    </w:p>
    <w:p w:rsidR="00CF1F56" w:rsidRPr="003A3E3B" w:rsidRDefault="00CF1F56" w:rsidP="00CF1F56">
      <w:pPr>
        <w:pStyle w:val="VENDOSI"/>
      </w:pPr>
    </w:p>
    <w:p w:rsidR="00CF1F56" w:rsidRPr="003A3E3B" w:rsidRDefault="00CF1F56" w:rsidP="00CF1F56">
      <w:pPr>
        <w:pStyle w:val="VENDOSI"/>
      </w:pPr>
      <w:r w:rsidRPr="003A3E3B">
        <w:t>V Ë R E N: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Sipas nenit 131 gërma “f” të Kushtetutës së Republikës të Shqipërisë, Gjykata Kushtetuese, vendos përfundimisht lidhur me ankesat e individëve për shkeljen e të drejtave të tyre kushtetuese për një proces të rregullt ligjor, pasi të jenë shteruar të gjitha mjetet juridike për mbrojtjen e këtyre të drejtave. Mbi këtë bazë, në objektin e shqyrtimit në Gjykatën Kushtetuese hyjnë dhe ato kërkesa që kanë të bëjnë me çështje gjyqësore të paraqitura nga individët për shkelje të të drejtave të tyre kushtetuese, pasi vendimi i gjykatës ka marrë formë të prerë dhe nuk ekzistojnë më mjete juridike për mbrojtjen e këtyre të drejtave.</w:t>
      </w:r>
    </w:p>
    <w:p w:rsidR="00CF1F56" w:rsidRPr="003A3E3B" w:rsidRDefault="00CF1F56" w:rsidP="00CF1F56">
      <w:pPr>
        <w:pStyle w:val="Paragrafi"/>
      </w:pPr>
      <w:r w:rsidRPr="003A3E3B">
        <w:t xml:space="preserve">Gjatë kohës që kjo çështje shqyrtohej në Gjykatën Kushtetuese, me ligj u krijuan mjete të tjera për mbrojtjen e këtyre të drejtave. Kështu, sipas nenit 5 të Ligjit nr.8432, datë 14.12.1998 “Për disa ndryshime në Kodin e Procedurës Civile”, kundër vendimeve të formës së prerë, vendimeve të mospranimit të rekursit si dhe vendimeve të Kolegjeve të Gjykatës së Lartë, palët kanë të drejtë që për shkaqet e parashikuara në shkronjat “a”, “b” </w:t>
      </w:r>
    </w:p>
    <w:p w:rsidR="00CF1F56" w:rsidRPr="003A3E3B" w:rsidRDefault="00CF1F56" w:rsidP="00CF1F56">
      <w:pPr>
        <w:pStyle w:val="Paragrafi"/>
      </w:pPr>
      <w:r w:rsidRPr="003A3E3B">
        <w:t>dhe “c” të nenit 472 të Kodit të Procedurës Civile, të bëjnë rekurs në Kolegjet e Bashkuara brenda 3 vjetëve nga marrja formë të prerë e vendimit.</w:t>
      </w:r>
    </w:p>
    <w:p w:rsidR="00CF1F56" w:rsidRPr="003A3E3B" w:rsidRDefault="00CF1F56" w:rsidP="00CF1F56">
      <w:pPr>
        <w:pStyle w:val="Paragrafi"/>
      </w:pPr>
      <w:r w:rsidRPr="003A3E3B">
        <w:t>Me hyrjen në fuqi të këtij ligji më datë 26.1.1999, shqyrtimi i kësaj çështje nuk është në juridiksionin e Gjykatës Kushtetuese, sepse nuk është përdorur akoma mjeti i fundit ligjor nga pala e interesuar, rekursi në Gjykatën e Lartë.</w:t>
      </w:r>
    </w:p>
    <w:p w:rsidR="00CF1F56" w:rsidRPr="003A3E3B" w:rsidRDefault="00CF1F56" w:rsidP="00CF1F56">
      <w:pPr>
        <w:pStyle w:val="Paragrafi"/>
      </w:pPr>
      <w:r w:rsidRPr="003A3E3B">
        <w:t>Në këto rrethana, Gjykata Kushtetuese, e cila garanton respektimin e Kushtetutës, detyrohet të zbatojë nenin 131 gërma “f” të saj, duke i dhënë mundësinë kërkuesit që të konsumojë edhe këtë mjet ligjor për mbrojtjen e të drejtave të tij.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VENDOSI"/>
      </w:pPr>
      <w:r w:rsidRPr="003A3E3B">
        <w:lastRenderedPageBreak/>
        <w:t>PËR KËTO ARSYE ;</w:t>
      </w:r>
    </w:p>
    <w:p w:rsidR="00CF1F56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Gjykata Kushtetuese e Republikës së Shqipërisë, në bazë të neneve 131/f dhe 133 të Kushtetutës të Republikës së Shqipërisë, njëzëri,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VENDOSI"/>
      </w:pPr>
      <w:r w:rsidRPr="003A3E3B">
        <w:t>V E N D O S I: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Rrëzimin e kërkesës për mungesë juridiksioni.</w:t>
      </w:r>
    </w:p>
    <w:p w:rsidR="00CF1F56" w:rsidRPr="003A3E3B" w:rsidRDefault="00CF1F56" w:rsidP="00CF1F56">
      <w:pPr>
        <w:pStyle w:val="Paragrafi"/>
      </w:pPr>
      <w:r w:rsidRPr="003A3E3B">
        <w:t>Ky vendim është i formës së prerë dhe hyn në fuqi ditën e botimit në Fletoren Zyrtare.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Tiranë, më 23.3.1999</w:t>
      </w:r>
    </w:p>
    <w:p w:rsidR="00CF1F56" w:rsidRPr="003A3E3B" w:rsidRDefault="00CF1F56" w:rsidP="00CF1F56">
      <w:pPr>
        <w:pStyle w:val="Paragrafi"/>
      </w:pPr>
    </w:p>
    <w:p w:rsidR="00CF1F56" w:rsidRPr="003A3E3B" w:rsidRDefault="00CF1F56" w:rsidP="00CF1F56">
      <w:pPr>
        <w:pStyle w:val="Paragrafi"/>
      </w:pPr>
      <w:r w:rsidRPr="003A3E3B">
        <w:t>Nr. 51/2 i regjistrit themeltar</w:t>
      </w:r>
    </w:p>
    <w:p w:rsidR="00CF1F56" w:rsidRPr="003A3E3B" w:rsidRDefault="00CF1F56" w:rsidP="00CF1F56">
      <w:pPr>
        <w:pStyle w:val="Paragrafi"/>
      </w:pPr>
      <w:r w:rsidRPr="003A3E3B">
        <w:t>Nr. 31 i vendimit</w:t>
      </w:r>
    </w:p>
    <w:p w:rsidR="00CF1F56" w:rsidRPr="003A3E3B" w:rsidRDefault="00CF1F56" w:rsidP="00CF1F5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1AD3"/>
    <w:rsid w:val="00C22BA7"/>
    <w:rsid w:val="00C36B40"/>
    <w:rsid w:val="00C40649"/>
    <w:rsid w:val="00C7710C"/>
    <w:rsid w:val="00CF1F56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6B0389-4170-457D-9163-A7292167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