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8A" w:rsidRPr="003A3E3B" w:rsidRDefault="00350A8A" w:rsidP="00350A8A">
      <w:pPr>
        <w:pStyle w:val="Akti"/>
      </w:pPr>
      <w:bookmarkStart w:id="0" w:name="_GoBack"/>
      <w:bookmarkEnd w:id="0"/>
      <w:r w:rsidRPr="003A3E3B">
        <w:t>V E N D I M</w:t>
      </w:r>
    </w:p>
    <w:p w:rsidR="00350A8A" w:rsidRPr="003A3E3B" w:rsidRDefault="00350A8A" w:rsidP="00350A8A">
      <w:pPr>
        <w:pStyle w:val="NumriData"/>
      </w:pPr>
      <w:r>
        <w:t xml:space="preserve">Nr.35, datë </w:t>
      </w:r>
      <w:r w:rsidRPr="003A3E3B">
        <w:t>26.3.1999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Gjykata Kushtetuese e Republikës së Shqipërisë e përbërë nga:</w:t>
      </w:r>
    </w:p>
    <w:p w:rsidR="00350A8A" w:rsidRPr="003A3E3B" w:rsidRDefault="00350A8A" w:rsidP="00350A8A">
      <w:pPr>
        <w:pStyle w:val="Paragrafi"/>
      </w:pPr>
      <w:r w:rsidRPr="003A3E3B">
        <w:t>Hilmi Dakli,</w:t>
      </w:r>
      <w:r>
        <w:tab/>
      </w:r>
      <w:r>
        <w:tab/>
      </w:r>
      <w:r w:rsidRPr="003A3E3B">
        <w:t>Anëtar  i Gjykatës Kushtetuese</w:t>
      </w:r>
    </w:p>
    <w:p w:rsidR="00350A8A" w:rsidRPr="003A3E3B" w:rsidRDefault="00350A8A" w:rsidP="00350A8A">
      <w:pPr>
        <w:pStyle w:val="Paragrafi"/>
      </w:pPr>
      <w:r w:rsidRPr="003A3E3B">
        <w:t>Zija Vuci,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  <w:r w:rsidRPr="003A3E3B">
        <w:t>Hajredin Fuga,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  <w:r w:rsidRPr="003A3E3B">
        <w:t>Bardha Selenica,</w:t>
      </w:r>
      <w:r>
        <w:tab/>
      </w:r>
      <w:r w:rsidRPr="003A3E3B">
        <w:t>Anëtare e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  <w:r w:rsidRPr="003A3E3B">
        <w:t>Kristofor Peçi,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  <w:r w:rsidRPr="003A3E3B">
        <w:t>Sokol Sadushi,</w:t>
      </w:r>
      <w:r>
        <w:tab/>
      </w:r>
      <w:r>
        <w:tab/>
        <w:t>A</w:t>
      </w:r>
      <w:r w:rsidRPr="003A3E3B">
        <w:t xml:space="preserve">nëtar   </w:t>
      </w:r>
      <w:r>
        <w:t>i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  <w:r w:rsidRPr="003A3E3B">
        <w:t>Kujtim Puto,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Me sekretare Arbenka Lalica, më datë 15.12.1998, mori në shqyrtim në seancë gjyqësore me dyer të hapura çështjen me nr.80/5 Akti që i përket:</w:t>
      </w:r>
    </w:p>
    <w:p w:rsidR="00350A8A" w:rsidRDefault="00350A8A" w:rsidP="00350A8A">
      <w:pPr>
        <w:pStyle w:val="Paragrafi"/>
      </w:pPr>
    </w:p>
    <w:p w:rsidR="00350A8A" w:rsidRPr="003A3E3B" w:rsidRDefault="00350A8A" w:rsidP="00350A8A">
      <w:pPr>
        <w:pStyle w:val="VENDOSI"/>
      </w:pPr>
      <w:r w:rsidRPr="003A3E3B">
        <w:t xml:space="preserve">K Ë R K U E S A: 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 xml:space="preserve">ADNAN E AHMET DALLIU, të përfaqësuar nga avokat Sadedin Xhafa. </w:t>
      </w:r>
    </w:p>
    <w:p w:rsidR="00350A8A" w:rsidRPr="003A3E3B" w:rsidRDefault="00350A8A" w:rsidP="00350A8A">
      <w:pPr>
        <w:pStyle w:val="Paragrafi"/>
      </w:pPr>
      <w:r w:rsidRPr="003A3E3B">
        <w:t xml:space="preserve">SUBJEKTE TË INTERESUARA: </w:t>
      </w:r>
    </w:p>
    <w:p w:rsidR="00350A8A" w:rsidRPr="003A3E3B" w:rsidRDefault="00350A8A" w:rsidP="00350A8A">
      <w:pPr>
        <w:pStyle w:val="Paragrafi"/>
      </w:pPr>
      <w:r w:rsidRPr="003A3E3B">
        <w:t>1. DEGA E AGJENCISË KOMBËTARE TË PRIVATIZIMIT, PRANË BASHKISË TIRANË, në mungesë.</w:t>
      </w:r>
    </w:p>
    <w:p w:rsidR="00350A8A" w:rsidRPr="003A3E3B" w:rsidRDefault="00350A8A" w:rsidP="00350A8A">
      <w:pPr>
        <w:pStyle w:val="Paragrafi"/>
      </w:pPr>
      <w:r w:rsidRPr="003A3E3B">
        <w:t>2. SEFER DUSHKU, përfaqësuar nga avokate Zana Hasko.</w:t>
      </w:r>
    </w:p>
    <w:p w:rsidR="00350A8A" w:rsidRPr="003A3E3B" w:rsidRDefault="00350A8A" w:rsidP="00350A8A">
      <w:pPr>
        <w:pStyle w:val="Paragrafi"/>
      </w:pPr>
      <w:r w:rsidRPr="003A3E3B">
        <w:t>3. NDËRMARRJA RIPARIM SHËRBIMEVE NR.3 TIRANE (aktualisht e shkrirë)</w:t>
      </w:r>
    </w:p>
    <w:p w:rsidR="00350A8A" w:rsidRPr="003A3E3B" w:rsidRDefault="00350A8A" w:rsidP="00350A8A">
      <w:pPr>
        <w:pStyle w:val="Paragrafi"/>
      </w:pPr>
      <w:r w:rsidRPr="003A3E3B">
        <w:t xml:space="preserve"> </w:t>
      </w:r>
    </w:p>
    <w:p w:rsidR="00350A8A" w:rsidRPr="003A3E3B" w:rsidRDefault="00350A8A" w:rsidP="00350A8A">
      <w:pPr>
        <w:pStyle w:val="VENDOSI"/>
      </w:pPr>
      <w:r w:rsidRPr="003A3E3B">
        <w:t xml:space="preserve">O B J E K T I: 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Shfuqizimin si antikushtetues të vendimeve nr.1176, datë 1.10.1998 të Gjykatës së Kasacionit dhe nr.131, datë 20.1.1998 të Gjykatës së Apelit Tiranë.</w:t>
      </w:r>
    </w:p>
    <w:p w:rsidR="00350A8A" w:rsidRPr="003A3E3B" w:rsidRDefault="00350A8A" w:rsidP="00350A8A">
      <w:pPr>
        <w:pStyle w:val="Paragrafi"/>
      </w:pPr>
      <w:r w:rsidRPr="003A3E3B">
        <w:t>Baza ligjore neni 38 i Ligjit nr.7692, datë 31.3.1993 për “Të Drejtat dhe Liritë Themelore të Njeriut”.</w:t>
      </w:r>
    </w:p>
    <w:p w:rsidR="00350A8A" w:rsidRDefault="00350A8A" w:rsidP="00350A8A">
      <w:pPr>
        <w:pStyle w:val="VENDOSI"/>
      </w:pPr>
    </w:p>
    <w:p w:rsidR="00350A8A" w:rsidRPr="003A3E3B" w:rsidRDefault="00350A8A" w:rsidP="00350A8A">
      <w:pPr>
        <w:pStyle w:val="VENDOSI"/>
      </w:pPr>
      <w:r w:rsidRPr="003A3E3B">
        <w:t>GJYKATA KUSHTETUESE,</w:t>
      </w:r>
    </w:p>
    <w:p w:rsidR="00350A8A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Pasi dëgjoi përfaqësuesit e palës kërkuese, të subjektit të interesuar Sefer Dushku dhe shqyrtoi çështjen në tërësi,</w:t>
      </w:r>
    </w:p>
    <w:p w:rsidR="00350A8A" w:rsidRDefault="00350A8A" w:rsidP="00350A8A">
      <w:pPr>
        <w:pStyle w:val="VENDOSI"/>
      </w:pPr>
    </w:p>
    <w:p w:rsidR="00350A8A" w:rsidRPr="003A3E3B" w:rsidRDefault="00350A8A" w:rsidP="00350A8A">
      <w:pPr>
        <w:pStyle w:val="VENDOSI"/>
      </w:pPr>
      <w:r w:rsidRPr="003A3E3B">
        <w:t>V Ë R E N: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Kërkuesit Adnan e Ahmet Dalliu, pretendojnë se Gjykata e Apelit Tiranë me vendimin nr.1176, datë 1.10.1998 dhe Kolegji Civil i Gjykatës së Kasacionit me vendimin nr.131, datë 20.1.1998, kanë zbatuar gabim ligjin dhe nëpërmjet një procesi jo të rregullt ligjor u kanë cënuar të drejtën themelore të pronës.</w:t>
      </w:r>
    </w:p>
    <w:p w:rsidR="00350A8A" w:rsidRPr="003A3E3B" w:rsidRDefault="00350A8A" w:rsidP="00350A8A">
      <w:pPr>
        <w:pStyle w:val="Paragrafi"/>
      </w:pPr>
      <w:r w:rsidRPr="003A3E3B">
        <w:t>Sipas nenit 38 të Ligjit nr.8373, datë 15.7.1998 “Për organizimin dhe funksionimin e Gjykatës Kushtetuese të Republikës së Shqipërisë”, çështja u shqyrtua fillimisht në kolegj e më pas në seancë gjyqësore, por para përfundimit të shqyrtimit të saj në këtë gjykatë, hyri në fuqi Ligji nr.8432, datë 14.12.1998 “Për disa ndryshime në Kodin e Procedurës Civile”, me të cilin u ndryshua ndërmjet të tjerave edhe neni 473 i Kodit të Procedurës Civile e si rrjedhojë ndaj vendimeve të formës së prerë, vendimeve të mospranimit të rekursit si dhe vendimeve të kolegjeve të Gjykatës së Lartë, palët kanë të drejtë të bëjnë rekurs në Kolegjet e Bashkuara. Sipas nenit 131 gërmës “f” të Kushtetutës së Republikës së Shqipërisë, Gjykata Kushtetuese bën gjykimin përfundimtar të ankesave të individëve për shkeljen e të drejtave të tyre kushtetuese për një proces të rregullt ligjor, pasi të jenë shteruar të gjitha mjetet juridike për mbrojtjen e këtyre të drejtave.</w:t>
      </w:r>
    </w:p>
    <w:p w:rsidR="00350A8A" w:rsidRPr="003A3E3B" w:rsidRDefault="00350A8A" w:rsidP="00350A8A">
      <w:pPr>
        <w:pStyle w:val="Paragrafi"/>
      </w:pPr>
      <w:r w:rsidRPr="003A3E3B">
        <w:t xml:space="preserve">Në këto kushte Gjykata Kushtetuese duhet ta nxjerrë çështjen jashtë juridiksionit. Nga ana tjetër, të pranohet e kundërta dmth., që të vendosë Gjykata Kushtetuese për ankesën pa u ushtruar rekurs në Gjykatën e Lartë, do të thotë të cënohen të drejtat e individit së pari, për të ushtruar </w:t>
      </w:r>
      <w:r w:rsidRPr="003A3E3B">
        <w:lastRenderedPageBreak/>
        <w:t>paraprakisht një mjet tjetër juridik siç është rekursi në Kolegjet e Bashkuara dhe së dyti, të shqyrtohet kjo ankesë jo më për të gjitha shkaqet e parashikuara në pikat “a”, “b”, “c”, etj., të nenit 472 të Kodit të Procedurës Civile, siç vepron Gjykata e Lartë, por vetëm për shkeljen e të drejtave të tyre kushtetuese për një proces të rregullt ligjor që ka në kompetencë Gjykata Kushtetuese.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VENDOSI"/>
      </w:pPr>
      <w:r w:rsidRPr="003A3E3B">
        <w:t>PËR KËTO ARSYE ;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Gjykata Kushtetuese e Republikës së Shqipërisë, në bazë të neneve 131 të Kushtetutës dhe nenit 41 të Ligjit nr.8373, datë 15.7.1998 “Për organizimin dhe funksionimin e Gjykatës Kushtetuese të Republikës së Shqipërisë”, njëzëri,</w:t>
      </w:r>
    </w:p>
    <w:p w:rsidR="00350A8A" w:rsidRDefault="00350A8A" w:rsidP="00350A8A">
      <w:pPr>
        <w:pStyle w:val="Paragrafi"/>
      </w:pPr>
    </w:p>
    <w:p w:rsidR="00350A8A" w:rsidRPr="003A3E3B" w:rsidRDefault="00350A8A" w:rsidP="00350A8A">
      <w:pPr>
        <w:pStyle w:val="VENDOSI"/>
      </w:pPr>
      <w:r w:rsidRPr="003A3E3B">
        <w:t>V E N D O S I: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Rrëzimin e kërkesës për mungesë juridiksioni.</w:t>
      </w:r>
    </w:p>
    <w:p w:rsidR="00350A8A" w:rsidRPr="003A3E3B" w:rsidRDefault="00350A8A" w:rsidP="00350A8A">
      <w:pPr>
        <w:pStyle w:val="Paragrafi"/>
      </w:pPr>
      <w:r w:rsidRPr="003A3E3B">
        <w:t>Ky vendim është i formës së prerë dhe hyn në fuqi ditën e botimit në Fletoren Zyrtare.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Tiranë, më 26.3.1999</w:t>
      </w:r>
    </w:p>
    <w:p w:rsidR="00350A8A" w:rsidRPr="003A3E3B" w:rsidRDefault="00350A8A" w:rsidP="00350A8A">
      <w:pPr>
        <w:pStyle w:val="Paragrafi"/>
      </w:pPr>
    </w:p>
    <w:p w:rsidR="00350A8A" w:rsidRPr="003A3E3B" w:rsidRDefault="00350A8A" w:rsidP="00350A8A">
      <w:pPr>
        <w:pStyle w:val="Paragrafi"/>
      </w:pPr>
      <w:r w:rsidRPr="003A3E3B">
        <w:t>Nr. 80/5 i regjistrit themeltar</w:t>
      </w:r>
    </w:p>
    <w:p w:rsidR="00350A8A" w:rsidRPr="003A3E3B" w:rsidRDefault="00350A8A" w:rsidP="00350A8A">
      <w:pPr>
        <w:pStyle w:val="Paragrafi"/>
      </w:pPr>
      <w:r w:rsidRPr="003A3E3B">
        <w:t xml:space="preserve">Nr.35 i vendimit </w:t>
      </w:r>
    </w:p>
    <w:p w:rsidR="00350A8A" w:rsidRPr="003A3E3B" w:rsidRDefault="00350A8A" w:rsidP="00350A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0A8A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4774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461DCB-2FC7-4AD5-BAD2-F3F8A358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