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D76" w:rsidRPr="002E345C" w:rsidRDefault="00176D76" w:rsidP="00176D76">
      <w:pPr>
        <w:pStyle w:val="Akti"/>
      </w:pPr>
      <w:bookmarkStart w:id="0" w:name="_GoBack"/>
      <w:bookmarkEnd w:id="0"/>
      <w:r w:rsidRPr="002E345C">
        <w:t xml:space="preserve">VENDIM </w:t>
      </w:r>
    </w:p>
    <w:p w:rsidR="00176D76" w:rsidRPr="002E345C" w:rsidRDefault="00176D76" w:rsidP="00176D76">
      <w:pPr>
        <w:pStyle w:val="Titulli"/>
      </w:pPr>
      <w:r w:rsidRPr="002E345C">
        <w:t>“NË EMËR TË REPUBLIKËS”</w:t>
      </w:r>
    </w:p>
    <w:p w:rsidR="00176D76" w:rsidRPr="002E345C" w:rsidRDefault="00176D76" w:rsidP="00176D76">
      <w:pPr>
        <w:pStyle w:val="Paragrafi"/>
      </w:pPr>
    </w:p>
    <w:p w:rsidR="00176D76" w:rsidRPr="002E345C" w:rsidRDefault="00176D76" w:rsidP="00176D76">
      <w:pPr>
        <w:pStyle w:val="Paragrafi"/>
      </w:pPr>
      <w:r w:rsidRPr="002E345C">
        <w:t>Gjykata Kushtetuese e Republikës së Shqipërisë e përbërë nga:</w:t>
      </w:r>
    </w:p>
    <w:p w:rsidR="00176D76" w:rsidRPr="002E345C" w:rsidRDefault="00176D76" w:rsidP="00176D76">
      <w:pPr>
        <w:pStyle w:val="Paragrafi"/>
      </w:pPr>
    </w:p>
    <w:p w:rsidR="00176D76" w:rsidRPr="002E345C" w:rsidRDefault="00176D76" w:rsidP="00176D76">
      <w:pPr>
        <w:pStyle w:val="Paragrafi"/>
      </w:pPr>
      <w:r w:rsidRPr="002E345C">
        <w:t>Fehmi Abdiu,Kryetar i Gjykatës Kushtetuese</w:t>
      </w:r>
    </w:p>
    <w:p w:rsidR="00176D76" w:rsidRPr="002E345C" w:rsidRDefault="00176D76" w:rsidP="00176D76">
      <w:pPr>
        <w:pStyle w:val="Paragrafi"/>
      </w:pPr>
      <w:r w:rsidRPr="002E345C">
        <w:t>Zija Vuci,</w:t>
      </w:r>
      <w:r>
        <w:tab/>
      </w:r>
      <w:r>
        <w:tab/>
      </w:r>
      <w:r w:rsidRPr="002E345C">
        <w:t>Anëtar i Gjykatës Kushtetuese</w:t>
      </w:r>
    </w:p>
    <w:p w:rsidR="00176D76" w:rsidRPr="002E345C" w:rsidRDefault="00176D76" w:rsidP="00176D76">
      <w:pPr>
        <w:pStyle w:val="Paragrafi"/>
      </w:pPr>
      <w:r w:rsidRPr="002E345C">
        <w:t xml:space="preserve">Hajredin Fuga,Anëtar  i </w:t>
      </w:r>
      <w:r>
        <w:tab/>
        <w:t xml:space="preserve">     </w:t>
      </w:r>
      <w:r w:rsidRPr="002E345C">
        <w:t>““</w:t>
      </w:r>
    </w:p>
    <w:p w:rsidR="00176D76" w:rsidRPr="002E345C" w:rsidRDefault="00176D76" w:rsidP="00176D76">
      <w:pPr>
        <w:pStyle w:val="Paragrafi"/>
      </w:pPr>
      <w:r w:rsidRPr="002E345C">
        <w:t>Alfred Karamuço,Anëtar i</w:t>
      </w:r>
      <w:r>
        <w:tab/>
        <w:t xml:space="preserve">     </w:t>
      </w:r>
      <w:r w:rsidRPr="002E345C">
        <w:t>““</w:t>
      </w:r>
    </w:p>
    <w:p w:rsidR="00176D76" w:rsidRPr="002E345C" w:rsidRDefault="00176D76" w:rsidP="00176D76">
      <w:pPr>
        <w:pStyle w:val="Paragrafi"/>
      </w:pPr>
      <w:r w:rsidRPr="002E345C">
        <w:t>Bardha Selenica,Anëtare e</w:t>
      </w:r>
      <w:r>
        <w:tab/>
        <w:t xml:space="preserve">     </w:t>
      </w:r>
      <w:r w:rsidRPr="002E345C">
        <w:t>““</w:t>
      </w:r>
    </w:p>
    <w:p w:rsidR="00176D76" w:rsidRPr="002E345C" w:rsidRDefault="00176D76" w:rsidP="00176D76">
      <w:pPr>
        <w:pStyle w:val="Paragrafi"/>
      </w:pPr>
      <w:r w:rsidRPr="002E345C">
        <w:t>Kristofor Peçi,Anëtar i</w:t>
      </w:r>
      <w:r>
        <w:tab/>
      </w:r>
      <w:r>
        <w:tab/>
        <w:t xml:space="preserve">     </w:t>
      </w:r>
      <w:r w:rsidRPr="002E345C">
        <w:t>““</w:t>
      </w:r>
    </w:p>
    <w:p w:rsidR="00176D76" w:rsidRPr="002E345C" w:rsidRDefault="00176D76" w:rsidP="00176D76">
      <w:pPr>
        <w:pStyle w:val="Paragrafi"/>
      </w:pPr>
      <w:r w:rsidRPr="002E345C">
        <w:t>Kujtim Puto,Anëtar i</w:t>
      </w:r>
      <w:r>
        <w:tab/>
      </w:r>
      <w:r>
        <w:tab/>
        <w:t xml:space="preserve">     </w:t>
      </w:r>
      <w:r w:rsidRPr="002E345C">
        <w:t>““</w:t>
      </w:r>
    </w:p>
    <w:p w:rsidR="00176D76" w:rsidRPr="002E345C" w:rsidRDefault="00176D76" w:rsidP="00176D76">
      <w:pPr>
        <w:pStyle w:val="Paragrafi"/>
      </w:pPr>
      <w:r w:rsidRPr="002E345C">
        <w:t>Sokol Sadushi,Anëtar i</w:t>
      </w:r>
      <w:r>
        <w:tab/>
      </w:r>
      <w:r>
        <w:tab/>
        <w:t xml:space="preserve">    </w:t>
      </w:r>
      <w:r w:rsidRPr="002E345C">
        <w:t xml:space="preserve"> ““</w:t>
      </w:r>
    </w:p>
    <w:p w:rsidR="00176D76" w:rsidRPr="002E345C" w:rsidRDefault="00176D76" w:rsidP="00176D76">
      <w:pPr>
        <w:pStyle w:val="Paragrafi"/>
      </w:pPr>
      <w:r w:rsidRPr="002E345C">
        <w:t>Me sekretare Drita Filto, më datë 25.01.2000, mori në shqyrtim në seancë gjyqësore me dyer të hapura kërkesën me nr. 8, Akti që i përket:</w:t>
      </w:r>
    </w:p>
    <w:p w:rsidR="00176D76" w:rsidRPr="002E345C" w:rsidRDefault="00176D76" w:rsidP="00176D76">
      <w:pPr>
        <w:pStyle w:val="Paragrafi"/>
      </w:pPr>
      <w:r w:rsidRPr="002E345C">
        <w:t>KËRKUES:HILMI DAKLI</w:t>
      </w:r>
    </w:p>
    <w:p w:rsidR="00176D76" w:rsidRPr="002E345C" w:rsidRDefault="00176D76" w:rsidP="00176D76">
      <w:pPr>
        <w:pStyle w:val="Paragrafi"/>
      </w:pPr>
      <w:r w:rsidRPr="002E345C">
        <w:t>OBJEKTI:Deklarimi i mbarimit të mandatit të anëtarit të Gjykatës Kushtetuese.</w:t>
      </w:r>
    </w:p>
    <w:p w:rsidR="00176D76" w:rsidRPr="002E345C" w:rsidRDefault="00176D76" w:rsidP="00176D76">
      <w:pPr>
        <w:pStyle w:val="Paragrafi"/>
      </w:pPr>
      <w:r w:rsidRPr="002E345C">
        <w:t>BAZA LIGJORE: Neni 128 pika 2 e Kushtetutës së Republikës së Shqipërisë.</w:t>
      </w:r>
    </w:p>
    <w:p w:rsidR="00176D76" w:rsidRPr="002E345C" w:rsidRDefault="00176D76" w:rsidP="00176D76">
      <w:pPr>
        <w:pStyle w:val="Paragrafi"/>
      </w:pPr>
    </w:p>
    <w:p w:rsidR="00176D76" w:rsidRPr="002E345C" w:rsidRDefault="00176D76" w:rsidP="00176D76">
      <w:pPr>
        <w:pStyle w:val="VENDOSI"/>
      </w:pPr>
      <w:r w:rsidRPr="002E345C">
        <w:t>GJYKATA KUSHTETUESE,</w:t>
      </w:r>
    </w:p>
    <w:p w:rsidR="00176D76" w:rsidRPr="002E345C" w:rsidRDefault="00176D76" w:rsidP="00176D76">
      <w:pPr>
        <w:pStyle w:val="Paragrafi"/>
      </w:pPr>
    </w:p>
    <w:p w:rsidR="00176D76" w:rsidRPr="002E345C" w:rsidRDefault="00176D76" w:rsidP="00176D76">
      <w:pPr>
        <w:pStyle w:val="Paragrafi"/>
      </w:pPr>
      <w:r w:rsidRPr="002E345C">
        <w:t>Pasi administroi kërkesën për dorëheqje të zotit Hilmi Dakli, anëtar i Gjykatës Kushtetuese,</w:t>
      </w:r>
    </w:p>
    <w:p w:rsidR="00176D76" w:rsidRPr="002E345C" w:rsidRDefault="00176D76" w:rsidP="00176D76">
      <w:pPr>
        <w:pStyle w:val="Paragrafi"/>
      </w:pPr>
    </w:p>
    <w:p w:rsidR="00176D76" w:rsidRPr="002E345C" w:rsidRDefault="00176D76" w:rsidP="00176D76">
      <w:pPr>
        <w:pStyle w:val="VENDOSI"/>
      </w:pPr>
      <w:r w:rsidRPr="002E345C">
        <w:t>V Ë R E N</w:t>
      </w:r>
    </w:p>
    <w:p w:rsidR="00176D76" w:rsidRPr="002E345C" w:rsidRDefault="00176D76" w:rsidP="00176D76">
      <w:pPr>
        <w:pStyle w:val="Paragrafi"/>
      </w:pPr>
    </w:p>
    <w:p w:rsidR="00176D76" w:rsidRPr="002E345C" w:rsidRDefault="00176D76" w:rsidP="00176D76">
      <w:pPr>
        <w:pStyle w:val="Paragrafi"/>
      </w:pPr>
      <w:r w:rsidRPr="002E345C">
        <w:t>Zoti Hilmi Dakli, anëtar i Gjykatës Kushtetutese në datën 24.01.2000, ka deklaruar se jep dorëheqjen nga detyra që kryen.</w:t>
      </w:r>
    </w:p>
    <w:p w:rsidR="00176D76" w:rsidRPr="002E345C" w:rsidRDefault="00176D76" w:rsidP="00176D76">
      <w:pPr>
        <w:pStyle w:val="Paragrafi"/>
      </w:pPr>
      <w:r w:rsidRPr="002E345C">
        <w:t>Gjykata Kushtetuese, konstatoi faktin e dorëheqjes së tij dhe e gjeti atë të bazuar në nenin 127 pika “ç” e Kushtetutës.</w:t>
      </w:r>
    </w:p>
    <w:p w:rsidR="00176D76" w:rsidRPr="002E345C" w:rsidRDefault="00176D76" w:rsidP="00176D76">
      <w:pPr>
        <w:pStyle w:val="Paragrafi"/>
      </w:pPr>
      <w:r w:rsidRPr="002E345C">
        <w:t>Duke qenë kështu, ajo çmon se konform pikës 2 të këtij neni, duhet deklaruar mbarimi i këtij mandati.</w:t>
      </w:r>
    </w:p>
    <w:p w:rsidR="00176D76" w:rsidRPr="002E345C" w:rsidRDefault="00176D76" w:rsidP="00176D76">
      <w:pPr>
        <w:pStyle w:val="Paragrafi"/>
      </w:pPr>
    </w:p>
    <w:p w:rsidR="00176D76" w:rsidRPr="002E345C" w:rsidRDefault="00176D76" w:rsidP="00176D76">
      <w:pPr>
        <w:pStyle w:val="VENDOSI"/>
      </w:pPr>
      <w:r w:rsidRPr="002E345C">
        <w:t>PËR KËTO ARSYE,</w:t>
      </w:r>
    </w:p>
    <w:p w:rsidR="00176D76" w:rsidRPr="002E345C" w:rsidRDefault="00176D76" w:rsidP="00176D76">
      <w:pPr>
        <w:pStyle w:val="Paragrafi"/>
      </w:pPr>
    </w:p>
    <w:p w:rsidR="00176D76" w:rsidRPr="002E345C" w:rsidRDefault="00176D76" w:rsidP="00176D76">
      <w:pPr>
        <w:pStyle w:val="Paragrafi"/>
      </w:pPr>
      <w:r w:rsidRPr="002E345C">
        <w:t>Gjykata Kushtetuese e Republikës së Shqipërisë, në bazë të nenit 127 pika 2 të Kushtetutës së Republikës së Shqipërisë dhe nenit 41 të Ligjit nr. 8373, datë 15.07.1998 “Për organizimin dhe funksionimin e Gjykatës Kushtetuese të Republikës së Shqipërisë”, njëzëri,</w:t>
      </w:r>
    </w:p>
    <w:p w:rsidR="00176D76" w:rsidRPr="002E345C" w:rsidRDefault="00176D76" w:rsidP="00176D76">
      <w:pPr>
        <w:pStyle w:val="Paragrafi"/>
      </w:pPr>
    </w:p>
    <w:p w:rsidR="00176D76" w:rsidRPr="002E345C" w:rsidRDefault="00176D76" w:rsidP="00176D76">
      <w:pPr>
        <w:pStyle w:val="VENDOSI"/>
      </w:pPr>
      <w:r w:rsidRPr="002E345C">
        <w:t>V E N D O S I:</w:t>
      </w:r>
    </w:p>
    <w:p w:rsidR="00176D76" w:rsidRPr="002E345C" w:rsidRDefault="00176D76" w:rsidP="00176D76">
      <w:pPr>
        <w:pStyle w:val="VENDOSI"/>
      </w:pPr>
    </w:p>
    <w:p w:rsidR="00176D76" w:rsidRPr="002E345C" w:rsidRDefault="00176D76" w:rsidP="00176D76">
      <w:pPr>
        <w:pStyle w:val="Paragrafi"/>
      </w:pPr>
      <w:r w:rsidRPr="002E345C">
        <w:t>Të deklarojë mbarimin e mandatit të anëtarit të Gjykatës Kushtetuese, zotit Hilmi Dakli.</w:t>
      </w:r>
    </w:p>
    <w:p w:rsidR="00176D76" w:rsidRPr="002E345C" w:rsidRDefault="00176D76" w:rsidP="00176D76">
      <w:pPr>
        <w:pStyle w:val="Paragrafi"/>
      </w:pPr>
      <w:r w:rsidRPr="002E345C">
        <w:t>Ky vendim është përfundimtar dhe i formës së prerë.</w:t>
      </w:r>
    </w:p>
    <w:p w:rsidR="00176D76" w:rsidRPr="002E345C" w:rsidRDefault="00176D76" w:rsidP="00176D76">
      <w:pPr>
        <w:pStyle w:val="Paragrafi"/>
      </w:pPr>
    </w:p>
    <w:p w:rsidR="00176D76" w:rsidRPr="002E345C" w:rsidRDefault="00176D76" w:rsidP="00176D76">
      <w:pPr>
        <w:pStyle w:val="Paragrafi"/>
      </w:pPr>
      <w:r w:rsidRPr="002E345C">
        <w:t>Tiranë më 25.01.2000</w:t>
      </w:r>
    </w:p>
    <w:p w:rsidR="00176D76" w:rsidRPr="002E345C" w:rsidRDefault="00176D76" w:rsidP="00176D76">
      <w:pPr>
        <w:pStyle w:val="Paragrafi"/>
      </w:pPr>
      <w:r w:rsidRPr="002E345C">
        <w:t>Nr. 8 i regjistrit themeltar</w:t>
      </w:r>
    </w:p>
    <w:p w:rsidR="00176D76" w:rsidRPr="002E345C" w:rsidRDefault="00176D76" w:rsidP="00176D76">
      <w:pPr>
        <w:pStyle w:val="Paragrafi"/>
      </w:pPr>
      <w:r w:rsidRPr="002E345C">
        <w:t>Nr. 2 i Vendimit</w:t>
      </w:r>
    </w:p>
    <w:p w:rsidR="00176D76" w:rsidRPr="002E345C" w:rsidRDefault="00176D76" w:rsidP="00176D76">
      <w:pPr>
        <w:pStyle w:val="Paragrafi"/>
      </w:pPr>
    </w:p>
    <w:p w:rsidR="00176D76" w:rsidRPr="002E345C" w:rsidRDefault="00176D76" w:rsidP="00176D76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A10C0"/>
    <w:rsid w:val="000B29AB"/>
    <w:rsid w:val="00134ADF"/>
    <w:rsid w:val="00176D76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4B6B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4B80DC4-7712-4DD8-8FFE-F766161A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2019-03-14T10:45:00Z</dcterms:created>
  <dcterms:modified xsi:type="dcterms:W3CDTF">2019-03-14T10:45:00Z</dcterms:modified>
</cp:coreProperties>
</file>