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694D" w:rsidRPr="008915C1" w:rsidRDefault="00AE694D" w:rsidP="00AE694D">
      <w:pPr>
        <w:pStyle w:val="Akti"/>
      </w:pPr>
      <w:bookmarkStart w:id="0" w:name="_GoBack"/>
      <w:bookmarkEnd w:id="0"/>
      <w:r w:rsidRPr="008915C1">
        <w:t>V E N D I M</w:t>
      </w:r>
    </w:p>
    <w:p w:rsidR="00AE694D" w:rsidRPr="008915C1" w:rsidRDefault="00AE694D" w:rsidP="00AE694D">
      <w:pPr>
        <w:pStyle w:val="Titulli"/>
      </w:pPr>
      <w:r w:rsidRPr="008915C1">
        <w:t>“NË EMËR TË REPUBLIKËS SË SHQIPËRISË”</w:t>
      </w:r>
    </w:p>
    <w:p w:rsidR="00AE694D" w:rsidRPr="008915C1" w:rsidRDefault="00AE694D" w:rsidP="009C2D9D">
      <w:pPr>
        <w:pStyle w:val="Paragrafi"/>
      </w:pPr>
    </w:p>
    <w:p w:rsidR="00AE694D" w:rsidRPr="008915C1" w:rsidRDefault="00AE694D" w:rsidP="00AE694D">
      <w:pPr>
        <w:pStyle w:val="Paragrafi"/>
      </w:pPr>
      <w:r w:rsidRPr="008915C1">
        <w:t>Gjykata Kushtetuese e Republikës së Shqipërisë, e përbërë nga:</w:t>
      </w:r>
    </w:p>
    <w:p w:rsidR="009C2D9D" w:rsidRDefault="009C2D9D" w:rsidP="00AE694D">
      <w:pPr>
        <w:pStyle w:val="Paragrafi"/>
      </w:pPr>
    </w:p>
    <w:p w:rsidR="00AE694D" w:rsidRPr="008915C1" w:rsidRDefault="00AE694D" w:rsidP="00AE694D">
      <w:pPr>
        <w:pStyle w:val="Paragrafi"/>
      </w:pPr>
      <w:r w:rsidRPr="008915C1">
        <w:t>Fehmi  Abdiu,</w:t>
      </w:r>
      <w:r>
        <w:tab/>
      </w:r>
      <w:r>
        <w:tab/>
      </w:r>
      <w:r w:rsidRPr="008915C1">
        <w:t>Kryetar i Gjykatës Kushtetuese</w:t>
      </w:r>
    </w:p>
    <w:p w:rsidR="00AE694D" w:rsidRPr="008915C1" w:rsidRDefault="00AE694D" w:rsidP="00AE694D">
      <w:pPr>
        <w:pStyle w:val="Paragrafi"/>
      </w:pPr>
      <w:r w:rsidRPr="008915C1">
        <w:t>Sabri Rrapi,</w:t>
      </w:r>
      <w:r w:rsidR="009C2D9D">
        <w:tab/>
      </w:r>
      <w:r w:rsidR="009C2D9D">
        <w:tab/>
      </w:r>
      <w:r w:rsidRPr="008915C1">
        <w:t>Anëtar i</w:t>
      </w:r>
      <w:r w:rsidR="009C2D9D">
        <w:tab/>
      </w:r>
      <w:r>
        <w:t>“</w:t>
      </w:r>
      <w:r w:rsidR="009C2D9D">
        <w:t xml:space="preserve">  </w:t>
      </w:r>
      <w:r w:rsidRPr="008915C1">
        <w:t>“</w:t>
      </w:r>
    </w:p>
    <w:p w:rsidR="00AE694D" w:rsidRPr="008915C1" w:rsidRDefault="00AE694D" w:rsidP="00AE694D">
      <w:pPr>
        <w:pStyle w:val="Paragrafi"/>
      </w:pPr>
      <w:r w:rsidRPr="008915C1">
        <w:t>Zija   Vuçi,</w:t>
      </w:r>
      <w:r w:rsidR="009C2D9D">
        <w:tab/>
      </w:r>
      <w:r w:rsidR="009C2D9D">
        <w:tab/>
      </w:r>
      <w:r w:rsidRPr="008915C1">
        <w:t>A</w:t>
      </w:r>
      <w:r>
        <w:t>nëtar i</w:t>
      </w:r>
      <w:r w:rsidR="009C2D9D">
        <w:tab/>
      </w:r>
      <w:r>
        <w:t>“</w:t>
      </w:r>
      <w:r w:rsidR="009C2D9D">
        <w:t xml:space="preserve">  </w:t>
      </w:r>
      <w:r w:rsidRPr="008915C1">
        <w:t>“</w:t>
      </w:r>
    </w:p>
    <w:p w:rsidR="00AE694D" w:rsidRPr="008915C1" w:rsidRDefault="00AE694D" w:rsidP="00AE694D">
      <w:pPr>
        <w:pStyle w:val="Paragrafi"/>
      </w:pPr>
      <w:r w:rsidRPr="008915C1">
        <w:t>Hajredin Fuga,</w:t>
      </w:r>
      <w:r w:rsidR="009C2D9D">
        <w:tab/>
      </w:r>
      <w:r w:rsidR="009C2D9D">
        <w:tab/>
      </w:r>
      <w:r>
        <w:t>Anëtar i</w:t>
      </w:r>
      <w:r w:rsidR="009C2D9D">
        <w:tab/>
      </w:r>
      <w:r>
        <w:t>“</w:t>
      </w:r>
      <w:r w:rsidR="009C2D9D">
        <w:t xml:space="preserve">  </w:t>
      </w:r>
      <w:r w:rsidRPr="008915C1">
        <w:t>“</w:t>
      </w:r>
    </w:p>
    <w:p w:rsidR="00AE694D" w:rsidRPr="008915C1" w:rsidRDefault="00AE694D" w:rsidP="00AE694D">
      <w:pPr>
        <w:pStyle w:val="Paragrafi"/>
      </w:pPr>
      <w:r w:rsidRPr="008915C1">
        <w:t>Alfred Karamuço,</w:t>
      </w:r>
      <w:r w:rsidR="009C2D9D">
        <w:tab/>
      </w:r>
      <w:r w:rsidRPr="008915C1">
        <w:t>A</w:t>
      </w:r>
      <w:r>
        <w:t>nëtar i</w:t>
      </w:r>
      <w:r w:rsidR="009C2D9D">
        <w:tab/>
      </w:r>
      <w:r>
        <w:t>“</w:t>
      </w:r>
      <w:r w:rsidR="009C2D9D">
        <w:t xml:space="preserve">  </w:t>
      </w:r>
      <w:r w:rsidRPr="008915C1">
        <w:t>“</w:t>
      </w:r>
    </w:p>
    <w:p w:rsidR="00AE694D" w:rsidRPr="008915C1" w:rsidRDefault="00AE694D" w:rsidP="00AE694D">
      <w:pPr>
        <w:pStyle w:val="Paragrafi"/>
      </w:pPr>
      <w:r w:rsidRPr="008915C1">
        <w:t>Kujtim Puto,</w:t>
      </w:r>
      <w:r w:rsidR="009C2D9D">
        <w:tab/>
      </w:r>
      <w:r w:rsidR="009C2D9D">
        <w:tab/>
      </w:r>
      <w:r w:rsidRPr="008915C1">
        <w:t>A</w:t>
      </w:r>
      <w:r>
        <w:t>nëtar i</w:t>
      </w:r>
      <w:r w:rsidR="009C2D9D">
        <w:tab/>
      </w:r>
      <w:r>
        <w:t>“</w:t>
      </w:r>
      <w:r w:rsidR="009C2D9D">
        <w:t xml:space="preserve">  </w:t>
      </w:r>
      <w:r w:rsidRPr="008915C1">
        <w:t>“</w:t>
      </w:r>
    </w:p>
    <w:p w:rsidR="00AE694D" w:rsidRPr="008915C1" w:rsidRDefault="00AE694D" w:rsidP="00AE694D">
      <w:pPr>
        <w:pStyle w:val="Paragrafi"/>
      </w:pPr>
      <w:r w:rsidRPr="008915C1">
        <w:t>Sokol Sadushi,</w:t>
      </w:r>
      <w:r w:rsidR="009C2D9D">
        <w:tab/>
      </w:r>
      <w:r w:rsidR="009C2D9D">
        <w:tab/>
        <w:t xml:space="preserve">Anëtar </w:t>
      </w:r>
      <w:r>
        <w:t>i</w:t>
      </w:r>
      <w:r w:rsidR="009C2D9D">
        <w:tab/>
      </w:r>
      <w:r>
        <w:t>“</w:t>
      </w:r>
      <w:r w:rsidR="009C2D9D">
        <w:t xml:space="preserve">  </w:t>
      </w:r>
      <w:r w:rsidRPr="008915C1">
        <w:t>“</w:t>
      </w:r>
    </w:p>
    <w:p w:rsidR="00AE694D" w:rsidRPr="008915C1" w:rsidRDefault="00AE694D" w:rsidP="00AE694D">
      <w:pPr>
        <w:pStyle w:val="Paragrafi"/>
      </w:pPr>
      <w:r w:rsidRPr="008915C1">
        <w:t>Kristofor Peçi,</w:t>
      </w:r>
      <w:r w:rsidR="009C2D9D">
        <w:tab/>
      </w:r>
      <w:r w:rsidR="009C2D9D">
        <w:tab/>
        <w:t xml:space="preserve">Anëtar </w:t>
      </w:r>
      <w:r>
        <w:t>i</w:t>
      </w:r>
      <w:r w:rsidR="009C2D9D">
        <w:tab/>
      </w:r>
      <w:r>
        <w:t>“</w:t>
      </w:r>
      <w:r w:rsidR="009C2D9D">
        <w:t xml:space="preserve">  </w:t>
      </w:r>
      <w:r w:rsidRPr="008915C1">
        <w:t>“</w:t>
      </w:r>
    </w:p>
    <w:p w:rsidR="009C2D9D" w:rsidRDefault="009C2D9D" w:rsidP="00AE694D">
      <w:pPr>
        <w:pStyle w:val="Paragrafi"/>
      </w:pPr>
    </w:p>
    <w:p w:rsidR="00AE694D" w:rsidRPr="008915C1" w:rsidRDefault="00AE694D" w:rsidP="00AE694D">
      <w:pPr>
        <w:pStyle w:val="Paragrafi"/>
      </w:pPr>
      <w:r w:rsidRPr="008915C1">
        <w:t>me sekretare Arbenka Lalica e Noela Ruço, në datat 03.07.2000, 06.07.2000 dhe 18.07.2000 mori në shqyrtim në seancë  gjyqësore me dyer të hapura çështjen nr. 46 Akti, që i përket:</w:t>
      </w:r>
    </w:p>
    <w:p w:rsidR="009C2D9D" w:rsidRDefault="009C2D9D" w:rsidP="00AE694D">
      <w:pPr>
        <w:pStyle w:val="Paragrafi"/>
      </w:pPr>
    </w:p>
    <w:p w:rsidR="00AE694D" w:rsidRPr="008915C1" w:rsidRDefault="00AE694D" w:rsidP="00AE694D">
      <w:pPr>
        <w:pStyle w:val="Paragrafi"/>
      </w:pPr>
      <w:r w:rsidRPr="009C2D9D">
        <w:rPr>
          <w:b/>
        </w:rPr>
        <w:t>KËRKUES:</w:t>
      </w:r>
      <w:r w:rsidRPr="008915C1">
        <w:t xml:space="preserve"> Myfit Zito, përfaqësuar nga Avokat Ylli Golemi.</w:t>
      </w:r>
    </w:p>
    <w:p w:rsidR="00AE694D" w:rsidRPr="009C2D9D" w:rsidRDefault="00AE694D" w:rsidP="00AE694D">
      <w:pPr>
        <w:pStyle w:val="Paragrafi"/>
        <w:rPr>
          <w:b/>
        </w:rPr>
      </w:pPr>
      <w:r w:rsidRPr="009C2D9D">
        <w:rPr>
          <w:b/>
        </w:rPr>
        <w:t>SUBJEKTE TË INTERESUARA:</w:t>
      </w:r>
    </w:p>
    <w:p w:rsidR="00AE694D" w:rsidRPr="008915C1" w:rsidRDefault="00AE694D" w:rsidP="00AE694D">
      <w:pPr>
        <w:pStyle w:val="Paragrafi"/>
      </w:pPr>
      <w:r w:rsidRPr="008915C1">
        <w:t>1. Këshilli i Ministrave, në mungesë.</w:t>
      </w:r>
    </w:p>
    <w:p w:rsidR="00AE694D" w:rsidRPr="008915C1" w:rsidRDefault="00AE694D" w:rsidP="00AE694D">
      <w:pPr>
        <w:pStyle w:val="Paragrafi"/>
      </w:pPr>
      <w:r w:rsidRPr="008915C1">
        <w:t>2. Ministria e Pushtetit Lokal, përfaqësuar nga z Malo Hidri, Tomorr Malaj, Blendi Vathi, Osman Losha dhe Ali Zeneli me autorizim.</w:t>
      </w:r>
    </w:p>
    <w:p w:rsidR="00AE694D" w:rsidRPr="008915C1" w:rsidRDefault="00AE694D" w:rsidP="00AE694D">
      <w:pPr>
        <w:pStyle w:val="Paragrafi"/>
      </w:pPr>
      <w:r w:rsidRPr="008915C1">
        <w:t>3. Prefektura Elbasan, përfaqësuar nga z.Artan Spahiu me autorizim.</w:t>
      </w:r>
    </w:p>
    <w:p w:rsidR="00AE694D" w:rsidRPr="008915C1" w:rsidRDefault="00AE694D" w:rsidP="00AE694D">
      <w:pPr>
        <w:pStyle w:val="Paragrafi"/>
      </w:pPr>
    </w:p>
    <w:p w:rsidR="00AE694D" w:rsidRPr="008915C1" w:rsidRDefault="00AE694D" w:rsidP="00AE694D">
      <w:pPr>
        <w:pStyle w:val="VENDOSI"/>
      </w:pPr>
      <w:r w:rsidRPr="008915C1">
        <w:t>O B J E K T I</w:t>
      </w:r>
    </w:p>
    <w:p w:rsidR="00AE694D" w:rsidRPr="008915C1" w:rsidRDefault="00AE694D" w:rsidP="00AE694D">
      <w:pPr>
        <w:pStyle w:val="Paragrafi"/>
      </w:pPr>
    </w:p>
    <w:p w:rsidR="00AE694D" w:rsidRPr="008915C1" w:rsidRDefault="00AE694D" w:rsidP="00AE694D">
      <w:pPr>
        <w:pStyle w:val="Paragrafi"/>
      </w:pPr>
      <w:r w:rsidRPr="008915C1">
        <w:t>Shfuqizim si antikushtetues i Vendimit të Këshillit të Ministrave nr. 260, datë 25.05.2000 “Për lirimin nga funksioni i kryetarit të Komunës Stravaj të rrethit Librazhd”.</w:t>
      </w:r>
    </w:p>
    <w:p w:rsidR="009C2D9D" w:rsidRDefault="009C2D9D" w:rsidP="00AE694D">
      <w:pPr>
        <w:pStyle w:val="Paragrafi"/>
      </w:pPr>
    </w:p>
    <w:p w:rsidR="00AE694D" w:rsidRPr="008915C1" w:rsidRDefault="00AE694D" w:rsidP="00AE694D">
      <w:pPr>
        <w:pStyle w:val="Paragrafi"/>
      </w:pPr>
      <w:r w:rsidRPr="008915C1">
        <w:t>Kërkuesi ka parashtruar këto shkaqe për shfuqizimin e vendimit:</w:t>
      </w:r>
    </w:p>
    <w:p w:rsidR="00AE694D" w:rsidRPr="008915C1" w:rsidRDefault="00AE694D" w:rsidP="00AE694D">
      <w:pPr>
        <w:pStyle w:val="Paragrafi"/>
      </w:pPr>
      <w:r w:rsidRPr="008915C1">
        <w:t>Në motivacion nuk përmendet të jetë shkelur ndonjë dispozitë kushtetuese.</w:t>
      </w:r>
    </w:p>
    <w:p w:rsidR="00AE694D" w:rsidRPr="008915C1" w:rsidRDefault="00AE694D" w:rsidP="00AE694D">
      <w:pPr>
        <w:pStyle w:val="Paragrafi"/>
      </w:pPr>
      <w:r w:rsidRPr="008915C1">
        <w:t>Nuk përmendet asnjë fakt që të vërtetojë se ku konsistojnë shkeljet e kryera.</w:t>
      </w:r>
    </w:p>
    <w:p w:rsidR="00AE694D" w:rsidRPr="008915C1" w:rsidRDefault="00AE694D" w:rsidP="00AE694D">
      <w:pPr>
        <w:pStyle w:val="Paragrafi"/>
      </w:pPr>
      <w:r w:rsidRPr="008915C1">
        <w:t>Dërgimi për konfirmim në Prefekturë i akteve të Këshillit të Komunës, është detyrë e sekretarit.</w:t>
      </w:r>
    </w:p>
    <w:p w:rsidR="00AE694D" w:rsidRPr="008915C1" w:rsidRDefault="00AE694D" w:rsidP="00AE694D">
      <w:pPr>
        <w:pStyle w:val="Paragrafi"/>
      </w:pPr>
      <w:r w:rsidRPr="008915C1">
        <w:t>Lirimi nga detyra si Kryetar Komune është bërë për motive politike.</w:t>
      </w:r>
    </w:p>
    <w:p w:rsidR="00AE694D" w:rsidRPr="008915C1" w:rsidRDefault="00AE694D" w:rsidP="00AE694D">
      <w:pPr>
        <w:pStyle w:val="Paragrafi"/>
      </w:pPr>
    </w:p>
    <w:p w:rsidR="00AE694D" w:rsidRPr="008915C1" w:rsidRDefault="00AE694D" w:rsidP="00AE694D">
      <w:pPr>
        <w:pStyle w:val="VENDOSI"/>
      </w:pPr>
      <w:r w:rsidRPr="008915C1">
        <w:t xml:space="preserve">        GJYKATA KUSHTETUESE</w:t>
      </w:r>
    </w:p>
    <w:p w:rsidR="00AE694D" w:rsidRPr="008915C1" w:rsidRDefault="00AE694D" w:rsidP="00AE694D">
      <w:pPr>
        <w:pStyle w:val="Paragrafi"/>
      </w:pPr>
    </w:p>
    <w:p w:rsidR="00AE694D" w:rsidRPr="008915C1" w:rsidRDefault="00AE694D" w:rsidP="00AE694D">
      <w:pPr>
        <w:pStyle w:val="Paragrafi"/>
      </w:pPr>
      <w:r w:rsidRPr="008915C1">
        <w:t>pasi dëgjoi shpjegimet e kërkuesit, përfaqësuesve të subjekteve të interesuar dhe pasi e shqyrtoi çështjen në tërësi,</w:t>
      </w:r>
    </w:p>
    <w:p w:rsidR="00AE694D" w:rsidRPr="008915C1" w:rsidRDefault="00AE694D" w:rsidP="00AE694D">
      <w:pPr>
        <w:pStyle w:val="Paragrafi"/>
      </w:pPr>
    </w:p>
    <w:p w:rsidR="00AE694D" w:rsidRPr="008915C1" w:rsidRDefault="00AE694D" w:rsidP="00AE694D">
      <w:pPr>
        <w:pStyle w:val="VENDOSI"/>
      </w:pPr>
      <w:r w:rsidRPr="008915C1">
        <w:t>V Ë R E N</w:t>
      </w:r>
    </w:p>
    <w:p w:rsidR="00AE694D" w:rsidRPr="008915C1" w:rsidRDefault="00AE694D" w:rsidP="00AE694D">
      <w:pPr>
        <w:pStyle w:val="Paragrafi"/>
      </w:pPr>
    </w:p>
    <w:p w:rsidR="00AE694D" w:rsidRPr="008915C1" w:rsidRDefault="00AE694D" w:rsidP="00AE694D">
      <w:pPr>
        <w:pStyle w:val="Paragrafi"/>
      </w:pPr>
      <w:r w:rsidRPr="008915C1">
        <w:t>Këshilli i Ministrave, me vendimin e tij nr. 260, datë 25.05.2000, në bazë të neneve 100 dhe 115 të Kushtetutës, ka vendosur shkarkimin e kërkuesit Myfit Zito nga funksioni i Kryetarit të Komunës Stravaj, të rrethit Librazhd. Sipas këtij vendimi, shkarkimi është bërë për shkelje të ligjeve nr. 7572, datë 10.06.1992 “Për organizimin dhe funksionimin e Pushtetit Lokal”,  nr. 7608, datë 22.09.1992 “Për Prefekturat”, nr. 7971, datë 26.07.1995 “Për prokurimin publik”, nr. 8402, datë 10.09.1998 “Për disiplinimin e punimeve të ndërtimit”, nr. 6942, datë 24.12.1984 “Për administrimin, ruajtjen, dokumentimin dhe qarkullimin e vlerave materiale dhe monetare” dhe nr. 2703, datë 11.05.1993 “Për sigurimet shoqërore në Republikën e Shqipërisë”.</w:t>
      </w:r>
    </w:p>
    <w:p w:rsidR="00AE694D" w:rsidRPr="008915C1" w:rsidRDefault="00AE694D" w:rsidP="00AE694D">
      <w:pPr>
        <w:pStyle w:val="Paragrafi"/>
      </w:pPr>
      <w:r w:rsidRPr="008915C1">
        <w:t>Shkeljet e këtyre ligjeve janë konstatuar nga kontrollet e organizuar nga Prefektura Elbasan dhe Ministria e Pushtetit Lokal në Komunën e Stravaj, për të cilat subjektet e interesuara kanë ngarkuar me përgjegjësi kërkuesin.</w:t>
      </w:r>
    </w:p>
    <w:p w:rsidR="00AE694D" w:rsidRPr="008915C1" w:rsidRDefault="00AE694D" w:rsidP="00AE694D">
      <w:pPr>
        <w:pStyle w:val="Paragrafi"/>
      </w:pPr>
      <w:r w:rsidRPr="008915C1">
        <w:t xml:space="preserve">Gjykata çmon, se në tërësinë e shkeljeve të ligjeve, të konstatuara në këtë komunë, duhet të </w:t>
      </w:r>
      <w:r w:rsidRPr="008915C1">
        <w:lastRenderedPageBreak/>
        <w:t>veçohen ato me karakter të rëndë për të cilat, Këshilli i Ministrave në bazë të nenit 115 të Kushtetutës, ka të drejtë të shkarkojë organin e zgjedhur drejtpërdrejt të qeverisjes vendore.</w:t>
      </w:r>
    </w:p>
    <w:p w:rsidR="00AE694D" w:rsidRPr="008915C1" w:rsidRDefault="00AE694D" w:rsidP="00AE694D">
      <w:pPr>
        <w:pStyle w:val="Paragrafi"/>
      </w:pPr>
      <w:r w:rsidRPr="008915C1">
        <w:t>Nisur nga kërkesat e kësaj dispozite kushtetuese, Gjykata Kushtetuese konfirmon qëndrimin e mbajtur me vendimin nr. 25, datë 04.05.2000, se kuptimi e saktë dhe i drejtë i konceptit shkelje e rëndë e ligjit vlerësohet në tërësi nga disa faktorë, që kanë të bëjnë me rëndësinë e ligjit të shkelur, pasojat e ardhura nga shkelja e tij, kohëvazhdimin e këtyre pasojave si dhe qëndrimin subjektiv që mban personi konkret ndaj shkeljes së kryer.</w:t>
      </w:r>
    </w:p>
    <w:p w:rsidR="00AE694D" w:rsidRPr="008915C1" w:rsidRDefault="00AE694D" w:rsidP="00AE694D">
      <w:pPr>
        <w:pStyle w:val="Paragrafi"/>
      </w:pPr>
      <w:r w:rsidRPr="008915C1">
        <w:t>Në këtë aspekt, u vërtetua së kërkuesi ka shkelur rëndë kërkesat e nenit 16 të ligjit nr. 7572, datë 10.06.1992 “Për organizimin dhe funksionimin e pushtetit lokal” sepse ka caktuar mbledhjen e Këshillit të Komunës në kundërshtim me ligjin. Kështu, më datën 25.04.2000, kërkuesi ka thirrur mbledhjen e Këshillit të Komunës për datën 26.04.2000, duke përcaktuar edhe rendin e ditës prej 7 pikash.</w:t>
      </w:r>
    </w:p>
    <w:p w:rsidR="00AE694D" w:rsidRPr="008915C1" w:rsidRDefault="00AE694D" w:rsidP="00AE694D">
      <w:pPr>
        <w:pStyle w:val="Paragrafi"/>
      </w:pPr>
      <w:r w:rsidRPr="008915C1">
        <w:t>Në pikën e parë ka caktuar zbatimin e vendimit nr.6, datë 24.4 2000 të Këshillit të rrethit për zëvendësimin e tre këshilltarëve në komunën Stravaj, në kundërshtim me kërkesat e nenit 84 të ligjit nr. 7573, datë 16.06.1992 “Për zgjedhjet e organeve të pushtetit lokal”. Si caktimi i mbledhjes, ashtu edhe zhvillimi i saj është bërë në kundërshtim me ligjin, pa u siguruar pjesëmarrja e nevojshme e këshilltarëve. Në këtë mbledhje, ndër të tjera u vendos edhe për zëvendësimin e dy këshilltarëve duke qënë të pranishëm 5 këshilltarë nga 11 që janë gjithsej. Thirrja dhe organizimi i mbledhjes së Këshillit të Komunës nga kërkuesi Myfit Zito në kundërshtim me ligjin dhe duke bërë zëvendësimin e dy këshilltarëve pa të drejtë, përbën shkelje të rëndë të ligjit.</w:t>
      </w:r>
    </w:p>
    <w:p w:rsidR="00AE694D" w:rsidRPr="008915C1" w:rsidRDefault="00AE694D" w:rsidP="00AE694D">
      <w:pPr>
        <w:pStyle w:val="Paragrafi"/>
      </w:pPr>
      <w:r w:rsidRPr="008915C1">
        <w:t>Shkelje të rënda të ligjit në veprimtarinë e kërkuesit përbëjnë edhe tre urdhërat për emërimin në detyrë të pagatorit Florian Vreto dhe magazinierëve Ibrahim Vreto e Përparim Leka, përkatësisht të datave 01.11.1998, 24.12.1999 dhe 16.07.1999, të cilët nuk kanë numër akti, nuk janë protokolluar dhe për pasojë nuk janë dërguar për konfirmim në Prefekturë, në kundërshtim me nenin 6 të ligjit nr. 8209, datë 22.04.1997 “Për Prefekturat”</w:t>
      </w:r>
    </w:p>
    <w:p w:rsidR="00AE694D" w:rsidRPr="008915C1" w:rsidRDefault="00AE694D" w:rsidP="00AE694D">
      <w:pPr>
        <w:pStyle w:val="Paragrafi"/>
      </w:pPr>
      <w:r w:rsidRPr="008915C1">
        <w:t>Gjithashtu, nga kërkuesi Myfit Zito nuk janë vulosur katër urdhëra të Këshillit të Komunës, duke sjellë si pasojë pengimin e veprimtarisë së Këshillit për konfirmim të vendimeve në Prefekturë dhe zbatim të tyre,  çka përbën shkelje të rëndë të ligjit.</w:t>
      </w:r>
    </w:p>
    <w:p w:rsidR="00AE694D" w:rsidRPr="008915C1" w:rsidRDefault="00AE694D" w:rsidP="00AE694D">
      <w:pPr>
        <w:pStyle w:val="Paragrafi"/>
      </w:pPr>
      <w:r w:rsidRPr="008915C1">
        <w:t>Përsa i përket shkeljeve të tjera të ligjit, të përmendura në relacionin që i bashkëngjitet vendimit të Këshillit të Ministrave dhe konkluzioneve të kontrollit të Prefekturës Elbasan të datave 28.09.1999 dhe 23.02.2000, nga subjektet e interesuar nuk u sollën argumenta për të përligjur përgjegjësinë e drejtpërdrejtë të kërkuesit. Ndërsa shkeljet e konstatuara në urdhërat e prokurimit nuk janë të asaj natyre, që konsiderohen si shkelje të rënda të ligjit.</w:t>
      </w:r>
    </w:p>
    <w:p w:rsidR="00AE694D" w:rsidRPr="008915C1" w:rsidRDefault="00AE694D" w:rsidP="00AE694D">
      <w:pPr>
        <w:pStyle w:val="Paragrafi"/>
      </w:pPr>
      <w:r w:rsidRPr="008915C1">
        <w:t>Lidhur me pagesën e disa punonjësve dhe të bashkëshortes së kërkuesit, për të cilat ky i fundit kërkoi pezullimin e shqyrtimit të çështjes, Gjykata Kushtetuese e çmon të arsyeshme të mos shprehet për to, sepse është bërë kallëzim për ndjekje penale dhe çështja ndodhet për gjykim në gjykatën e rrethit Librazhd.</w:t>
      </w:r>
    </w:p>
    <w:p w:rsidR="00AE694D" w:rsidRPr="008915C1" w:rsidRDefault="00AE694D" w:rsidP="00AE694D">
      <w:pPr>
        <w:pStyle w:val="Paragrafi"/>
      </w:pPr>
      <w:r w:rsidRPr="008915C1">
        <w:t>Veprimet e përmendura më sipër tregojnë qartë, se kërkuesi Myfit Zito me dashje e ka shkelur rëndë ligjin, duke krijuar pasoja të rënda në veprimtarinë e komunës, prandaj vendimi i Këshillit të Ministrave për shkarkimin e tij nga detyra është i bazuar.</w:t>
      </w:r>
    </w:p>
    <w:p w:rsidR="00AE694D" w:rsidRPr="008915C1" w:rsidRDefault="00AE694D" w:rsidP="00AE694D">
      <w:pPr>
        <w:pStyle w:val="Paragrafi"/>
      </w:pPr>
    </w:p>
    <w:p w:rsidR="00AE694D" w:rsidRPr="008915C1" w:rsidRDefault="00AE694D" w:rsidP="00AE694D">
      <w:pPr>
        <w:pStyle w:val="VENDOSI"/>
      </w:pPr>
      <w:r w:rsidRPr="008915C1">
        <w:t>PËR KËTO ARSYE</w:t>
      </w:r>
    </w:p>
    <w:p w:rsidR="00AE694D" w:rsidRPr="008915C1" w:rsidRDefault="00AE694D" w:rsidP="009C2D9D">
      <w:pPr>
        <w:pStyle w:val="Paragrafi"/>
      </w:pPr>
    </w:p>
    <w:p w:rsidR="00AE694D" w:rsidRPr="008915C1" w:rsidRDefault="00AE694D" w:rsidP="00AE694D">
      <w:pPr>
        <w:pStyle w:val="Paragrafi"/>
      </w:pPr>
      <w:r w:rsidRPr="008915C1">
        <w:t xml:space="preserve">Gjykata Kushtetuese e Republikës së Shqipërisë, duke u bazuar në nenin 115 të Kushtetutës së Republikës së Shqipërisë si dhe në nenin 72 të ligjit nr. 8577, datë 10.02.2000 “Për organizimin dhe funksionimin e Gjykatës Kushtetuese të Republikës së Shqipërisë”, me shumicë votash, </w:t>
      </w:r>
    </w:p>
    <w:p w:rsidR="00AE694D" w:rsidRPr="008915C1" w:rsidRDefault="00AE694D" w:rsidP="00AE694D">
      <w:pPr>
        <w:pStyle w:val="Paragrafi"/>
      </w:pPr>
    </w:p>
    <w:p w:rsidR="00AE694D" w:rsidRPr="008915C1" w:rsidRDefault="00AE694D" w:rsidP="00AE694D">
      <w:pPr>
        <w:pStyle w:val="VENDOSI"/>
      </w:pPr>
      <w:r w:rsidRPr="008915C1">
        <w:t>V E N D O S I</w:t>
      </w:r>
    </w:p>
    <w:p w:rsidR="00AE694D" w:rsidRPr="008915C1" w:rsidRDefault="00AE694D" w:rsidP="009C2D9D">
      <w:pPr>
        <w:pStyle w:val="Paragrafi"/>
      </w:pPr>
    </w:p>
    <w:p w:rsidR="00AE694D" w:rsidRPr="008915C1" w:rsidRDefault="00AE694D" w:rsidP="00AE694D">
      <w:pPr>
        <w:pStyle w:val="Paragrafi"/>
      </w:pPr>
      <w:r w:rsidRPr="008915C1">
        <w:t>Rrëzimin e kërkesës.</w:t>
      </w:r>
    </w:p>
    <w:p w:rsidR="00AE694D" w:rsidRPr="008915C1" w:rsidRDefault="00AE694D" w:rsidP="00AE694D">
      <w:pPr>
        <w:pStyle w:val="Paragrafi"/>
      </w:pPr>
      <w:r w:rsidRPr="008915C1">
        <w:t>Ky vendim është përfundimtar, i formës së prerë dhe hyn në fuqi ditën e botimit në Fletoren Zyrtare.</w:t>
      </w:r>
    </w:p>
    <w:p w:rsidR="00AA6E65" w:rsidRDefault="00AA6E65" w:rsidP="00AE694D">
      <w:pPr>
        <w:pStyle w:val="Paragrafi"/>
      </w:pPr>
    </w:p>
    <w:p w:rsidR="00AE694D" w:rsidRPr="008915C1" w:rsidRDefault="00AE694D" w:rsidP="00AE694D">
      <w:pPr>
        <w:pStyle w:val="Paragrafi"/>
      </w:pPr>
      <w:r w:rsidRPr="008915C1">
        <w:t>Tiranë, më 31.07.2000</w:t>
      </w:r>
    </w:p>
    <w:p w:rsidR="00AE694D" w:rsidRPr="008915C1" w:rsidRDefault="00AE694D" w:rsidP="00AE694D">
      <w:pPr>
        <w:pStyle w:val="Paragrafi"/>
      </w:pPr>
      <w:r w:rsidRPr="008915C1">
        <w:t>Nr.44 i Rregj. Themeltar</w:t>
      </w:r>
    </w:p>
    <w:p w:rsidR="00AE694D" w:rsidRPr="008915C1" w:rsidRDefault="00AE694D" w:rsidP="00AE694D">
      <w:pPr>
        <w:pStyle w:val="Paragrafi"/>
      </w:pPr>
      <w:r w:rsidRPr="008915C1">
        <w:lastRenderedPageBreak/>
        <w:t>Nr. 50 i Vendimit</w:t>
      </w:r>
    </w:p>
    <w:p w:rsidR="00AE694D" w:rsidRPr="008915C1" w:rsidRDefault="00AE694D" w:rsidP="00AE694D">
      <w:pPr>
        <w:pStyle w:val="Paragrafi"/>
      </w:pPr>
    </w:p>
    <w:p w:rsidR="00AE694D" w:rsidRPr="008915C1" w:rsidRDefault="00AE694D" w:rsidP="00AE694D">
      <w:pPr>
        <w:pStyle w:val="Paragrafi"/>
      </w:pPr>
    </w:p>
    <w:p w:rsidR="00AE694D" w:rsidRPr="008915C1" w:rsidRDefault="00AE694D" w:rsidP="00AA6E65">
      <w:pPr>
        <w:pStyle w:val="TitulliTitull"/>
      </w:pPr>
      <w:r w:rsidRPr="008915C1">
        <w:t>MENDIM I PAKICËS</w:t>
      </w:r>
    </w:p>
    <w:p w:rsidR="00AE694D" w:rsidRPr="008915C1" w:rsidRDefault="00AE694D" w:rsidP="00AE694D">
      <w:pPr>
        <w:pStyle w:val="Paragrafi"/>
      </w:pPr>
    </w:p>
    <w:p w:rsidR="00AE694D" w:rsidRPr="008915C1" w:rsidRDefault="00AE694D" w:rsidP="00AE694D">
      <w:pPr>
        <w:pStyle w:val="Paragrafi"/>
      </w:pPr>
      <w:r w:rsidRPr="008915C1">
        <w:t>Jam kundër vendimit të shumicës. Jam për pezullimin e çështjes, pa u dhënë tani për tani vendimi përfundimtar, për këto arsye:</w:t>
      </w:r>
    </w:p>
    <w:p w:rsidR="00AE694D" w:rsidRPr="008915C1" w:rsidRDefault="00AE694D" w:rsidP="00AE694D">
      <w:pPr>
        <w:pStyle w:val="Paragrafi"/>
      </w:pPr>
      <w:r w:rsidRPr="008915C1">
        <w:t>Shkeljet e ligjit, mbi bazën e të cilave kërkuesi është shkarkuar nga detyra, gjatë shqyrtimit gjyqësor e njohjen me provat, dolën që ishin në tre grupe kryesore :</w:t>
      </w:r>
    </w:p>
    <w:p w:rsidR="00AE694D" w:rsidRPr="008915C1" w:rsidRDefault="00AE694D" w:rsidP="00AE694D">
      <w:pPr>
        <w:pStyle w:val="Paragrafi"/>
      </w:pPr>
      <w:r w:rsidRPr="008915C1">
        <w:t>a) Shkelje të cilat nuk mund të konsiderohen të “rënda” në kuptimin kushtetues si bëhet fjalë tenderat, administrimi i vulës etj.</w:t>
      </w:r>
    </w:p>
    <w:p w:rsidR="00AE694D" w:rsidRPr="008915C1" w:rsidRDefault="00AE694D" w:rsidP="00AE694D">
      <w:pPr>
        <w:pStyle w:val="Paragrafi"/>
      </w:pPr>
      <w:r w:rsidRPr="008915C1">
        <w:t>b) Shkelje e rëndë, si të tilla, shumica ka përcaktuar thirrjen dhe organizimin  e mbledhjes së Këshillit të datës 26.04.2000. Në fakt marrja e vendimeve të rëndësishme me një mbledhje ku mungonin më shumë se gjysma e anëtarëve përbën shkelje të rënda por nuk duhet anashkaluar fakti që mbledhjen e drejtoi Kryetari i Këshillit të Rrethit dhe se vendimet e paligjshme u morrën nga anëtarët e këshillit. Veprimi i vetëm i kërkuesit që edhe ne e konsiderojmë shkelje ka qenë thirrja brenda një dite e mbledhjes së këshillit. Megjithatë ky veprim nuk ka qënë shumë determinant i marrjes së vendimeve të kundërligjshme. Në një arsyetim të tillë nisemi nga faktet që u evidentuan gjatë procesit si dhe nga domosdoshmëria e egzistencës të lidhjes shkakësore midis veprimit dhe pasojave, kusht vendimtar për procedimin disiplinor.</w:t>
      </w:r>
    </w:p>
    <w:p w:rsidR="00AE694D" w:rsidRDefault="00AE694D" w:rsidP="00AE694D">
      <w:pPr>
        <w:pStyle w:val="Paragrafi"/>
      </w:pPr>
      <w:r w:rsidRPr="008915C1">
        <w:t>c) Shkelje të rënda por që vërtetimi i tyre mund dhe duhet të bëhet nga organet gjyqësore. Gjat shqyrtimit të kërkesës doli se kërkuesi është denoncuar për ndjekje penale për disa veprime për të cilat së shpejti do të shqyrtohen në gjykatat e zakonshme. Pikërisht, pezullimi i çështjes deri në një vendim përfundimtar nga ana e gjykatave, ka qenë mendim i pakicës. Kjo në kushtet kur ashtu siç u theksua më lart shkeljet e tjera nuk përbënin shkak ligjor per shkarkimin e kërkuesit nga detyra.</w:t>
      </w:r>
    </w:p>
    <w:p w:rsidR="00AE694D" w:rsidRPr="008915C1" w:rsidRDefault="00AE694D" w:rsidP="00AE694D">
      <w:pPr>
        <w:pStyle w:val="Paragrafi"/>
      </w:pPr>
    </w:p>
    <w:p w:rsidR="00AE694D" w:rsidRPr="008915C1" w:rsidRDefault="00AE694D" w:rsidP="00AE694D">
      <w:pPr>
        <w:pStyle w:val="Autoriteti"/>
      </w:pPr>
      <w:r w:rsidRPr="008915C1">
        <w:t xml:space="preserve">         Anëtar</w:t>
      </w:r>
    </w:p>
    <w:p w:rsidR="00A0784B" w:rsidRPr="007732C8" w:rsidRDefault="00AE694D" w:rsidP="009C2D9D">
      <w:pPr>
        <w:pStyle w:val="AutoritetiEmer"/>
      </w:pPr>
      <w:r w:rsidRPr="008915C1">
        <w:t xml:space="preserve">   A. Karamuço</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C2D9D"/>
    <w:rsid w:val="009F72BC"/>
    <w:rsid w:val="00A0784B"/>
    <w:rsid w:val="00A246D1"/>
    <w:rsid w:val="00A923BE"/>
    <w:rsid w:val="00AA4D4B"/>
    <w:rsid w:val="00AA6E65"/>
    <w:rsid w:val="00AE694D"/>
    <w:rsid w:val="00B26C38"/>
    <w:rsid w:val="00BB5AB5"/>
    <w:rsid w:val="00BC6B73"/>
    <w:rsid w:val="00C158CF"/>
    <w:rsid w:val="00C22BA7"/>
    <w:rsid w:val="00C36B40"/>
    <w:rsid w:val="00C7710C"/>
    <w:rsid w:val="00CF2E64"/>
    <w:rsid w:val="00D1319A"/>
    <w:rsid w:val="00D76CF6"/>
    <w:rsid w:val="00D92AC6"/>
    <w:rsid w:val="00DC64E5"/>
    <w:rsid w:val="00E06AA7"/>
    <w:rsid w:val="00E624E2"/>
    <w:rsid w:val="00E645E3"/>
    <w:rsid w:val="00EA206E"/>
    <w:rsid w:val="00F55282"/>
    <w:rsid w:val="00F95181"/>
    <w:rsid w:val="00FB705B"/>
    <w:rsid w:val="00FD24C4"/>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68EB47E-E0F0-44C8-8103-1C3087504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cp:lastModifiedBy>Inida Noga</cp:lastModifiedBy>
  <cp:revision>2</cp:revision>
  <cp:lastPrinted>2018-11-22T12:34:00Z</cp:lastPrinted>
  <dcterms:created xsi:type="dcterms:W3CDTF">2019-03-14T10:59:00Z</dcterms:created>
  <dcterms:modified xsi:type="dcterms:W3CDTF">2019-03-14T10:59:00Z</dcterms:modified>
</cp:coreProperties>
</file>