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78BA" w:rsidRPr="001C1E9E" w:rsidRDefault="00A378BA" w:rsidP="00A378BA">
      <w:pPr>
        <w:pStyle w:val="Akti"/>
      </w:pPr>
      <w:bookmarkStart w:id="0" w:name="_GoBack"/>
      <w:bookmarkEnd w:id="0"/>
      <w:r w:rsidRPr="001C1E9E">
        <w:t>V E N D I M</w:t>
      </w:r>
    </w:p>
    <w:p w:rsidR="00A378BA" w:rsidRPr="001C1E9E" w:rsidRDefault="00A378BA" w:rsidP="00A378BA">
      <w:pPr>
        <w:pStyle w:val="NumriData"/>
      </w:pPr>
      <w:r w:rsidRPr="001C1E9E">
        <w:t>Nr.71, datë 11.7.2001</w:t>
      </w:r>
    </w:p>
    <w:p w:rsidR="00A378BA" w:rsidRPr="001C1E9E" w:rsidRDefault="00A378BA" w:rsidP="00A378BA">
      <w:pPr>
        <w:pStyle w:val="Paragrafi"/>
      </w:pPr>
    </w:p>
    <w:p w:rsidR="00A378BA" w:rsidRPr="001C1E9E" w:rsidRDefault="00A378BA" w:rsidP="00A378BA">
      <w:pPr>
        <w:pStyle w:val="Titulli"/>
      </w:pPr>
      <w:r w:rsidRPr="001C1E9E">
        <w:t>“Në emër të Republikës së Shqipërisë”</w:t>
      </w:r>
    </w:p>
    <w:p w:rsidR="00A378BA" w:rsidRPr="001C1E9E" w:rsidRDefault="00A378BA" w:rsidP="00A378BA">
      <w:pPr>
        <w:pStyle w:val="Paragrafi"/>
      </w:pPr>
    </w:p>
    <w:p w:rsidR="00A378BA" w:rsidRPr="001C1E9E" w:rsidRDefault="00A378BA" w:rsidP="00A378BA">
      <w:pPr>
        <w:pStyle w:val="Paragrafi"/>
      </w:pPr>
      <w:r w:rsidRPr="001C1E9E">
        <w:t>Gjykata Kushtetuese e Republikës së Shqipërisë, e përbërë nga:</w:t>
      </w:r>
    </w:p>
    <w:p w:rsidR="00A378BA" w:rsidRPr="001C1E9E" w:rsidRDefault="00A378BA" w:rsidP="00A378BA">
      <w:pPr>
        <w:pStyle w:val="Paragrafi"/>
      </w:pPr>
      <w:r w:rsidRPr="001C1E9E">
        <w:t>Fehmi Abdiu,</w:t>
      </w:r>
      <w:r>
        <w:tab/>
      </w:r>
      <w:r>
        <w:tab/>
      </w:r>
      <w:r w:rsidRPr="001C1E9E">
        <w:t>Kryetar i Gjykatës Kushtetuese</w:t>
      </w:r>
    </w:p>
    <w:p w:rsidR="00A378BA" w:rsidRPr="001C1E9E" w:rsidRDefault="00A378BA" w:rsidP="00A378BA">
      <w:pPr>
        <w:pStyle w:val="Paragrafi"/>
      </w:pPr>
      <w:r w:rsidRPr="001C1E9E">
        <w:t xml:space="preserve">Zija Vuci, </w:t>
      </w:r>
      <w:r>
        <w:tab/>
      </w:r>
      <w:r>
        <w:tab/>
      </w:r>
      <w:r w:rsidRPr="001C1E9E">
        <w:t>Anëtar  i</w:t>
      </w:r>
      <w:r>
        <w:tab/>
        <w:t xml:space="preserve">  </w:t>
      </w:r>
      <w:r w:rsidRPr="001C1E9E">
        <w:t xml:space="preserve">““ </w:t>
      </w:r>
    </w:p>
    <w:p w:rsidR="00A378BA" w:rsidRPr="001C1E9E" w:rsidRDefault="00A378BA" w:rsidP="00A378BA">
      <w:pPr>
        <w:pStyle w:val="Paragrafi"/>
      </w:pPr>
      <w:r w:rsidRPr="001C1E9E">
        <w:t>Gjergj Sauli,</w:t>
      </w:r>
      <w:r>
        <w:tab/>
      </w:r>
      <w:r>
        <w:tab/>
      </w:r>
      <w:r w:rsidRPr="001C1E9E">
        <w:t>Anëtar  i</w:t>
      </w:r>
      <w:r>
        <w:tab/>
        <w:t xml:space="preserve">  </w:t>
      </w:r>
      <w:r w:rsidRPr="001C1E9E">
        <w:t>““</w:t>
      </w:r>
    </w:p>
    <w:p w:rsidR="00A378BA" w:rsidRPr="001C1E9E" w:rsidRDefault="00A378BA" w:rsidP="00A378BA">
      <w:pPr>
        <w:pStyle w:val="Paragrafi"/>
      </w:pPr>
      <w:r w:rsidRPr="001C1E9E">
        <w:t>Kujtim Puto,</w:t>
      </w:r>
      <w:r>
        <w:tab/>
      </w:r>
      <w:r>
        <w:tab/>
      </w:r>
      <w:r w:rsidRPr="001C1E9E">
        <w:t>Anëtar  i</w:t>
      </w:r>
      <w:r>
        <w:tab/>
        <w:t xml:space="preserve">  </w:t>
      </w:r>
      <w:r w:rsidRPr="001C1E9E">
        <w:t>““</w:t>
      </w:r>
    </w:p>
    <w:p w:rsidR="00A378BA" w:rsidRPr="001C1E9E" w:rsidRDefault="00A378BA" w:rsidP="00A378BA">
      <w:pPr>
        <w:pStyle w:val="Paragrafi"/>
      </w:pPr>
      <w:r w:rsidRPr="001C1E9E">
        <w:t>Alfred Karamuço,</w:t>
      </w:r>
      <w:r>
        <w:tab/>
      </w:r>
      <w:r w:rsidRPr="001C1E9E">
        <w:t>Anëtar  i</w:t>
      </w:r>
      <w:r>
        <w:tab/>
        <w:t xml:space="preserve">  </w:t>
      </w:r>
      <w:r w:rsidRPr="001C1E9E">
        <w:t>““</w:t>
      </w:r>
    </w:p>
    <w:p w:rsidR="00A378BA" w:rsidRPr="001C1E9E" w:rsidRDefault="00A378BA" w:rsidP="00A378BA">
      <w:pPr>
        <w:pStyle w:val="Paragrafi"/>
      </w:pPr>
      <w:r w:rsidRPr="001C1E9E">
        <w:t>Kristofor Peçi,</w:t>
      </w:r>
      <w:r>
        <w:tab/>
      </w:r>
      <w:r>
        <w:tab/>
      </w:r>
      <w:r w:rsidRPr="001C1E9E">
        <w:t>Anëtar  i</w:t>
      </w:r>
      <w:r>
        <w:tab/>
        <w:t xml:space="preserve">  </w:t>
      </w:r>
      <w:r w:rsidRPr="001C1E9E">
        <w:t>““</w:t>
      </w:r>
    </w:p>
    <w:p w:rsidR="00A378BA" w:rsidRPr="001C1E9E" w:rsidRDefault="00A378BA" w:rsidP="00A378BA">
      <w:pPr>
        <w:pStyle w:val="Paragrafi"/>
      </w:pPr>
      <w:r w:rsidRPr="001C1E9E">
        <w:t>Kujtim Puto</w:t>
      </w:r>
      <w:r>
        <w:t>,</w:t>
      </w:r>
      <w:r>
        <w:tab/>
      </w:r>
      <w:r>
        <w:tab/>
      </w:r>
      <w:r w:rsidRPr="001C1E9E">
        <w:t>Anëtar  i</w:t>
      </w:r>
      <w:r>
        <w:tab/>
        <w:t xml:space="preserve">  </w:t>
      </w:r>
      <w:r w:rsidRPr="001C1E9E">
        <w:t>““</w:t>
      </w:r>
    </w:p>
    <w:p w:rsidR="00A378BA" w:rsidRPr="001C1E9E" w:rsidRDefault="00A378BA" w:rsidP="00A378BA">
      <w:pPr>
        <w:pStyle w:val="Paragrafi"/>
      </w:pPr>
      <w:r w:rsidRPr="001C1E9E">
        <w:t>Petrit Plloçi,</w:t>
      </w:r>
      <w:r>
        <w:tab/>
      </w:r>
      <w:r>
        <w:tab/>
      </w:r>
      <w:r w:rsidRPr="001C1E9E">
        <w:t>Anëtar  i</w:t>
      </w:r>
      <w:r>
        <w:tab/>
        <w:t xml:space="preserve">  </w:t>
      </w:r>
      <w:r w:rsidRPr="001C1E9E">
        <w:t xml:space="preserve">““ </w:t>
      </w:r>
    </w:p>
    <w:p w:rsidR="00A378BA" w:rsidRPr="001C1E9E" w:rsidRDefault="00A378BA" w:rsidP="00A378BA">
      <w:pPr>
        <w:pStyle w:val="Paragrafi"/>
      </w:pPr>
      <w:r w:rsidRPr="001C1E9E">
        <w:t>Tefta Zaka,</w:t>
      </w:r>
      <w:r>
        <w:tab/>
      </w:r>
      <w:r>
        <w:tab/>
      </w:r>
      <w:r w:rsidRPr="001C1E9E">
        <w:t>Anëtar  i</w:t>
      </w:r>
      <w:r>
        <w:tab/>
        <w:t xml:space="preserve">  </w:t>
      </w:r>
      <w:r w:rsidRPr="001C1E9E">
        <w:t>““</w:t>
      </w:r>
    </w:p>
    <w:p w:rsidR="00A378BA" w:rsidRPr="001C1E9E" w:rsidRDefault="00A378BA" w:rsidP="00A378BA">
      <w:pPr>
        <w:pStyle w:val="Paragrafi"/>
      </w:pPr>
      <w:r w:rsidRPr="001C1E9E">
        <w:t>Sokol Sadushi,</w:t>
      </w:r>
      <w:r>
        <w:tab/>
      </w:r>
      <w:r>
        <w:tab/>
      </w:r>
      <w:r w:rsidRPr="001C1E9E">
        <w:t>Anëtar  i</w:t>
      </w:r>
      <w:r>
        <w:tab/>
        <w:t xml:space="preserve">  </w:t>
      </w:r>
      <w:r w:rsidRPr="001C1E9E">
        <w:t>““</w:t>
      </w:r>
    </w:p>
    <w:p w:rsidR="00A378BA" w:rsidRPr="001C1E9E" w:rsidRDefault="00A378BA" w:rsidP="00A378BA">
      <w:pPr>
        <w:pStyle w:val="Paragrafi"/>
      </w:pPr>
    </w:p>
    <w:p w:rsidR="00A378BA" w:rsidRPr="001C1E9E" w:rsidRDefault="00A378BA" w:rsidP="00A378BA">
      <w:pPr>
        <w:pStyle w:val="Paragrafi"/>
      </w:pPr>
      <w:r w:rsidRPr="001C1E9E">
        <w:t>me sekretare Arbenka Lalica, më datë 11.7.2001, mori në shqyrtim në seancë gjyqësore me dyer të hapura çështjen nr.93 Akti që i përket:</w:t>
      </w:r>
    </w:p>
    <w:p w:rsidR="00A378BA" w:rsidRPr="001C1E9E" w:rsidRDefault="00A378BA" w:rsidP="00A378BA">
      <w:pPr>
        <w:pStyle w:val="Paragrafi"/>
      </w:pPr>
      <w:r w:rsidRPr="001C1E9E">
        <w:t>Kërkues:MEHDI ALIMEHMETI, kandidat për deputet i koalicionit “Bashkimi për Fitore”, përfaqësuar me prokurë nga Vladimir Mulaj.</w:t>
      </w:r>
    </w:p>
    <w:p w:rsidR="00A378BA" w:rsidRPr="001C1E9E" w:rsidRDefault="00A378BA" w:rsidP="00A378BA">
      <w:pPr>
        <w:pStyle w:val="Paragrafi"/>
      </w:pPr>
      <w:r w:rsidRPr="001C1E9E">
        <w:t>Subjekte të interesuara:</w:t>
      </w:r>
    </w:p>
    <w:p w:rsidR="00A378BA" w:rsidRPr="001C1E9E" w:rsidRDefault="00A378BA" w:rsidP="00A378BA">
      <w:pPr>
        <w:pStyle w:val="Paragrafi"/>
      </w:pPr>
      <w:r w:rsidRPr="001C1E9E">
        <w:t>1. KOMISIONI QENDROR I ZGJEDHJEVE, përfaqësuar nga Sokol Lamaj.</w:t>
      </w:r>
    </w:p>
    <w:p w:rsidR="00A378BA" w:rsidRPr="001C1E9E" w:rsidRDefault="00A378BA" w:rsidP="00A378BA">
      <w:pPr>
        <w:pStyle w:val="Paragrafi"/>
      </w:pPr>
      <w:r w:rsidRPr="001C1E9E">
        <w:t>2. SPARTAK BRAHO.</w:t>
      </w:r>
    </w:p>
    <w:p w:rsidR="00A378BA" w:rsidRPr="001C1E9E" w:rsidRDefault="00A378BA" w:rsidP="00A378BA">
      <w:pPr>
        <w:pStyle w:val="Paragrafi"/>
      </w:pPr>
    </w:p>
    <w:p w:rsidR="00A378BA" w:rsidRPr="001C1E9E" w:rsidRDefault="00A378BA" w:rsidP="00A378BA">
      <w:pPr>
        <w:pStyle w:val="VENDOSI"/>
      </w:pPr>
      <w:r w:rsidRPr="001C1E9E">
        <w:t>O b j e k t i:</w:t>
      </w:r>
    </w:p>
    <w:p w:rsidR="00A378BA" w:rsidRPr="001C1E9E" w:rsidRDefault="00A378BA" w:rsidP="00A378BA">
      <w:pPr>
        <w:pStyle w:val="Paragrafi"/>
      </w:pPr>
    </w:p>
    <w:p w:rsidR="00A378BA" w:rsidRPr="001C1E9E" w:rsidRDefault="00A378BA" w:rsidP="00A378BA">
      <w:pPr>
        <w:pStyle w:val="Paragrafi"/>
      </w:pPr>
      <w:r w:rsidRPr="001C1E9E">
        <w:t>Shfuqizimi i vendimit nr.003, datë 29.6.2001 të Komisionit Qendror të Zgjedhjeve, duke shpallur të pavlefshme zgjedhjet në zonën zgjedhore nr.24, si dhe zhvillimin e raundit të dytë të zgjedhjeve.</w:t>
      </w:r>
    </w:p>
    <w:p w:rsidR="00A378BA" w:rsidRPr="001C1E9E" w:rsidRDefault="00A378BA" w:rsidP="00A378BA">
      <w:pPr>
        <w:pStyle w:val="Paragrafi"/>
      </w:pPr>
      <w:r w:rsidRPr="001C1E9E">
        <w:t>Kërkuesi, për shfuqizimin e vendimit nr.003, datë 29.6.2001 të Komisionit Qendror të zgjedhjeve, ka parashtruar këto shkaqe:</w:t>
      </w:r>
    </w:p>
    <w:p w:rsidR="00A378BA" w:rsidRPr="001C1E9E" w:rsidRDefault="00A378BA" w:rsidP="00A378BA">
      <w:pPr>
        <w:pStyle w:val="Paragrafi"/>
      </w:pPr>
      <w:r w:rsidRPr="001C1E9E">
        <w:t>- Në qendrat e votimit nr.10, Bashkisë së Sukthit; nr.13/1 dhe 20 të Bashkisë Manez; nr.9, 10 të Komunës së Ishmit dhe nr.5 të Komunës së Maminasit, janë hartuar procesverbale të falsifikuara të ndryshme në rezultat nga procesverbalet e rregullta që disponon kërkuesi, të cilat pasqyrojnë të dhëna fiktive në favor të Spartak Braho dhe në disfavor të tij.</w:t>
      </w:r>
    </w:p>
    <w:p w:rsidR="00A378BA" w:rsidRPr="001C1E9E" w:rsidRDefault="00A378BA" w:rsidP="00A378BA">
      <w:pPr>
        <w:pStyle w:val="Paragrafi"/>
      </w:pPr>
      <w:r w:rsidRPr="001C1E9E">
        <w:t>Në këto 6 qendra votimi i janë shtuar gjithsej zotit Braho 1 085 vota dhe i janë ulur kërkuesit 119 vota.</w:t>
      </w:r>
    </w:p>
    <w:p w:rsidR="00A378BA" w:rsidRPr="001C1E9E" w:rsidRDefault="00A378BA" w:rsidP="00A378BA">
      <w:pPr>
        <w:pStyle w:val="VENDOSI"/>
      </w:pPr>
    </w:p>
    <w:p w:rsidR="00A378BA" w:rsidRPr="001C1E9E" w:rsidRDefault="00A378BA" w:rsidP="00A378BA">
      <w:pPr>
        <w:pStyle w:val="VENDOSI"/>
      </w:pPr>
      <w:r w:rsidRPr="001C1E9E">
        <w:t>Gjykata Kushtetuese,</w:t>
      </w:r>
    </w:p>
    <w:p w:rsidR="00A378BA" w:rsidRPr="001C1E9E" w:rsidRDefault="00A378BA" w:rsidP="00A378BA">
      <w:pPr>
        <w:pStyle w:val="Paragrafi"/>
      </w:pPr>
    </w:p>
    <w:p w:rsidR="00A378BA" w:rsidRPr="001C1E9E" w:rsidRDefault="00A378BA" w:rsidP="00A378BA">
      <w:pPr>
        <w:pStyle w:val="Paragrafi"/>
      </w:pPr>
      <w:r w:rsidRPr="001C1E9E">
        <w:t>pasi dëgjoi relatorin e çështjes Sokol Sadushi, përfaqësuesin e kërkuesit, subjektet e interesuara dhe analizoi çështjen në tërësi,</w:t>
      </w:r>
    </w:p>
    <w:p w:rsidR="00A378BA" w:rsidRPr="001C1E9E" w:rsidRDefault="00A378BA" w:rsidP="00A378BA">
      <w:pPr>
        <w:pStyle w:val="Paragrafi"/>
      </w:pPr>
    </w:p>
    <w:p w:rsidR="00A378BA" w:rsidRPr="001C1E9E" w:rsidRDefault="00A378BA" w:rsidP="00A378BA">
      <w:pPr>
        <w:pStyle w:val="VENDOSI"/>
      </w:pPr>
      <w:r w:rsidRPr="001C1E9E">
        <w:t>V ë r e n :</w:t>
      </w:r>
    </w:p>
    <w:p w:rsidR="00A378BA" w:rsidRPr="001C1E9E" w:rsidRDefault="00A378BA" w:rsidP="00A378BA">
      <w:pPr>
        <w:pStyle w:val="VENDOSI"/>
      </w:pPr>
    </w:p>
    <w:p w:rsidR="00A378BA" w:rsidRPr="001C1E9E" w:rsidRDefault="00A378BA" w:rsidP="00A378BA">
      <w:pPr>
        <w:pStyle w:val="Paragrafi"/>
      </w:pPr>
      <w:r w:rsidRPr="001C1E9E">
        <w:t>Komisioni i Zonës Zgjedhore nr.24, në bazë të tabelës së rezultateve të votimit për deputet të drejtpërdrejtë, ku rezultonte se zoti Spartak Braho kishte marrë 7 081 vota kundrejt 3 777 votave të kërkuesit, me vendimin nr.14, datë 26.6.2001, ka vendosur të shpallë deputet të kësaj zone zotin Spartak Braho.</w:t>
      </w:r>
    </w:p>
    <w:p w:rsidR="00A378BA" w:rsidRPr="001C1E9E" w:rsidRDefault="00A378BA" w:rsidP="00A378BA">
      <w:pPr>
        <w:pStyle w:val="Paragrafi"/>
      </w:pPr>
      <w:r w:rsidRPr="001C1E9E">
        <w:t>Komisioni Qendror i Zgjedhjeve me vendimin nr.003, datë 29.6.2001 ka shpallur rezultatin përfundimtar të zgjedhjeve në Zonën Zgjedhore nr.24, duke njohur si fitues kandidatin për deputet të Partisë Socialiste zotin Spartak Braho.</w:t>
      </w:r>
    </w:p>
    <w:p w:rsidR="00A378BA" w:rsidRPr="001C1E9E" w:rsidRDefault="00A378BA" w:rsidP="00A378BA">
      <w:pPr>
        <w:pStyle w:val="Paragrafi"/>
      </w:pPr>
      <w:r w:rsidRPr="001C1E9E">
        <w:t xml:space="preserve">Kërkuesi pretendon se vendimet e Komisionit të Zonës Zgjedhore dhe të Komisionit Qendror të Zgjedhjeve janë të pambështetura në prova dhe në ligj, sepse rezultatin përfundimtar e kanë nxjerrë </w:t>
      </w:r>
      <w:r w:rsidRPr="001C1E9E">
        <w:lastRenderedPageBreak/>
        <w:t>mbi bazën  e procesverbaleve të falsifikuara.</w:t>
      </w:r>
    </w:p>
    <w:p w:rsidR="00A378BA" w:rsidRPr="001C1E9E" w:rsidRDefault="00A378BA" w:rsidP="00A378BA">
      <w:pPr>
        <w:pStyle w:val="Paragrafi"/>
      </w:pPr>
      <w:r w:rsidRPr="001C1E9E">
        <w:t>Sipas rregullave të përgjithshme procedurale që zbaton Gjykata Kushtetuese në shqyrtimin e këtyre çështjeve çmon se kërkuesi, meqenëse ka pretenduar një të drejtë, kishte njëkohësisht edhe detyrimin që, në përputhje me ligjin, të provonte faktet mbi të cilët e bazon pretendimin e tij. Gjithashtu, përderisa ai ka pretenduar falsitetin e procesverbaleve, ishte i detyruar të paraqiste ato shkresa që vërtetojnë falsitetin dhe të tregojë emrat e dëshmitarëve, të personit të cilit i atribuohet falsiteti ose mjete të tjera provuese.</w:t>
      </w:r>
    </w:p>
    <w:p w:rsidR="00A378BA" w:rsidRPr="001C1E9E" w:rsidRDefault="00A378BA" w:rsidP="00A378BA">
      <w:pPr>
        <w:pStyle w:val="Paragrafi"/>
      </w:pPr>
      <w:r w:rsidRPr="001C1E9E">
        <w:t>Në seancë gjyqësore nga kërkuesi u paraqitën 6 tabela rezultatesh model 54 dhe 1 model 56 (fotokopje të noterizuara) të disa qendrave të votimit, të cilat paraqesin të dhëna të ndryshme  nga rezultati përfundimtar që ka nxjerrë Komisioni i Zonës Zgjedhore nr.24, duke  pretenduar se këto janë procesverbalet e sakta.</w:t>
      </w:r>
    </w:p>
    <w:p w:rsidR="00A378BA" w:rsidRPr="001C1E9E" w:rsidRDefault="00A378BA" w:rsidP="00A378BA">
      <w:pPr>
        <w:pStyle w:val="Paragrafi"/>
      </w:pPr>
      <w:r w:rsidRPr="001C1E9E">
        <w:t>Nga këqyrja e këtyre dokumenteve rezultoi se të gjitha tabelat e rezultateve të paraqitura nga kërkuesi nuk pasqyronin numrin e serisë së fletëve të votimit të përdorura. Një tabelë model 56 ishte e nënshkruar vetëm nga dy anëtarë të komisionit, ndërsa dy tabelave model 54 dhe 56 u mungonte vula e komisionit të qendrës së votimit në vendin e caktuar.</w:t>
      </w:r>
    </w:p>
    <w:p w:rsidR="00A378BA" w:rsidRPr="001C1E9E" w:rsidRDefault="00A378BA" w:rsidP="00A378BA">
      <w:pPr>
        <w:pStyle w:val="Paragrafi"/>
      </w:pPr>
      <w:r w:rsidRPr="001C1E9E">
        <w:t>Kërkuesi nuk paraqiti përpara Gjykatës Kushtetuese provat e nevojshme për të vërtetuar këtë pretendim. Në këto kushte pretendimi i tij për falsitet konsiderohet i papranueshëm.</w:t>
      </w:r>
    </w:p>
    <w:p w:rsidR="00A378BA" w:rsidRPr="001C1E9E" w:rsidRDefault="00A378BA" w:rsidP="00A378BA">
      <w:pPr>
        <w:pStyle w:val="Paragrafi"/>
      </w:pPr>
      <w:r w:rsidRPr="001C1E9E">
        <w:t>Një pretendim tjetër i kërkuesit lidhej me faktin se në Komisionin e Zonës Zgjedhore nr.24 ishte ushtruar dhunë psikike ndaj zëvendëskryetarit dhe për këtë arsye ai ka nënshkruar nën presion formularin model 40. Nga verifikimi i të gjithë dokumentacionit zgjedhor të kësaj zone, rezulton se ky pretendim është i pabazuar, sepse zëvendëskryetari i zonës zgjedhore nr. 24 zoti Hyrjan Hasani nuk e ka nënshkruar formularin nr.40. Gjithashtu ky person nuk ka pranuar të nënshkruajë as vendimin nr.14, datë 26.6.2001 të Komisionit të Zonës Zgjedhore nr.24, që ka shpallur deputet zotin Spartak Braho. Ky vendim është nënshkruar nga 6 anëtarët e tjerë të komisionit. Kështu që pretendimi i kërkuesit se tabelat e rezultateve dhe vendimet përkatëse janë nënshkruar nën efektin e përdorimit të dhunës fizike dhe psikike janë të pabazuara.</w:t>
      </w:r>
    </w:p>
    <w:p w:rsidR="00A378BA" w:rsidRPr="001C1E9E" w:rsidRDefault="00A378BA" w:rsidP="00A378BA">
      <w:pPr>
        <w:pStyle w:val="Paragrafi"/>
      </w:pPr>
      <w:r w:rsidRPr="001C1E9E">
        <w:t>Ndërkohë të gjitha dokumentet e paraqitura nga zoti Spartak Braho janë të plota dhe konform kërkesave të Kodit Zgjedhor dhe udhëzimeve të Komisionit Qendror të Zgjedhjeve. Ai paraqiti përpara kësaj Gjykate dokumentacionin e plotë të 6 qendrave të votimit të kontestuara nga kërkuesi. Për çdo qendër votimi dokumentacioni, i cili është origjinal, përmban modelin 54, 55 dhe 56, procesverbalin e pajisjes nga Komisioni i Zonës Zgjedhore të qendrave të votimit përkatëse me materialet e zgjedhjeve, si dhe procesverbalin e dorëzimit në komisionin e zonës zgjedhore të kutive të votimit dhe zarfeve me tabelat e rezultateve të votimit. Të gjitha modelet 54,55 dhe 56 i korrespondojnë numrave të serive të materialeve të marra në dorëzim dhe janë të nënshkruara pa përjashtim nga të gjithë personat që parashikon ligji. Në asnjë nga këto procesverbale nuk rezulton të jenë bërë vërejtje me shkrim nga anëtarët e komisioneve zgjedhore.</w:t>
      </w:r>
    </w:p>
    <w:p w:rsidR="00A378BA" w:rsidRPr="001C1E9E" w:rsidRDefault="00A378BA" w:rsidP="00A378BA">
      <w:pPr>
        <w:pStyle w:val="Paragrafi"/>
      </w:pPr>
      <w:r w:rsidRPr="001C1E9E">
        <w:t>Sa më lart, Gjykta Kushtetuese arrin në përfundimin se pretendimet e kërkuesit janë të pambështetura në ligj dhe në prova, se kërkesa e tij duhet rrëzuar dhe për rrjedhojë vendimi nr.003, datë 29.6.2001 i Komisionit Qendror të Zgjedhjeve mbetet i pacenuar.</w:t>
      </w:r>
    </w:p>
    <w:p w:rsidR="00A378BA" w:rsidRPr="001C1E9E" w:rsidRDefault="00A378BA" w:rsidP="00A378BA">
      <w:pPr>
        <w:pStyle w:val="Paragrafi"/>
      </w:pPr>
    </w:p>
    <w:p w:rsidR="00A378BA" w:rsidRPr="001C1E9E" w:rsidRDefault="00A378BA" w:rsidP="00A378BA">
      <w:pPr>
        <w:pStyle w:val="VENDOSI"/>
      </w:pPr>
      <w:r w:rsidRPr="001C1E9E">
        <w:t>Për këto arsye:</w:t>
      </w:r>
    </w:p>
    <w:p w:rsidR="00A378BA" w:rsidRPr="001C1E9E" w:rsidRDefault="00A378BA" w:rsidP="00A378BA">
      <w:pPr>
        <w:pStyle w:val="Paragrafi"/>
      </w:pPr>
    </w:p>
    <w:p w:rsidR="00A378BA" w:rsidRPr="001C1E9E" w:rsidRDefault="00A378BA" w:rsidP="00A378BA">
      <w:pPr>
        <w:pStyle w:val="Paragrafi"/>
      </w:pPr>
      <w:r w:rsidRPr="001C1E9E">
        <w:t>Gjykata Kushtetuese e Republikës së Shqipërisë, duke u bazuar në nenet 131 shkronja “e” dhe 132 të Kushtetutës, si dhe në nenet 26 dhe 72 të ligjit nr.8577, datë 10.2.2000 “Për organizimin dhe funksionimin e Gjykatës Kushtetuese të Republikës së Shqipërisë“, njëzëri,</w:t>
      </w:r>
    </w:p>
    <w:p w:rsidR="00A378BA" w:rsidRPr="001C1E9E" w:rsidRDefault="00A378BA" w:rsidP="00A378BA">
      <w:pPr>
        <w:pStyle w:val="Paragrafi"/>
      </w:pPr>
    </w:p>
    <w:p w:rsidR="00A378BA" w:rsidRPr="001C1E9E" w:rsidRDefault="00A378BA" w:rsidP="00A378BA">
      <w:pPr>
        <w:pStyle w:val="VENDOSI"/>
      </w:pPr>
      <w:r w:rsidRPr="001C1E9E">
        <w:t>V E N D O S I:</w:t>
      </w:r>
    </w:p>
    <w:p w:rsidR="00A378BA" w:rsidRPr="001C1E9E" w:rsidRDefault="00A378BA" w:rsidP="00A378BA">
      <w:pPr>
        <w:pStyle w:val="Paragrafi"/>
      </w:pPr>
    </w:p>
    <w:p w:rsidR="00A378BA" w:rsidRPr="001C1E9E" w:rsidRDefault="00A378BA" w:rsidP="00A378BA">
      <w:pPr>
        <w:pStyle w:val="Paragrafi"/>
      </w:pPr>
      <w:r w:rsidRPr="001C1E9E">
        <w:t>- Rrëzimin e kërkesës.</w:t>
      </w:r>
    </w:p>
    <w:p w:rsidR="00A378BA" w:rsidRPr="001C1E9E" w:rsidRDefault="00A378BA" w:rsidP="00A378BA">
      <w:pPr>
        <w:pStyle w:val="Paragrafi"/>
      </w:pPr>
      <w:r w:rsidRPr="001C1E9E">
        <w:t>- Ky vendim është përfundimtar, i formës së prerë dhe hyn në fuqi menjëherë.</w:t>
      </w:r>
    </w:p>
    <w:p w:rsidR="00A378BA" w:rsidRPr="001C1E9E" w:rsidRDefault="00A378BA" w:rsidP="00A378BA">
      <w:pPr>
        <w:pStyle w:val="Paragrafi"/>
      </w:pPr>
      <w:r w:rsidRPr="001C1E9E">
        <w:t xml:space="preserve"> </w:t>
      </w:r>
    </w:p>
    <w:p w:rsidR="00A378BA" w:rsidRPr="007732C8" w:rsidRDefault="00A378BA" w:rsidP="00A378BA">
      <w:pPr>
        <w:pStyle w:val="Paragrafi"/>
      </w:pPr>
    </w:p>
    <w:p w:rsidR="00A0784B" w:rsidRPr="007732C8" w:rsidRDefault="00A0784B" w:rsidP="007732C8"/>
    <w:sectPr w:rsidR="00A0784B" w:rsidRPr="007732C8">
      <w:footerReference w:type="even" r:id="rId6"/>
      <w:footerReference w:type="default" r:id="rId7"/>
      <w:pgSz w:w="11907" w:h="16840" w:code="9"/>
      <w:pgMar w:top="1418" w:right="1418" w:bottom="1418" w:left="1418" w:header="1304" w:footer="1134" w:gutter="0"/>
      <w:pgNumType w:start="125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0EC3" w:rsidRDefault="00D50EC3">
      <w:r>
        <w:separator/>
      </w:r>
    </w:p>
  </w:endnote>
  <w:endnote w:type="continuationSeparator" w:id="0">
    <w:p w:rsidR="00D50EC3" w:rsidRDefault="00D50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8BA" w:rsidRDefault="00A378B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A378BA" w:rsidRDefault="00A378B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8BA" w:rsidRDefault="00A378B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0EC3" w:rsidRDefault="00D50EC3">
      <w:r>
        <w:separator/>
      </w:r>
    </w:p>
  </w:footnote>
  <w:footnote w:type="continuationSeparator" w:id="0">
    <w:p w:rsidR="00D50EC3" w:rsidRDefault="00D50E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97108"/>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378BA"/>
    <w:rsid w:val="00A923BE"/>
    <w:rsid w:val="00AA4D4B"/>
    <w:rsid w:val="00B26C38"/>
    <w:rsid w:val="00BB5AB5"/>
    <w:rsid w:val="00BC6B73"/>
    <w:rsid w:val="00C158CF"/>
    <w:rsid w:val="00C22BA7"/>
    <w:rsid w:val="00C36B40"/>
    <w:rsid w:val="00C7710C"/>
    <w:rsid w:val="00CF2E64"/>
    <w:rsid w:val="00D005FF"/>
    <w:rsid w:val="00D1319A"/>
    <w:rsid w:val="00D50EC3"/>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F8B19F3-FEF8-44E8-B0A3-C2BCCCECB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78BA"/>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A378BA"/>
    <w:pPr>
      <w:tabs>
        <w:tab w:val="center" w:pos="4320"/>
        <w:tab w:val="right" w:pos="8640"/>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A378BA"/>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951</Words>
  <Characters>5424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2019-03-14T12:47:00Z</dcterms:created>
  <dcterms:modified xsi:type="dcterms:W3CDTF">2019-03-14T12:47:00Z</dcterms:modified>
</cp:coreProperties>
</file>