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353" w:rsidRPr="001C1E9E" w:rsidRDefault="00D57353" w:rsidP="00D57353">
      <w:pPr>
        <w:pStyle w:val="Akti"/>
      </w:pPr>
      <w:bookmarkStart w:id="0" w:name="_GoBack"/>
      <w:bookmarkEnd w:id="0"/>
      <w:r w:rsidRPr="001C1E9E">
        <w:t>V E N D I M</w:t>
      </w:r>
    </w:p>
    <w:p w:rsidR="00D57353" w:rsidRPr="001C1E9E" w:rsidRDefault="00D57353" w:rsidP="00D57353">
      <w:pPr>
        <w:pStyle w:val="NumriData"/>
      </w:pPr>
      <w:r w:rsidRPr="001C1E9E">
        <w:t>Nr.69, datë 12.7.2001</w:t>
      </w:r>
    </w:p>
    <w:p w:rsidR="00D57353" w:rsidRPr="001C1E9E" w:rsidRDefault="00D57353" w:rsidP="00D57353">
      <w:pPr>
        <w:pStyle w:val="Paragrafi"/>
      </w:pPr>
    </w:p>
    <w:p w:rsidR="00D57353" w:rsidRPr="001C1E9E" w:rsidRDefault="00D57353" w:rsidP="00D57353">
      <w:pPr>
        <w:pStyle w:val="Titulli"/>
      </w:pPr>
      <w:r w:rsidRPr="001C1E9E">
        <w:t>“Në emër të Republikës së Shqipërisë”</w:t>
      </w:r>
    </w:p>
    <w:p w:rsidR="00D57353" w:rsidRPr="001C1E9E" w:rsidRDefault="00D57353" w:rsidP="00D57353">
      <w:pPr>
        <w:pStyle w:val="Paragrafi"/>
      </w:pPr>
    </w:p>
    <w:p w:rsidR="00D57353" w:rsidRPr="001C1E9E" w:rsidRDefault="00D57353" w:rsidP="00D57353">
      <w:pPr>
        <w:pStyle w:val="Paragrafi"/>
      </w:pPr>
      <w:r w:rsidRPr="001C1E9E">
        <w:t>Gjykata Kushtetuese e Republikës së Shqipërisë, e përbërë nga:</w:t>
      </w:r>
    </w:p>
    <w:p w:rsidR="00D57353" w:rsidRPr="001C1E9E" w:rsidRDefault="00D57353" w:rsidP="00D57353">
      <w:pPr>
        <w:pStyle w:val="Paragrafi"/>
      </w:pPr>
      <w:r w:rsidRPr="001C1E9E">
        <w:t>Fehmi Abdiu,</w:t>
      </w:r>
      <w:r>
        <w:tab/>
      </w:r>
      <w:r>
        <w:tab/>
      </w:r>
      <w:r w:rsidRPr="001C1E9E">
        <w:t>Kryetar i Gjykatës Kushtetuese</w:t>
      </w:r>
    </w:p>
    <w:p w:rsidR="00D57353" w:rsidRPr="001C1E9E" w:rsidRDefault="00D57353" w:rsidP="00D57353">
      <w:pPr>
        <w:pStyle w:val="Paragrafi"/>
      </w:pPr>
      <w:r w:rsidRPr="001C1E9E">
        <w:t>Gjergj Sauli,</w:t>
      </w:r>
      <w:r>
        <w:tab/>
      </w:r>
      <w:r>
        <w:tab/>
      </w:r>
      <w:r w:rsidRPr="001C1E9E">
        <w:t>Anëtar  i</w:t>
      </w:r>
      <w:r>
        <w:tab/>
        <w:t xml:space="preserve">  </w:t>
      </w:r>
      <w:r w:rsidRPr="001C1E9E">
        <w:t>““</w:t>
      </w:r>
    </w:p>
    <w:p w:rsidR="00D57353" w:rsidRPr="001C1E9E" w:rsidRDefault="00D57353" w:rsidP="00D57353">
      <w:pPr>
        <w:pStyle w:val="Paragrafi"/>
      </w:pPr>
      <w:r w:rsidRPr="001C1E9E">
        <w:t>Alfred Karamuço,</w:t>
      </w:r>
      <w:r>
        <w:tab/>
      </w:r>
      <w:r w:rsidRPr="001C1E9E">
        <w:t>Anëtar  i</w:t>
      </w:r>
      <w:r>
        <w:tab/>
        <w:t xml:space="preserve">  </w:t>
      </w:r>
      <w:r w:rsidRPr="001C1E9E">
        <w:t>““</w:t>
      </w:r>
    </w:p>
    <w:p w:rsidR="00D57353" w:rsidRPr="001C1E9E" w:rsidRDefault="00D57353" w:rsidP="00D57353">
      <w:pPr>
        <w:pStyle w:val="Paragrafi"/>
      </w:pPr>
      <w:r w:rsidRPr="001C1E9E">
        <w:t>Kujtim Puto,</w:t>
      </w:r>
      <w:r>
        <w:tab/>
      </w:r>
      <w:r>
        <w:tab/>
      </w:r>
      <w:r w:rsidRPr="001C1E9E">
        <w:t>Anëtar  i</w:t>
      </w:r>
      <w:r>
        <w:tab/>
        <w:t xml:space="preserve">  </w:t>
      </w:r>
      <w:r w:rsidRPr="001C1E9E">
        <w:t>““</w:t>
      </w:r>
    </w:p>
    <w:p w:rsidR="00D57353" w:rsidRPr="001C1E9E" w:rsidRDefault="00D57353" w:rsidP="00D57353">
      <w:pPr>
        <w:pStyle w:val="Paragrafi"/>
      </w:pPr>
      <w:r w:rsidRPr="001C1E9E">
        <w:t>Kristofor Peçi,</w:t>
      </w:r>
      <w:r>
        <w:tab/>
      </w:r>
      <w:r>
        <w:tab/>
      </w:r>
      <w:r w:rsidRPr="001C1E9E">
        <w:t>Anëtar  i</w:t>
      </w:r>
      <w:r>
        <w:tab/>
        <w:t xml:space="preserve">  </w:t>
      </w:r>
      <w:r w:rsidRPr="001C1E9E">
        <w:t>““</w:t>
      </w:r>
    </w:p>
    <w:p w:rsidR="00D57353" w:rsidRPr="001C1E9E" w:rsidRDefault="00D57353" w:rsidP="00D57353">
      <w:pPr>
        <w:pStyle w:val="Paragrafi"/>
      </w:pPr>
      <w:r w:rsidRPr="001C1E9E">
        <w:t>Tefta Zaka,</w:t>
      </w:r>
      <w:r>
        <w:tab/>
      </w:r>
      <w:r>
        <w:tab/>
      </w:r>
      <w:r w:rsidRPr="001C1E9E">
        <w:t>Anëtar  i</w:t>
      </w:r>
      <w:r>
        <w:tab/>
        <w:t xml:space="preserve">  </w:t>
      </w:r>
      <w:r w:rsidRPr="001C1E9E">
        <w:t>““</w:t>
      </w:r>
    </w:p>
    <w:p w:rsidR="00D57353" w:rsidRPr="001C1E9E" w:rsidRDefault="00D57353" w:rsidP="00D57353">
      <w:pPr>
        <w:pStyle w:val="Paragrafi"/>
      </w:pPr>
      <w:r w:rsidRPr="001C1E9E">
        <w:t>Petrit Plloçi,</w:t>
      </w:r>
      <w:r>
        <w:tab/>
      </w:r>
      <w:r>
        <w:tab/>
      </w:r>
      <w:r w:rsidRPr="001C1E9E">
        <w:t>Anëtar  i</w:t>
      </w:r>
      <w:r>
        <w:tab/>
        <w:t xml:space="preserve">  </w:t>
      </w:r>
      <w:r w:rsidRPr="001C1E9E">
        <w:t xml:space="preserve">““ </w:t>
      </w:r>
    </w:p>
    <w:p w:rsidR="00D57353" w:rsidRPr="001C1E9E" w:rsidRDefault="00D57353" w:rsidP="00D57353">
      <w:pPr>
        <w:pStyle w:val="Paragrafi"/>
      </w:pPr>
      <w:r w:rsidRPr="001C1E9E">
        <w:t>Sokol Sadushi,</w:t>
      </w:r>
      <w:r>
        <w:tab/>
      </w:r>
      <w:r>
        <w:tab/>
      </w:r>
      <w:r w:rsidRPr="001C1E9E">
        <w:t>Anëtar  i</w:t>
      </w:r>
      <w:r>
        <w:tab/>
        <w:t xml:space="preserve">  </w:t>
      </w:r>
      <w:r w:rsidRPr="001C1E9E">
        <w:t>““</w:t>
      </w:r>
    </w:p>
    <w:p w:rsidR="00D57353" w:rsidRPr="001C1E9E" w:rsidRDefault="00D57353" w:rsidP="00D57353">
      <w:pPr>
        <w:pStyle w:val="Paragrafi"/>
      </w:pPr>
      <w:r w:rsidRPr="001C1E9E">
        <w:t xml:space="preserve">Zija Vuci, </w:t>
      </w:r>
      <w:r>
        <w:tab/>
      </w:r>
      <w:r>
        <w:tab/>
      </w:r>
      <w:r w:rsidRPr="001C1E9E">
        <w:t>Anëtar  i</w:t>
      </w:r>
      <w:r>
        <w:tab/>
        <w:t xml:space="preserve">  </w:t>
      </w:r>
      <w:r w:rsidRPr="001C1E9E">
        <w:t xml:space="preserve">““ </w:t>
      </w:r>
    </w:p>
    <w:p w:rsidR="00D57353" w:rsidRPr="001C1E9E" w:rsidRDefault="00D57353" w:rsidP="00D57353">
      <w:pPr>
        <w:pStyle w:val="Paragrafi"/>
      </w:pPr>
    </w:p>
    <w:p w:rsidR="00D57353" w:rsidRPr="001C1E9E" w:rsidRDefault="00D57353" w:rsidP="00D57353">
      <w:pPr>
        <w:pStyle w:val="Paragrafi"/>
      </w:pPr>
      <w:r w:rsidRPr="001C1E9E">
        <w:t>me sekretare Arbenka Lalica, më datë 11.7.2001, mori në shqyrtim në seancë gjyqësore me dyer të hapura çështjen nr.90 Akti që i përket:</w:t>
      </w:r>
    </w:p>
    <w:p w:rsidR="00D57353" w:rsidRPr="001C1E9E" w:rsidRDefault="00D57353" w:rsidP="00D57353">
      <w:pPr>
        <w:pStyle w:val="Paragrafi"/>
      </w:pPr>
      <w:r w:rsidRPr="001C1E9E">
        <w:t>Kërkues: Bashkimi për Fitore, Visar Zhiti, kandidat për deputet në zonën zgjedhore nr.34, përfaqësuar nga avokat Halil Kopani.</w:t>
      </w:r>
    </w:p>
    <w:p w:rsidR="00D57353" w:rsidRPr="001C1E9E" w:rsidRDefault="00D57353" w:rsidP="00D57353">
      <w:pPr>
        <w:pStyle w:val="Paragrafi"/>
      </w:pPr>
      <w:r w:rsidRPr="001C1E9E">
        <w:t>Subjekte të interesuar:</w:t>
      </w:r>
    </w:p>
    <w:p w:rsidR="00D57353" w:rsidRPr="001C1E9E" w:rsidRDefault="00D57353" w:rsidP="00D57353">
      <w:pPr>
        <w:pStyle w:val="Paragrafi"/>
      </w:pPr>
      <w:r w:rsidRPr="001C1E9E">
        <w:t>1. Komisioni Qendror i zgjedhjeve, përfaqësuar nga zoti Sokol Lamaj.</w:t>
      </w:r>
    </w:p>
    <w:p w:rsidR="00D57353" w:rsidRPr="001C1E9E" w:rsidRDefault="00D57353" w:rsidP="00D57353">
      <w:pPr>
        <w:pStyle w:val="Paragrafi"/>
      </w:pPr>
      <w:r w:rsidRPr="001C1E9E">
        <w:t>2. Spartak Poçi, kandidat për deputet në zonën zgjedhore nr.34, përfaqësuar me prokurë nga avokatët Ilir Panda e Mirash Martini.</w:t>
      </w:r>
    </w:p>
    <w:p w:rsidR="00D57353" w:rsidRPr="001C1E9E" w:rsidRDefault="00D57353" w:rsidP="00D57353">
      <w:pPr>
        <w:pStyle w:val="Paragrafi"/>
      </w:pPr>
    </w:p>
    <w:p w:rsidR="00D57353" w:rsidRPr="001C1E9E" w:rsidRDefault="00D57353" w:rsidP="00D57353">
      <w:pPr>
        <w:pStyle w:val="VENDOSI"/>
      </w:pPr>
      <w:r w:rsidRPr="001C1E9E">
        <w:t>O b j e k t i:</w:t>
      </w:r>
    </w:p>
    <w:p w:rsidR="00D57353" w:rsidRPr="001C1E9E" w:rsidRDefault="00D57353" w:rsidP="00D57353">
      <w:pPr>
        <w:pStyle w:val="Paragrafi"/>
      </w:pPr>
    </w:p>
    <w:p w:rsidR="00D57353" w:rsidRPr="001C1E9E" w:rsidRDefault="00D57353" w:rsidP="00D57353">
      <w:pPr>
        <w:pStyle w:val="Paragrafi"/>
      </w:pPr>
      <w:r w:rsidRPr="001C1E9E">
        <w:t>Shpallja e pavlefshmërisë së vendimit nr.932, datë 28.6.2001 të Komisionit Qendror të Zgjedhjeve dhe rishikimi i procesit zgjedhor deri në përsëritjen e zgjedhjeve në zonën elektorale nr.34.</w:t>
      </w:r>
    </w:p>
    <w:p w:rsidR="00D57353" w:rsidRPr="001C1E9E" w:rsidRDefault="00D57353" w:rsidP="00D57353">
      <w:pPr>
        <w:pStyle w:val="Paragrafi"/>
      </w:pPr>
      <w:r w:rsidRPr="001C1E9E">
        <w:t>Baza ligjore:  Nenet 134 pika shkronja “f” të Kushtetutës dhe 141 pika 1 e Kodit Zgjedhor  të Republikës së Shqipërisë.</w:t>
      </w:r>
    </w:p>
    <w:p w:rsidR="00D57353" w:rsidRPr="001C1E9E" w:rsidRDefault="00D57353" w:rsidP="00D57353">
      <w:pPr>
        <w:pStyle w:val="Paragrafi"/>
      </w:pPr>
    </w:p>
    <w:p w:rsidR="00D57353" w:rsidRPr="001C1E9E" w:rsidRDefault="00D57353" w:rsidP="00D57353">
      <w:pPr>
        <w:pStyle w:val="Paragrafi"/>
      </w:pPr>
      <w:r w:rsidRPr="001C1E9E">
        <w:t>Për shfuqizimin e këtij vendimi kërkuesi ka parashtruar këto shkaqe:</w:t>
      </w:r>
    </w:p>
    <w:p w:rsidR="00D57353" w:rsidRPr="001C1E9E" w:rsidRDefault="00D57353" w:rsidP="00D57353">
      <w:pPr>
        <w:pStyle w:val="Paragrafi"/>
      </w:pPr>
      <w:r w:rsidRPr="001C1E9E">
        <w:t>Në mesnatën e datës 24 e 25.6.2001 kandidati i Partisë Socialiste Spartak Poçi, i shoqëruar nga badigardët e tij ka hyrë në mjediset e Komisionit të Zonës Zgjedhore nr.34 në kohën që komisionet e qendrave të votimit po dorëzonin materialet e votimit. Me këtë veprim të tij ai ka cenuar rregullishshmërinë e procesit zgjedhor dhe ka ndikuar në nxjerrjen e rezultatit.</w:t>
      </w:r>
    </w:p>
    <w:p w:rsidR="00D57353" w:rsidRPr="001C1E9E" w:rsidRDefault="00D57353" w:rsidP="00D57353">
      <w:pPr>
        <w:pStyle w:val="Paragrafi"/>
      </w:pPr>
      <w:r w:rsidRPr="001C1E9E">
        <w:t>Firmat e komisionerëve të qendrave të votimit nr.6 e 7 të vëna në procesverbalin për subjektet janë të falsifikuara.</w:t>
      </w:r>
    </w:p>
    <w:p w:rsidR="00D57353" w:rsidRPr="001C1E9E" w:rsidRDefault="00D57353" w:rsidP="00D57353">
      <w:pPr>
        <w:pStyle w:val="Paragrafi"/>
      </w:pPr>
      <w:r w:rsidRPr="001C1E9E">
        <w:t>Në qendrat e votimit 9, 13 e 26 nuk janë lejuar të votojnë gjithsej 83 persona, për shkak se nuk figuronin të regjistruar në listat që kanë përdorur komisionet e këtyre qendrave, ndonëse emrat e tyre ishin në listat e shpallura.</w:t>
      </w:r>
    </w:p>
    <w:p w:rsidR="00D57353" w:rsidRPr="001C1E9E" w:rsidRDefault="00D57353" w:rsidP="00D57353">
      <w:pPr>
        <w:pStyle w:val="Paragrafi"/>
      </w:pPr>
      <w:r w:rsidRPr="001C1E9E">
        <w:t>Në qendrën e votimit nr. 66 nuk janë lejuar të votojnë një numër i konsiderueshëm personash për shkak se në ora 18.00 në këtë qendër është mbyllur votimi, megjithëse në pritje për të votuar kishte plot njerëz.</w:t>
      </w:r>
    </w:p>
    <w:p w:rsidR="00D57353" w:rsidRPr="001C1E9E" w:rsidRDefault="00D57353" w:rsidP="00D57353">
      <w:pPr>
        <w:pStyle w:val="Paragrafi"/>
      </w:pPr>
      <w:r w:rsidRPr="001C1E9E">
        <w:t>Në disa qendra votimi janë shpallur të pavlefshme disa fletë votimi në kundërshtim me kërkesat e Kodit Zgjedhor.</w:t>
      </w:r>
    </w:p>
    <w:p w:rsidR="00D57353" w:rsidRPr="001C1E9E" w:rsidRDefault="00D57353" w:rsidP="00D57353">
      <w:pPr>
        <w:pStyle w:val="Paragrafi"/>
      </w:pPr>
    </w:p>
    <w:p w:rsidR="00D57353" w:rsidRPr="001C1E9E" w:rsidRDefault="00D57353" w:rsidP="00D57353">
      <w:pPr>
        <w:pStyle w:val="VENDOSI"/>
      </w:pPr>
      <w:r w:rsidRPr="001C1E9E">
        <w:t>Gjykata Kushtetuese,</w:t>
      </w:r>
    </w:p>
    <w:p w:rsidR="00D57353" w:rsidRPr="001C1E9E" w:rsidRDefault="00D57353" w:rsidP="00D57353">
      <w:pPr>
        <w:pStyle w:val="Paragrafi"/>
      </w:pPr>
    </w:p>
    <w:p w:rsidR="00D57353" w:rsidRPr="001C1E9E" w:rsidRDefault="00D57353" w:rsidP="00D57353">
      <w:pPr>
        <w:pStyle w:val="Paragrafi"/>
      </w:pPr>
      <w:r w:rsidRPr="001C1E9E">
        <w:t>pasi dëgjoi relatorin e çështjes Zija Vuci, kërkuesin dhe përfaqësuesin e tij, përfaqësuesit e subjekteve të interesuara dhe analizoi çështjen në tërësi,</w:t>
      </w:r>
    </w:p>
    <w:p w:rsidR="00D57353" w:rsidRPr="001C1E9E" w:rsidRDefault="00D57353" w:rsidP="00D57353">
      <w:pPr>
        <w:pStyle w:val="Paragrafi"/>
      </w:pPr>
    </w:p>
    <w:p w:rsidR="00D57353" w:rsidRPr="001C1E9E" w:rsidRDefault="00D57353" w:rsidP="00D57353">
      <w:pPr>
        <w:pStyle w:val="VENDOSI"/>
      </w:pPr>
      <w:r w:rsidRPr="001C1E9E">
        <w:t>V ë R E N:</w:t>
      </w:r>
    </w:p>
    <w:p w:rsidR="00D57353" w:rsidRPr="001C1E9E" w:rsidRDefault="00D57353" w:rsidP="00D57353">
      <w:pPr>
        <w:pStyle w:val="Paragrafi"/>
      </w:pPr>
    </w:p>
    <w:p w:rsidR="00D57353" w:rsidRPr="001C1E9E" w:rsidRDefault="00D57353" w:rsidP="00D57353">
      <w:pPr>
        <w:pStyle w:val="Paragrafi"/>
      </w:pPr>
      <w:r w:rsidRPr="001C1E9E">
        <w:lastRenderedPageBreak/>
        <w:t>Në zgjedhjet për Kuvendin e Shqipërisë të zhvilluara në datën 24.6.2001 Komisioni i Zonës Zgjedhore nr.34 të Tiranës ka shpallur fitues kandidatin për deputet të Partisë Socialiste zotin Spartak Poçi.</w:t>
      </w:r>
    </w:p>
    <w:p w:rsidR="00D57353" w:rsidRPr="001C1E9E" w:rsidRDefault="00D57353" w:rsidP="00D57353">
      <w:pPr>
        <w:pStyle w:val="Paragrafi"/>
      </w:pPr>
      <w:r w:rsidRPr="001C1E9E">
        <w:t>Ky vendim është kundërshtuar nga subjeki elektoral “Bashkimi për Fitore” dhe përfaqësuesi i kërkuesi, zoti Visar Zhiti, por Komisioni Qendror i Zgjedhjeve me vendimin nr.932, datë 28.6.2001 ka vendosur lënien në fuqi të tij.</w:t>
      </w:r>
    </w:p>
    <w:p w:rsidR="00D57353" w:rsidRPr="001C1E9E" w:rsidRDefault="00D57353" w:rsidP="00D57353">
      <w:pPr>
        <w:pStyle w:val="Paragrafi"/>
      </w:pPr>
      <w:r w:rsidRPr="001C1E9E">
        <w:t>Pretendimet e kërkuesit për shfuqizimin e këtyre vendimeve Gjykata Kushtetuese nuk i gjen të bazuara.</w:t>
      </w:r>
    </w:p>
    <w:p w:rsidR="00D57353" w:rsidRPr="001C1E9E" w:rsidRDefault="00D57353" w:rsidP="00D57353">
      <w:pPr>
        <w:pStyle w:val="Paragrafi"/>
      </w:pPr>
      <w:r w:rsidRPr="001C1E9E">
        <w:t>Gjatë gjykimit të kësaj çështjeje në seancë plenare nuk u provua që subjekti i interesuar zoti Spartak Poçi ose badigardët e tij të kenë ushtruar presion ndaj komisionerëve të zonës zgjedhore nr.34 në orët e vona të datës 24 qershor. I lartëpërmenduri e ka mohuar në mënyrë kategorike  hyrjen e tij në mjediset e kësaj zone në kohën që pretendon kërkuesi. Në këto kushte kur edhe vetë ky i fundit dhe avokati i tij nuk ishin në gjendje të shpjegonin se çfarë veprimesh kanë ndërmarrë konkretisht këta persona për të ndikuar në nxjerrjen e rezultatit të votimit, Gjykata Kushtetuese nuk krijon bindjen që në këtë zonë elektorale të ketë ndodhur shkelja e pretenduar.</w:t>
      </w:r>
    </w:p>
    <w:p w:rsidR="00D57353" w:rsidRPr="001C1E9E" w:rsidRDefault="00D57353" w:rsidP="00D57353">
      <w:pPr>
        <w:pStyle w:val="Paragrafi"/>
      </w:pPr>
      <w:r w:rsidRPr="001C1E9E">
        <w:t>Edhe kaseta filmike që ka paraqitur  ai për të vërtetuar të kundërtën, nuk ka ndonjë vlerë provuese. Ajo nuk mund të rrëzojë përmbajtjen e aktit të marrjes në dorëzim të materialeve të votimit, të përpiluar në Komisionin Qendror të Zgjedhjeve, i cili është nënshkruar pa vërejtje dhe si i tillë ka fuqi të plotë provuese.</w:t>
      </w:r>
    </w:p>
    <w:p w:rsidR="00D57353" w:rsidRPr="001C1E9E" w:rsidRDefault="00D57353" w:rsidP="00D57353">
      <w:pPr>
        <w:pStyle w:val="Paragrafi"/>
      </w:pPr>
      <w:r w:rsidRPr="001C1E9E">
        <w:t>Të  pabazuara janë edhe pretendimet e tjera që ka ngritur kërkuesi. Falsifikimi i firmave të komisionerëve në procesverbalet e qendrave të votimit nr.6 e 7, nuk vërtetohet. Në këto njësi zgjedhore të gjitha aktet që pasqyrojnë rezultatin e zgjedhjeve janë nënshkruar nga komisionerët dhe nuk rezulton që ndonjeri prej tyre të ketë bërë observacione.</w:t>
      </w:r>
    </w:p>
    <w:p w:rsidR="00D57353" w:rsidRPr="001C1E9E" w:rsidRDefault="00D57353" w:rsidP="00D57353">
      <w:pPr>
        <w:pStyle w:val="Paragrafi"/>
      </w:pPr>
      <w:r w:rsidRPr="001C1E9E">
        <w:t>Përsa i përket qendrave të votimit nr.9, 13 e 26 në të cilat pretendohet se kanë mbetur pa votuar gjithsej 83 zgjedhës për shkak se nuk figuronin emrat e tyre në listat zgjedhore, vlen të theksohet se komisionet në këto njësi zgjedhore kanë vepruar në përputhje me kërkesat e kodit elektoral.</w:t>
      </w:r>
    </w:p>
    <w:p w:rsidR="00D57353" w:rsidRPr="001C1E9E" w:rsidRDefault="00D57353" w:rsidP="00D57353">
      <w:pPr>
        <w:pStyle w:val="Paragrafi"/>
      </w:pPr>
      <w:r w:rsidRPr="001C1E9E">
        <w:t>Në bazë të dispozitave të këtij kodi, vetë këta zgjedhës për të realizuar  të drejtën e tyre të votës duhej të ishin interesuar qysh më përpara për të arritur përfshirjen e emrave të tyre në këto lista.</w:t>
      </w:r>
    </w:p>
    <w:p w:rsidR="00D57353" w:rsidRPr="001C1E9E" w:rsidRDefault="00D57353" w:rsidP="00D57353">
      <w:pPr>
        <w:pStyle w:val="Paragrafi"/>
      </w:pPr>
      <w:r w:rsidRPr="001C1E9E">
        <w:t xml:space="preserve">Edhe pretendimin e fundit të kërkuesit që ka të bëjë me moslejimin e disa personave të votojnë pas orës 18.00 në qendrën e votimit nr.66, Gjykata Kushtetuese e konsideron të paprovuar. As në kërkesën drejtuar kësaj Gjykate, as gjatë gjykimit ai nuk mundi të përcaktojë qoftë edhe përafërsisht numrin e këtyre personave. Veç sa sipër, nga aktet </w:t>
      </w:r>
      <w:smartTag w:uri="urn:schemas-microsoft-com:office:smarttags" w:element="State">
        <w:smartTag w:uri="urn:schemas-microsoft-com:office:smarttags" w:element="place">
          <w:r w:rsidRPr="001C1E9E">
            <w:t>del</w:t>
          </w:r>
        </w:smartTag>
      </w:smartTag>
      <w:r w:rsidRPr="001C1E9E">
        <w:t xml:space="preserve"> se në këtë qendër votimi kryetare e komisionit ka qenë Nora Pecmarku, përfaqësuese e Bashkimit për Fitore. Duke qenë kështu dhe duke pasur edhe mbështetjen e komisionerëve të tjerë kanë ekzistuar të gjitha mundësitë që në këtë qendër votimi të vendosej vazhdimi i votimit edhe pas orës 18.00, në rast se në këtë orë ka pasur njerëz që prisnin për të votuar. Por edhe po të ketë ndodhur që me shumicë votash është vendosur e kundërta, ajo të paktën si kryetare e komisionit duhej të kishte shënuar vërejtjet e saj në procesverbalin përkatës, gjë që në të vërtetë nuk e ka bërë.</w:t>
      </w:r>
    </w:p>
    <w:p w:rsidR="00D57353" w:rsidRPr="001C1E9E" w:rsidRDefault="00D57353" w:rsidP="00D57353">
      <w:pPr>
        <w:pStyle w:val="Paragrafi"/>
      </w:pPr>
      <w:r w:rsidRPr="001C1E9E">
        <w:t>Nga ana tjetër, është për t’u theksuar se për këto dy kategori zgjedhësish që pretendohet se kanë mbetur pa votuar, nuk dihet me siguri nëse votat e tyre do të shkonin në favor të kërkuesit apo të subjektit të interesuar, zotit Spartak Poçi.</w:t>
      </w:r>
    </w:p>
    <w:p w:rsidR="00D57353" w:rsidRPr="001C1E9E" w:rsidRDefault="00D57353" w:rsidP="00D57353">
      <w:pPr>
        <w:pStyle w:val="Paragrafi"/>
      </w:pPr>
    </w:p>
    <w:p w:rsidR="00D57353" w:rsidRPr="001C1E9E" w:rsidRDefault="00D57353" w:rsidP="00D57353">
      <w:pPr>
        <w:pStyle w:val="VENDOSI"/>
      </w:pPr>
      <w:r w:rsidRPr="001C1E9E">
        <w:t>Për këto arsye:</w:t>
      </w:r>
    </w:p>
    <w:p w:rsidR="00D57353" w:rsidRPr="001C1E9E" w:rsidRDefault="00D57353" w:rsidP="00D57353">
      <w:pPr>
        <w:pStyle w:val="Paragrafi"/>
      </w:pPr>
    </w:p>
    <w:p w:rsidR="00D57353" w:rsidRPr="001C1E9E" w:rsidRDefault="00D57353" w:rsidP="00D57353">
      <w:pPr>
        <w:pStyle w:val="Paragrafi"/>
      </w:pPr>
      <w:r w:rsidRPr="001C1E9E">
        <w:t>Gjykata Kushtetuese e Republikës së Shqipërisë, në mbështetje të nenit 131 të Kushtetutës; nenit 141 të Kodit Zgjedhor si dhe të neneve 67 e 72 të ligjit nr.8577, datë 10.2.2000 “Për organizimin dhe funksionimin e Gjykatës Kushtetuese të Republikës së Shqipërisë“, njëzëri,</w:t>
      </w:r>
    </w:p>
    <w:p w:rsidR="00D57353" w:rsidRPr="001C1E9E" w:rsidRDefault="00D57353" w:rsidP="00D57353">
      <w:pPr>
        <w:pStyle w:val="VENDOSI"/>
      </w:pPr>
    </w:p>
    <w:p w:rsidR="00D57353" w:rsidRPr="001C1E9E" w:rsidRDefault="00D57353" w:rsidP="00D57353">
      <w:pPr>
        <w:pStyle w:val="VENDOSI"/>
      </w:pPr>
      <w:r w:rsidRPr="001C1E9E">
        <w:t>V E N D O S I:</w:t>
      </w:r>
    </w:p>
    <w:p w:rsidR="00D57353" w:rsidRPr="001C1E9E" w:rsidRDefault="00D57353" w:rsidP="00D57353">
      <w:pPr>
        <w:pStyle w:val="Paragrafi"/>
      </w:pPr>
    </w:p>
    <w:p w:rsidR="00D57353" w:rsidRPr="001C1E9E" w:rsidRDefault="00D57353" w:rsidP="00D57353">
      <w:pPr>
        <w:pStyle w:val="Paragrafi"/>
      </w:pPr>
      <w:r w:rsidRPr="001C1E9E">
        <w:t>- Rrëzimin e kërkesës.</w:t>
      </w:r>
    </w:p>
    <w:p w:rsidR="00D57353" w:rsidRPr="001C1E9E" w:rsidRDefault="00D57353" w:rsidP="00D57353">
      <w:pPr>
        <w:pStyle w:val="Paragrafi"/>
      </w:pPr>
      <w:r w:rsidRPr="001C1E9E">
        <w:t>- Ky vendim është përfundimtar, i formës së prerë dhe hyn në fuqi menjëherë.</w:t>
      </w:r>
    </w:p>
    <w:p w:rsidR="00D57353" w:rsidRPr="001C1E9E" w:rsidRDefault="00D57353" w:rsidP="00D5735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B6644"/>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57353"/>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0584BCE-A7A2-451D-8C6D-05FFDBFC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