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F7" w:rsidRPr="00136297" w:rsidRDefault="00265DF7" w:rsidP="00265DF7">
      <w:pPr>
        <w:pStyle w:val="Akti"/>
      </w:pPr>
      <w:bookmarkStart w:id="0" w:name="_GoBack"/>
      <w:bookmarkEnd w:id="0"/>
      <w:r w:rsidRPr="00136297">
        <w:t>V E N D I M</w:t>
      </w:r>
    </w:p>
    <w:p w:rsidR="00265DF7" w:rsidRPr="00136297" w:rsidRDefault="00265DF7" w:rsidP="00265DF7">
      <w:pPr>
        <w:pStyle w:val="NumriData"/>
      </w:pPr>
      <w:r w:rsidRPr="00136297">
        <w:t>Nr.75, datë 18.7.2001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Titulli"/>
      </w:pPr>
      <w:r w:rsidRPr="00136297">
        <w:t>“NË EMËR TË REPUBLIKËS SË SHQIPERISË”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>Gjykata Kushtetuese e Republikës së Shqipërisë, e përbërë nga:</w:t>
      </w:r>
    </w:p>
    <w:p w:rsidR="00265DF7" w:rsidRPr="00136297" w:rsidRDefault="00265DF7" w:rsidP="00265DF7">
      <w:pPr>
        <w:pStyle w:val="Paragrafi"/>
      </w:pPr>
      <w:r w:rsidRPr="00136297">
        <w:t>Fehmi Abdiu,</w:t>
      </w:r>
      <w:r>
        <w:tab/>
      </w:r>
      <w:r>
        <w:tab/>
      </w:r>
      <w:r w:rsidRPr="00136297">
        <w:t>Kryetar  i Gjykatës Kushtetuese</w:t>
      </w:r>
    </w:p>
    <w:p w:rsidR="00265DF7" w:rsidRPr="00136297" w:rsidRDefault="00265DF7" w:rsidP="00265DF7">
      <w:pPr>
        <w:pStyle w:val="Paragrafi"/>
      </w:pPr>
      <w:r w:rsidRPr="00136297">
        <w:t>Zija Vuci,</w:t>
      </w:r>
      <w:r>
        <w:tab/>
      </w:r>
      <w:r>
        <w:tab/>
      </w:r>
      <w:r w:rsidRPr="00136297">
        <w:t>Anëtar   i</w:t>
      </w:r>
      <w:r>
        <w:tab/>
        <w:t xml:space="preserve">  </w:t>
      </w:r>
      <w:r w:rsidRPr="00136297">
        <w:t>““</w:t>
      </w:r>
    </w:p>
    <w:p w:rsidR="00265DF7" w:rsidRPr="00136297" w:rsidRDefault="00265DF7" w:rsidP="00265DF7">
      <w:pPr>
        <w:pStyle w:val="Paragrafi"/>
      </w:pPr>
      <w:r w:rsidRPr="00136297">
        <w:t>Gjergj Sauli,</w:t>
      </w:r>
      <w:r>
        <w:tab/>
      </w:r>
      <w:r>
        <w:tab/>
      </w:r>
      <w:r w:rsidRPr="00136297">
        <w:t>Anëtar   i</w:t>
      </w:r>
      <w:r>
        <w:tab/>
        <w:t xml:space="preserve">  </w:t>
      </w:r>
      <w:r w:rsidRPr="00136297">
        <w:t>““</w:t>
      </w:r>
    </w:p>
    <w:p w:rsidR="00265DF7" w:rsidRPr="00136297" w:rsidRDefault="00265DF7" w:rsidP="00265DF7">
      <w:pPr>
        <w:pStyle w:val="Paragrafi"/>
      </w:pPr>
      <w:r w:rsidRPr="00136297">
        <w:t>Alfred Karamuço,</w:t>
      </w:r>
      <w:r>
        <w:tab/>
      </w:r>
      <w:r w:rsidRPr="00136297">
        <w:t>Anëtar   i</w:t>
      </w:r>
      <w:r>
        <w:tab/>
        <w:t xml:space="preserve">  </w:t>
      </w:r>
      <w:r w:rsidRPr="00136297">
        <w:t xml:space="preserve">““  </w:t>
      </w:r>
    </w:p>
    <w:p w:rsidR="00265DF7" w:rsidRPr="00136297" w:rsidRDefault="00265DF7" w:rsidP="00265DF7">
      <w:pPr>
        <w:pStyle w:val="Paragrafi"/>
      </w:pPr>
      <w:r w:rsidRPr="00136297">
        <w:t>Kristofor Peçi,</w:t>
      </w:r>
      <w:r>
        <w:tab/>
      </w:r>
      <w:r>
        <w:tab/>
      </w:r>
      <w:r w:rsidRPr="00136297">
        <w:t>Anëtar   i</w:t>
      </w:r>
      <w:r>
        <w:tab/>
        <w:t xml:space="preserve">  </w:t>
      </w:r>
      <w:r w:rsidRPr="00136297">
        <w:t>““</w:t>
      </w:r>
    </w:p>
    <w:p w:rsidR="00265DF7" w:rsidRPr="00136297" w:rsidRDefault="00265DF7" w:rsidP="00265DF7">
      <w:pPr>
        <w:pStyle w:val="Paragrafi"/>
      </w:pPr>
      <w:r w:rsidRPr="00136297">
        <w:t>Kujtim Puto,</w:t>
      </w:r>
      <w:r>
        <w:tab/>
      </w:r>
      <w:r>
        <w:tab/>
      </w:r>
      <w:r w:rsidRPr="00136297">
        <w:t>Anëtar   i</w:t>
      </w:r>
      <w:r>
        <w:tab/>
        <w:t xml:space="preserve">  </w:t>
      </w:r>
      <w:r w:rsidRPr="00136297">
        <w:t>““</w:t>
      </w:r>
    </w:p>
    <w:p w:rsidR="00265DF7" w:rsidRPr="00136297" w:rsidRDefault="00265DF7" w:rsidP="00265DF7">
      <w:pPr>
        <w:pStyle w:val="Paragrafi"/>
      </w:pPr>
      <w:r w:rsidRPr="00136297">
        <w:t>Petrit Plloçi,</w:t>
      </w:r>
      <w:r>
        <w:tab/>
      </w:r>
      <w:r>
        <w:tab/>
      </w:r>
      <w:r w:rsidRPr="00136297">
        <w:t>Anëtar   i</w:t>
      </w:r>
      <w:r>
        <w:tab/>
        <w:t xml:space="preserve">  </w:t>
      </w:r>
      <w:r w:rsidRPr="00136297">
        <w:t xml:space="preserve">““  </w:t>
      </w:r>
    </w:p>
    <w:p w:rsidR="00265DF7" w:rsidRPr="00136297" w:rsidRDefault="00265DF7" w:rsidP="00265DF7">
      <w:pPr>
        <w:pStyle w:val="Paragrafi"/>
      </w:pPr>
      <w:r w:rsidRPr="00136297">
        <w:t>Tefta Zaka,</w:t>
      </w:r>
      <w:r>
        <w:tab/>
      </w:r>
      <w:r>
        <w:tab/>
      </w:r>
      <w:r w:rsidRPr="00136297">
        <w:t>Anëtare e</w:t>
      </w:r>
      <w:r>
        <w:tab/>
        <w:t xml:space="preserve">  </w:t>
      </w:r>
      <w:r w:rsidRPr="00136297">
        <w:t>““</w:t>
      </w:r>
    </w:p>
    <w:p w:rsidR="00265DF7" w:rsidRPr="00136297" w:rsidRDefault="00265DF7" w:rsidP="00265DF7">
      <w:pPr>
        <w:pStyle w:val="Paragrafi"/>
      </w:pPr>
      <w:r w:rsidRPr="00136297">
        <w:t>Sokol Sadushi,</w:t>
      </w:r>
      <w:r>
        <w:tab/>
      </w:r>
      <w:r>
        <w:tab/>
      </w:r>
      <w:r w:rsidRPr="00136297">
        <w:t>Anëtar   i</w:t>
      </w:r>
      <w:r>
        <w:tab/>
        <w:t xml:space="preserve">  </w:t>
      </w:r>
      <w:r w:rsidRPr="00136297">
        <w:t>““</w:t>
      </w:r>
    </w:p>
    <w:p w:rsidR="00265DF7" w:rsidRPr="00136297" w:rsidRDefault="00265DF7" w:rsidP="00265DF7">
      <w:pPr>
        <w:pStyle w:val="Paragrafi"/>
      </w:pPr>
      <w:r w:rsidRPr="00136297">
        <w:t>me sekretare Arbenka Lalica, në datat 5.7.2001 dhe 7.7.2001, mori në shqyrtim në seancë gjyqësore me dyer të hapura çështjen nr.80 Akti që i përket: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>KËRKUESE:MAKBULE ÇEÇO, kandidate për deputete e Partisë Socialiste, përfaqësuar nga avokat Arben Hakani.</w:t>
      </w:r>
    </w:p>
    <w:p w:rsidR="00265DF7" w:rsidRPr="00136297" w:rsidRDefault="00265DF7" w:rsidP="00265DF7">
      <w:pPr>
        <w:pStyle w:val="Paragrafi"/>
      </w:pPr>
      <w:r w:rsidRPr="00136297">
        <w:t xml:space="preserve">SUBJEKTE TË INTERESUARA: </w:t>
      </w:r>
    </w:p>
    <w:p w:rsidR="00265DF7" w:rsidRPr="00136297" w:rsidRDefault="00265DF7" w:rsidP="00265DF7">
      <w:pPr>
        <w:pStyle w:val="Paragrafi"/>
      </w:pPr>
      <w:r w:rsidRPr="00136297">
        <w:t xml:space="preserve">1. KOMISIONI QENDROR I ZGJEDHJEVE, përfaqësuar nga Sokol Lamaj. </w:t>
      </w:r>
    </w:p>
    <w:p w:rsidR="00265DF7" w:rsidRPr="00136297" w:rsidRDefault="00265DF7" w:rsidP="00265DF7">
      <w:pPr>
        <w:pStyle w:val="Paragrafi"/>
      </w:pPr>
      <w:r w:rsidRPr="00136297">
        <w:t xml:space="preserve">2. ROLAND BEJKO, kandidat për deputet i koalicionit “Bashkimi për Fitore”, përfaqësuar nga juristi Vladimir Mulaj. 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VENDOSI"/>
      </w:pPr>
      <w:r w:rsidRPr="00136297">
        <w:t>O B J E K T I: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>Shfuqizimi  i vendimit nr.984, datë 29.6.2001 të Komisionit Qendror të Zgjedhjeve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VENDOSI"/>
      </w:pPr>
      <w:r w:rsidRPr="00136297">
        <w:t>GJYKATA KUSHTETUESE,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>pasi dëgjoi relatorin e çështjes Sokol Sadushi, përfaqësuesin e kërkueses, përfaqësuesit e subjekteve të interesuara dhe analizoi çështjen në tërësi,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VENDOSI"/>
      </w:pPr>
      <w:r w:rsidRPr="00136297">
        <w:t>V Ë R E N: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 xml:space="preserve">Komisioni Qendror i Zgjedhjeve, me vendimin nr.984, datë 29.6.2001, ka shpallur rezultatin e zgjedhjeve në zonën zgjedhore nr.89, duke mos njohur fitues asnjë kandidat për deputet, si dhe zhvillimin e raundit të dytë të zgjedhjeve në këtë zonë në datën 8 korrik ndërmjet kandidates për deputete të Partisë Socialiste zonjës Makbule Çeço dhe kandidatit të koalicionit “Bashkimi për Fitore” zotit Roland Bejko. </w:t>
      </w:r>
    </w:p>
    <w:p w:rsidR="00265DF7" w:rsidRPr="00136297" w:rsidRDefault="00265DF7" w:rsidP="00265DF7">
      <w:pPr>
        <w:pStyle w:val="Paragrafi"/>
      </w:pPr>
      <w:r w:rsidRPr="00136297">
        <w:t>Kërkuesja ka pretenduar përpara kësaj Gjykate se në raundin e parë të zgjedhjeve janë evidentuar mjaft parregullsi dhe shkelje ligjore në qendrat e votimit nr. 23, 24 dhe 25 të Komunës së Lazaratit.</w:t>
      </w:r>
    </w:p>
    <w:p w:rsidR="00265DF7" w:rsidRPr="00136297" w:rsidRDefault="00265DF7" w:rsidP="00265DF7">
      <w:pPr>
        <w:pStyle w:val="Paragrafi"/>
      </w:pPr>
      <w:r w:rsidRPr="00136297">
        <w:t xml:space="preserve">Shqyrtimi gjyqësor i kësaj çështjeje në Gjykatën Kushtetuese dhe verifikimi i pretendimeve të palëve në proces, që lidheshin kryesisht me hapjen e kutive të votimit, listat e zgjedhësve dhe falsitetin e tyre, ka qenë objektivisht i pamundur që të përfundonte përpara datës 8 korrik 2001, datë e cila ishte caktuar nga Komisioni Qendror i Zgjedhjeve për të zhvilluar raundin e dytë të zgjedhjeve në zonën zgjedhore nr.89. </w:t>
      </w:r>
    </w:p>
    <w:p w:rsidR="00265DF7" w:rsidRPr="00136297" w:rsidRDefault="00265DF7" w:rsidP="00265DF7">
      <w:pPr>
        <w:pStyle w:val="Paragrafi"/>
      </w:pPr>
      <w:r w:rsidRPr="00136297">
        <w:t xml:space="preserve">Pas zhvillimin të raundit të dytë të zgjedhjeve, Komisioni i Zonës Zgjedhore nr.89 ka shpallur fituese kandidaten për deputete të Partisë Socialiste zonjën Makbule Çeço. </w:t>
      </w:r>
    </w:p>
    <w:p w:rsidR="00265DF7" w:rsidRPr="00136297" w:rsidRDefault="00265DF7" w:rsidP="00265DF7">
      <w:pPr>
        <w:pStyle w:val="Paragrafi"/>
      </w:pPr>
      <w:r w:rsidRPr="00136297">
        <w:t xml:space="preserve">Kërkuesja i është drejtuar Gjykatës Kushtetuese me një kërkesë për heqjen dorë nga gjykimi i çështjes kundër vendimit nr.984, datë 29.6.2001 të Komisionit Qendror të Zgjedhjeve. </w:t>
      </w:r>
    </w:p>
    <w:p w:rsidR="00265DF7" w:rsidRPr="00136297" w:rsidRDefault="00265DF7" w:rsidP="00265DF7">
      <w:pPr>
        <w:pStyle w:val="Paragrafi"/>
      </w:pPr>
      <w:r w:rsidRPr="00136297">
        <w:t>Në këto kushte, Gjykata Kushtetuese arrin në përfundimin se çështja duhet të pushohet.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VENDOSI"/>
      </w:pPr>
      <w:r w:rsidRPr="00136297">
        <w:lastRenderedPageBreak/>
        <w:t>PËR KËTO ARSYE: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 xml:space="preserve">Gjykata Kushtetuese e Republikës së Shqipërisë, duke u bazuar në nenin 131 shkronja “e” të Kushtetutës, si dhe në nenet 1, 26 dhe 72 të ligjit nr.8577, datë 10.2.2000 “Për organizimin dhe funksionimin e Gjykatës Kushtetuese të Republikës së Shqipërisë”, njëzëri, 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VENDOSI"/>
      </w:pPr>
      <w:r w:rsidRPr="00136297">
        <w:t>V E N D O S I :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  <w:r w:rsidRPr="00136297">
        <w:t xml:space="preserve">- Pushimin e gjykimit të çështjes. </w:t>
      </w:r>
    </w:p>
    <w:p w:rsidR="00265DF7" w:rsidRPr="00136297" w:rsidRDefault="00265DF7" w:rsidP="00265DF7">
      <w:pPr>
        <w:pStyle w:val="Paragrafi"/>
      </w:pPr>
      <w:r w:rsidRPr="00136297">
        <w:t>- Ky vendim është i formës së prerë dhe hyn në fuqi menjëherë.</w:t>
      </w: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</w:p>
    <w:p w:rsidR="00265DF7" w:rsidRPr="00136297" w:rsidRDefault="00265DF7" w:rsidP="00265DF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5DF7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32903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80A0D5-1B2F-43F3-A07F-FB85DB79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