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45E" w:rsidRPr="00672EBE" w:rsidRDefault="0006745E" w:rsidP="0006745E">
      <w:pPr>
        <w:pStyle w:val="Akti"/>
      </w:pPr>
      <w:bookmarkStart w:id="0" w:name="_GoBack"/>
      <w:bookmarkEnd w:id="0"/>
      <w:r w:rsidRPr="00672EBE">
        <w:t>V E N D I M</w:t>
      </w:r>
    </w:p>
    <w:p w:rsidR="0006745E" w:rsidRPr="00672EBE" w:rsidRDefault="0006745E" w:rsidP="0006745E">
      <w:pPr>
        <w:pStyle w:val="NumriData"/>
      </w:pPr>
      <w:r w:rsidRPr="00672EBE">
        <w:t>Nr.94, datë 26.7.2001</w:t>
      </w:r>
    </w:p>
    <w:p w:rsidR="0006745E" w:rsidRPr="00672EBE" w:rsidRDefault="0006745E" w:rsidP="0006745E">
      <w:pPr>
        <w:pStyle w:val="Paragrafi"/>
      </w:pPr>
    </w:p>
    <w:p w:rsidR="0006745E" w:rsidRPr="00672EBE" w:rsidRDefault="0006745E" w:rsidP="0006745E">
      <w:pPr>
        <w:pStyle w:val="Titulli"/>
      </w:pPr>
      <w:r w:rsidRPr="00672EBE">
        <w:t>“NË EMËR TË REPUBLIKËS SË SHQIPËRISË”</w:t>
      </w:r>
    </w:p>
    <w:p w:rsidR="0006745E" w:rsidRPr="00672EBE" w:rsidRDefault="0006745E" w:rsidP="0006745E">
      <w:pPr>
        <w:pStyle w:val="Paragrafi"/>
      </w:pPr>
    </w:p>
    <w:p w:rsidR="0006745E" w:rsidRPr="00672EBE" w:rsidRDefault="0006745E" w:rsidP="0006745E">
      <w:pPr>
        <w:pStyle w:val="Paragrafi"/>
      </w:pPr>
      <w:r w:rsidRPr="00672EBE">
        <w:t>Gjykata Kushtetuese e Republikës së Shqipërisë, e përbërë nga:</w:t>
      </w:r>
    </w:p>
    <w:p w:rsidR="0006745E" w:rsidRPr="00672EBE" w:rsidRDefault="0006745E" w:rsidP="0006745E">
      <w:pPr>
        <w:pStyle w:val="Paragrafi"/>
      </w:pPr>
      <w:r w:rsidRPr="00672EBE">
        <w:t>Fehmi Abdiu,</w:t>
      </w:r>
      <w:r>
        <w:tab/>
      </w:r>
      <w:r>
        <w:tab/>
      </w:r>
      <w:r w:rsidRPr="00672EBE">
        <w:t>Kryetar  i Gjykatës Kushtetuese</w:t>
      </w:r>
    </w:p>
    <w:p w:rsidR="0006745E" w:rsidRPr="00672EBE" w:rsidRDefault="0006745E" w:rsidP="0006745E">
      <w:pPr>
        <w:pStyle w:val="Paragrafi"/>
      </w:pPr>
      <w:r w:rsidRPr="00672EBE">
        <w:t>Zija Vuci,</w:t>
      </w:r>
      <w:r>
        <w:tab/>
      </w:r>
      <w:r>
        <w:tab/>
      </w:r>
      <w:r w:rsidRPr="00672EBE">
        <w:t>Anëtar   i</w:t>
      </w:r>
      <w:r>
        <w:tab/>
        <w:t xml:space="preserve">   </w:t>
      </w:r>
      <w:r w:rsidRPr="00672EBE">
        <w:t>““</w:t>
      </w:r>
    </w:p>
    <w:p w:rsidR="0006745E" w:rsidRPr="00672EBE" w:rsidRDefault="0006745E" w:rsidP="0006745E">
      <w:pPr>
        <w:pStyle w:val="Paragrafi"/>
      </w:pPr>
      <w:r w:rsidRPr="00672EBE">
        <w:t>Alfred Karamuço,</w:t>
      </w:r>
      <w:r>
        <w:tab/>
      </w:r>
      <w:r w:rsidRPr="00672EBE">
        <w:t>Anëtar   i</w:t>
      </w:r>
      <w:r>
        <w:tab/>
        <w:t xml:space="preserve">   </w:t>
      </w:r>
      <w:r w:rsidRPr="00672EBE">
        <w:t xml:space="preserve">““   </w:t>
      </w:r>
    </w:p>
    <w:p w:rsidR="0006745E" w:rsidRPr="00672EBE" w:rsidRDefault="0006745E" w:rsidP="0006745E">
      <w:pPr>
        <w:pStyle w:val="Paragrafi"/>
      </w:pPr>
      <w:r w:rsidRPr="00672EBE">
        <w:t>Kristofor Peçi,</w:t>
      </w:r>
      <w:r>
        <w:tab/>
      </w:r>
      <w:r>
        <w:tab/>
      </w:r>
      <w:r w:rsidRPr="00672EBE">
        <w:t>Anëtar   i</w:t>
      </w:r>
      <w:r>
        <w:tab/>
        <w:t xml:space="preserve">   </w:t>
      </w:r>
      <w:r w:rsidRPr="00672EBE">
        <w:t>““</w:t>
      </w:r>
    </w:p>
    <w:p w:rsidR="0006745E" w:rsidRPr="00672EBE" w:rsidRDefault="0006745E" w:rsidP="0006745E">
      <w:pPr>
        <w:pStyle w:val="Paragrafi"/>
      </w:pPr>
      <w:r w:rsidRPr="00672EBE">
        <w:t>Kujtim Puto,</w:t>
      </w:r>
      <w:r>
        <w:tab/>
      </w:r>
      <w:r>
        <w:tab/>
      </w:r>
      <w:r w:rsidRPr="00672EBE">
        <w:t>Anëtar   i</w:t>
      </w:r>
      <w:r>
        <w:tab/>
        <w:t xml:space="preserve">   </w:t>
      </w:r>
      <w:r w:rsidRPr="00672EBE">
        <w:t>““</w:t>
      </w:r>
    </w:p>
    <w:p w:rsidR="0006745E" w:rsidRPr="00672EBE" w:rsidRDefault="0006745E" w:rsidP="0006745E">
      <w:pPr>
        <w:pStyle w:val="Paragrafi"/>
      </w:pPr>
      <w:r w:rsidRPr="00672EBE">
        <w:t>Petrit Plloçi,</w:t>
      </w:r>
      <w:r>
        <w:tab/>
      </w:r>
      <w:r>
        <w:tab/>
      </w:r>
      <w:r w:rsidRPr="00672EBE">
        <w:t>Anëtar   i</w:t>
      </w:r>
      <w:r>
        <w:t xml:space="preserve">  </w:t>
      </w:r>
      <w:r>
        <w:tab/>
        <w:t xml:space="preserve">   </w:t>
      </w:r>
      <w:r w:rsidRPr="00672EBE">
        <w:t xml:space="preserve">““  </w:t>
      </w:r>
    </w:p>
    <w:p w:rsidR="0006745E" w:rsidRPr="00672EBE" w:rsidRDefault="0006745E" w:rsidP="0006745E">
      <w:pPr>
        <w:pStyle w:val="Paragrafi"/>
      </w:pPr>
      <w:r w:rsidRPr="00672EBE">
        <w:t>Tefta Zaka,</w:t>
      </w:r>
      <w:r>
        <w:tab/>
      </w:r>
      <w:r>
        <w:tab/>
      </w:r>
      <w:r w:rsidRPr="00672EBE">
        <w:t>Anëtare e</w:t>
      </w:r>
      <w:r>
        <w:tab/>
        <w:t xml:space="preserve">   </w:t>
      </w:r>
      <w:r w:rsidRPr="00672EBE">
        <w:t>““</w:t>
      </w:r>
    </w:p>
    <w:p w:rsidR="0006745E" w:rsidRPr="00672EBE" w:rsidRDefault="0006745E" w:rsidP="0006745E">
      <w:pPr>
        <w:pStyle w:val="Paragrafi"/>
      </w:pPr>
      <w:r w:rsidRPr="00672EBE">
        <w:t>Sokol Sadushi,</w:t>
      </w:r>
      <w:r>
        <w:tab/>
      </w:r>
      <w:r>
        <w:tab/>
      </w:r>
      <w:r w:rsidRPr="00672EBE">
        <w:t>Anëtar   i</w:t>
      </w:r>
      <w:r>
        <w:tab/>
        <w:t xml:space="preserve">   </w:t>
      </w:r>
      <w:r w:rsidRPr="00672EBE">
        <w:t>““</w:t>
      </w:r>
    </w:p>
    <w:p w:rsidR="0006745E" w:rsidRPr="00672EBE" w:rsidRDefault="0006745E" w:rsidP="0006745E">
      <w:pPr>
        <w:pStyle w:val="Paragrafi"/>
      </w:pPr>
      <w:r w:rsidRPr="00672EBE">
        <w:t>Gjergj Sauli,</w:t>
      </w:r>
      <w:r>
        <w:tab/>
      </w:r>
      <w:r>
        <w:tab/>
      </w:r>
      <w:r w:rsidRPr="00672EBE">
        <w:t>Anëtar   i</w:t>
      </w:r>
      <w:r>
        <w:tab/>
        <w:t xml:space="preserve">   </w:t>
      </w:r>
      <w:r w:rsidRPr="00672EBE">
        <w:t>““</w:t>
      </w:r>
    </w:p>
    <w:p w:rsidR="0006745E" w:rsidRPr="00672EBE" w:rsidRDefault="0006745E" w:rsidP="0006745E">
      <w:pPr>
        <w:pStyle w:val="Paragrafi"/>
      </w:pPr>
    </w:p>
    <w:p w:rsidR="0006745E" w:rsidRPr="00672EBE" w:rsidRDefault="0006745E" w:rsidP="0006745E">
      <w:pPr>
        <w:pStyle w:val="Paragrafi"/>
      </w:pPr>
      <w:r w:rsidRPr="00672EBE">
        <w:t>me sekretare Arbenka Lalica, në datën 24.7.2001, mori në shqyrtim në seancë gjyqësore me dyer të hapura çështjen nr.105 Akti që i përket:</w:t>
      </w:r>
    </w:p>
    <w:p w:rsidR="0006745E" w:rsidRPr="00672EBE" w:rsidRDefault="0006745E" w:rsidP="0006745E">
      <w:pPr>
        <w:pStyle w:val="Paragrafi"/>
      </w:pPr>
    </w:p>
    <w:p w:rsidR="0006745E" w:rsidRPr="00672EBE" w:rsidRDefault="0006745E" w:rsidP="0006745E">
      <w:pPr>
        <w:pStyle w:val="Paragrafi"/>
      </w:pPr>
      <w:r w:rsidRPr="00672EBE">
        <w:t>KËRKUES: ALFRED OLLI, kandidat për deputet i koalicionit “Bashkimi për Fitore”, përfaqësuar nga avokat Arben Ristani.</w:t>
      </w:r>
    </w:p>
    <w:p w:rsidR="0006745E" w:rsidRPr="00672EBE" w:rsidRDefault="0006745E" w:rsidP="0006745E">
      <w:pPr>
        <w:pStyle w:val="Paragrafi"/>
      </w:pPr>
      <w:r w:rsidRPr="00672EBE">
        <w:t xml:space="preserve">SUBJEKTE TË INTERESUARA: </w:t>
      </w:r>
    </w:p>
    <w:p w:rsidR="0006745E" w:rsidRPr="00672EBE" w:rsidRDefault="0006745E" w:rsidP="0006745E">
      <w:pPr>
        <w:pStyle w:val="Paragrafi"/>
      </w:pPr>
      <w:r w:rsidRPr="00672EBE">
        <w:t xml:space="preserve">1. KOMISIONI QENDROR I ZGJEDHJEVE, përfaqësuar nga Sokol Lamaj. </w:t>
      </w:r>
    </w:p>
    <w:p w:rsidR="0006745E" w:rsidRPr="00672EBE" w:rsidRDefault="0006745E" w:rsidP="0006745E">
      <w:pPr>
        <w:pStyle w:val="Paragrafi"/>
      </w:pPr>
      <w:r w:rsidRPr="00672EBE">
        <w:t>2. RAHMI MEHMETLLARI, kandidat për deputet i Partisë Socialiste,</w:t>
      </w:r>
    </w:p>
    <w:p w:rsidR="0006745E" w:rsidRPr="00672EBE" w:rsidRDefault="0006745E" w:rsidP="0006745E">
      <w:pPr>
        <w:pStyle w:val="Paragrafi"/>
      </w:pPr>
      <w:r w:rsidRPr="00672EBE">
        <w:t xml:space="preserve">3. KOMISIONI I ZONES ZGJEDHORE NR.82, përfaqësuar nga Pëllumb Kulla.  </w:t>
      </w:r>
    </w:p>
    <w:p w:rsidR="0006745E" w:rsidRPr="00672EBE" w:rsidRDefault="0006745E" w:rsidP="0006745E">
      <w:pPr>
        <w:pStyle w:val="Paragrafi"/>
      </w:pPr>
    </w:p>
    <w:p w:rsidR="0006745E" w:rsidRPr="00672EBE" w:rsidRDefault="0006745E" w:rsidP="0006745E">
      <w:pPr>
        <w:pStyle w:val="VENDOSI"/>
      </w:pPr>
      <w:r w:rsidRPr="00672EBE">
        <w:t>O B J E K T I:</w:t>
      </w:r>
    </w:p>
    <w:p w:rsidR="0006745E" w:rsidRPr="00672EBE" w:rsidRDefault="0006745E" w:rsidP="0006745E">
      <w:pPr>
        <w:pStyle w:val="Paragrafi"/>
      </w:pPr>
    </w:p>
    <w:p w:rsidR="0006745E" w:rsidRPr="00672EBE" w:rsidRDefault="0006745E" w:rsidP="0006745E">
      <w:pPr>
        <w:pStyle w:val="Paragrafi"/>
      </w:pPr>
      <w:r w:rsidRPr="00672EBE">
        <w:t>Shfuqizimi i vendimit nr.183, datë 19.7.2001 të Komisionit Qendror të Zgjedhjeve që ka shpallur rezultatin përfundimtar të zgjedhjeve në zonën zgjedhore nr.82 dhe të vendimit nr.13, datë 15.7.2001 të Komisionit të Zonës Zgjedhore, ose konstatimin e pavlefshmërisë së zgjedhjeve në qendrat e votimit nr.16, 17, 30, 32, 33, 34, 35 dhe 36 të zonës zgjedhore nr.82</w:t>
      </w:r>
    </w:p>
    <w:p w:rsidR="0006745E" w:rsidRPr="00672EBE" w:rsidRDefault="0006745E" w:rsidP="0006745E">
      <w:pPr>
        <w:pStyle w:val="Paragrafi"/>
      </w:pPr>
      <w:r w:rsidRPr="00672EBE">
        <w:t>BAZA LIGJORE: Neni 141 i Kodit Zgjedhor</w:t>
      </w:r>
    </w:p>
    <w:p w:rsidR="0006745E" w:rsidRPr="00672EBE" w:rsidRDefault="0006745E" w:rsidP="0006745E">
      <w:pPr>
        <w:pStyle w:val="Paragrafi"/>
      </w:pPr>
    </w:p>
    <w:p w:rsidR="0006745E" w:rsidRPr="00672EBE" w:rsidRDefault="0006745E" w:rsidP="0006745E">
      <w:pPr>
        <w:pStyle w:val="VENDOSI"/>
      </w:pPr>
      <w:r w:rsidRPr="00672EBE">
        <w:t>GJYKATA KUSHTETUESE,</w:t>
      </w:r>
    </w:p>
    <w:p w:rsidR="0006745E" w:rsidRPr="00672EBE" w:rsidRDefault="0006745E" w:rsidP="0006745E">
      <w:pPr>
        <w:pStyle w:val="Paragrafi"/>
      </w:pPr>
    </w:p>
    <w:p w:rsidR="0006745E" w:rsidRPr="00672EBE" w:rsidRDefault="0006745E" w:rsidP="0006745E">
      <w:pPr>
        <w:pStyle w:val="Paragrafi"/>
      </w:pPr>
      <w:r w:rsidRPr="00672EBE">
        <w:t>pasi dëgjoi relatorin e çështjes Gjergj Sauli, kërkuesin dhe përfaqësuesin e tij, subjektet e interesuara dhe bisedoi çështjen në tërësi,</w:t>
      </w:r>
    </w:p>
    <w:p w:rsidR="0006745E" w:rsidRPr="00672EBE" w:rsidRDefault="0006745E" w:rsidP="0006745E">
      <w:pPr>
        <w:pStyle w:val="Paragrafi"/>
      </w:pPr>
    </w:p>
    <w:p w:rsidR="0006745E" w:rsidRPr="00672EBE" w:rsidRDefault="0006745E" w:rsidP="0006745E">
      <w:pPr>
        <w:pStyle w:val="VENDOSI"/>
      </w:pPr>
      <w:r w:rsidRPr="00672EBE">
        <w:t>V Ë R E N:</w:t>
      </w:r>
    </w:p>
    <w:p w:rsidR="0006745E" w:rsidRPr="00672EBE" w:rsidRDefault="0006745E" w:rsidP="0006745E">
      <w:pPr>
        <w:pStyle w:val="Paragrafi"/>
      </w:pPr>
    </w:p>
    <w:p w:rsidR="0006745E" w:rsidRPr="00672EBE" w:rsidRDefault="0006745E" w:rsidP="0006745E">
      <w:pPr>
        <w:pStyle w:val="Paragrafi"/>
      </w:pPr>
      <w:r w:rsidRPr="00672EBE">
        <w:t>Komisioni i Zonës Zgjedhore nr.82, me vendimin nr.13, datë 15.7.2001, pas rinumërimit të votave nga Gjykata e Rrethit Gjyqësor Korçë, shpalli deputet të drejtpërdrejtë të kësaj zone kandidatin e Partisë Socialiste, Rahmi Mehmetllarin, i cili fitoi gjithsej 7 021 vota me një diferencë prej 169 votash më shumë se kandidati i koalicionit “Bashkimi për Fitore” Alfred Olli, që fitoi 6852 vota. Rahmi Mehmetllari u njoh fitues edhe nga Komisioni Qendror i Zgjedhjeve, me vendimin nr.183, datë 19.7.2001 të shpalljes së rezultatit përfundimtar të zgjedhjeve.</w:t>
      </w:r>
    </w:p>
    <w:p w:rsidR="0006745E" w:rsidRPr="00672EBE" w:rsidRDefault="0006745E" w:rsidP="0006745E">
      <w:pPr>
        <w:pStyle w:val="Paragrafi"/>
      </w:pPr>
      <w:r w:rsidRPr="00672EBE">
        <w:t>Kërkuesi Alfred Olli, me kërkesën paraqitur Gjykatës Kushtetuese, parashtroi se shpallja deputet e Rahmi Mehmetllarit është e paligjshme sepse prej Gjykatës së Rrethit Gjyqësor Korçë, gjatë rinumërimit të fletëvotimeve janë lejuar shkelje të dispozitave të Kodit Zgjedhor. Sipas kërkuesit, këto shkelje konsistojnë në faktin se:</w:t>
      </w:r>
    </w:p>
    <w:p w:rsidR="0006745E" w:rsidRPr="00672EBE" w:rsidRDefault="0006745E" w:rsidP="0006745E">
      <w:pPr>
        <w:pStyle w:val="Paragrafi"/>
      </w:pPr>
      <w:r w:rsidRPr="00672EBE">
        <w:t>1. Në kutitë e qendrave të votimit nr.34, 35 dhe 36 u gjetën fletëvotimi të vulosura jo me vulën e tyre, por me një vulë tjetër dhe gjatë rinumërimit gjykata nuk pranoi t’i konstatojë e vlerësojë ato si të tilla.</w:t>
      </w:r>
    </w:p>
    <w:p w:rsidR="0006745E" w:rsidRPr="00672EBE" w:rsidRDefault="0006745E" w:rsidP="0006745E">
      <w:pPr>
        <w:pStyle w:val="Paragrafi"/>
      </w:pPr>
      <w:r w:rsidRPr="00672EBE">
        <w:t xml:space="preserve">2. Në kutitë e qendrave të votimit nr.17 e 30 u panë mospërputhje midis numrit të </w:t>
      </w:r>
      <w:r w:rsidRPr="00672EBE">
        <w:lastRenderedPageBreak/>
        <w:t>fletëvotimeve të marra në dorëzim dhe numrit të fletëve të gjetura në kuti.</w:t>
      </w:r>
    </w:p>
    <w:p w:rsidR="0006745E" w:rsidRPr="00672EBE" w:rsidRDefault="0006745E" w:rsidP="0006745E">
      <w:pPr>
        <w:pStyle w:val="Paragrafi"/>
      </w:pPr>
      <w:r w:rsidRPr="00672EBE">
        <w:t>3. Në kutitë e qendrave të votimit nr.34, 35 dhe 36 numri i fletëvotimeve të gjetura në kuti ishte më i madh se numri i votuesve të pasqyruar në listat e zgjedhësve.</w:t>
      </w:r>
    </w:p>
    <w:p w:rsidR="0006745E" w:rsidRPr="00672EBE" w:rsidRDefault="0006745E" w:rsidP="0006745E">
      <w:pPr>
        <w:pStyle w:val="Paragrafi"/>
      </w:pPr>
      <w:r w:rsidRPr="00672EBE">
        <w:t>4. Në kutinë e qendrës së votimit nr.16 shumë fletëvotime nuk ishin nënshkruar nga kryetari i kësaj qendre, por nga një person i paidentifikuar.</w:t>
      </w:r>
    </w:p>
    <w:p w:rsidR="0006745E" w:rsidRPr="00672EBE" w:rsidRDefault="0006745E" w:rsidP="0006745E">
      <w:pPr>
        <w:pStyle w:val="Paragrafi"/>
      </w:pPr>
      <w:r w:rsidRPr="00672EBE">
        <w:t>Kërkuesi pretendoi gjithashtu se edhe për shkeljet e përmendura më sipër në pikat 2, 3 dhe 4, Gjykata e Rrethit Gjyqësor Korçë gjatë rinumërimit nuk kishte pranuar të bënte konstatimin e këtyre shkeljeve si dhe numërimin dhe vlerësimin e fletëvotimeve që kishin lidhje me to.</w:t>
      </w:r>
    </w:p>
    <w:p w:rsidR="0006745E" w:rsidRPr="00672EBE" w:rsidRDefault="0006745E" w:rsidP="0006745E">
      <w:pPr>
        <w:pStyle w:val="Paragrafi"/>
      </w:pPr>
      <w:r w:rsidRPr="00672EBE">
        <w:t>Pretendimet e kërkuesit u provuan gjatë gjykimit me vendimet e ndërmjetme që ka marrë Gjykata e Rrethit Gjyqësor Korçë në datën 12.7.2001, me procesverbalin e mbajtur prej saj për rinumërimin e fletëvotimeve të qendrave të votimit të zonës zgjedhore nr.82 dhe me vërejtjet e parashtruara me shkrim në datën 15.7.2001 nga komisionerët e Komisionit të Zonës Zgjedhore nr.82 Eduart Malelli, Rexhep Xhihani e Pullumb Kulla.</w:t>
      </w:r>
    </w:p>
    <w:p w:rsidR="0006745E" w:rsidRPr="00672EBE" w:rsidRDefault="0006745E" w:rsidP="0006745E">
      <w:pPr>
        <w:pStyle w:val="Paragrafi"/>
      </w:pPr>
      <w:r w:rsidRPr="00672EBE">
        <w:t>Vendimet e ndërmjetme të gjykatës dhe aktet e tjera të nxjerra prej saj gjatë rinumërimit të votave në qendrat e mësipërme të votimit vijnë në kundërshtim me dispozitat e Kodit Zgjedhor.</w:t>
      </w:r>
    </w:p>
    <w:p w:rsidR="0006745E" w:rsidRPr="00672EBE" w:rsidRDefault="0006745E" w:rsidP="0006745E">
      <w:pPr>
        <w:pStyle w:val="Paragrafi"/>
      </w:pPr>
      <w:r w:rsidRPr="00672EBE">
        <w:t>Vendimet e ndërmjetme të gjykatës dhe aktet e tjera të nxjerra prej saj gjatë procesit të rinumërimit të votave në qendrat e mësipërme të votimit tregojnë se kjo gjykatë nuk ka ushtruar në këtë proces të gjitha kompetencat ligjore të përcaktuara në dispozitat e Kodit Zgjedhor. Në këto kushte, rezultoi qartë se nga Gjykata e Rrethit Gjyqësor Korçë është zhvilluar një proces jo i rregullt ligjor, fakt ky që lejon Gjykatën Kushtetuese të shqyrtojë çështjen objekt gjykimi.</w:t>
      </w:r>
    </w:p>
    <w:p w:rsidR="0006745E" w:rsidRPr="00672EBE" w:rsidRDefault="0006745E" w:rsidP="0006745E">
      <w:pPr>
        <w:pStyle w:val="Paragrafi"/>
      </w:pPr>
      <w:r w:rsidRPr="00672EBE">
        <w:t>Gjykata e Rrethit Gjyqësor Korçë, padrejtësisht, e ka quajtur identifikimin e vulës në fletë votimet si një çështje që nuk i përket kompetencës së saj në procesin e rinumërimit të fletëvotimeve. Kjo për faktin se, në bazë të nenit 110 pika 3 shkronja “d” të Kodit Zgjedhor, gjykata është e detyruar që të kontrollojë nëse fletëvotimi është i vulosur sipas nenit 88 të këtij Kodi, pra nëse është e vërtetë kjo vulë apo jo, sepse kjo çështje ka të bëjë me vlefshmërinë e fletëvotimit parashikuar në nenin 106 pika 3 të Kodit Zgjedhor. Veç kësaj, Gjykata, sipas pikës 3 shkronjat “d, dh”, gjatë rinumërimit ushtron kompetencat e Komisionit të Qendrës së Votimit dhe se për çdo fletëvotimi të kundërshtuar ajo duhet të marrë vendim të arsyetuar, duke mbajtur shënim në procesverbalin e rinumërimit gjë që nuk është bërë në çështjen në shqyrtim.</w:t>
      </w:r>
    </w:p>
    <w:p w:rsidR="0006745E" w:rsidRPr="00672EBE" w:rsidRDefault="0006745E" w:rsidP="0006745E">
      <w:pPr>
        <w:pStyle w:val="Paragrafi"/>
      </w:pPr>
      <w:r w:rsidRPr="00672EBE">
        <w:t>Gjykata ka mbajtur një qëndrim të gabuar edhe në lidhje me çështjen e mospërputhjes së fletëvotimeve të gjetura në kuti me fletët e marra në dorëzim ose të fletëvotimit të gjetura në kuti me numrin e votuesve në lista etj.</w:t>
      </w:r>
    </w:p>
    <w:p w:rsidR="0006745E" w:rsidRPr="00672EBE" w:rsidRDefault="0006745E" w:rsidP="0006745E">
      <w:pPr>
        <w:pStyle w:val="Paragrafi"/>
      </w:pPr>
      <w:r w:rsidRPr="00672EBE">
        <w:t>Kështu kjo gjykatë, me vendimin e saj të ndërmjetëm të datës 12.7.2001, shprehet se në rinumërim nuk është detyrë e saj që të shikojë listat e votuesve ose fletëvotimet të papërdorura. Ky qëndrim i gjykatës është shprehje e keqinterpretimit të ligjit dhe përbën një shmangje tjetër nga ushtrimi i detyrave të saj. Vendimet e mësipërme të gjykatës vijnë në kundërshtim me shkronjën “d” të pikës 3 të nenit 110 të Kodit Zgjedhor, në të cilën bëhet e qartë se “Gjatë rinumërimit gjykata ushtron kompetencat e Komisioneve të Qendrave të Votimit”, që do të thotë se ajo është e detyruar të zbatojë edhe kërkesat e shkronjave “a,b” të pikës 1 të nenit 106 të Kodit Zgjedhor që bëjnë fjalë për listën e zgjedhësve që kanë votuar, për detyrimin e saj që të verifikojë edhe numrin e votuesve që kanë votuar sipas kësaj liste etj.</w:t>
      </w:r>
    </w:p>
    <w:p w:rsidR="0006745E" w:rsidRPr="00672EBE" w:rsidRDefault="0006745E" w:rsidP="0006745E">
      <w:pPr>
        <w:pStyle w:val="Paragrafi"/>
      </w:pPr>
      <w:r w:rsidRPr="00672EBE">
        <w:t>Përfundimisht, Gjykata Kushtetuese çmon se Gjykata e Rrethit Gjyqësor Korçë, gjatë rinumërimit të fletëve të votimit nuk ka kryer një proces të rregullt ligjor, prandaj konkludon që të bëhet përsëri rinumërimi i fletëve të votimit nga kjo gjykatë në gjashtë qendra votimi dhe konkretisht në ato me numër 16, 17, 30, 34, 35 dhe 36 të zonës zgjedhore nr.82.</w:t>
      </w:r>
    </w:p>
    <w:p w:rsidR="0006745E" w:rsidRPr="00672EBE" w:rsidRDefault="0006745E" w:rsidP="0006745E">
      <w:pPr>
        <w:pStyle w:val="Paragrafi"/>
      </w:pPr>
    </w:p>
    <w:p w:rsidR="0006745E" w:rsidRPr="00672EBE" w:rsidRDefault="0006745E" w:rsidP="0006745E">
      <w:pPr>
        <w:pStyle w:val="VENDOSI"/>
      </w:pPr>
      <w:r w:rsidRPr="00672EBE">
        <w:t>PËR KËTO ARSYE:</w:t>
      </w:r>
    </w:p>
    <w:p w:rsidR="0006745E" w:rsidRPr="00672EBE" w:rsidRDefault="0006745E" w:rsidP="0006745E">
      <w:pPr>
        <w:pStyle w:val="Paragrafi"/>
      </w:pPr>
    </w:p>
    <w:p w:rsidR="0006745E" w:rsidRPr="00672EBE" w:rsidRDefault="0006745E" w:rsidP="0006745E">
      <w:pPr>
        <w:pStyle w:val="Paragrafi"/>
      </w:pPr>
      <w:r w:rsidRPr="00672EBE">
        <w:t xml:space="preserve">Gjykata Kushtetuese e Republikës së Shqipërisë, duke u bazuar në nenet 131 shkronja “e” dhe 132 të Kushtetutës, në nenet 26 dhe 72 të ligjit nr.8577, datë 10.2.2000 “Për organizimin dhe funksionimin e Gjykatës Kushtetuese të Republikës së Shqipërisë”, si dhe në nenin 113 pika 5 të Kodit Zgjedhor, njëzëri, </w:t>
      </w:r>
    </w:p>
    <w:p w:rsidR="0006745E" w:rsidRPr="00672EBE" w:rsidRDefault="0006745E" w:rsidP="0006745E">
      <w:pPr>
        <w:pStyle w:val="Paragrafi"/>
      </w:pPr>
    </w:p>
    <w:p w:rsidR="0006745E" w:rsidRPr="00672EBE" w:rsidRDefault="0006745E" w:rsidP="0006745E">
      <w:pPr>
        <w:pStyle w:val="VENDOSI"/>
      </w:pPr>
      <w:r w:rsidRPr="00672EBE">
        <w:t>V E N D O S I:</w:t>
      </w:r>
    </w:p>
    <w:p w:rsidR="0006745E" w:rsidRPr="00672EBE" w:rsidRDefault="0006745E" w:rsidP="0006745E">
      <w:pPr>
        <w:pStyle w:val="Paragrafi"/>
      </w:pPr>
    </w:p>
    <w:p w:rsidR="0006745E" w:rsidRPr="00672EBE" w:rsidRDefault="0006745E" w:rsidP="0006745E">
      <w:pPr>
        <w:pStyle w:val="Paragrafi"/>
      </w:pPr>
      <w:r w:rsidRPr="00672EBE">
        <w:lastRenderedPageBreak/>
        <w:t>- Të shpallë pjesërisht të pavlefshme vendimet nr.183, datë 19.7.2001 të Komisionit Qendror të Zgjedhjeve dhe nr.13, datë 15.7.2001 të Komisionit të Zonës Zgjedhore nr.82.</w:t>
      </w:r>
    </w:p>
    <w:p w:rsidR="0006745E" w:rsidRPr="00672EBE" w:rsidRDefault="0006745E" w:rsidP="0006745E">
      <w:pPr>
        <w:pStyle w:val="Paragrafi"/>
      </w:pPr>
      <w:r w:rsidRPr="00672EBE">
        <w:t>- Të shpallë të pavlefshme aktet e Gjykatës së Rrethit Gjyqësor Korçë për rinumërimin e fletëvotimeve në qendrat e votimit nr.16, 17, 30, 34, 35 dhe 36 të Zonës Zgjedhore nr.82.</w:t>
      </w:r>
    </w:p>
    <w:p w:rsidR="0006745E" w:rsidRPr="00672EBE" w:rsidRDefault="0006745E" w:rsidP="0006745E">
      <w:pPr>
        <w:pStyle w:val="Paragrafi"/>
      </w:pPr>
      <w:r w:rsidRPr="00672EBE">
        <w:t>- Të përsëritet rinumërimi i fletëvotimeve nga Gjykata e Rrethit Gjyqësor Korçë në qendrat e votimit nr.16, 17, 30, 34, 35 dhe 36 të Zonës Zgjedhore nr.82.</w:t>
      </w:r>
    </w:p>
    <w:p w:rsidR="0006745E" w:rsidRPr="00672EBE" w:rsidRDefault="0006745E" w:rsidP="0006745E">
      <w:pPr>
        <w:pStyle w:val="Paragrafi"/>
      </w:pPr>
      <w:r w:rsidRPr="00672EBE">
        <w:t>Ky vendim është përfundimtar, i formës së prerë dhe hyn në fuqi menjëherë.</w:t>
      </w:r>
    </w:p>
    <w:p w:rsidR="0006745E" w:rsidRPr="00672EBE" w:rsidRDefault="0006745E" w:rsidP="0006745E">
      <w:pPr>
        <w:pStyle w:val="Paragrafi"/>
      </w:pPr>
    </w:p>
    <w:p w:rsidR="0006745E" w:rsidRPr="00672EBE" w:rsidRDefault="0006745E" w:rsidP="0006745E">
      <w:pPr>
        <w:pStyle w:val="Paragrafi"/>
      </w:pPr>
    </w:p>
    <w:p w:rsidR="0006745E" w:rsidRPr="00672EBE" w:rsidRDefault="0006745E" w:rsidP="0006745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6745E"/>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E0807"/>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EF2406-9128-49DF-8C1B-A3AA0885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1136</Words>
  <Characters>6478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