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F1" w:rsidRPr="00F1391E" w:rsidRDefault="005137F1" w:rsidP="005137F1">
      <w:pPr>
        <w:pStyle w:val="Paragrafi"/>
      </w:pPr>
      <w:bookmarkStart w:id="0" w:name="_GoBack"/>
      <w:bookmarkEnd w:id="0"/>
    </w:p>
    <w:p w:rsidR="005137F1" w:rsidRPr="00F1391E" w:rsidRDefault="005137F1" w:rsidP="005137F1">
      <w:pPr>
        <w:pStyle w:val="Akti"/>
      </w:pPr>
      <w:r w:rsidRPr="00F1391E">
        <w:t xml:space="preserve">V e n d i m </w:t>
      </w:r>
    </w:p>
    <w:p w:rsidR="005137F1" w:rsidRPr="00F1391E" w:rsidRDefault="005137F1" w:rsidP="005137F1">
      <w:pPr>
        <w:pStyle w:val="NumriData"/>
      </w:pPr>
      <w:r w:rsidRPr="00F1391E">
        <w:t>Nr.100, datë 31.7.2001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Titulli"/>
      </w:pPr>
      <w:r w:rsidRPr="00F1391E">
        <w:t>“Në emër të Republikës së Shqipërisë”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  <w:r w:rsidRPr="00F1391E">
        <w:t>Gjykata Kushtetuese e Republikës së Shqipërisë e përbërë nga:</w:t>
      </w:r>
    </w:p>
    <w:p w:rsidR="005137F1" w:rsidRPr="00F1391E" w:rsidRDefault="005137F1" w:rsidP="005137F1">
      <w:pPr>
        <w:pStyle w:val="Paragrafi"/>
      </w:pPr>
      <w:r w:rsidRPr="00F1391E">
        <w:t>Fehmi Abdiu</w:t>
      </w:r>
      <w:r>
        <w:tab/>
      </w:r>
      <w:r>
        <w:tab/>
      </w:r>
      <w:r w:rsidRPr="00F1391E">
        <w:t>Kryetar i Gjykatës Kushtetuese</w:t>
      </w:r>
    </w:p>
    <w:p w:rsidR="005137F1" w:rsidRPr="00F1391E" w:rsidRDefault="005137F1" w:rsidP="005137F1">
      <w:pPr>
        <w:pStyle w:val="Paragrafi"/>
      </w:pPr>
      <w:r w:rsidRPr="00F1391E">
        <w:t>Zija Vuci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5137F1" w:rsidRPr="00F1391E" w:rsidRDefault="005137F1" w:rsidP="005137F1">
      <w:pPr>
        <w:pStyle w:val="Paragrafi"/>
      </w:pPr>
      <w:r w:rsidRPr="00F1391E">
        <w:t>Gjergj Sauli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5137F1" w:rsidRPr="00F1391E" w:rsidRDefault="005137F1" w:rsidP="005137F1">
      <w:pPr>
        <w:pStyle w:val="Paragrafi"/>
      </w:pPr>
      <w:r w:rsidRPr="00F1391E">
        <w:t>Alfred Karamuço</w:t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""</w:t>
      </w:r>
    </w:p>
    <w:p w:rsidR="005137F1" w:rsidRPr="00F1391E" w:rsidRDefault="005137F1" w:rsidP="005137F1">
      <w:pPr>
        <w:pStyle w:val="Paragrafi"/>
      </w:pPr>
      <w:r w:rsidRPr="00F1391E">
        <w:t>Kujtim Puto</w:t>
      </w:r>
      <w:r>
        <w:tab/>
      </w:r>
      <w:r>
        <w:tab/>
      </w:r>
      <w:r w:rsidRPr="00F1391E">
        <w:t xml:space="preserve">Anëtar i </w:t>
      </w:r>
      <w:r>
        <w:tab/>
        <w:t xml:space="preserve"> </w:t>
      </w:r>
      <w:r w:rsidRPr="00F1391E">
        <w:t xml:space="preserve"> ""</w:t>
      </w:r>
    </w:p>
    <w:p w:rsidR="005137F1" w:rsidRPr="00F1391E" w:rsidRDefault="005137F1" w:rsidP="005137F1">
      <w:pPr>
        <w:pStyle w:val="Paragrafi"/>
      </w:pPr>
      <w:r w:rsidRPr="00F1391E">
        <w:t>Petrit Plloçi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5137F1" w:rsidRPr="00F1391E" w:rsidRDefault="005137F1" w:rsidP="005137F1">
      <w:pPr>
        <w:pStyle w:val="Paragrafi"/>
      </w:pPr>
      <w:r w:rsidRPr="00F1391E">
        <w:t>Tefta Zaka</w:t>
      </w:r>
      <w:r>
        <w:tab/>
      </w:r>
      <w:r>
        <w:tab/>
      </w:r>
      <w:r w:rsidRPr="00F1391E">
        <w:t>Anëtare e</w:t>
      </w:r>
      <w:r>
        <w:tab/>
        <w:t xml:space="preserve">  </w:t>
      </w:r>
      <w:r w:rsidRPr="00F1391E">
        <w:t>""</w:t>
      </w:r>
    </w:p>
    <w:p w:rsidR="005137F1" w:rsidRPr="00F1391E" w:rsidRDefault="005137F1" w:rsidP="005137F1">
      <w:pPr>
        <w:pStyle w:val="Paragrafi"/>
      </w:pPr>
      <w:r w:rsidRPr="00F1391E">
        <w:t>Sokol Sadushi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5137F1" w:rsidRPr="00F1391E" w:rsidRDefault="005137F1" w:rsidP="005137F1">
      <w:pPr>
        <w:pStyle w:val="Paragrafi"/>
      </w:pPr>
      <w:r w:rsidRPr="00F1391E">
        <w:t>Kristofor Peçi</w:t>
      </w:r>
      <w:r>
        <w:tab/>
      </w:r>
      <w:r>
        <w:tab/>
      </w:r>
      <w:r w:rsidRPr="00F1391E">
        <w:t xml:space="preserve">Anëtar i  </w:t>
      </w:r>
      <w:r>
        <w:tab/>
        <w:t xml:space="preserve">  </w:t>
      </w:r>
      <w:r w:rsidRPr="00F1391E">
        <w:t>""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  <w:r w:rsidRPr="00F1391E">
        <w:t>me sekretare Arbenka Lalica, në datën 30.7.2001, mori në shqyrtim në seancë gjyqësore me dyer të hapura çështjen nr.110 Akti që i përket:</w:t>
      </w:r>
    </w:p>
    <w:p w:rsidR="005137F1" w:rsidRPr="00F1391E" w:rsidRDefault="005137F1" w:rsidP="005137F1">
      <w:pPr>
        <w:pStyle w:val="Paragrafi"/>
      </w:pPr>
      <w:r w:rsidRPr="00F1391E">
        <w:t>KËRKUES:MARK KRROQI, përfaqësuar nga avokat Bujar Hoti.</w:t>
      </w:r>
    </w:p>
    <w:p w:rsidR="005137F1" w:rsidRPr="00F1391E" w:rsidRDefault="005137F1" w:rsidP="005137F1">
      <w:pPr>
        <w:pStyle w:val="Paragrafi"/>
      </w:pPr>
      <w:r w:rsidRPr="00F1391E">
        <w:t>SUBJEKTE TË INTERESUARA:</w:t>
      </w:r>
    </w:p>
    <w:p w:rsidR="005137F1" w:rsidRPr="00F1391E" w:rsidRDefault="005137F1" w:rsidP="005137F1">
      <w:pPr>
        <w:pStyle w:val="Paragrafi"/>
      </w:pPr>
      <w:r w:rsidRPr="00F1391E">
        <w:t>1.LEKË ÇUKAJ</w:t>
      </w:r>
    </w:p>
    <w:p w:rsidR="005137F1" w:rsidRPr="00F1391E" w:rsidRDefault="005137F1" w:rsidP="005137F1">
      <w:pPr>
        <w:pStyle w:val="Paragrafi"/>
      </w:pPr>
      <w:r w:rsidRPr="00F1391E">
        <w:t>2. KOMISIONI QENDROR I ZGJEDHJEVE, përfaqësuar nga Sokol Lamaj, me autorizim.</w:t>
      </w:r>
    </w:p>
    <w:p w:rsidR="005137F1" w:rsidRPr="00F1391E" w:rsidRDefault="005137F1" w:rsidP="005137F1">
      <w:pPr>
        <w:pStyle w:val="Paragrafi"/>
      </w:pPr>
      <w:r w:rsidRPr="00F1391E">
        <w:t>3. KOMISIONI I ZONËS ZGJEDHORE Nr.2, përfaqësuar nga kryetari Ndue Dodaj.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VENDOSI"/>
      </w:pPr>
      <w:r w:rsidRPr="00F1391E">
        <w:t>O B J E K T I: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  <w:r w:rsidRPr="00F1391E">
        <w:t>Shfuqizimi i vendimit nr.203, datë 25.7.2001 të Komisionit Qendror të Zgjedhjeve dhe shpallja e pavlefshme e votimeve të datës 22.7.2001 në qendrat e votimit nr.5 Abat; Nr.7 Nikaj; Nr.9 Menmavriq; Nr.14 Prekal, Nr.6 Benë dhe Nr.9 Toplan të zonës zgjedhore nr.2.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VENDOSI"/>
      </w:pPr>
      <w:r w:rsidRPr="00F1391E">
        <w:t>GJYKATA KUSHTETUESE,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  <w:r w:rsidRPr="00F1391E">
        <w:t>pasi dëgjoi relatorin Kristofor Peçi, përfaqësuesit e kërkuesit dhe të subjekteve të interesuara dhe bisedoi çështjen,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VENDOSI"/>
      </w:pPr>
      <w:r w:rsidRPr="00F1391E">
        <w:t>V Ë R E N: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  <w:r w:rsidRPr="00F1391E">
        <w:t>Komisioni Qendror i Zgjedhjeve me vendimin nr.203, datë 25.7.2001, ka shpallur rezultatin përfundimtar të zgjedhjeve në zonën zgjedhore nr.2, duke njohur si fitues kandidatin për deputet zotin Lekë Çukaj, përfaqësues i Partisë Socialiste.</w:t>
      </w:r>
    </w:p>
    <w:p w:rsidR="005137F1" w:rsidRPr="00F1391E" w:rsidRDefault="005137F1" w:rsidP="005137F1">
      <w:pPr>
        <w:pStyle w:val="Paragrafi"/>
      </w:pPr>
      <w:r w:rsidRPr="00F1391E">
        <w:t>Kërkuesi Mark Krroqi kërkon shfuqizimin e këtij vendimi dhe shpalljen të pavlefshëm të rezultatit në 6 qendra  votimi,  sipas objektit të kërkesës, me pretendimin  se në to nuk është zhvilluar votimi. Për të argumentuar këtë pretendim të tij, kërkuesi paraqiti disa procesverbale e deklarata, sipas të cilave në gjashtë qendrat e përmendura nuk është zhvilluar fare votimi.</w:t>
      </w:r>
    </w:p>
    <w:p w:rsidR="005137F1" w:rsidRPr="00F1391E" w:rsidRDefault="005137F1" w:rsidP="005137F1">
      <w:pPr>
        <w:pStyle w:val="Paragrafi"/>
      </w:pPr>
      <w:r w:rsidRPr="00F1391E">
        <w:t>Por sipas tabelave të rezultateve që disponon Komisioni Qendror i Zgjedhjeve dhe atyre të paraqitura nga subjekti i interesuar, rezulton se vetëm në qendrën e votimit  të fshatit Toplan nuk janë zhvilluar votime, ndërsa në pesë qendrat e tjera të pretenduara votimet janë kryer dhe janë plotësuar tabelat e rezultateve. Mbi këtë bazë, Komisioni Qendror i Zgjedhjeve ka shpallur rezultatin përfundimtar.</w:t>
      </w:r>
    </w:p>
    <w:p w:rsidR="005137F1" w:rsidRPr="00F1391E" w:rsidRDefault="005137F1" w:rsidP="005137F1">
      <w:pPr>
        <w:pStyle w:val="Paragrafi"/>
      </w:pPr>
      <w:r w:rsidRPr="00F1391E">
        <w:t>Në këto rrethana, përderisa ekzistojnë dokumente të rregullta që vërtetojnë zhvillimin e votimeve dhe nxjerrjen e rezultatit në këto qendra votimi dhe se moskryerja e votimeve vetëm në një qendër votimi nuk ndikon në rezultatin përfundimtar, kërkesa duhet të rrëzohet.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VENDOSI"/>
      </w:pPr>
      <w:r w:rsidRPr="00F1391E">
        <w:lastRenderedPageBreak/>
        <w:t>PËR KËTO ARSYE: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  <w:r w:rsidRPr="00F1391E">
        <w:t>Gjykata Kushtetuese e Republikës së Shqipërisë, në bazë të nenit 131 të Kushtetutës, neneve 113 e 141 të Kodit Zgjedhor dhe të neneve 26, 66, 67 e 72 të ligjit nr.8577, datë 10.2.2000 "Për organizimin dhe Funksionimin e Gjykatës Kushtetuese të Republikës së Shqipërisë", njëzëri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VENDOSI"/>
      </w:pPr>
      <w:r w:rsidRPr="00F1391E">
        <w:t>V E N D O S I: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  <w:r w:rsidRPr="00F1391E">
        <w:t>- Rrëzimin e kërkesës</w:t>
      </w:r>
    </w:p>
    <w:p w:rsidR="005137F1" w:rsidRPr="00F1391E" w:rsidRDefault="005137F1" w:rsidP="005137F1">
      <w:pPr>
        <w:pStyle w:val="Paragrafi"/>
      </w:pPr>
      <w:r w:rsidRPr="00F1391E">
        <w:t>- Ky vendim është përfundimtar, i formës së prerë dhe hyn në fuqi menjëherë.</w:t>
      </w:r>
    </w:p>
    <w:p w:rsidR="005137F1" w:rsidRPr="00F1391E" w:rsidRDefault="005137F1" w:rsidP="005137F1">
      <w:pPr>
        <w:pStyle w:val="Paragrafi"/>
      </w:pPr>
    </w:p>
    <w:p w:rsidR="005137F1" w:rsidRPr="00F1391E" w:rsidRDefault="005137F1" w:rsidP="005137F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37F1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C7AB4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1EFA4B-7FA6-4B5D-940E-EA8237A8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