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0642" w:rsidRPr="00F1391E" w:rsidRDefault="00840642" w:rsidP="00840642">
      <w:pPr>
        <w:pStyle w:val="Paragrafi"/>
      </w:pPr>
      <w:bookmarkStart w:id="0" w:name="_GoBack"/>
      <w:bookmarkEnd w:id="0"/>
    </w:p>
    <w:p w:rsidR="00840642" w:rsidRPr="00F1391E" w:rsidRDefault="00840642" w:rsidP="00840642">
      <w:pPr>
        <w:pStyle w:val="Paragrafi"/>
      </w:pPr>
    </w:p>
    <w:p w:rsidR="00840642" w:rsidRPr="00F1391E" w:rsidRDefault="00840642" w:rsidP="00840642">
      <w:pPr>
        <w:pStyle w:val="Akti"/>
      </w:pPr>
      <w:r w:rsidRPr="00F1391E">
        <w:t>V E N D i M</w:t>
      </w:r>
    </w:p>
    <w:p w:rsidR="00840642" w:rsidRPr="00F1391E" w:rsidRDefault="00840642" w:rsidP="00840642">
      <w:pPr>
        <w:pStyle w:val="NumriData"/>
      </w:pPr>
      <w:r w:rsidRPr="00F1391E">
        <w:t>Nr.103, datë 10.8.2001</w:t>
      </w:r>
    </w:p>
    <w:p w:rsidR="00840642" w:rsidRDefault="00840642" w:rsidP="00840642">
      <w:pPr>
        <w:pStyle w:val="Paragrafi"/>
      </w:pPr>
    </w:p>
    <w:p w:rsidR="00840642" w:rsidRPr="00F1391E" w:rsidRDefault="00840642" w:rsidP="00840642">
      <w:pPr>
        <w:pStyle w:val="Titulli"/>
      </w:pPr>
      <w:r w:rsidRPr="00F1391E">
        <w:t>“Në EMëR Të REPUBLIKëS Së SHQIpëRISë”</w:t>
      </w:r>
    </w:p>
    <w:p w:rsidR="00840642" w:rsidRDefault="00840642" w:rsidP="00840642">
      <w:pPr>
        <w:pStyle w:val="Paragrafi"/>
      </w:pPr>
    </w:p>
    <w:p w:rsidR="00840642" w:rsidRPr="00F1391E" w:rsidRDefault="00840642" w:rsidP="00840642">
      <w:pPr>
        <w:pStyle w:val="Paragrafi"/>
      </w:pPr>
      <w:r w:rsidRPr="00F1391E">
        <w:t>Gjykata Kushtetuese e Republikës së Shqipërisë, e përbërë nga:</w:t>
      </w:r>
    </w:p>
    <w:p w:rsidR="00840642" w:rsidRPr="00F1391E" w:rsidRDefault="00840642" w:rsidP="00840642">
      <w:pPr>
        <w:pStyle w:val="Paragrafi"/>
      </w:pPr>
      <w:r w:rsidRPr="00F1391E">
        <w:t>Fehmi Abdiu</w:t>
      </w:r>
      <w:r>
        <w:tab/>
      </w:r>
      <w:r>
        <w:tab/>
      </w:r>
      <w:r w:rsidRPr="00F1391E">
        <w:t>Kryetar i Gjykatës Kushtetuese</w:t>
      </w:r>
    </w:p>
    <w:p w:rsidR="00840642" w:rsidRPr="00F1391E" w:rsidRDefault="00840642" w:rsidP="00840642">
      <w:pPr>
        <w:pStyle w:val="Paragrafi"/>
      </w:pPr>
      <w:r w:rsidRPr="00F1391E">
        <w:t>Zija Vuci</w:t>
      </w:r>
      <w:r>
        <w:tab/>
      </w:r>
      <w:r>
        <w:tab/>
      </w:r>
      <w:r w:rsidRPr="00F1391E">
        <w:t xml:space="preserve">Anëtar i  </w:t>
      </w:r>
      <w:r>
        <w:tab/>
        <w:t xml:space="preserve">  </w:t>
      </w:r>
      <w:r w:rsidRPr="00F1391E">
        <w:t>""</w:t>
      </w:r>
    </w:p>
    <w:p w:rsidR="00840642" w:rsidRPr="00F1391E" w:rsidRDefault="00840642" w:rsidP="00840642">
      <w:pPr>
        <w:pStyle w:val="Paragrafi"/>
      </w:pPr>
      <w:r w:rsidRPr="00F1391E">
        <w:t>Gjergj Sauli</w:t>
      </w:r>
      <w:r>
        <w:tab/>
      </w:r>
      <w:r>
        <w:tab/>
      </w:r>
      <w:r w:rsidRPr="00F1391E">
        <w:t xml:space="preserve">Anëtar i  </w:t>
      </w:r>
      <w:r>
        <w:tab/>
        <w:t xml:space="preserve">  </w:t>
      </w:r>
      <w:r w:rsidRPr="00F1391E">
        <w:t>""</w:t>
      </w:r>
    </w:p>
    <w:p w:rsidR="00840642" w:rsidRPr="00F1391E" w:rsidRDefault="00840642" w:rsidP="00840642">
      <w:pPr>
        <w:pStyle w:val="Paragrafi"/>
      </w:pPr>
      <w:r w:rsidRPr="00F1391E">
        <w:t>Alfred Karamuço</w:t>
      </w:r>
      <w:r>
        <w:tab/>
      </w:r>
      <w:r w:rsidRPr="00F1391E">
        <w:t xml:space="preserve">Anëtar i </w:t>
      </w:r>
      <w:r>
        <w:tab/>
        <w:t xml:space="preserve">  </w:t>
      </w:r>
      <w:r w:rsidRPr="00F1391E">
        <w:t>""</w:t>
      </w:r>
    </w:p>
    <w:p w:rsidR="00840642" w:rsidRPr="00F1391E" w:rsidRDefault="00840642" w:rsidP="00840642">
      <w:pPr>
        <w:pStyle w:val="Paragrafi"/>
      </w:pPr>
      <w:r w:rsidRPr="00F1391E">
        <w:t>Kristofor Peçi</w:t>
      </w:r>
      <w:r>
        <w:tab/>
      </w:r>
      <w:r>
        <w:tab/>
      </w:r>
      <w:r w:rsidRPr="00F1391E">
        <w:t xml:space="preserve">Anëtar i  </w:t>
      </w:r>
      <w:r>
        <w:tab/>
        <w:t xml:space="preserve">  </w:t>
      </w:r>
      <w:r w:rsidRPr="00F1391E">
        <w:t>""</w:t>
      </w:r>
    </w:p>
    <w:p w:rsidR="00840642" w:rsidRPr="00F1391E" w:rsidRDefault="00840642" w:rsidP="00840642">
      <w:pPr>
        <w:pStyle w:val="Paragrafi"/>
      </w:pPr>
      <w:r w:rsidRPr="00F1391E">
        <w:t>Kujtim Puto</w:t>
      </w:r>
      <w:r>
        <w:tab/>
      </w:r>
      <w:r>
        <w:tab/>
      </w:r>
      <w:r w:rsidRPr="00F1391E">
        <w:t xml:space="preserve">Anëtar i  </w:t>
      </w:r>
      <w:r>
        <w:tab/>
        <w:t xml:space="preserve">  </w:t>
      </w:r>
      <w:r w:rsidRPr="00F1391E">
        <w:t>""</w:t>
      </w:r>
    </w:p>
    <w:p w:rsidR="00840642" w:rsidRPr="00F1391E" w:rsidRDefault="00840642" w:rsidP="00840642">
      <w:pPr>
        <w:pStyle w:val="Paragrafi"/>
      </w:pPr>
      <w:r w:rsidRPr="00F1391E">
        <w:t>Sokol Sadushi</w:t>
      </w:r>
      <w:r>
        <w:tab/>
      </w:r>
      <w:r>
        <w:tab/>
      </w:r>
      <w:r w:rsidRPr="00F1391E">
        <w:t xml:space="preserve">Anëtar i  </w:t>
      </w:r>
      <w:r>
        <w:tab/>
        <w:t xml:space="preserve">  </w:t>
      </w:r>
      <w:r w:rsidRPr="00F1391E">
        <w:t>""</w:t>
      </w:r>
    </w:p>
    <w:p w:rsidR="00840642" w:rsidRPr="00F1391E" w:rsidRDefault="00840642" w:rsidP="00840642">
      <w:pPr>
        <w:pStyle w:val="Paragrafi"/>
      </w:pPr>
      <w:r w:rsidRPr="00F1391E">
        <w:t>Petrit Plloçi</w:t>
      </w:r>
      <w:r>
        <w:tab/>
      </w:r>
      <w:r>
        <w:tab/>
      </w:r>
      <w:r w:rsidRPr="00F1391E">
        <w:t xml:space="preserve">Anëtar i  </w:t>
      </w:r>
      <w:r>
        <w:tab/>
        <w:t xml:space="preserve">  </w:t>
      </w:r>
      <w:r w:rsidRPr="00F1391E">
        <w:t>""</w:t>
      </w:r>
    </w:p>
    <w:p w:rsidR="00840642" w:rsidRPr="00F1391E" w:rsidRDefault="00840642" w:rsidP="00840642">
      <w:pPr>
        <w:pStyle w:val="Paragrafi"/>
      </w:pPr>
      <w:r w:rsidRPr="00F1391E">
        <w:t>Tefta Zaka</w:t>
      </w:r>
      <w:r>
        <w:tab/>
      </w:r>
      <w:r>
        <w:tab/>
      </w:r>
      <w:r w:rsidRPr="00F1391E">
        <w:t xml:space="preserve">Anëtare e  </w:t>
      </w:r>
      <w:r>
        <w:tab/>
        <w:t xml:space="preserve">  </w:t>
      </w:r>
      <w:r w:rsidRPr="00F1391E">
        <w:t>""</w:t>
      </w:r>
    </w:p>
    <w:p w:rsidR="00840642" w:rsidRPr="00F1391E" w:rsidRDefault="00840642" w:rsidP="00840642">
      <w:pPr>
        <w:pStyle w:val="Paragrafi"/>
      </w:pPr>
    </w:p>
    <w:p w:rsidR="00840642" w:rsidRPr="00F1391E" w:rsidRDefault="00840642" w:rsidP="00840642">
      <w:pPr>
        <w:pStyle w:val="Paragrafi"/>
      </w:pPr>
      <w:r w:rsidRPr="00F1391E">
        <w:t>me sekretare Arbenka Lalica, në datën 10.7.2001, mori në shqyrtim në seancë gjyqësore me dyer të hapura çështjen nr.88 Akti që i përket:</w:t>
      </w:r>
    </w:p>
    <w:p w:rsidR="00840642" w:rsidRPr="00F1391E" w:rsidRDefault="00840642" w:rsidP="00840642">
      <w:pPr>
        <w:pStyle w:val="Paragrafi"/>
      </w:pPr>
    </w:p>
    <w:p w:rsidR="00840642" w:rsidRPr="00F1391E" w:rsidRDefault="00840642" w:rsidP="00840642">
      <w:pPr>
        <w:pStyle w:val="Paragrafi"/>
      </w:pPr>
      <w:r w:rsidRPr="00F1391E">
        <w:t>KëRKUES: GëZIM GOCI, kandidat për deputet i Partisë Socialiste, përfaqësuar nga avokat Myrteza Myftari.</w:t>
      </w:r>
    </w:p>
    <w:p w:rsidR="00840642" w:rsidRPr="00F1391E" w:rsidRDefault="00840642" w:rsidP="00840642">
      <w:pPr>
        <w:pStyle w:val="Paragrafi"/>
      </w:pPr>
      <w:r w:rsidRPr="00F1391E">
        <w:t>SUBJEKTE Të INTERESUARA:</w:t>
      </w:r>
    </w:p>
    <w:p w:rsidR="00840642" w:rsidRPr="00F1391E" w:rsidRDefault="00840642" w:rsidP="00840642">
      <w:pPr>
        <w:pStyle w:val="Paragrafi"/>
      </w:pPr>
      <w:r w:rsidRPr="00F1391E">
        <w:t>1.KOMISIONI QENDROR i ZGJEDHJEVE, përfaqësuar nga Sokol Lamaj.</w:t>
      </w:r>
    </w:p>
    <w:p w:rsidR="00840642" w:rsidRPr="00F1391E" w:rsidRDefault="00840642" w:rsidP="00840642">
      <w:pPr>
        <w:pStyle w:val="Paragrafi"/>
      </w:pPr>
      <w:r w:rsidRPr="00F1391E">
        <w:t>2. MUHAMET UKPERAJ, kandidat i pavarur për deputet i mbështetur nga PD+BF.</w:t>
      </w:r>
    </w:p>
    <w:p w:rsidR="00840642" w:rsidRPr="00F1391E" w:rsidRDefault="00840642" w:rsidP="00840642">
      <w:pPr>
        <w:pStyle w:val="Paragrafi"/>
      </w:pPr>
    </w:p>
    <w:p w:rsidR="00840642" w:rsidRPr="00F1391E" w:rsidRDefault="00840642" w:rsidP="00840642">
      <w:pPr>
        <w:pStyle w:val="VENDOSI"/>
      </w:pPr>
      <w:r w:rsidRPr="00F1391E">
        <w:t>O B J E K T I:</w:t>
      </w:r>
    </w:p>
    <w:p w:rsidR="00840642" w:rsidRPr="00F1391E" w:rsidRDefault="00840642" w:rsidP="00840642">
      <w:pPr>
        <w:pStyle w:val="Paragrafi"/>
      </w:pPr>
    </w:p>
    <w:p w:rsidR="00840642" w:rsidRPr="00F1391E" w:rsidRDefault="00840642" w:rsidP="00840642">
      <w:pPr>
        <w:pStyle w:val="Paragrafi"/>
      </w:pPr>
      <w:r w:rsidRPr="00F1391E">
        <w:t>Shfuqizimi i vendimit nr.996, datë 29.6.2001 të Komisionit Qendror të Zgjedhjeve dhe përsëritja e zgjedhjeve në zonën zgjedhore nr.10.</w:t>
      </w:r>
    </w:p>
    <w:p w:rsidR="00840642" w:rsidRPr="00F1391E" w:rsidRDefault="00840642" w:rsidP="00840642">
      <w:pPr>
        <w:pStyle w:val="Paragrafi"/>
      </w:pPr>
    </w:p>
    <w:p w:rsidR="00840642" w:rsidRPr="00F1391E" w:rsidRDefault="00840642" w:rsidP="00840642">
      <w:pPr>
        <w:pStyle w:val="Paragrafi"/>
      </w:pPr>
      <w:r w:rsidRPr="00F1391E">
        <w:t>Kërkuesi, për shfuqizimin e vendimit nr.996, datë 29.6.2001 të Komisionit Qendror të Zgjedhjeve, ka parashtruar këto shkaqe:</w:t>
      </w:r>
    </w:p>
    <w:p w:rsidR="00840642" w:rsidRPr="00F1391E" w:rsidRDefault="00840642" w:rsidP="00840642">
      <w:pPr>
        <w:pStyle w:val="Paragrafi"/>
      </w:pPr>
      <w:r w:rsidRPr="00F1391E">
        <w:t>- 38 kuti votimi kanë ardhur në komisionin zonal të hapura dhe pa kod, në kundërshtim të hapur me Kodin Zgjedhor.</w:t>
      </w:r>
    </w:p>
    <w:p w:rsidR="00840642" w:rsidRPr="00F1391E" w:rsidRDefault="00840642" w:rsidP="00840642">
      <w:pPr>
        <w:pStyle w:val="Paragrafi"/>
      </w:pPr>
      <w:r w:rsidRPr="00F1391E">
        <w:t>- Disa procesverbale të qendrave të votimit janë plotësuar nga e njëjta dorë.</w:t>
      </w:r>
    </w:p>
    <w:p w:rsidR="00840642" w:rsidRPr="00F1391E" w:rsidRDefault="00840642" w:rsidP="00840642">
      <w:pPr>
        <w:pStyle w:val="Paragrafi"/>
      </w:pPr>
      <w:r w:rsidRPr="00F1391E">
        <w:t xml:space="preserve">- Në qendrën e votimit nr.2 Gështenjë, Komuna Kalinë, numri i votuesve </w:t>
      </w:r>
      <w:smartTag w:uri="urn:schemas-microsoft-com:office:smarttags" w:element="State">
        <w:smartTag w:uri="urn:schemas-microsoft-com:office:smarttags" w:element="place">
          <w:r w:rsidRPr="00F1391E">
            <w:t>del</w:t>
          </w:r>
        </w:smartTag>
      </w:smartTag>
      <w:r w:rsidRPr="00F1391E">
        <w:t xml:space="preserve"> më i lartë se numri i zgjedhësve.</w:t>
      </w:r>
    </w:p>
    <w:p w:rsidR="00840642" w:rsidRPr="00F1391E" w:rsidRDefault="00840642" w:rsidP="00840642">
      <w:pPr>
        <w:pStyle w:val="Paragrafi"/>
      </w:pPr>
      <w:r w:rsidRPr="00F1391E">
        <w:t>- Në disa qendra votimi procesverbalet janë me korrigjime.</w:t>
      </w:r>
    </w:p>
    <w:p w:rsidR="00840642" w:rsidRPr="00F1391E" w:rsidRDefault="00840642" w:rsidP="00840642">
      <w:pPr>
        <w:pStyle w:val="Paragrafi"/>
      </w:pPr>
      <w:r w:rsidRPr="00F1391E">
        <w:t>- Në 20 qendra votimi listat janë shpallur më datë 23.6.2001.</w:t>
      </w:r>
    </w:p>
    <w:p w:rsidR="00840642" w:rsidRPr="00F1391E" w:rsidRDefault="00840642" w:rsidP="00840642">
      <w:pPr>
        <w:pStyle w:val="Paragrafi"/>
      </w:pPr>
    </w:p>
    <w:p w:rsidR="00840642" w:rsidRPr="00F1391E" w:rsidRDefault="00840642" w:rsidP="00840642">
      <w:pPr>
        <w:pStyle w:val="VENDOSI"/>
      </w:pPr>
      <w:r w:rsidRPr="00F1391E">
        <w:t>GJYKATA KUSHTETUESE,</w:t>
      </w:r>
    </w:p>
    <w:p w:rsidR="00840642" w:rsidRPr="00F1391E" w:rsidRDefault="00840642" w:rsidP="00840642">
      <w:pPr>
        <w:pStyle w:val="Paragrafi"/>
      </w:pPr>
    </w:p>
    <w:p w:rsidR="00840642" w:rsidRPr="00F1391E" w:rsidRDefault="00840642" w:rsidP="00840642">
      <w:pPr>
        <w:pStyle w:val="Paragrafi"/>
      </w:pPr>
      <w:r w:rsidRPr="00F1391E">
        <w:t>pasi dëgjoi relatoren e çështjes Tefta Zaka, kërkuesin dhe përfaqësuesin e tij, subjektet e interesuara, si dhe analizoi çështjen në tërësi,</w:t>
      </w:r>
    </w:p>
    <w:p w:rsidR="00840642" w:rsidRPr="00F1391E" w:rsidRDefault="00840642" w:rsidP="00840642">
      <w:pPr>
        <w:pStyle w:val="Paragrafi"/>
      </w:pPr>
    </w:p>
    <w:p w:rsidR="00840642" w:rsidRPr="00F1391E" w:rsidRDefault="00840642" w:rsidP="00840642">
      <w:pPr>
        <w:pStyle w:val="VENDOSI"/>
      </w:pPr>
      <w:r w:rsidRPr="00F1391E">
        <w:t>V Ë R E N:</w:t>
      </w:r>
    </w:p>
    <w:p w:rsidR="00840642" w:rsidRPr="00F1391E" w:rsidRDefault="00840642" w:rsidP="00840642">
      <w:pPr>
        <w:pStyle w:val="Paragrafi"/>
      </w:pPr>
      <w:r w:rsidRPr="00F1391E">
        <w:t xml:space="preserve"> </w:t>
      </w:r>
    </w:p>
    <w:p w:rsidR="00840642" w:rsidRPr="00F1391E" w:rsidRDefault="00840642" w:rsidP="00840642">
      <w:pPr>
        <w:pStyle w:val="Paragrafi"/>
      </w:pPr>
      <w:r w:rsidRPr="00F1391E">
        <w:t>Komisioni Qendror i Zgjedhjeve, me vendimin nr.996, datë 29.6.2001, ka shpallur rezultatin e zgjedhjeve në zonën zgjedhore nr.10, duke njohur si fitues kandidatin e pavarur për deputet zotin Muhamet Ukperaj, të mbështetur nga koalicioni "Bashkimi për Fitore". Pretendimi kryesor i kërkuesit për marrjen në dorëzim të 32  kutive të votimit të hapura nuk u provua gjatë gjykimit në këtë Gjykatë. Nga procesverbali i dorëzimit të materialeve zgjedhore nga komisioni i zonës zgjedhore nr.10 në Komisionin Qendror të Zgjedhjeve nuk rezulton që 32 kuti votimi të jenë marrë në dorëzim të hapura.</w:t>
      </w:r>
    </w:p>
    <w:p w:rsidR="00840642" w:rsidRPr="00F1391E" w:rsidRDefault="00840642" w:rsidP="00840642">
      <w:pPr>
        <w:pStyle w:val="Paragrafi"/>
      </w:pPr>
      <w:r w:rsidRPr="00F1391E">
        <w:lastRenderedPageBreak/>
        <w:t>Gjithashtu nuk ka procesverbal të marrjes në dorëzim nga qendra e votimit në komisionin e zonës zgjedhore ku të jetë evidentuar ky fakt.</w:t>
      </w:r>
    </w:p>
    <w:p w:rsidR="00840642" w:rsidRPr="00F1391E" w:rsidRDefault="00840642" w:rsidP="00840642">
      <w:pPr>
        <w:pStyle w:val="Paragrafi"/>
      </w:pPr>
      <w:r w:rsidRPr="00F1391E">
        <w:t>Përsa i përket ndryshimit të qendrës së votimit nr.3 në fshatin Matranxh nga objekt shtetëror në objekt privat, kërkuesi nuk provoi se çfarë ndikimi pati në rezultatin përfundimtar ky ndryshim, kërkesë kjo e nenit 113 shkronja "a" e Kodit Zgjedhor.</w:t>
      </w:r>
    </w:p>
    <w:p w:rsidR="00840642" w:rsidRPr="00F1391E" w:rsidRDefault="00840642" w:rsidP="00840642">
      <w:pPr>
        <w:pStyle w:val="Paragrafi"/>
      </w:pPr>
      <w:r w:rsidRPr="00F1391E">
        <w:t>Lidhur me pretendimet e kërkuesit për votimin nga ana e personave që nuk kanë qenë prezent, për dhunën e ushtruar ndaj komisionerëve të qendrave të votimit, për nënshkrimin e procesverbaleve nga e njëjta dorë, për qëndrimin e kutive të votimit në mbi 15 orë në shtëpi private, në seancë gjyqësore nuk u paraqit asnjë provë nga ana e kërkuesit dhe mbetën vetëm në kuadrin e pretendimeve.</w:t>
      </w:r>
    </w:p>
    <w:p w:rsidR="00840642" w:rsidRPr="00F1391E" w:rsidRDefault="00840642" w:rsidP="00840642">
      <w:pPr>
        <w:pStyle w:val="Paragrafi"/>
      </w:pPr>
    </w:p>
    <w:p w:rsidR="00840642" w:rsidRPr="00F1391E" w:rsidRDefault="00840642" w:rsidP="00840642">
      <w:pPr>
        <w:pStyle w:val="VENDOSI"/>
      </w:pPr>
      <w:r w:rsidRPr="00F1391E">
        <w:t>PëR KëTO ARSYE:</w:t>
      </w:r>
    </w:p>
    <w:p w:rsidR="00840642" w:rsidRPr="00F1391E" w:rsidRDefault="00840642" w:rsidP="00840642">
      <w:pPr>
        <w:pStyle w:val="Paragrafi"/>
      </w:pPr>
    </w:p>
    <w:p w:rsidR="00840642" w:rsidRPr="00F1391E" w:rsidRDefault="00840642" w:rsidP="00840642">
      <w:pPr>
        <w:pStyle w:val="Paragrafi"/>
      </w:pPr>
      <w:r w:rsidRPr="00F1391E">
        <w:t>Gjykata Kushtetuese e Republikës së Shqipërisë, në mbështetje të nenit 131 shkronjat "e dhe f" të Kushtetutës, si dhe nenit 113 të Kodit Zgjedhor të Republikës së Shqipërisë, me shumicë votash,</w:t>
      </w:r>
    </w:p>
    <w:p w:rsidR="00840642" w:rsidRPr="00F1391E" w:rsidRDefault="00840642" w:rsidP="00840642">
      <w:pPr>
        <w:pStyle w:val="Paragrafi"/>
      </w:pPr>
    </w:p>
    <w:p w:rsidR="00840642" w:rsidRPr="00F1391E" w:rsidRDefault="00840642" w:rsidP="00840642">
      <w:pPr>
        <w:pStyle w:val="VENDOSI"/>
      </w:pPr>
      <w:r w:rsidRPr="00F1391E">
        <w:t>V E N D O S i:</w:t>
      </w:r>
    </w:p>
    <w:p w:rsidR="00840642" w:rsidRPr="00F1391E" w:rsidRDefault="00840642" w:rsidP="00840642">
      <w:pPr>
        <w:pStyle w:val="Paragrafi"/>
      </w:pPr>
    </w:p>
    <w:p w:rsidR="00840642" w:rsidRPr="00F1391E" w:rsidRDefault="00840642" w:rsidP="00840642">
      <w:pPr>
        <w:pStyle w:val="Paragrafi"/>
      </w:pPr>
      <w:r w:rsidRPr="00F1391E">
        <w:t>- Rrëzimin e kërkesës.</w:t>
      </w:r>
    </w:p>
    <w:p w:rsidR="00840642" w:rsidRPr="00F1391E" w:rsidRDefault="00840642" w:rsidP="00840642">
      <w:pPr>
        <w:pStyle w:val="Paragrafi"/>
      </w:pPr>
      <w:r w:rsidRPr="00F1391E">
        <w:t>- Ky vendim është përfundimtar i formës së prerë dhe hyn në fuqi menjëherë.</w:t>
      </w:r>
    </w:p>
    <w:p w:rsidR="00840642" w:rsidRPr="00F1391E" w:rsidRDefault="00840642" w:rsidP="00840642">
      <w:pPr>
        <w:pStyle w:val="Paragrafi"/>
      </w:pPr>
    </w:p>
    <w:p w:rsidR="00840642" w:rsidRPr="00F1391E" w:rsidRDefault="00840642" w:rsidP="00840642">
      <w:pPr>
        <w:pStyle w:val="TitulliTitull"/>
      </w:pPr>
      <w:r w:rsidRPr="00F1391E">
        <w:t>Mendimi i pakicës</w:t>
      </w:r>
    </w:p>
    <w:p w:rsidR="00840642" w:rsidRPr="00F1391E" w:rsidRDefault="00840642" w:rsidP="00840642">
      <w:pPr>
        <w:pStyle w:val="Paragrafi"/>
      </w:pPr>
    </w:p>
    <w:p w:rsidR="00840642" w:rsidRPr="00F1391E" w:rsidRDefault="00840642" w:rsidP="00840642">
      <w:pPr>
        <w:pStyle w:val="Paragrafi"/>
      </w:pPr>
      <w:r w:rsidRPr="00F1391E">
        <w:t>Kërkesa e kërkuesit Gëzim Goci, kandidat për deputet i Partisë Socialiste duhet të ishte pranuar për këto shkaqe:</w:t>
      </w:r>
    </w:p>
    <w:p w:rsidR="00840642" w:rsidRPr="00F1391E" w:rsidRDefault="00840642" w:rsidP="00840642">
      <w:pPr>
        <w:pStyle w:val="Paragrafi"/>
      </w:pPr>
      <w:r w:rsidRPr="00F1391E">
        <w:t>- Në bazë të nenit 106/9 të Kodit Zgjedhor, çdo kuti votimi vuloset dhe numri identifikues i vulës regjistrohet në procesverbal. Kërkuesi ka ngritur pretendimin se 38 kuti votimi janë sjellë nga komisionet e qendrave të votimit të hapura dhe pa kod, duke përcaktuar në kërkesë dhe qendrat përkatëse të votimit. Për të provuar pretendimin e tij kërkuesi ka paraqitur para kësaj Gjykate provat e nevojshme, si një kërkesë e komisionit të zonës zgjedhore nr.10 drejtuar Komisionit Qendror të Zgjedhjeve, OSBE-së dhe ODIHR-it që mban datën 26.6.2001, ku midis të tjerave parashtrohet dhe pretendimi për 38 kuti votimi të marra në dorëzim të hapura nga komisioni i zonës zgjedhore. Kjo kërkesë është nënshkruar nga kryetari dhe tre anëtarë të komisionit të zonës zgjedhore nr.10.</w:t>
      </w:r>
    </w:p>
    <w:p w:rsidR="00840642" w:rsidRPr="00F1391E" w:rsidRDefault="00840642" w:rsidP="00840642">
      <w:pPr>
        <w:pStyle w:val="Paragrafi"/>
      </w:pPr>
      <w:r w:rsidRPr="00F1391E">
        <w:t>Përveç sa sipër, në procesverbalin model 39/1, ku janë pasqyruar rezultatet e zonës zgjedhore nr.10, në pjesën vërejtje është shënuar edhe pretendimi për 38 kuti të hapura dhe për shpalljen të pavlefshme të zgjedhjeve në gjithë zonën. Gjithashtu në këtë procesverbal është pasqyruar edhe vërejtja për mospranimin e rezultatit  në qendrën e votimit të fshatit Matranxh për shkak të ndryshimit të qendrës së votimit në kundërshtim me kërkesat e Kodit Zgjedhor, vërejtje këto që pa asnjë argument nuk janë pranuar nga pjesa tjetër e komisionit të zonës zgjedhore nr.10.</w:t>
      </w:r>
    </w:p>
    <w:p w:rsidR="00840642" w:rsidRPr="00F1391E" w:rsidRDefault="00840642" w:rsidP="00840642">
      <w:pPr>
        <w:pStyle w:val="Paragrafi"/>
      </w:pPr>
      <w:r w:rsidRPr="00F1391E">
        <w:t>Pretendimet e tjera të kërkuesit, lidhur me faktin që numri i votuesve ishte më i madh se i zgjedhësve në disa qendra votimi, procesverbalet e disa qendrave të votimit ishin të nënshkruara nga e njëjta dorë dhe të ndryshme nga ato të ndodhura në kuti, kërkonin një verifikim nga kjo Gjykatë. Kërkuesi për këto dy pretendime nuk mund të sillte prova të tjera, pasi tabelat dhe listat e votuesve ndodhen në kutitë e votimit.</w:t>
      </w:r>
    </w:p>
    <w:p w:rsidR="00840642" w:rsidRPr="00F1391E" w:rsidRDefault="00840642" w:rsidP="00840642">
      <w:pPr>
        <w:pStyle w:val="Paragrafi"/>
      </w:pPr>
      <w:r w:rsidRPr="00F1391E">
        <w:t>Për të gjitha këto pretendime kërkuesi, brenda afate ligjore, i është drejtuar Komisionit Qendror të Zgjedhjeve, i cili ka nxjerrë rezultatin përfundimtar, duke mos i marrë në konsideratë këto pretendime, por dhe duke mos i kthyer një përgjigje se për cilat shkaqe Komisoioni Qendror i Zgjedhjeve nuk i merr në konsideratë ato.</w:t>
      </w:r>
    </w:p>
    <w:p w:rsidR="00840642" w:rsidRPr="00F1391E" w:rsidRDefault="00840642" w:rsidP="00840642">
      <w:pPr>
        <w:pStyle w:val="Paragrafi"/>
      </w:pPr>
      <w:r w:rsidRPr="00F1391E">
        <w:t>Përsa  sipër mendojmë se kërkesa  e kërkuesit Gëzim Goci është e bazuar dhe duhej pranuar nga kjo Gjykatë.</w:t>
      </w:r>
    </w:p>
    <w:p w:rsidR="00840642" w:rsidRPr="00F1391E" w:rsidRDefault="00840642" w:rsidP="00840642">
      <w:pPr>
        <w:pStyle w:val="Paragrafi"/>
      </w:pPr>
    </w:p>
    <w:p w:rsidR="00840642" w:rsidRPr="00F1391E" w:rsidRDefault="00840642" w:rsidP="00840642">
      <w:pPr>
        <w:pStyle w:val="Paragrafi"/>
      </w:pPr>
      <w:r w:rsidRPr="00F1391E">
        <w:t>Anëtar</w:t>
      </w:r>
      <w:r>
        <w:tab/>
      </w:r>
      <w:r>
        <w:tab/>
      </w:r>
      <w:r>
        <w:tab/>
      </w:r>
      <w:r w:rsidRPr="00F1391E">
        <w:t>Anëtare</w:t>
      </w:r>
    </w:p>
    <w:p w:rsidR="00840642" w:rsidRPr="00F1391E" w:rsidRDefault="00840642" w:rsidP="00840642">
      <w:pPr>
        <w:pStyle w:val="Paragrafi"/>
      </w:pPr>
      <w:r w:rsidRPr="00F1391E">
        <w:t>S.Sadushi</w:t>
      </w:r>
      <w:r>
        <w:tab/>
      </w:r>
      <w:r>
        <w:tab/>
      </w:r>
      <w:r w:rsidRPr="00F1391E">
        <w:t>T.Zaka</w:t>
      </w:r>
    </w:p>
    <w:p w:rsidR="00840642" w:rsidRPr="00F1391E" w:rsidRDefault="00840642" w:rsidP="00840642">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B6DE1"/>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0642"/>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F713DB63-94D3-4743-86F5-5D78920E6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861</Words>
  <Characters>4910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2019-03-14T12:51:00Z</dcterms:created>
  <dcterms:modified xsi:type="dcterms:W3CDTF">2019-03-14T12:51:00Z</dcterms:modified>
</cp:coreProperties>
</file>