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10B0" w:rsidRPr="000B06F5" w:rsidRDefault="007D10B0" w:rsidP="007D10B0">
      <w:pPr>
        <w:pStyle w:val="Akti"/>
      </w:pPr>
      <w:bookmarkStart w:id="0" w:name="_GoBack"/>
      <w:bookmarkEnd w:id="0"/>
      <w:r w:rsidRPr="000B06F5">
        <w:t>V E N D I M</w:t>
      </w:r>
    </w:p>
    <w:p w:rsidR="007D10B0" w:rsidRPr="000B06F5" w:rsidRDefault="007D10B0" w:rsidP="007D10B0">
      <w:pPr>
        <w:pStyle w:val="NumriData"/>
      </w:pPr>
      <w:r w:rsidRPr="000B06F5">
        <w:t>Nr. 207, datë 24.12.2001</w:t>
      </w:r>
    </w:p>
    <w:p w:rsidR="007D10B0" w:rsidRPr="000B06F5" w:rsidRDefault="007D10B0" w:rsidP="007D10B0">
      <w:pPr>
        <w:pStyle w:val="Paragrafi"/>
      </w:pPr>
    </w:p>
    <w:p w:rsidR="007D10B0" w:rsidRPr="000B06F5" w:rsidRDefault="007D10B0" w:rsidP="007D10B0">
      <w:pPr>
        <w:pStyle w:val="Titulli"/>
      </w:pPr>
      <w:r w:rsidRPr="000B06F5">
        <w:t>“Në emër të Republikës së Shqipërisë”</w:t>
      </w:r>
    </w:p>
    <w:p w:rsidR="007D10B0" w:rsidRPr="000B06F5" w:rsidRDefault="007D10B0" w:rsidP="007D10B0">
      <w:pPr>
        <w:pStyle w:val="Paragrafi"/>
      </w:pPr>
    </w:p>
    <w:p w:rsidR="007D10B0" w:rsidRPr="000B06F5" w:rsidRDefault="007D10B0" w:rsidP="007D10B0">
      <w:pPr>
        <w:pStyle w:val="Paragrafi"/>
      </w:pPr>
      <w:r w:rsidRPr="000B06F5">
        <w:t>Gjykata Kushtetuese e Republikës së Shqipërisë, e përbërë nga:</w:t>
      </w:r>
    </w:p>
    <w:p w:rsidR="007D10B0" w:rsidRPr="000B06F5" w:rsidRDefault="007D10B0" w:rsidP="007D10B0">
      <w:pPr>
        <w:pStyle w:val="Paragrafi"/>
      </w:pPr>
    </w:p>
    <w:p w:rsidR="007D10B0" w:rsidRPr="000B06F5" w:rsidRDefault="007D10B0" w:rsidP="007D10B0">
      <w:pPr>
        <w:pStyle w:val="Paragrafi"/>
      </w:pPr>
      <w:r w:rsidRPr="000B06F5">
        <w:t>Fehmi Abdiu</w:t>
      </w:r>
      <w:r>
        <w:tab/>
      </w:r>
      <w:r>
        <w:tab/>
      </w:r>
      <w:r w:rsidRPr="000B06F5">
        <w:t xml:space="preserve">Kryetar i Gjykatës Kushtetuese </w:t>
      </w:r>
    </w:p>
    <w:p w:rsidR="007D10B0" w:rsidRPr="000B06F5" w:rsidRDefault="007D10B0" w:rsidP="007D10B0">
      <w:pPr>
        <w:pStyle w:val="Paragrafi"/>
      </w:pPr>
      <w:r w:rsidRPr="000B06F5">
        <w:t>Zija Vuci</w:t>
      </w:r>
      <w:r>
        <w:tab/>
      </w:r>
      <w:r>
        <w:tab/>
      </w:r>
      <w:r w:rsidRPr="000B06F5">
        <w:t xml:space="preserve">Anëtar i </w:t>
      </w:r>
      <w:r>
        <w:tab/>
        <w:t xml:space="preserve">  </w:t>
      </w:r>
      <w:r w:rsidRPr="000B06F5">
        <w:t>""</w:t>
      </w:r>
    </w:p>
    <w:p w:rsidR="007D10B0" w:rsidRPr="000B06F5" w:rsidRDefault="007D10B0" w:rsidP="007D10B0">
      <w:pPr>
        <w:pStyle w:val="Paragrafi"/>
      </w:pPr>
      <w:r w:rsidRPr="000B06F5">
        <w:t>Gjergj Sauli</w:t>
      </w:r>
      <w:r>
        <w:tab/>
      </w:r>
      <w:r>
        <w:tab/>
      </w:r>
      <w:r w:rsidRPr="000B06F5">
        <w:t xml:space="preserve">Anëtar i </w:t>
      </w:r>
      <w:r>
        <w:tab/>
        <w:t xml:space="preserve">  </w:t>
      </w:r>
      <w:r w:rsidRPr="000B06F5">
        <w:t>""</w:t>
      </w:r>
    </w:p>
    <w:p w:rsidR="007D10B0" w:rsidRPr="000B06F5" w:rsidRDefault="007D10B0" w:rsidP="007D10B0">
      <w:pPr>
        <w:pStyle w:val="Paragrafi"/>
      </w:pPr>
      <w:r w:rsidRPr="000B06F5">
        <w:t>Alfred Karamuço</w:t>
      </w:r>
      <w:r>
        <w:tab/>
      </w:r>
      <w:r w:rsidRPr="000B06F5">
        <w:t xml:space="preserve">Anëtar i </w:t>
      </w:r>
      <w:r>
        <w:tab/>
        <w:t xml:space="preserve">  </w:t>
      </w:r>
      <w:r w:rsidRPr="000B06F5">
        <w:t>""</w:t>
      </w:r>
    </w:p>
    <w:p w:rsidR="007D10B0" w:rsidRPr="000B06F5" w:rsidRDefault="007D10B0" w:rsidP="007D10B0">
      <w:pPr>
        <w:pStyle w:val="Paragrafi"/>
      </w:pPr>
      <w:r w:rsidRPr="000B06F5">
        <w:t>Kujtim Puto</w:t>
      </w:r>
      <w:r>
        <w:tab/>
      </w:r>
      <w:r>
        <w:tab/>
      </w:r>
      <w:r w:rsidRPr="000B06F5">
        <w:t xml:space="preserve">Anëtar i </w:t>
      </w:r>
      <w:r>
        <w:tab/>
        <w:t xml:space="preserve">  </w:t>
      </w:r>
      <w:r w:rsidRPr="000B06F5">
        <w:t xml:space="preserve">"" </w:t>
      </w:r>
    </w:p>
    <w:p w:rsidR="007D10B0" w:rsidRPr="000B06F5" w:rsidRDefault="007D10B0" w:rsidP="007D10B0">
      <w:pPr>
        <w:pStyle w:val="Paragrafi"/>
      </w:pPr>
      <w:r w:rsidRPr="000B06F5">
        <w:t>Sokol Sadushi</w:t>
      </w:r>
      <w:r>
        <w:tab/>
      </w:r>
      <w:r>
        <w:tab/>
      </w:r>
      <w:r w:rsidRPr="000B06F5">
        <w:t xml:space="preserve">Anëtar i </w:t>
      </w:r>
      <w:r>
        <w:tab/>
        <w:t xml:space="preserve">  </w:t>
      </w:r>
      <w:r w:rsidRPr="000B06F5">
        <w:t>""</w:t>
      </w:r>
    </w:p>
    <w:p w:rsidR="007D10B0" w:rsidRPr="000B06F5" w:rsidRDefault="007D10B0" w:rsidP="007D10B0">
      <w:pPr>
        <w:pStyle w:val="Paragrafi"/>
      </w:pPr>
      <w:r w:rsidRPr="000B06F5">
        <w:t>Petrit Plloçi</w:t>
      </w:r>
      <w:r>
        <w:tab/>
      </w:r>
      <w:r>
        <w:tab/>
      </w:r>
      <w:r w:rsidRPr="000B06F5">
        <w:t xml:space="preserve">Anëtar i </w:t>
      </w:r>
      <w:r>
        <w:tab/>
        <w:t xml:space="preserve">  </w:t>
      </w:r>
      <w:r w:rsidRPr="000B06F5">
        <w:t>""</w:t>
      </w:r>
    </w:p>
    <w:p w:rsidR="007D10B0" w:rsidRPr="000B06F5" w:rsidRDefault="007D10B0" w:rsidP="007D10B0">
      <w:pPr>
        <w:pStyle w:val="Paragrafi"/>
      </w:pPr>
      <w:r w:rsidRPr="000B06F5">
        <w:t>Kristofor Peçi</w:t>
      </w:r>
      <w:r>
        <w:tab/>
      </w:r>
      <w:r>
        <w:tab/>
      </w:r>
      <w:r w:rsidRPr="000B06F5">
        <w:t xml:space="preserve">Anëtar i </w:t>
      </w:r>
      <w:r>
        <w:tab/>
        <w:t xml:space="preserve">  </w:t>
      </w:r>
      <w:r w:rsidRPr="000B06F5">
        <w:t>""</w:t>
      </w:r>
    </w:p>
    <w:p w:rsidR="007D10B0" w:rsidRPr="000B06F5" w:rsidRDefault="007D10B0" w:rsidP="007D10B0">
      <w:pPr>
        <w:pStyle w:val="Paragrafi"/>
      </w:pPr>
    </w:p>
    <w:p w:rsidR="007D10B0" w:rsidRPr="000B06F5" w:rsidRDefault="007D10B0" w:rsidP="007D10B0">
      <w:pPr>
        <w:pStyle w:val="Paragrafi"/>
      </w:pPr>
      <w:r w:rsidRPr="000B06F5">
        <w:t>me sekretare Arbenka Lalica, në datën 19.11.2001, mori në shqyrtim në seancë gjyqësore me dyer të hapura çështjen nr.190 Akti që i përket:</w:t>
      </w:r>
    </w:p>
    <w:p w:rsidR="007D10B0" w:rsidRPr="000B06F5" w:rsidRDefault="007D10B0" w:rsidP="007D10B0">
      <w:pPr>
        <w:pStyle w:val="Paragrafi"/>
      </w:pPr>
    </w:p>
    <w:p w:rsidR="007D10B0" w:rsidRPr="000B06F5" w:rsidRDefault="007D10B0" w:rsidP="007D10B0">
      <w:pPr>
        <w:pStyle w:val="Paragrafi"/>
      </w:pPr>
      <w:r w:rsidRPr="000B06F5">
        <w:t>KËRKUES: Xhemaile Hoxha, përfaqësuar nga avokat Enver Qafmolla.</w:t>
      </w:r>
    </w:p>
    <w:p w:rsidR="007D10B0" w:rsidRPr="000B06F5" w:rsidRDefault="007D10B0" w:rsidP="007D10B0">
      <w:pPr>
        <w:pStyle w:val="Paragrafi"/>
      </w:pPr>
      <w:r w:rsidRPr="000B06F5">
        <w:t>SUBJEKTE TË INTERESUARA: Hasim Bleta e Fatime Laci, përfaqësuar nga avokat Kujtim Capo.</w:t>
      </w:r>
    </w:p>
    <w:p w:rsidR="007D10B0" w:rsidRPr="000B06F5" w:rsidRDefault="007D10B0" w:rsidP="007D10B0">
      <w:pPr>
        <w:pStyle w:val="Paragrafi"/>
      </w:pPr>
      <w:r w:rsidRPr="000B06F5">
        <w:t>OBJEKTI: Shfuqizimi si antikushtetues i vendimeve nr.401, datë 25.4.2001 të Kolegjit Civil të Gjykatës së Lartë dhe nr.X-4, datë 24.7.2001 të Kolegjit Seleksionues të Gjykatës së Lartë.</w:t>
      </w:r>
    </w:p>
    <w:p w:rsidR="007D10B0" w:rsidRPr="000B06F5" w:rsidRDefault="007D10B0" w:rsidP="007D10B0">
      <w:pPr>
        <w:pStyle w:val="Paragrafi"/>
      </w:pPr>
    </w:p>
    <w:p w:rsidR="007D10B0" w:rsidRPr="000B06F5" w:rsidRDefault="007D10B0" w:rsidP="007D10B0">
      <w:pPr>
        <w:pStyle w:val="Paragrafi"/>
      </w:pPr>
      <w:r w:rsidRPr="000B06F5">
        <w:t>Baza ligjore: Nenet 42/1 dhe 131/f të Kushtetutës.</w:t>
      </w:r>
    </w:p>
    <w:p w:rsidR="007D10B0" w:rsidRPr="000B06F5" w:rsidRDefault="007D10B0" w:rsidP="007D10B0">
      <w:pPr>
        <w:pStyle w:val="Paragrafi"/>
      </w:pPr>
    </w:p>
    <w:p w:rsidR="007D10B0" w:rsidRPr="000B06F5" w:rsidRDefault="007D10B0" w:rsidP="007D10B0">
      <w:pPr>
        <w:pStyle w:val="Paragrafi"/>
      </w:pPr>
      <w:r w:rsidRPr="000B06F5">
        <w:t>Kërkuesi parashtron këto shkaqe për shfuqizimin e vendimeve:</w:t>
      </w:r>
    </w:p>
    <w:p w:rsidR="007D10B0" w:rsidRPr="000B06F5" w:rsidRDefault="007D10B0" w:rsidP="007D10B0">
      <w:pPr>
        <w:pStyle w:val="Paragrafi"/>
      </w:pPr>
      <w:r w:rsidRPr="000B06F5">
        <w:t>1. Seanca gjyqësore në Gjykatën e Apelit është zhvilluar pa dijeninë e kërkuesit, për shkak se pjesëtarë të familjes së palës kundërshtare kanë ndihmuar për ndryshimin e datës së gjykimit dhe komunikimin jo sipas rregullave.</w:t>
      </w:r>
    </w:p>
    <w:p w:rsidR="007D10B0" w:rsidRPr="000B06F5" w:rsidRDefault="007D10B0" w:rsidP="007D10B0">
      <w:pPr>
        <w:pStyle w:val="Paragrafi"/>
      </w:pPr>
      <w:r w:rsidRPr="000B06F5">
        <w:t>2. Në rigjykim gjykata e rrethit nuk ka zbatuar udhëzimet e dhëna nga Gjykata e Lartë, duke shkelur nenin 486 të Kodit të Procedurës Civile.</w:t>
      </w:r>
    </w:p>
    <w:p w:rsidR="007D10B0" w:rsidRPr="000B06F5" w:rsidRDefault="007D10B0" w:rsidP="007D10B0">
      <w:pPr>
        <w:pStyle w:val="Paragrafi"/>
      </w:pPr>
      <w:r w:rsidRPr="000B06F5">
        <w:t>3. Megjithëse në rekurs janë ngritur këto shkaqe ligjore, si Kolegji Civil dhe ai seleksionues kanë vendosur mospranimin e rekursit, sepse ai nuk përmban shkaqe nga ato që parashikon neni 472 i Kodit të Procedurës Civile.</w:t>
      </w:r>
    </w:p>
    <w:p w:rsidR="007D10B0" w:rsidRPr="000B06F5" w:rsidRDefault="007D10B0" w:rsidP="007D10B0">
      <w:pPr>
        <w:pStyle w:val="Paragrafi"/>
      </w:pPr>
    </w:p>
    <w:p w:rsidR="007D10B0" w:rsidRPr="000B06F5" w:rsidRDefault="007D10B0" w:rsidP="007D10B0">
      <w:pPr>
        <w:pStyle w:val="VENDOSI"/>
      </w:pPr>
      <w:r w:rsidRPr="000B06F5">
        <w:t>Gjykata Kushtetuese,</w:t>
      </w:r>
    </w:p>
    <w:p w:rsidR="007D10B0" w:rsidRPr="000B06F5" w:rsidRDefault="007D10B0" w:rsidP="007D10B0">
      <w:pPr>
        <w:pStyle w:val="Paragrafi"/>
      </w:pPr>
    </w:p>
    <w:p w:rsidR="007D10B0" w:rsidRPr="000B06F5" w:rsidRDefault="007D10B0" w:rsidP="007D10B0">
      <w:pPr>
        <w:pStyle w:val="Paragrafi"/>
      </w:pPr>
      <w:r w:rsidRPr="000B06F5">
        <w:t>pasi dëgjoi relatorin e çështjes Kristofor  Peçi, përfaqësuesit e kërkueses, të subjekteve të interesuara, si dhe analizoi çështjen në tërësi,</w:t>
      </w:r>
    </w:p>
    <w:p w:rsidR="007D10B0" w:rsidRPr="000B06F5" w:rsidRDefault="007D10B0" w:rsidP="007D10B0">
      <w:pPr>
        <w:pStyle w:val="Paragrafi"/>
      </w:pPr>
    </w:p>
    <w:p w:rsidR="007D10B0" w:rsidRPr="000B06F5" w:rsidRDefault="007D10B0" w:rsidP="007D10B0">
      <w:pPr>
        <w:pStyle w:val="Paragrafi"/>
      </w:pPr>
    </w:p>
    <w:p w:rsidR="007D10B0" w:rsidRPr="000B06F5" w:rsidRDefault="007D10B0" w:rsidP="007D10B0">
      <w:pPr>
        <w:pStyle w:val="Paragrafi"/>
      </w:pPr>
    </w:p>
    <w:p w:rsidR="007D10B0" w:rsidRPr="000B06F5" w:rsidRDefault="007D10B0" w:rsidP="007D10B0">
      <w:pPr>
        <w:pStyle w:val="VENDOSI"/>
      </w:pPr>
      <w:r w:rsidRPr="000B06F5">
        <w:t>V ë r e n:</w:t>
      </w:r>
    </w:p>
    <w:p w:rsidR="007D10B0" w:rsidRPr="000B06F5" w:rsidRDefault="007D10B0" w:rsidP="007D10B0">
      <w:pPr>
        <w:pStyle w:val="Paragrafi"/>
      </w:pPr>
    </w:p>
    <w:p w:rsidR="007D10B0" w:rsidRPr="000B06F5" w:rsidRDefault="007D10B0" w:rsidP="007D10B0">
      <w:pPr>
        <w:pStyle w:val="Paragrafi"/>
      </w:pPr>
      <w:r w:rsidRPr="000B06F5">
        <w:t>Kërkuesja Xhemaile Hoxha ka ngritur padi në Gjykatën e Rrethit Gjyqësor Durrës kundër dy vendimeve të Komisionit të Kthimit dhe Kompensimin e Pronave, si dhe ka kërkuar detyrimin e të paditurve Hasim Bleta e Fatime Laçi ta njohin pronar të një trualli me sipërfaqe 6000 m2.Me vendimin nr.780, datë 29.6.2000, Gjykata e Rrethit Gjyqësor Durrës ka vendosur rrëzimin e padisë. Ky vendim është lënë në fuqi nga Gjykata e Apelit Durrës me vendimin nr.467, datë 10.10.2000. Ndërsa Kolegji Civil dhe Kolegji Seleksionues i Gjykatës së Lartë, me vendimet e tyre nr.401, datë 25.4.2001 dhe nr.X-4, datë 24.7.2001, kanë vendosur mospranimin e rekursit, për shkak se ai nuk përmban shkaqe nga ato që parashikojnë përkatësisht nenet 472 e 473 të Kodit të Procedurës Civile.</w:t>
      </w:r>
    </w:p>
    <w:p w:rsidR="007D10B0" w:rsidRPr="000B06F5" w:rsidRDefault="007D10B0" w:rsidP="007D10B0">
      <w:pPr>
        <w:pStyle w:val="Paragrafi"/>
      </w:pPr>
      <w:r w:rsidRPr="000B06F5">
        <w:t xml:space="preserve">Në kërkesën drejtuar Gjykatës Kushtetuese, kërkuesja pretendon se në rekurs janë ngritur </w:t>
      </w:r>
      <w:r w:rsidRPr="000B06F5">
        <w:lastRenderedPageBreak/>
        <w:t>shkaqe ligjore, të cilat këto Kolegje, pa të drejtë, nuk i kanë marrë parasysh, pra kanë zhvilluar një proces të parregullt ligjor. Ky proces i parregullt, sipas kërkueses, konsiston në faktin se asaj pa të drejtë i është mohuar pjesëmarrja në gjykim në gjykatën e apelit dhe se në rigjykimin e çështjes gjykata e rrethit nuk ka zbatuar udhëzimet e lëna nga Gjykata e Lartë në vendimin e saj që e kthente çështjen për rigjykim.</w:t>
      </w:r>
    </w:p>
    <w:p w:rsidR="007D10B0" w:rsidRPr="000B06F5" w:rsidRDefault="007D10B0" w:rsidP="007D10B0">
      <w:pPr>
        <w:pStyle w:val="Paragrafi"/>
      </w:pPr>
      <w:r w:rsidRPr="000B06F5">
        <w:t>Lidhur me mosmarrëveshjen pjesë në gjykimin e çështjes në gjykatën e apelit, kërkuesja ka pretenduar se është bërë ndryshimi i datës së gjykimit dhe komunikimi i saj jo sipas rregullave ligjore.</w:t>
      </w:r>
    </w:p>
    <w:p w:rsidR="007D10B0" w:rsidRPr="000B06F5" w:rsidRDefault="007D10B0" w:rsidP="007D10B0">
      <w:pPr>
        <w:pStyle w:val="Paragrafi"/>
      </w:pPr>
      <w:r w:rsidRPr="000B06F5">
        <w:t xml:space="preserve">Një pretendim i tillë nuk rezulton i bazuar. Nga procesverbali i seancës së gjykimit të çështjes në apel në datën 10.10.2000, i cili përkon me datën e vendimit, </w:t>
      </w:r>
      <w:smartTag w:uri="urn:schemas-microsoft-com:office:smarttags" w:element="State">
        <w:smartTag w:uri="urn:schemas-microsoft-com:office:smarttags" w:element="place">
          <w:r w:rsidRPr="000B06F5">
            <w:t>del</w:t>
          </w:r>
        </w:smartTag>
      </w:smartTag>
      <w:r w:rsidRPr="000B06F5">
        <w:t xml:space="preserve"> se seanca është zhvilluar në mungesë të kërkueses, e cila nuk është paraqitur pa ndonjë shkak, pasi data e gjykimit të çështjes ka qenë e shpallur sipas ligjit. Në këto kushte, gjykata e apelit ka zbatuar drejt ligjin lidhur me njoftimet për datën e gjykimit.</w:t>
      </w:r>
    </w:p>
    <w:p w:rsidR="007D10B0" w:rsidRPr="000B06F5" w:rsidRDefault="007D10B0" w:rsidP="007D10B0">
      <w:pPr>
        <w:pStyle w:val="Paragrafi"/>
      </w:pPr>
      <w:r w:rsidRPr="000B06F5">
        <w:t>Kërkuesja pretendon se nga gjykata nuk u bë ekspertimi i një dokumenti, nuk u përcaktua vendndodhja e objekteve me grup ekspertësh të licencuar dhe nuk është pranuar kërkesa për caktimin e një grupi ekspertësh. Gjykata Kushtetuese nuk ka për detyrë të kontrollojë vendimet e gjykatave të zakonshme nga pikpamja e bazueshmërisë së tyre në prova, prandaj ky shkak i paraqitur në kërkesë nuk është i drejtë. Për më tepër, vendimi i Gjykatës së Lartë, që e kthen çështjen për rigjykim lidhur me ekspertimin, shprehet që ai të bëhet nëse shihet e nevojshme, pra e ka lënë në çmim të gjykatës që do të gjykojë çështjen.</w:t>
      </w:r>
    </w:p>
    <w:p w:rsidR="007D10B0" w:rsidRPr="000B06F5" w:rsidRDefault="007D10B0" w:rsidP="007D10B0">
      <w:pPr>
        <w:pStyle w:val="Paragrafi"/>
      </w:pPr>
      <w:r w:rsidRPr="000B06F5">
        <w:t>Në rrethanat që përmendëm, problemet e ngritura nga kërkuesja në rekursin drejtuar Kolegjit Civil dhe Kolegjit Seleksionues të Gjykatës së Lartë, nuk kanë qenë nga ato që parashikojnë nenet 472 e 473 të Kodit të Procedurës Civile, prandaj, me të drejtë, këto Kolegje kanë vendosur mospranimin  e rekursit.</w:t>
      </w:r>
    </w:p>
    <w:p w:rsidR="007D10B0" w:rsidRPr="000B06F5" w:rsidRDefault="007D10B0" w:rsidP="007D10B0">
      <w:pPr>
        <w:pStyle w:val="Paragrafi"/>
      </w:pPr>
      <w:r w:rsidRPr="000B06F5">
        <w:t>Përfundimisht, Gjykata Kushtetuese çmon se kërkesa  e paraqitur nuk qëndron.</w:t>
      </w:r>
    </w:p>
    <w:p w:rsidR="007D10B0" w:rsidRPr="000B06F5" w:rsidRDefault="007D10B0" w:rsidP="007D10B0">
      <w:pPr>
        <w:pStyle w:val="Paragrafi"/>
      </w:pPr>
    </w:p>
    <w:p w:rsidR="007D10B0" w:rsidRPr="000B06F5" w:rsidRDefault="007D10B0" w:rsidP="007D10B0">
      <w:pPr>
        <w:pStyle w:val="VENDOSI"/>
      </w:pPr>
      <w:r w:rsidRPr="000B06F5">
        <w:t>Për këto arsye:</w:t>
      </w:r>
    </w:p>
    <w:p w:rsidR="007D10B0" w:rsidRPr="000B06F5" w:rsidRDefault="007D10B0" w:rsidP="007D10B0">
      <w:pPr>
        <w:pStyle w:val="Paragrafi"/>
      </w:pPr>
    </w:p>
    <w:p w:rsidR="007D10B0" w:rsidRPr="000B06F5" w:rsidRDefault="007D10B0" w:rsidP="007D10B0">
      <w:pPr>
        <w:pStyle w:val="Paragrafi"/>
      </w:pPr>
      <w:r w:rsidRPr="000B06F5">
        <w:t>Gjykata Kushtetuese e Republikës së Shqipërisë, në bazë të neneve 131/f e 134/g të Kushtetutës, si dhe nenit 72 të ligjit nr.8577, datë 10.2.2000 "Për organizimin dhe funksionimin e Gjykatës Kushtetuese të Republikës së Shqipërisë" njëzëri,</w:t>
      </w:r>
    </w:p>
    <w:p w:rsidR="007D10B0" w:rsidRPr="000B06F5" w:rsidRDefault="007D10B0" w:rsidP="007D10B0">
      <w:pPr>
        <w:pStyle w:val="Paragrafi"/>
      </w:pPr>
    </w:p>
    <w:p w:rsidR="007D10B0" w:rsidRPr="000B06F5" w:rsidRDefault="007D10B0" w:rsidP="007D10B0">
      <w:pPr>
        <w:pStyle w:val="VENDOSI"/>
      </w:pPr>
      <w:r w:rsidRPr="000B06F5">
        <w:t>V e n d o s i:</w:t>
      </w:r>
    </w:p>
    <w:p w:rsidR="007D10B0" w:rsidRPr="000B06F5" w:rsidRDefault="007D10B0" w:rsidP="007D10B0">
      <w:pPr>
        <w:pStyle w:val="Paragrafi"/>
      </w:pPr>
    </w:p>
    <w:p w:rsidR="007D10B0" w:rsidRPr="000B06F5" w:rsidRDefault="007D10B0" w:rsidP="007D10B0">
      <w:pPr>
        <w:pStyle w:val="Paragrafi"/>
      </w:pPr>
      <w:r w:rsidRPr="000B06F5">
        <w:t>- Rrëzimin e kërkesës.</w:t>
      </w:r>
    </w:p>
    <w:p w:rsidR="007D10B0" w:rsidRPr="000B06F5" w:rsidRDefault="007D10B0" w:rsidP="007D10B0">
      <w:pPr>
        <w:pStyle w:val="Paragrafi"/>
      </w:pPr>
      <w:r w:rsidRPr="000B06F5">
        <w:t>- Ky vendim është përfundimtar, i formës së prerë dhe hyn në fuqi ditën e botimit në Fletoren Zyrtare</w:t>
      </w:r>
    </w:p>
    <w:p w:rsidR="007D10B0" w:rsidRPr="000B06F5" w:rsidRDefault="007D10B0" w:rsidP="007D10B0">
      <w:pPr>
        <w:pStyle w:val="Paragrafi"/>
      </w:pPr>
    </w:p>
    <w:p w:rsidR="007D10B0" w:rsidRPr="000B06F5" w:rsidRDefault="007D10B0" w:rsidP="007D10B0">
      <w:pPr>
        <w:pStyle w:val="Paragrafi"/>
      </w:pPr>
    </w:p>
    <w:p w:rsidR="007D10B0" w:rsidRPr="000B06F5" w:rsidRDefault="007D10B0" w:rsidP="007D10B0">
      <w:pPr>
        <w:pStyle w:val="Paragrafi"/>
      </w:pPr>
    </w:p>
    <w:p w:rsidR="007D10B0" w:rsidRPr="000B06F5" w:rsidRDefault="007D10B0" w:rsidP="007D10B0">
      <w:pPr>
        <w:pStyle w:val="Paragrafi"/>
      </w:pPr>
    </w:p>
    <w:p w:rsidR="007D10B0" w:rsidRPr="000B06F5" w:rsidRDefault="007D10B0" w:rsidP="007D10B0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772B9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7D10B0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357EFC1-43B2-4096-9E2A-16BAA673E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754</Words>
  <Characters>4303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2019-03-14T13:02:00Z</dcterms:created>
  <dcterms:modified xsi:type="dcterms:W3CDTF">2019-03-14T13:02:00Z</dcterms:modified>
</cp:coreProperties>
</file>