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1C" w:rsidRPr="001A2462" w:rsidRDefault="00B9161C" w:rsidP="00B9161C">
      <w:pPr>
        <w:pStyle w:val="Akti"/>
      </w:pPr>
      <w:bookmarkStart w:id="0" w:name="_GoBack"/>
      <w:bookmarkEnd w:id="0"/>
      <w:r w:rsidRPr="001A2462">
        <w:t>V E N D I M</w:t>
      </w:r>
    </w:p>
    <w:p w:rsidR="00B9161C" w:rsidRPr="001A2462" w:rsidRDefault="00B9161C" w:rsidP="00B9161C">
      <w:pPr>
        <w:pStyle w:val="NumriData"/>
      </w:pPr>
      <w:r w:rsidRPr="001A2462">
        <w:t>Nr. 62, datë 29.03.2002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Titulli"/>
      </w:pPr>
      <w:r w:rsidRPr="001A2462">
        <w:t>“NË EMËR TË REPUBLIKËS SË SHQIPËRISË”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Gjykata Kushtetuese e Republikës së Shqipërisë, e përbërë nga: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Fehmi Abdiu</w:t>
      </w:r>
      <w:r>
        <w:tab/>
      </w:r>
      <w:r>
        <w:tab/>
      </w:r>
      <w:r w:rsidRPr="001A2462">
        <w:t>Kryetar  i Gjykatës Kushtetuese</w:t>
      </w:r>
    </w:p>
    <w:p w:rsidR="00B9161C" w:rsidRPr="001A2462" w:rsidRDefault="00B9161C" w:rsidP="00B9161C">
      <w:pPr>
        <w:pStyle w:val="Paragrafi"/>
      </w:pPr>
      <w:r w:rsidRPr="001A2462">
        <w:t>Zija Vuci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Gjergj Sauli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Alfred Karamuço</w:t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Kristofor Peçi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Tefta Zaka</w:t>
      </w:r>
      <w:r>
        <w:tab/>
      </w:r>
      <w:r>
        <w:tab/>
      </w:r>
      <w:r w:rsidRPr="001A2462">
        <w:t>Anëtare e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Petrit Plloçi</w:t>
      </w:r>
      <w:r>
        <w:tab/>
      </w:r>
      <w:r>
        <w:tab/>
      </w:r>
      <w:r w:rsidRPr="001A2462">
        <w:t>Anëtar   i</w:t>
      </w:r>
      <w:r>
        <w:tab/>
      </w:r>
      <w:r w:rsidRPr="001A2462">
        <w:t xml:space="preserve">““   </w:t>
      </w:r>
    </w:p>
    <w:p w:rsidR="00B9161C" w:rsidRPr="001A2462" w:rsidRDefault="00B9161C" w:rsidP="00B9161C">
      <w:pPr>
        <w:pStyle w:val="Paragrafi"/>
      </w:pPr>
      <w:r w:rsidRPr="001A2462">
        <w:t>Sokol Sadushi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  <w:r w:rsidRPr="001A2462">
        <w:t>Kujtim Puto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me sekretare Arbenka Lalica, në datat 28.12.2001 dhe 5.2.2002, mori në shqyrtim në seancë gjyqësore me dyer të hapura çështjen nr.205/9 Akti që i përket: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 xml:space="preserve">KËRKUES: MUHARREM </w:t>
      </w:r>
      <w:smartTag w:uri="urn:schemas-microsoft-com:office:smarttags" w:element="place">
        <w:r w:rsidRPr="001A2462">
          <w:t>META</w:t>
        </w:r>
      </w:smartTag>
      <w:r w:rsidRPr="001A2462">
        <w:t>, përfaqësuar nga avokat Haki Kraja.</w:t>
      </w:r>
    </w:p>
    <w:p w:rsidR="00B9161C" w:rsidRPr="001A2462" w:rsidRDefault="00B9161C" w:rsidP="00B9161C">
      <w:pPr>
        <w:pStyle w:val="Paragrafi"/>
      </w:pPr>
      <w:r w:rsidRPr="001A2462">
        <w:t>SUBJEKTE TE INTERESUARA:</w:t>
      </w:r>
    </w:p>
    <w:p w:rsidR="00B9161C" w:rsidRPr="001A2462" w:rsidRDefault="00B9161C" w:rsidP="00B9161C">
      <w:pPr>
        <w:pStyle w:val="Paragrafi"/>
      </w:pPr>
      <w:r w:rsidRPr="001A2462">
        <w:t>1. DIDIN SALIU, përfaqësuar nga avokat Vasil Plaku.</w:t>
      </w:r>
    </w:p>
    <w:p w:rsidR="00B9161C" w:rsidRPr="001A2462" w:rsidRDefault="00B9161C" w:rsidP="00B9161C">
      <w:pPr>
        <w:pStyle w:val="Paragrafi"/>
      </w:pPr>
      <w:r w:rsidRPr="001A2462">
        <w:t>2. ENTI I KOMBETAR I BANESAVE, DEGA TIRANE, në mungesë.</w:t>
      </w:r>
    </w:p>
    <w:p w:rsidR="00B9161C" w:rsidRPr="001A2462" w:rsidRDefault="00B9161C" w:rsidP="00B9161C">
      <w:pPr>
        <w:pStyle w:val="Paragrafi"/>
      </w:pPr>
      <w:r w:rsidRPr="001A2462">
        <w:t>3. INSTITUTI I INTEGRIMIT POLITIK, në mungesë.</w:t>
      </w:r>
    </w:p>
    <w:p w:rsidR="00B9161C" w:rsidRPr="001A2462" w:rsidRDefault="00B9161C" w:rsidP="00B9161C">
      <w:pPr>
        <w:pStyle w:val="Paragrafi"/>
      </w:pPr>
      <w:r w:rsidRPr="001A2462">
        <w:t>4. BLEDAR META, përfaqësuar nga avokat Haki Kraja.</w:t>
      </w:r>
    </w:p>
    <w:p w:rsidR="00B9161C" w:rsidRPr="001A2462" w:rsidRDefault="00B9161C" w:rsidP="00B9161C">
      <w:pPr>
        <w:pStyle w:val="Paragrafi"/>
      </w:pPr>
      <w:r w:rsidRPr="001A2462">
        <w:t>5. PRANVERA META, në mungesë.</w:t>
      </w:r>
    </w:p>
    <w:p w:rsidR="00B9161C" w:rsidRPr="001A2462" w:rsidRDefault="00B9161C" w:rsidP="00B9161C">
      <w:pPr>
        <w:pStyle w:val="Paragrafi"/>
      </w:pPr>
      <w:r w:rsidRPr="001A2462">
        <w:t>6. LINDITA META, në mungesë.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OBJEKTI: Shfuqizimi si antikushtetues i vendimeve nr.773, datë 15.3.1999 të Gjykatës së Rrethit Gjyqësor të Tiranës; nr.1086, datë 13.11.2000 të Gjykatës së Apelit të Tiranës dhe nr.942, datë 25.7.2001 të Kolegjit Civil të Gjykatës së Lartë (Dhomës së Këshillimit).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BAZA LIGJORE: Nenet 42/1, 131/f, 134/g të Kushtetutës dhe nenet 27-30 të ligjit nr.8577, datë 10.2.2000 “Për organizimin dhe funksionimin e Gjykatës Kushtetuese të Republikës së Shqipërisë”.</w:t>
      </w:r>
    </w:p>
    <w:p w:rsidR="00B9161C" w:rsidRPr="001A2462" w:rsidRDefault="00B9161C" w:rsidP="00B9161C">
      <w:pPr>
        <w:pStyle w:val="Paragrafi"/>
      </w:pPr>
      <w:r w:rsidRPr="001A2462">
        <w:t>Për shfuqizimin e këtyre vendimeve kërkuesi ka parashtruar si shkak parregullsinë e procesit ligjor të zhvilluar nga gjykatat e të gjitha shkallëve. Kjo parregullsi, sipas tij, konsiston në këto drejtime:</w:t>
      </w:r>
    </w:p>
    <w:p w:rsidR="00B9161C" w:rsidRPr="001A2462" w:rsidRDefault="00B9161C" w:rsidP="00B9161C">
      <w:pPr>
        <w:pStyle w:val="Paragrafi"/>
      </w:pPr>
      <w:r w:rsidRPr="001A2462">
        <w:t>- Në rekursin e paraqitur në Gjykatën e Lartë ka patur tri shkelje ligjore, sipas nenit 472/a të Kodit të Procedurës Civile, por Kolegji Civil i Gjykatës së Lartë, në Dhomën e Këshillimit, në vend që të kalonte çështjen për gjykim ka vendosur mospranimin e rekursit;</w:t>
      </w:r>
    </w:p>
    <w:p w:rsidR="00B9161C" w:rsidRPr="001A2462" w:rsidRDefault="00B9161C" w:rsidP="00B9161C">
      <w:pPr>
        <w:pStyle w:val="Paragrafi"/>
      </w:pPr>
      <w:r w:rsidRPr="001A2462">
        <w:t>- Gjykata e Rrethit Gjyqësor të Tiranës ka dhënë vendim në favor të subjektit të interesuar, Didin Saliu, megjithëse ky i fundit kundërshtimin e të tretit e ka bërë jashtë afateve procedurale prekluzive.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VENDOSI"/>
      </w:pPr>
      <w:r w:rsidRPr="001A2462">
        <w:t>GJYKATA KUSHTETUESE,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pasi dëgjoi relatorin e çështjes, Kujtim Puto, përfaqësuesit e kërkuesit, të subjekteve të interesuara dhe shqyrtoi çështjen në tërësi,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VENDOSI"/>
      </w:pPr>
      <w:r w:rsidRPr="001A2462">
        <w:t>V Ë R E N: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 xml:space="preserve">Subjekti i interesuar, Didin Saliu, duke patur statusin e të përndjekurit politik dhe duke qenë i pastrehë ka lidhur me Entin Kombëtar të Banesave kontratën noteriale për kalimin e pronësisë së një </w:t>
      </w:r>
      <w:r w:rsidRPr="001A2462">
        <w:lastRenderedPageBreak/>
        <w:t>apartamenti me nr.1565 Rep., nr.315 Kol.; datë 12.5.1997 dhe e ka regjistruar këtë kontratë në Zyrën e Regjistrimit të Pasurive të Paluatshme (Zyrën e Hipotekës) me nr.2709, datë 13.5.1997.</w:t>
      </w:r>
    </w:p>
    <w:p w:rsidR="00B9161C" w:rsidRPr="001A2462" w:rsidRDefault="00B9161C" w:rsidP="00B9161C">
      <w:pPr>
        <w:pStyle w:val="Paragrafi"/>
      </w:pPr>
      <w:r w:rsidRPr="001A2462">
        <w:t>Pas vendimit nr.2930, datë 17.6.1997 të Gjykatës së Rrethit të Tiranës, me të cilin është konstatuar pavlefshmëria e kontratës së shitblerjes së banesave midis Entit Kombëtar të Banesave, dega e Tiranës, dhe personave të tretë (pa u përcaktuar këta persona), kërkuesi, Muharrem Meta, së bashku me subjektet e interesuara Bledar, Pranvera e Lindita Meta, më datën 15.10.1997 lidhën kontratë shitblerjeje për apartamentin në pronësi të Didin Saliut me Entin Kombëtar të Banesave, dega Tiranës.</w:t>
      </w:r>
    </w:p>
    <w:p w:rsidR="00B9161C" w:rsidRPr="001A2462" w:rsidRDefault="00B9161C" w:rsidP="00B9161C">
      <w:pPr>
        <w:pStyle w:val="Paragrafi"/>
      </w:pPr>
      <w:r w:rsidRPr="001A2462">
        <w:t>Gjykata e Rrethit Gjyqësor të Tiranës, me vendimin nr.773, datë 15.3.1999, ka pranuar padinë e subjektit të interesuar, Didin Saliu, kundër Entit Kombëtar të Banesave Tiranë, Institutit të Integrimit të ish-të Përndjekurve Politikë, Shoqatës Kombëtare të të Përndjekurve Politikë dhe Muharrem, Pranvera, Bledar e Lindita Meta. Me këtë vendim kjo gjykatë ka prishur vendimin nr.2930, datë 17.6.1997 të gjykatës së rrethit dhe ka konstatuar pavlefshmërinë e kontratës së shitblerjes së familjes Meta duke kthyer palët në gjendjen e mëparshme.</w:t>
      </w:r>
    </w:p>
    <w:p w:rsidR="00B9161C" w:rsidRPr="001A2462" w:rsidRDefault="00B9161C" w:rsidP="00B9161C">
      <w:pPr>
        <w:pStyle w:val="Paragrafi"/>
      </w:pPr>
      <w:r w:rsidRPr="001A2462">
        <w:t>Mbi ankimin e kërkuesve, Muharrem Meta, etj., Gjykata e Apelit të Tiranës, me vendimin nr.1086, datë 13.11.2000, ka lënë në fuqi vendimin e Gjykatës së Rrethit Gjyqësor të Tiranës nr.773, datë 15.3.1999, ndërsa Kolegji Civil i Gjykatës së Lartë, në Dhomën e Këshillimit, ka vendosur mospranimin e rekursit si të pabazuar në ligj.</w:t>
      </w:r>
    </w:p>
    <w:p w:rsidR="00B9161C" w:rsidRPr="001A2462" w:rsidRDefault="00B9161C" w:rsidP="00B9161C">
      <w:pPr>
        <w:pStyle w:val="Paragrafi"/>
      </w:pPr>
      <w:r w:rsidRPr="001A2462">
        <w:t>Ndryshe nga sa pretendon kërkuesi, Gjykata Kushtetuese konstaton se vendimet gjyqësore të sipërcituara janë rezultat i një procesi jo të rregullt ligjor në kuptim të nenit 42/1 të Kushtetutës. Në zbatim të Kodit të Procedurës Civile, gjykata e apelit ka verifikuar pretendimet e kërkuesit dhe ka rezultuar se subjekti i interesuar, Didin Saliu, nuk ka patur në pronësi as sipërfaqe toke bujqësore dhe as banesë tjetër, prandaj ka marrë autorizim për banesë si i përndjekur politik nga organet shtetërore, ka lidhur kontratë dhe e ka regjistruar pronën në zyrën e hipotekës.</w:t>
      </w:r>
    </w:p>
    <w:p w:rsidR="00B9161C" w:rsidRPr="001A2462" w:rsidRDefault="00B9161C" w:rsidP="00B9161C">
      <w:pPr>
        <w:pStyle w:val="Paragrafi"/>
      </w:pPr>
      <w:r w:rsidRPr="001A2462">
        <w:t>Në Kolegjin Civil të Gjykatës së Lartë kërkuesi ka ngritur pretendime për zbatimin e interpretimin e ligjit mbi bazën e rivlerësimit të provave. Ky Kolegj nuk e ka kaluar çështjen për gjykim duke u shprehur se nuk janë shkaqet e parashikuara nga neni 472 i Kodit të Procedurës Civile. Edhe në vendimin e Kolegjit Civil nuk gjenden elementet e procesit jo të rregullt ligjor në kuptimin kushtetues, sepse vlerësimi apo rivlerësimi i provave nuk është kompetencë e këtij Kolegji por e gjykatave të rrethit dhe të apelit.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Pretendimi tjetër i kërkuesit se kundërshtimi i të tretit është bërë jashtë afateve procedurale prekluzive jo vetëm që nuk është ngritur në Kolegjin Civil, por vjen në kundërshtim edhe me interpretimin që kanë bërë Kolegjet e Bashkuara të Gjykatës së Lartë, si organi kompetent për njësimin ose ndryshimin e praktikës gjyqësore.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VENDOSI"/>
      </w:pPr>
      <w:r w:rsidRPr="001A2462">
        <w:t>PËR KËTO ARSYE,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 xml:space="preserve">Gjykata Kushtetuese e Republikës së Shqipërisë, në bazë të nenit 72 të ligjit nr.8577, datë 10.2.2000 “Për organizimin dhe funksionimin e Gjykatës Kushtetuese të Republikës së Shqipërisë”, njëzëri, 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VENDOSI"/>
      </w:pPr>
      <w:r w:rsidRPr="001A2462">
        <w:t>V E N D O S I :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  <w:r w:rsidRPr="001A2462">
        <w:t>- Rrëzimin e kërkesës.</w:t>
      </w:r>
    </w:p>
    <w:p w:rsidR="00B9161C" w:rsidRPr="001A2462" w:rsidRDefault="00B9161C" w:rsidP="00B9161C">
      <w:pPr>
        <w:pStyle w:val="Paragrafi"/>
      </w:pPr>
      <w:r w:rsidRPr="001A2462">
        <w:t>- Ky vendim është përfundimtar, i formës së prerë dhe hyn në fuqi ditën e botimit në Fletoren Zyrtare.</w:t>
      </w:r>
    </w:p>
    <w:p w:rsidR="00B9161C" w:rsidRPr="001A2462" w:rsidRDefault="00B9161C" w:rsidP="00B9161C">
      <w:pPr>
        <w:pStyle w:val="Paragrafi"/>
      </w:pPr>
    </w:p>
    <w:p w:rsidR="00B9161C" w:rsidRPr="001A2462" w:rsidRDefault="00B9161C" w:rsidP="00B9161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60C5"/>
    <w:rsid w:val="00B26C38"/>
    <w:rsid w:val="00B9161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70C1BD-490F-4981-B037-942C3549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