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4C8C" w:rsidRPr="007D1470" w:rsidRDefault="00F14C8C" w:rsidP="00F14C8C">
      <w:pPr>
        <w:pStyle w:val="Paragrafi"/>
      </w:pPr>
      <w:bookmarkStart w:id="0" w:name="_GoBack"/>
      <w:bookmarkEnd w:id="0"/>
    </w:p>
    <w:p w:rsidR="00F14C8C" w:rsidRPr="007D1470" w:rsidRDefault="00F14C8C" w:rsidP="00F14C8C">
      <w:pPr>
        <w:pStyle w:val="Akti"/>
      </w:pPr>
      <w:r w:rsidRPr="007D1470">
        <w:t>V E N D I M</w:t>
      </w:r>
    </w:p>
    <w:p w:rsidR="00F14C8C" w:rsidRPr="007D1470" w:rsidRDefault="00F14C8C" w:rsidP="00F14C8C">
      <w:pPr>
        <w:pStyle w:val="NumriData"/>
      </w:pPr>
      <w:r w:rsidRPr="007D1470">
        <w:t>Nr. 91, datë 13.5.2002</w:t>
      </w:r>
    </w:p>
    <w:p w:rsidR="00F14C8C" w:rsidRPr="007D1470" w:rsidRDefault="00F14C8C" w:rsidP="00F14C8C">
      <w:pPr>
        <w:pStyle w:val="Paragrafi"/>
      </w:pPr>
    </w:p>
    <w:p w:rsidR="00F14C8C" w:rsidRPr="007D1470" w:rsidRDefault="00F14C8C" w:rsidP="00F14C8C">
      <w:pPr>
        <w:pStyle w:val="Titulli"/>
      </w:pPr>
      <w:r w:rsidRPr="007D1470">
        <w:t>“NË EMËR TË REPUBLIKËS SË SHQIPËRISË”</w:t>
      </w:r>
    </w:p>
    <w:p w:rsidR="00F14C8C" w:rsidRPr="007D1470" w:rsidRDefault="00F14C8C" w:rsidP="00F14C8C">
      <w:pPr>
        <w:pStyle w:val="Paragrafi"/>
      </w:pPr>
    </w:p>
    <w:p w:rsidR="00F14C8C" w:rsidRPr="007D1470" w:rsidRDefault="00F14C8C" w:rsidP="00F14C8C">
      <w:pPr>
        <w:pStyle w:val="Paragrafi"/>
      </w:pPr>
      <w:r w:rsidRPr="007D1470">
        <w:t>Gjykata Kushtetuese e Republikës së Shqipërisë, e përbërë nga:</w:t>
      </w:r>
    </w:p>
    <w:p w:rsidR="00F14C8C" w:rsidRPr="007D1470" w:rsidRDefault="00F14C8C" w:rsidP="00F14C8C">
      <w:pPr>
        <w:pStyle w:val="Paragrafi"/>
      </w:pPr>
    </w:p>
    <w:p w:rsidR="00F14C8C" w:rsidRPr="007D1470" w:rsidRDefault="00F14C8C" w:rsidP="00F14C8C">
      <w:pPr>
        <w:pStyle w:val="Paragrafi"/>
      </w:pPr>
      <w:r w:rsidRPr="007D1470">
        <w:t>Fehmi Abdiu</w:t>
      </w:r>
      <w:r>
        <w:tab/>
      </w:r>
      <w:r>
        <w:tab/>
      </w:r>
      <w:r w:rsidRPr="007D1470">
        <w:t>Kryetar  i Gjykatës Kushtetuese</w:t>
      </w:r>
    </w:p>
    <w:p w:rsidR="00F14C8C" w:rsidRPr="007D1470" w:rsidRDefault="00F14C8C" w:rsidP="00F14C8C">
      <w:pPr>
        <w:pStyle w:val="Paragrafi"/>
      </w:pPr>
      <w:r w:rsidRPr="007D1470">
        <w:t>Zija Vuci</w:t>
      </w:r>
      <w:r>
        <w:tab/>
      </w:r>
      <w:r>
        <w:tab/>
        <w:t>Anëtar   i</w:t>
      </w:r>
      <w:r>
        <w:tab/>
        <w:t>“</w:t>
      </w:r>
      <w:r w:rsidRPr="007D1470">
        <w:t>“</w:t>
      </w:r>
    </w:p>
    <w:p w:rsidR="00F14C8C" w:rsidRPr="007D1470" w:rsidRDefault="00F14C8C" w:rsidP="00F14C8C">
      <w:pPr>
        <w:pStyle w:val="Paragrafi"/>
      </w:pPr>
      <w:r w:rsidRPr="007D1470">
        <w:t>Gjergj Sauli</w:t>
      </w:r>
      <w:r>
        <w:tab/>
      </w:r>
      <w:r>
        <w:tab/>
      </w:r>
      <w:r w:rsidRPr="007D1470">
        <w:t>Anëtar   i</w:t>
      </w:r>
      <w:r>
        <w:tab/>
      </w:r>
      <w:r w:rsidRPr="007D1470">
        <w:t>““</w:t>
      </w:r>
    </w:p>
    <w:p w:rsidR="00F14C8C" w:rsidRPr="007D1470" w:rsidRDefault="00F14C8C" w:rsidP="00F14C8C">
      <w:pPr>
        <w:pStyle w:val="Paragrafi"/>
      </w:pPr>
      <w:r w:rsidRPr="007D1470">
        <w:t>Alfred Karamuço</w:t>
      </w:r>
      <w:r>
        <w:tab/>
      </w:r>
      <w:r w:rsidRPr="007D1470">
        <w:t>Anëtar   i</w:t>
      </w:r>
      <w:r>
        <w:tab/>
      </w:r>
      <w:r w:rsidRPr="007D1470">
        <w:t>““</w:t>
      </w:r>
    </w:p>
    <w:p w:rsidR="00F14C8C" w:rsidRPr="007D1470" w:rsidRDefault="00F14C8C" w:rsidP="00F14C8C">
      <w:pPr>
        <w:pStyle w:val="Paragrafi"/>
      </w:pPr>
      <w:r w:rsidRPr="007D1470">
        <w:t>Kristofor Peçi</w:t>
      </w:r>
      <w:r>
        <w:tab/>
      </w:r>
      <w:r>
        <w:tab/>
      </w:r>
      <w:r w:rsidRPr="007D1470">
        <w:t>Anëtar   i</w:t>
      </w:r>
      <w:r>
        <w:tab/>
      </w:r>
      <w:r w:rsidRPr="007D1470">
        <w:t>““</w:t>
      </w:r>
    </w:p>
    <w:p w:rsidR="00F14C8C" w:rsidRPr="007D1470" w:rsidRDefault="00F14C8C" w:rsidP="00F14C8C">
      <w:pPr>
        <w:pStyle w:val="Paragrafi"/>
      </w:pPr>
      <w:r w:rsidRPr="007D1470">
        <w:t>Kujtim Puto</w:t>
      </w:r>
      <w:r>
        <w:tab/>
      </w:r>
      <w:r>
        <w:tab/>
      </w:r>
      <w:r w:rsidRPr="007D1470">
        <w:t>Anëtar   i</w:t>
      </w:r>
      <w:r>
        <w:tab/>
      </w:r>
      <w:r w:rsidRPr="007D1470">
        <w:t>““</w:t>
      </w:r>
    </w:p>
    <w:p w:rsidR="00F14C8C" w:rsidRPr="007D1470" w:rsidRDefault="00F14C8C" w:rsidP="00F14C8C">
      <w:pPr>
        <w:pStyle w:val="Paragrafi"/>
      </w:pPr>
      <w:r w:rsidRPr="007D1470">
        <w:t>Tefta Zaka</w:t>
      </w:r>
      <w:r>
        <w:tab/>
      </w:r>
      <w:r>
        <w:tab/>
      </w:r>
      <w:r w:rsidRPr="007D1470">
        <w:t>Anëtare e</w:t>
      </w:r>
      <w:r>
        <w:tab/>
      </w:r>
      <w:r w:rsidRPr="007D1470">
        <w:t>““</w:t>
      </w:r>
    </w:p>
    <w:p w:rsidR="00F14C8C" w:rsidRPr="007D1470" w:rsidRDefault="00F14C8C" w:rsidP="00F14C8C">
      <w:pPr>
        <w:pStyle w:val="Paragrafi"/>
      </w:pPr>
      <w:r w:rsidRPr="007D1470">
        <w:t>Sokol Sadushi</w:t>
      </w:r>
      <w:r>
        <w:tab/>
      </w:r>
      <w:r>
        <w:tab/>
      </w:r>
      <w:r w:rsidRPr="007D1470">
        <w:t>Anëtar   i</w:t>
      </w:r>
      <w:r>
        <w:tab/>
      </w:r>
      <w:r w:rsidRPr="007D1470">
        <w:t>““</w:t>
      </w:r>
    </w:p>
    <w:p w:rsidR="00F14C8C" w:rsidRPr="007D1470" w:rsidRDefault="00F14C8C" w:rsidP="00F14C8C">
      <w:pPr>
        <w:pStyle w:val="Paragrafi"/>
      </w:pPr>
      <w:r w:rsidRPr="007D1470">
        <w:t>Petrit Plloçi</w:t>
      </w:r>
      <w:r>
        <w:tab/>
      </w:r>
      <w:r>
        <w:tab/>
        <w:t>Anëtar   i</w:t>
      </w:r>
      <w:r>
        <w:tab/>
        <w:t>“</w:t>
      </w:r>
      <w:r w:rsidRPr="007D1470">
        <w:t xml:space="preserve">“  </w:t>
      </w:r>
    </w:p>
    <w:p w:rsidR="00F14C8C" w:rsidRPr="007D1470" w:rsidRDefault="00F14C8C" w:rsidP="00F14C8C">
      <w:pPr>
        <w:pStyle w:val="Paragrafi"/>
      </w:pPr>
    </w:p>
    <w:p w:rsidR="00F14C8C" w:rsidRPr="007D1470" w:rsidRDefault="00F14C8C" w:rsidP="00F14C8C">
      <w:pPr>
        <w:pStyle w:val="Paragrafi"/>
      </w:pPr>
      <w:r w:rsidRPr="007D1470">
        <w:t>me sekretare Arbenka Lalica, në datën 27.2.2002, mori në shqyrtim në seancë gjyqësore me dyer të hapura çështjen nr.232/5 Akti që i përket:</w:t>
      </w:r>
    </w:p>
    <w:p w:rsidR="00F14C8C" w:rsidRPr="007D1470" w:rsidRDefault="00F14C8C" w:rsidP="00F14C8C">
      <w:pPr>
        <w:pStyle w:val="Paragrafi"/>
      </w:pPr>
      <w:r w:rsidRPr="007D1470">
        <w:t>K ë R K U E S:GENCI MUHARREMI, përfaqësuar nga avokatët Vasil Dode e Kujtim Capo, me prokurë.</w:t>
      </w:r>
    </w:p>
    <w:p w:rsidR="00F14C8C" w:rsidRPr="007D1470" w:rsidRDefault="00F14C8C" w:rsidP="00F14C8C">
      <w:pPr>
        <w:pStyle w:val="Paragrafi"/>
      </w:pPr>
      <w:r w:rsidRPr="007D1470">
        <w:t>O B J E K T I:Shfuqizimi si antikushtetues i vendimit nr.167, datë 27.2.2001 të Kolegjit Penal të Gjykatës së Lartë.</w:t>
      </w:r>
    </w:p>
    <w:p w:rsidR="00F14C8C" w:rsidRPr="007D1470" w:rsidRDefault="00F14C8C" w:rsidP="00F14C8C">
      <w:pPr>
        <w:pStyle w:val="Paragrafi"/>
      </w:pPr>
      <w:r w:rsidRPr="007D1470">
        <w:t>BAZA LIGJORE:Nenet 42 e 131/f të Kushtetutës.</w:t>
      </w:r>
    </w:p>
    <w:p w:rsidR="00F14C8C" w:rsidRPr="007D1470" w:rsidRDefault="00F14C8C" w:rsidP="00F14C8C">
      <w:pPr>
        <w:pStyle w:val="Paragrafi"/>
      </w:pPr>
      <w:r w:rsidRPr="007D1470">
        <w:t>Për shfuqizimin e këtij vendimi kërkuesi ka pretenduar se i është shkelur e drejta për një proces të rregullt ligjor, duke parashtruar:</w:t>
      </w:r>
    </w:p>
    <w:p w:rsidR="00F14C8C" w:rsidRPr="007D1470" w:rsidRDefault="00F14C8C" w:rsidP="00F14C8C">
      <w:pPr>
        <w:pStyle w:val="Paragrafi"/>
      </w:pPr>
      <w:r w:rsidRPr="007D1470">
        <w:t>- Vendimet e gjykatave kanë deklaruar fajësinë mbi bazën e të dhënave të mbledhura në mënyrë të paligjshme, duke shkelur nenin 32/2 të Kushtetutës. Kështu, gjykata, ka lexuar thëniet e të dëmtuarit, të bëra gjatë hetimit, pa e pyetur atë në seancë gjyqësore;</w:t>
      </w:r>
    </w:p>
    <w:p w:rsidR="00F14C8C" w:rsidRPr="007D1470" w:rsidRDefault="00F14C8C" w:rsidP="00F14C8C">
      <w:pPr>
        <w:pStyle w:val="Paragrafi"/>
      </w:pPr>
      <w:r w:rsidRPr="007D1470">
        <w:t>- Vendimi i Kolegjit Penal të Gjykatës së Lartë, i marrë në Dhomën e Këshillimit, është në kundërshtim me Kushtetutën. Në rekursin drejtuar kësaj Gjykate, janë parashtruar shkaqe ligjore, gjë që investonte këtë Kolegj ta kalonte çështjen në seancë gjyqësore. Procesi jo i rregullt ligjor qëndron në faktin se duke mos e shqyrtuar çështjen në një seancë gjyqësore me pjesëmarrjen e palëve, kërkuesi i është mohuar e drejta e mbrojtjes.</w:t>
      </w:r>
    </w:p>
    <w:p w:rsidR="00F14C8C" w:rsidRPr="007D1470" w:rsidRDefault="00F14C8C" w:rsidP="00F14C8C">
      <w:pPr>
        <w:pStyle w:val="Paragrafi"/>
      </w:pPr>
    </w:p>
    <w:p w:rsidR="00F14C8C" w:rsidRPr="007D1470" w:rsidRDefault="00F14C8C" w:rsidP="00F14C8C">
      <w:pPr>
        <w:pStyle w:val="VENDOSI"/>
      </w:pPr>
      <w:r w:rsidRPr="007D1470">
        <w:t>GJYKATA KUSHTETUESE</w:t>
      </w:r>
    </w:p>
    <w:p w:rsidR="00F14C8C" w:rsidRPr="007D1470" w:rsidRDefault="00F14C8C" w:rsidP="00F14C8C">
      <w:pPr>
        <w:pStyle w:val="Paragrafi"/>
      </w:pPr>
    </w:p>
    <w:p w:rsidR="00F14C8C" w:rsidRPr="007D1470" w:rsidRDefault="00F14C8C" w:rsidP="00F14C8C">
      <w:pPr>
        <w:pStyle w:val="Paragrafi"/>
      </w:pPr>
      <w:r w:rsidRPr="007D1470">
        <w:t>pasi dëgjoi relatorin e çështjes Petrit Plloçi, përfaqësuesit e kërkuesit dhe shqyrtoi çështjen në tërësi,</w:t>
      </w:r>
    </w:p>
    <w:p w:rsidR="00F14C8C" w:rsidRPr="007D1470" w:rsidRDefault="00F14C8C" w:rsidP="00F14C8C">
      <w:pPr>
        <w:pStyle w:val="Paragrafi"/>
      </w:pPr>
    </w:p>
    <w:p w:rsidR="00F14C8C" w:rsidRPr="007D1470" w:rsidRDefault="00F14C8C" w:rsidP="00F14C8C">
      <w:pPr>
        <w:pStyle w:val="VENDOSI"/>
      </w:pPr>
      <w:r w:rsidRPr="007D1470">
        <w:t>V Ë R E N:</w:t>
      </w:r>
    </w:p>
    <w:p w:rsidR="00F14C8C" w:rsidRPr="007D1470" w:rsidRDefault="00F14C8C" w:rsidP="00F14C8C">
      <w:pPr>
        <w:pStyle w:val="Paragrafi"/>
      </w:pPr>
    </w:p>
    <w:p w:rsidR="00F14C8C" w:rsidRPr="007D1470" w:rsidRDefault="00F14C8C" w:rsidP="00F14C8C">
      <w:pPr>
        <w:pStyle w:val="Paragrafi"/>
      </w:pPr>
      <w:r w:rsidRPr="007D1470">
        <w:t>Gjykata e Rrethit Gjyqësor të Elbasanit, me vendimin nr.38, datë 18.4.2000, ka deklaruar fajtor kërkuesin Genci Muharremi për veprën penale të vrasjes së mbetur në tentativë, parashikuar prej neneve 76 e 22 të Kodit Penal dhe e ka dënuar me 7 vjet burgim.</w:t>
      </w:r>
    </w:p>
    <w:p w:rsidR="00F14C8C" w:rsidRPr="007D1470" w:rsidRDefault="00F14C8C" w:rsidP="00F14C8C">
      <w:pPr>
        <w:pStyle w:val="Paragrafi"/>
      </w:pPr>
      <w:r w:rsidRPr="007D1470">
        <w:t>Mbi ankimin e kërkuesit, Gjykata e Apelit Durrës, me vendimin nr.135, datë 26.6.2000, ka lënë në fuqi vendimin e mësipërm të Gjykatës së Rrethit Gjyqësor Elbasan.</w:t>
      </w:r>
    </w:p>
    <w:p w:rsidR="00F14C8C" w:rsidRPr="007D1470" w:rsidRDefault="00F14C8C" w:rsidP="00F14C8C">
      <w:pPr>
        <w:pStyle w:val="Paragrafi"/>
      </w:pPr>
      <w:r w:rsidRPr="007D1470">
        <w:t>Me vendimin nr.167, datë 27.2.2001, të marrë në Dhomën e Këshillimit, Kolegji Penal i Gjykatës së Lartë, ka vendosur mospranimin e rekursit të paraqitur nga kërkuesi Genci Muharremi, si të pabazuar në ligj.</w:t>
      </w:r>
    </w:p>
    <w:p w:rsidR="00F14C8C" w:rsidRPr="007D1470" w:rsidRDefault="00F14C8C" w:rsidP="00F14C8C">
      <w:pPr>
        <w:pStyle w:val="Paragrafi"/>
      </w:pPr>
      <w:r w:rsidRPr="007D1470">
        <w:t>Në këto kushte, i mësipërmi ka paraqitur kërkesë në Gjykatën Kushtetuese për shfuqizimin e vendimit të mësipërm të Kolegjit Penal, duke pretenduar se ky vendim është rezultat i një procesi jo të rregullt ligjor.</w:t>
      </w:r>
    </w:p>
    <w:p w:rsidR="00F14C8C" w:rsidRPr="007D1470" w:rsidRDefault="00F14C8C" w:rsidP="00F14C8C">
      <w:pPr>
        <w:pStyle w:val="Paragrafi"/>
      </w:pPr>
      <w:r w:rsidRPr="007D1470">
        <w:t xml:space="preserve">Nga shqyrtimi i kësaj çështje në seancë gjyqësore, Gjykata Kushtetuese arrin në përfundimin </w:t>
      </w:r>
      <w:r w:rsidRPr="007D1470">
        <w:lastRenderedPageBreak/>
        <w:t xml:space="preserve">se shkeljet e pretenduara nga kërkuesi, si elementë të një procesi jo të rregullt ligjor, nuk rezultojnë të bazuara. Kështu, kërkuesi ka pretenduar se, në kundërshtim me nenin 32/2 të Kushtetutës, gjykatat i kanë bazuar vendimet e tyre në të dhëna të mbledhura në mënyrë të paligjshme. Konkretisht, i mësipërmi ka parashtruar se gjykata e rrethit ka shkelur rregullat procedurale lidhur me leximin në seancën gjyqësore të thënieve të të dëmtuarit Danil Sadiku. Lidhur me këtë pretendim, Gjykata vëren se Kodi i Procedurës Penale, në nenin 369, lejon leximin e akteve që përmbahen në fashikullin për shqyrtimin gjyqësor, në rastet që parashikohen në këtë dispozitë. Nëse ka qenë ose jo rasti për leximin e thënieve është një çështje fakti dhe, në rastin në shqyrtim, gjykata e rrethit ka pranuar se plotësohen kushtet për aplikimin e kësaj dispozite. </w:t>
      </w:r>
    </w:p>
    <w:p w:rsidR="00F14C8C" w:rsidRPr="007D1470" w:rsidRDefault="00F14C8C" w:rsidP="00F14C8C">
      <w:pPr>
        <w:pStyle w:val="Paragrafi"/>
      </w:pPr>
      <w:r w:rsidRPr="007D1470">
        <w:t xml:space="preserve">Kërkuesi ka pretenduar, gjithashtu, se në rekursin e paraqitur në Gjykatën e Lartë nga ana e tij janë parashtruar shkaqe ligjore për prishjen e vendimeve dhe për këtë shkak, çështja duhet të kalojë për shqyrtim në seancë gjyqësore. </w:t>
      </w:r>
    </w:p>
    <w:p w:rsidR="00F14C8C" w:rsidRPr="007D1470" w:rsidRDefault="00F14C8C" w:rsidP="00F14C8C">
      <w:pPr>
        <w:pStyle w:val="Paragrafi"/>
      </w:pPr>
      <w:r w:rsidRPr="007D1470">
        <w:t>Lidhur me këtë pretendim, Gjykata Kushtetuese vëren se është e vërtetë se në rekurs është parashtruar se vepra penale e kryer nuk duhej cilësuar si vrasje e mbetur në tentativë, por si plagosje e lehtë me dashje, duke analizuar se mungon ana subjektive e figurës së krimit të vrasjes. Por, Gjykata konstaton se nga pikëpamja e rrethanave të faktit, kërkuesi e pranon ngjarjen ndryshe nga gjykatat. Në këto kushte, ky pretendim, megjithëse në dukje jep përshtypjen e një pretendimi ligjor, në substancë është pretendim për prova dhe, duke qenë i tillë, nuk përbën element të një procesi të parregullt ligjor.</w:t>
      </w:r>
    </w:p>
    <w:p w:rsidR="00F14C8C" w:rsidRPr="007D1470" w:rsidRDefault="00F14C8C" w:rsidP="00F14C8C">
      <w:pPr>
        <w:pStyle w:val="Paragrafi"/>
      </w:pPr>
      <w:r w:rsidRPr="007D1470">
        <w:t>Për sa më sipër, Gjykata Kushtetuese arrin në përfundimin se kërkesa e paraqitur duhet rrëzuar.</w:t>
      </w:r>
    </w:p>
    <w:p w:rsidR="00F14C8C" w:rsidRPr="007D1470" w:rsidRDefault="00F14C8C" w:rsidP="00F14C8C">
      <w:pPr>
        <w:pStyle w:val="Paragrafi"/>
      </w:pPr>
    </w:p>
    <w:p w:rsidR="00F14C8C" w:rsidRPr="007D1470" w:rsidRDefault="00F14C8C" w:rsidP="00F14C8C">
      <w:pPr>
        <w:pStyle w:val="VENDOSI"/>
      </w:pPr>
      <w:r w:rsidRPr="007D1470">
        <w:t>PËR KËTO ARSYE,</w:t>
      </w:r>
    </w:p>
    <w:p w:rsidR="00F14C8C" w:rsidRPr="007D1470" w:rsidRDefault="00F14C8C" w:rsidP="00F14C8C">
      <w:pPr>
        <w:pStyle w:val="Paragrafi"/>
      </w:pPr>
    </w:p>
    <w:p w:rsidR="00F14C8C" w:rsidRPr="007D1470" w:rsidRDefault="00F14C8C" w:rsidP="00F14C8C">
      <w:pPr>
        <w:pStyle w:val="Paragrafi"/>
      </w:pPr>
      <w:r w:rsidRPr="007D1470">
        <w:t>Gjykata Kushtetuese e Republikës së Shqipërisë, në bazë të nenit 131/f të Kushtetutës dhe nenit 72 të ligjit nr.8577, datë 10.2.2000 “Për organizimin dhe funksionimin e Gjykatës Kushtetuese të Republikës së Shqipërisë”, njëzëri,</w:t>
      </w:r>
    </w:p>
    <w:p w:rsidR="00F14C8C" w:rsidRPr="007D1470" w:rsidRDefault="00F14C8C" w:rsidP="00F14C8C">
      <w:pPr>
        <w:pStyle w:val="Paragrafi"/>
      </w:pPr>
    </w:p>
    <w:p w:rsidR="00F14C8C" w:rsidRPr="007D1470" w:rsidRDefault="00F14C8C" w:rsidP="00F14C8C">
      <w:pPr>
        <w:pStyle w:val="VENDOSI"/>
      </w:pPr>
      <w:r w:rsidRPr="007D1470">
        <w:t>V E N D O S I:</w:t>
      </w:r>
    </w:p>
    <w:p w:rsidR="00F14C8C" w:rsidRPr="007D1470" w:rsidRDefault="00F14C8C" w:rsidP="00F14C8C">
      <w:pPr>
        <w:pStyle w:val="Paragrafi"/>
      </w:pPr>
      <w:r w:rsidRPr="007D1470">
        <w:t xml:space="preserve"> </w:t>
      </w:r>
    </w:p>
    <w:p w:rsidR="00F14C8C" w:rsidRPr="007D1470" w:rsidRDefault="00F14C8C" w:rsidP="00F14C8C">
      <w:pPr>
        <w:pStyle w:val="Paragrafi"/>
      </w:pPr>
      <w:r w:rsidRPr="007D1470">
        <w:t>- Rrëzimin e kërkesës.</w:t>
      </w:r>
    </w:p>
    <w:p w:rsidR="00F14C8C" w:rsidRPr="007D1470" w:rsidRDefault="00F14C8C" w:rsidP="00F14C8C">
      <w:pPr>
        <w:pStyle w:val="Paragrafi"/>
      </w:pPr>
      <w:r w:rsidRPr="007D1470">
        <w:t>- Ky vendim është përfundimtar, i formës së prerë dhe hyn në fuqi ditën e botimit në Fletoren Zyrtare.</w:t>
      </w:r>
    </w:p>
    <w:p w:rsidR="00F14C8C" w:rsidRPr="007D1470" w:rsidRDefault="00F14C8C" w:rsidP="00F14C8C">
      <w:pPr>
        <w:pStyle w:val="Paragrafi"/>
      </w:pPr>
    </w:p>
    <w:p w:rsidR="00F14C8C" w:rsidRPr="007D1470" w:rsidRDefault="00F14C8C" w:rsidP="00F14C8C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14C8C"/>
    <w:rsid w:val="00F55282"/>
    <w:rsid w:val="00F95181"/>
    <w:rsid w:val="00F958ED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8CD5ED0-5D28-4E5E-AECD-68E3A5134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730</Words>
  <Characters>4162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2019-03-14T15:05:00Z</dcterms:created>
  <dcterms:modified xsi:type="dcterms:W3CDTF">2019-03-14T15:05:00Z</dcterms:modified>
</cp:coreProperties>
</file>