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DA0" w:rsidRPr="00A061B4" w:rsidRDefault="00910DA0" w:rsidP="00910DA0">
      <w:pPr>
        <w:pStyle w:val="Akti"/>
      </w:pPr>
      <w:bookmarkStart w:id="0" w:name="_GoBack"/>
      <w:bookmarkEnd w:id="0"/>
      <w:r w:rsidRPr="00A061B4">
        <w:t>V E N D I M</w:t>
      </w:r>
    </w:p>
    <w:p w:rsidR="00910DA0" w:rsidRPr="00A061B4" w:rsidRDefault="00910DA0" w:rsidP="00910DA0">
      <w:pPr>
        <w:pStyle w:val="NumriData"/>
      </w:pPr>
      <w:r w:rsidRPr="00A061B4">
        <w:t>Nr. 109, datë 28.5.2002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Titulli"/>
      </w:pPr>
      <w:r w:rsidRPr="00A061B4">
        <w:t>“NË EMËR TË REPUBLIKËS SË SHQIPËRISË”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Gjykata Kushtetuese e Republikës së Shqipërisë, e përbërë nga: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Fehmi Abdiu</w:t>
      </w:r>
      <w:r>
        <w:tab/>
      </w:r>
      <w:r>
        <w:tab/>
      </w:r>
      <w:r w:rsidRPr="00A061B4">
        <w:t>Kryetar  i Gjykatës Kushtetuese</w:t>
      </w:r>
    </w:p>
    <w:p w:rsidR="00910DA0" w:rsidRPr="00A061B4" w:rsidRDefault="00910DA0" w:rsidP="00910DA0">
      <w:pPr>
        <w:pStyle w:val="Paragrafi"/>
      </w:pPr>
      <w:r w:rsidRPr="00A061B4">
        <w:t>Zija Vuci</w:t>
      </w:r>
      <w:r>
        <w:tab/>
      </w:r>
      <w:r>
        <w:tab/>
      </w:r>
      <w:r w:rsidRPr="00A061B4">
        <w:t>Anëtar   i</w:t>
      </w:r>
      <w:r>
        <w:tab/>
      </w:r>
      <w:r w:rsidRPr="00A061B4">
        <w:t>““</w:t>
      </w:r>
    </w:p>
    <w:p w:rsidR="00910DA0" w:rsidRPr="00A061B4" w:rsidRDefault="00910DA0" w:rsidP="00910DA0">
      <w:pPr>
        <w:pStyle w:val="Paragrafi"/>
      </w:pPr>
      <w:r w:rsidRPr="00A061B4">
        <w:t>Gjergj Sauli</w:t>
      </w:r>
      <w:r>
        <w:tab/>
      </w:r>
      <w:r>
        <w:tab/>
      </w:r>
      <w:r w:rsidRPr="00A061B4">
        <w:t>Anëtar   i</w:t>
      </w:r>
      <w:r>
        <w:tab/>
      </w:r>
      <w:r w:rsidRPr="00A061B4">
        <w:t>““</w:t>
      </w:r>
    </w:p>
    <w:p w:rsidR="00910DA0" w:rsidRPr="00A061B4" w:rsidRDefault="00910DA0" w:rsidP="00910DA0">
      <w:pPr>
        <w:pStyle w:val="Paragrafi"/>
      </w:pPr>
      <w:r w:rsidRPr="00A061B4">
        <w:t>Alfred Karamuço</w:t>
      </w:r>
      <w:r>
        <w:tab/>
      </w:r>
      <w:r w:rsidRPr="00A061B4">
        <w:t>Anëtar   i</w:t>
      </w:r>
      <w:r>
        <w:tab/>
      </w:r>
      <w:r w:rsidRPr="00A061B4">
        <w:t>““</w:t>
      </w:r>
    </w:p>
    <w:p w:rsidR="00910DA0" w:rsidRPr="00A061B4" w:rsidRDefault="00910DA0" w:rsidP="00910DA0">
      <w:pPr>
        <w:pStyle w:val="Paragrafi"/>
      </w:pPr>
      <w:r w:rsidRPr="00A061B4">
        <w:t>Kujtim Puto</w:t>
      </w:r>
      <w:r>
        <w:tab/>
      </w:r>
      <w:r>
        <w:tab/>
      </w:r>
      <w:r w:rsidRPr="00A061B4">
        <w:t>Anëtar   i</w:t>
      </w:r>
      <w:r>
        <w:tab/>
      </w:r>
      <w:r w:rsidRPr="00A061B4">
        <w:t>““</w:t>
      </w:r>
    </w:p>
    <w:p w:rsidR="00910DA0" w:rsidRPr="00A061B4" w:rsidRDefault="00910DA0" w:rsidP="00910DA0">
      <w:pPr>
        <w:pStyle w:val="Paragrafi"/>
      </w:pPr>
      <w:r w:rsidRPr="00A061B4">
        <w:t>Sokol Sadushi</w:t>
      </w:r>
      <w:r>
        <w:tab/>
      </w:r>
      <w:r>
        <w:tab/>
      </w:r>
      <w:r w:rsidRPr="00A061B4">
        <w:t>Anëtar   i</w:t>
      </w:r>
      <w:r>
        <w:tab/>
      </w:r>
      <w:r w:rsidRPr="00A061B4">
        <w:t>““</w:t>
      </w:r>
    </w:p>
    <w:p w:rsidR="00910DA0" w:rsidRPr="00A061B4" w:rsidRDefault="00910DA0" w:rsidP="00910DA0">
      <w:pPr>
        <w:pStyle w:val="Paragrafi"/>
      </w:pPr>
      <w:r w:rsidRPr="00A061B4">
        <w:t>Kristofor Peçi</w:t>
      </w:r>
      <w:r>
        <w:tab/>
      </w:r>
      <w:r>
        <w:tab/>
      </w:r>
      <w:r w:rsidRPr="00A061B4">
        <w:t>Anëtar   i</w:t>
      </w:r>
      <w:r>
        <w:tab/>
      </w:r>
      <w:r w:rsidRPr="00A061B4">
        <w:t>““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me sekretare Arbenka Lalica, në datat 2.4.2002, 7.5.2002 dhe 10.5.2002, mori në shqyrtim në seancë gjyqësore me dyer të hapura çështjen nr.69 Akti që i përket: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K ë R K U E S: HEKURAN BREGU, përfaqësuar nga avokat Arben Hakani, me prokurë.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SUBJEKT I INTERESUAR:</w:t>
      </w:r>
    </w:p>
    <w:p w:rsidR="00910DA0" w:rsidRPr="00A061B4" w:rsidRDefault="00910DA0" w:rsidP="00910DA0">
      <w:pPr>
        <w:pStyle w:val="Paragrafi"/>
      </w:pPr>
      <w:r w:rsidRPr="00A061B4">
        <w:t>1. DAUT DOSTI</w:t>
      </w:r>
    </w:p>
    <w:p w:rsidR="00910DA0" w:rsidRPr="00A061B4" w:rsidRDefault="00910DA0" w:rsidP="00910DA0">
      <w:pPr>
        <w:pStyle w:val="Paragrafi"/>
      </w:pPr>
      <w:r w:rsidRPr="00A061B4">
        <w:t>2. AHMET DOSTI, në mungesë</w:t>
      </w:r>
    </w:p>
    <w:p w:rsidR="00910DA0" w:rsidRPr="00A061B4" w:rsidRDefault="00910DA0" w:rsidP="00910DA0">
      <w:pPr>
        <w:pStyle w:val="Paragrafi"/>
      </w:pPr>
      <w:r w:rsidRPr="00A061B4">
        <w:t>3. ILIRJAN DOSTI, në mungesë.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O B J E K T I: Shfuqizimi si antikushtetues i vendimeve nr.8, datë 20.4.2000 të Gjykatës së Apelit Tiranë dhe nr.1070, datë 21.10.2001 të Kolegjit Civil të Gjykatës së Lartë.</w:t>
      </w:r>
    </w:p>
    <w:p w:rsidR="00910DA0" w:rsidRPr="00A061B4" w:rsidRDefault="00910DA0" w:rsidP="00910DA0">
      <w:pPr>
        <w:pStyle w:val="Paragrafi"/>
      </w:pPr>
      <w:r w:rsidRPr="00A061B4">
        <w:t>- Pezullimi i aktit nr.219, datë 25.1.2002 të Zyrës së Përmbarimit Tiranë për ekzekutimin e vendimeve të mësipërme.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BAZA LIGJORE: Nenet 42, 43, 131/f e 134/g të Kushtetutës, si dhe neni 45 i ligjit nr.8577, datë 10.2.2000 “Për organizimin dhe funksionimin e Gjykatës Kushtetuese të Republikës së Shqipërisë”.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Kërkuesi ka parashtruar këto shkaqe për shfuqizimin si antikushtetues të vendimeve të mësipërme:</w:t>
      </w:r>
    </w:p>
    <w:p w:rsidR="00910DA0" w:rsidRPr="00A061B4" w:rsidRDefault="00910DA0" w:rsidP="00910DA0">
      <w:pPr>
        <w:pStyle w:val="Paragrafi"/>
      </w:pPr>
      <w:r w:rsidRPr="00A061B4">
        <w:t>- Gjykata e Apelit ka zhvilluar proces të parregullt, sepse nuk ka thirrur dhe dëgjuar personin e tretë, duke shkelur parimin e kontradiktoritetit në gjykim.</w:t>
      </w:r>
    </w:p>
    <w:p w:rsidR="00910DA0" w:rsidRPr="00A061B4" w:rsidRDefault="00910DA0" w:rsidP="00910DA0">
      <w:pPr>
        <w:pStyle w:val="Paragrafi"/>
      </w:pPr>
      <w:r w:rsidRPr="00A061B4">
        <w:t>- Procesi i parregullt ka sjellë si pasojë edhe shkeljen e ligjit material, sepse pas konstatimit të pavlefshmërisë, palët duhet të ktheheshin në gjendjen e mëparshme, duke u detyruar edhe të paditurit t’i kthenin personit të tretë atë që i kanë marrë.</w:t>
      </w:r>
    </w:p>
    <w:p w:rsidR="00910DA0" w:rsidRPr="00A061B4" w:rsidRDefault="00910DA0" w:rsidP="00910DA0">
      <w:pPr>
        <w:pStyle w:val="Paragrafi"/>
      </w:pPr>
      <w:r w:rsidRPr="00A061B4">
        <w:t>- Këto shkelje, të ngritura edhe në rekursin drejtuar Kolegjit Civil të Gjykatës së Lartë, e bëjnë antikushtetues edhe vendimin e tij, sepse pa të drejtë shprehet se nuk ekzistojnë shkaqe ligjore për pranimin e rekursit.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VENDOSI"/>
      </w:pPr>
      <w:r w:rsidRPr="00A061B4">
        <w:t>GJYKATA KUSHTETUESE,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pasi dëgjoi relatorin e çështjes Kristofor Peçi, përfaqësuesin e kërkuesit, subjektin e interesuar dhe shqyrtoi çështjen në tërësi,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VENDOSI"/>
      </w:pPr>
      <w:r w:rsidRPr="00A061B4">
        <w:t>V ë R E N: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 xml:space="preserve">Gjykata e Apelit të Tiranës ka gjykuar si gjykatë fakti pas kthimit nga Kolegji Civil i Gjykatës së Lartë çështjen civile me palë: Paditës Daut Dosti, të paditur Ilirjan e Ahmet Dosti dhe person i tretë Hekuran Bregu, me objekt pavlefshmërinë e veprimit juridik të shitjes dhe ka vendosur pranimin e </w:t>
      </w:r>
      <w:r w:rsidRPr="00A061B4">
        <w:lastRenderedPageBreak/>
        <w:t>tadisë, duke detyruar personin e tretë t’i kthejë paditësit një banesë të lirë nga çdo barrë.</w:t>
      </w:r>
    </w:p>
    <w:p w:rsidR="00910DA0" w:rsidRPr="00A061B4" w:rsidRDefault="00910DA0" w:rsidP="00910DA0">
      <w:pPr>
        <w:pStyle w:val="Paragrafi"/>
      </w:pPr>
      <w:r w:rsidRPr="00A061B4">
        <w:t>Kolegji Civil i Gjykatës së Lartë, me vendimin nr.1070, datë 21.10.2001, ka lënë në fuqi vendimin e Gjykatës së Apelit të Tiranës.</w:t>
      </w:r>
    </w:p>
    <w:p w:rsidR="00910DA0" w:rsidRPr="00A061B4" w:rsidRDefault="00910DA0" w:rsidP="00910DA0">
      <w:pPr>
        <w:pStyle w:val="Paragrafi"/>
      </w:pPr>
      <w:r w:rsidRPr="00A061B4">
        <w:t>Kërkuesi Hekuran Bregu, në kërkesën drejtuar Gjykatës Kushtetuese, pretendon se gjykatat si më sipër kanë zhvilluar proces të parregullt ligjor në drejtimet që përmenden në hyrje të këtij vendimi.</w:t>
      </w:r>
    </w:p>
    <w:p w:rsidR="00910DA0" w:rsidRPr="00A061B4" w:rsidRDefault="00910DA0" w:rsidP="00910DA0">
      <w:pPr>
        <w:pStyle w:val="Paragrafi"/>
      </w:pPr>
      <w:r w:rsidRPr="00A061B4">
        <w:t>Gjykata Kushtetuese çmon se kërkesa e paraqitur është në përputhje me kriteret e parashikuara në nenin 131/f të Kushtetutës sepse është shkelur e drejta kushtetuese për një proces të rregullt ligjor dhe se kërkuesit i janë shteruar të gjitha mjetet juridike për mbrojtjen e këtyre të drejtave.</w:t>
      </w:r>
    </w:p>
    <w:p w:rsidR="00910DA0" w:rsidRPr="00A061B4" w:rsidRDefault="00910DA0" w:rsidP="00910DA0">
      <w:pPr>
        <w:pStyle w:val="Paragrafi"/>
      </w:pPr>
      <w:r w:rsidRPr="00A061B4">
        <w:t>Veprimet procedurale të kryera nga Gjykata e Apelit të Tiranës, të cilat janë miratuar pa të drejtë nga Kolegji Civil i Gjykatës së Lartë, për gjykimin e çështjes pa pjesëmarrjen e personit të tretë, e bëjnë procesin gjyqësor të parregullt dhe vendimet antikushtetuese.</w:t>
      </w:r>
    </w:p>
    <w:p w:rsidR="00910DA0" w:rsidRPr="00A061B4" w:rsidRDefault="00910DA0" w:rsidP="00910DA0">
      <w:pPr>
        <w:pStyle w:val="Paragrafi"/>
      </w:pPr>
      <w:r w:rsidRPr="00A061B4">
        <w:t>Gjykata e Apelit, e cila e ka gjykuar çështjen në themel si gjykatë fakti, duhej të zbatonte të gjitha rregullat procedurale të gjykimit në shkallë të parë, duke thirrur dhe siguruar pjesëmarrjen e palëve në gjykim. Nga aktet e administruara në dosje rezulton se nga kjo gjykatë janë njoftuar me fletë-thirrje, me adresën përkatëse për t’u paraqitur në gjykim në datën 20.3.2000, paditësi Daut Dosti dhe të paditurit Ahmet e Ilirjan Dosti; kurse fletë-thirrja në emër të personit të tretë Hekuran Bregu nuk ka fare adresë dhe është kthyer me shënimin “adresë e shkurtër”.</w:t>
      </w:r>
    </w:p>
    <w:p w:rsidR="00910DA0" w:rsidRPr="00A061B4" w:rsidRDefault="00910DA0" w:rsidP="00910DA0">
      <w:pPr>
        <w:pStyle w:val="Paragrafi"/>
      </w:pPr>
      <w:r w:rsidRPr="00A061B4">
        <w:t xml:space="preserve">Nga sa më sipër, </w:t>
      </w:r>
      <w:smartTag w:uri="urn:schemas-microsoft-com:office:smarttags" w:element="State">
        <w:smartTag w:uri="urn:schemas-microsoft-com:office:smarttags" w:element="place">
          <w:r w:rsidRPr="00A061B4">
            <w:t>del</w:t>
          </w:r>
        </w:smartTag>
      </w:smartTag>
      <w:r w:rsidRPr="00A061B4">
        <w:t xml:space="preserve"> qartë se kërkuesi Hekuran Bregu, me cilësinë e personit të tretë, nuk është njoftuar për të marrë pjesë në gjykim. Në procesverbalin e seancës të datës 20.3.2000, mbajtur në Gjykatën e Apelit të Tiranës, ndër të tjera, thuhet se u thirr dhe nuk u paraqit i padituri dhe personi i tretë dhe shton se nga aktet rezulton se ndodhet jashtë shtetit. Pas kësaj, gjykata e apelit ka nxjerrë shpallje për gjykimin e çështjes në datën 20.4.2000, të cilën e ka zhvilluar pa pjesëmarrjen e kërkuesit.</w:t>
      </w:r>
    </w:p>
    <w:p w:rsidR="00910DA0" w:rsidRPr="00A061B4" w:rsidRDefault="00910DA0" w:rsidP="00910DA0">
      <w:pPr>
        <w:pStyle w:val="Paragrafi"/>
      </w:pPr>
      <w:r w:rsidRPr="00A061B4">
        <w:t>Në këto rrethana, ishte detyrë e gjykatës së apelit, e cila në zbatim të dispozitave procedurale për njoftimet, duhej të përsëriste thirrjen e kërkuesit me adresë të saktë për të siguruar pjesëmarrjen e tij në gjykim. Ashtu siç ka pretenduar kërkuesi në kërkesë dhe vërtetohet edhe nga njoftimi i bërë nga Gjykata Kushtetuese, kërkuesi Hekuran Bregu ka banuar prej vitesh në apartamentin objekt gjykimi dhe se ai nuk është njoftuar për të marrë pjesë në gjykim, duke i mohuar kështu një të drejtë themelore, të parashikuar nga neni 42/1 i Kushtetutës dhe neni 6 i Konventës Evropiane për të Drejtat e Njeriut.</w:t>
      </w:r>
    </w:p>
    <w:p w:rsidR="00910DA0" w:rsidRPr="00A061B4" w:rsidRDefault="00910DA0" w:rsidP="00910DA0">
      <w:pPr>
        <w:pStyle w:val="Paragrafi"/>
      </w:pPr>
      <w:r w:rsidRPr="00A061B4">
        <w:t>Mosnjoftimi dhe mospjesëmarrja e kërkuesit në gjykim, i ka privuar atij të drejtën për të parashtruar e argumentuar pretendimet për zgjidhjen e drejtë të çështjes. Vlen të theksohet se në këtë aspekt, e drejta për një proces të rregullt ligjor, nuk do të kishte asnjë kuptim pa siguruar pjesëmarrjen e palëve në gjykim. Kjo është një praktikë tashmë e njohur dhe e konsoliduar e Gjykatës Kushtetuese dhe e Gjykatës Evropiane të të Drejtave të Njeriut, sipas të cilës do të ishte pa vlerë përshkrimi në detaje i garancive procedurale të palëve në proces, në rast se atyre nuk do t’u sigurohej ajo që në fakt bën të mundur respektimin e këtyre të drejtave dhe që është pjesëmarrja në gjykim.</w:t>
      </w:r>
    </w:p>
    <w:p w:rsidR="00910DA0" w:rsidRPr="00A061B4" w:rsidRDefault="00910DA0" w:rsidP="00910DA0">
      <w:pPr>
        <w:pStyle w:val="Paragrafi"/>
      </w:pPr>
      <w:r w:rsidRPr="00A061B4">
        <w:t>Duke qëndruar çështja si më sipër, Kolegji Civil i Gjykatës së Lartë, duhej të respektonte kërkesën për një proces të rregullt ligjor. Arsyetimi që ky kolegj bën në vendim se Gjykata e Apelit të Tiranës ka zbatuar drejt ligjin pasi ka dërguar fletë-thirrjen për personin e tretë dhe ka bërë shpalljen, nuk i përgjigjet së vërtetës.</w:t>
      </w:r>
    </w:p>
    <w:p w:rsidR="00910DA0" w:rsidRPr="00A061B4" w:rsidRDefault="00910DA0" w:rsidP="00910DA0">
      <w:pPr>
        <w:pStyle w:val="Paragrafi"/>
      </w:pPr>
      <w:r w:rsidRPr="00A061B4">
        <w:t>Përfundimisht, Gjykata Kushtetuese çmon se vendimi i Gjykatës së Apelit Tiranë dhe vendimi i Kolegjit Civil të Gjykatës së Lartë, që e ka lënë atë në fuqi, janë rrjedhojë e një procesi të parregullt ligjor dhe duhet të shfuqizohen si antikushtetues.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VENDOSI"/>
      </w:pPr>
      <w:r w:rsidRPr="00A061B4">
        <w:t>PëR KëTO ARSYE,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 xml:space="preserve">Gjykata Kushtetuese e Republikës së Shqipërisë, në bazë të neneve 131/f të Kushtetutës, si dhe neneve 72 e 77 të ligjit nr.8577, datë 10.2.2000 “Për organizimin dhe funksionimin e Gjykatës Kushtetuese të Republikës së Shqipërisë”, me shumicë votash, 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VENDOSI"/>
      </w:pPr>
      <w:r w:rsidRPr="00A061B4">
        <w:t>V E N D O S I:</w:t>
      </w:r>
    </w:p>
    <w:p w:rsidR="00910DA0" w:rsidRPr="00A061B4" w:rsidRDefault="00910DA0" w:rsidP="00910DA0">
      <w:pPr>
        <w:pStyle w:val="Paragrafi"/>
      </w:pPr>
    </w:p>
    <w:p w:rsidR="00910DA0" w:rsidRPr="00A061B4" w:rsidRDefault="00910DA0" w:rsidP="00910DA0">
      <w:pPr>
        <w:pStyle w:val="Paragrafi"/>
      </w:pPr>
      <w:r w:rsidRPr="00A061B4">
        <w:t>- Shfuqizimin si antikushtetues të vendimeve nr.8, datë 20.4.2000 të Gjykatës së Apelit të Tiranës dhe nr.1070, datë 21.10.2001 të Kolegjit Civil të Gjykatës së Lartë.</w:t>
      </w:r>
    </w:p>
    <w:p w:rsidR="00910DA0" w:rsidRPr="00A061B4" w:rsidRDefault="00910DA0" w:rsidP="00910DA0">
      <w:pPr>
        <w:pStyle w:val="Paragrafi"/>
      </w:pPr>
      <w:r w:rsidRPr="00A061B4">
        <w:t>- Dërgimin e çështjes për shqyrtim Gjykatës së Apelit të Tiranës.</w:t>
      </w:r>
    </w:p>
    <w:p w:rsidR="00910DA0" w:rsidRPr="00A061B4" w:rsidRDefault="00910DA0" w:rsidP="00910DA0">
      <w:pPr>
        <w:pStyle w:val="Paragrafi"/>
      </w:pPr>
      <w:r w:rsidRPr="00A061B4">
        <w:lastRenderedPageBreak/>
        <w:t>- Ky vendim është përfundimtar, i formës së prerë dhe hyn në fuqi ditën e botimit në Fletoren Zyrtare.</w:t>
      </w:r>
    </w:p>
    <w:p w:rsidR="00910DA0" w:rsidRPr="00A061B4" w:rsidRDefault="00910DA0" w:rsidP="00910DA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E7BAB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10DA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59BBDB-9AF3-4544-A43D-018AE1389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1037</Words>
  <Characters>5912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2019-03-14T15:07:00Z</dcterms:created>
  <dcterms:modified xsi:type="dcterms:W3CDTF">2019-03-14T15:07:00Z</dcterms:modified>
</cp:coreProperties>
</file>