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36" w:rsidRPr="007C4121" w:rsidRDefault="00ED3E36" w:rsidP="00ED3E36">
      <w:pPr>
        <w:pStyle w:val="Paragrafi"/>
      </w:pPr>
      <w:bookmarkStart w:id="0" w:name="_GoBack"/>
      <w:bookmarkEnd w:id="0"/>
    </w:p>
    <w:p w:rsidR="00ED3E36" w:rsidRPr="007C4121" w:rsidRDefault="00ED3E36" w:rsidP="00ED3E36">
      <w:pPr>
        <w:pStyle w:val="Akti"/>
      </w:pPr>
      <w:r w:rsidRPr="007C4121">
        <w:t>V E N D I M</w:t>
      </w:r>
    </w:p>
    <w:p w:rsidR="00ED3E36" w:rsidRPr="007C4121" w:rsidRDefault="00ED3E36" w:rsidP="00ED3E36">
      <w:pPr>
        <w:pStyle w:val="NumriData"/>
      </w:pPr>
      <w:r w:rsidRPr="007C4121">
        <w:t>Nr. 240,  datë 16.12.2002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Titulli"/>
      </w:pPr>
      <w:r w:rsidRPr="007C4121">
        <w:t>“NË EMËR TË REPUBLIKËS SË SHQIPËRISË”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>Gjykata Kushtetuese e Republikës së Shqipërisë, e përbërë nga: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>Fehmi Abdiu</w:t>
      </w:r>
      <w:r>
        <w:tab/>
      </w:r>
      <w:r>
        <w:tab/>
      </w:r>
      <w:r w:rsidRPr="007C4121">
        <w:t>Kryetar i Gjykatës Kushtetuese</w:t>
      </w:r>
    </w:p>
    <w:p w:rsidR="00ED3E36" w:rsidRPr="007C4121" w:rsidRDefault="00ED3E36" w:rsidP="00ED3E36">
      <w:pPr>
        <w:pStyle w:val="Paragrafi"/>
      </w:pPr>
      <w:r w:rsidRPr="007C4121">
        <w:t>Zija Vuci</w:t>
      </w:r>
      <w:r>
        <w:tab/>
      </w:r>
      <w:r>
        <w:tab/>
      </w:r>
      <w:r w:rsidRPr="007C4121">
        <w:t>Anëtar  i</w:t>
      </w:r>
      <w:r>
        <w:tab/>
      </w:r>
      <w:r w:rsidRPr="007C4121">
        <w:t>““</w:t>
      </w:r>
    </w:p>
    <w:p w:rsidR="00ED3E36" w:rsidRPr="007C4121" w:rsidRDefault="00ED3E36" w:rsidP="00ED3E36">
      <w:pPr>
        <w:pStyle w:val="Paragrafi"/>
      </w:pPr>
      <w:r w:rsidRPr="007C4121">
        <w:t>Alfred Karamuço</w:t>
      </w:r>
      <w:r>
        <w:tab/>
      </w:r>
      <w:r w:rsidRPr="007C4121">
        <w:t>Anëtar  i</w:t>
      </w:r>
      <w:r>
        <w:tab/>
      </w:r>
      <w:r w:rsidRPr="007C4121">
        <w:t xml:space="preserve">““    </w:t>
      </w:r>
    </w:p>
    <w:p w:rsidR="00ED3E36" w:rsidRPr="007C4121" w:rsidRDefault="00ED3E36" w:rsidP="00ED3E36">
      <w:pPr>
        <w:pStyle w:val="Paragrafi"/>
      </w:pPr>
      <w:r w:rsidRPr="007C4121">
        <w:t>Kristofor Peçi</w:t>
      </w:r>
      <w:r>
        <w:tab/>
      </w:r>
      <w:r>
        <w:tab/>
      </w:r>
      <w:r w:rsidRPr="007C4121">
        <w:t xml:space="preserve">Anëtar  i </w:t>
      </w:r>
      <w:r>
        <w:tab/>
      </w:r>
      <w:r w:rsidRPr="007C4121">
        <w:t xml:space="preserve">““   </w:t>
      </w:r>
    </w:p>
    <w:p w:rsidR="00ED3E36" w:rsidRPr="007C4121" w:rsidRDefault="00ED3E36" w:rsidP="00ED3E36">
      <w:pPr>
        <w:pStyle w:val="Paragrafi"/>
      </w:pPr>
      <w:r w:rsidRPr="007C4121">
        <w:t>Kujtim Puto</w:t>
      </w:r>
      <w:r>
        <w:tab/>
      </w:r>
      <w:r>
        <w:tab/>
      </w:r>
      <w:r w:rsidRPr="007C4121">
        <w:t xml:space="preserve">Anëtar  i </w:t>
      </w:r>
      <w:r>
        <w:tab/>
      </w:r>
      <w:r w:rsidRPr="007C4121">
        <w:t xml:space="preserve">““   </w:t>
      </w:r>
    </w:p>
    <w:p w:rsidR="00ED3E36" w:rsidRPr="007C4121" w:rsidRDefault="00ED3E36" w:rsidP="00ED3E36">
      <w:pPr>
        <w:pStyle w:val="Paragrafi"/>
      </w:pPr>
      <w:r w:rsidRPr="007C4121">
        <w:t>Sokol Sadushi</w:t>
      </w:r>
      <w:r>
        <w:tab/>
      </w:r>
      <w:r>
        <w:tab/>
      </w:r>
      <w:r w:rsidRPr="007C4121">
        <w:t xml:space="preserve">Anëtar  i </w:t>
      </w:r>
      <w:r>
        <w:tab/>
      </w:r>
      <w:r w:rsidRPr="007C4121">
        <w:t>““</w:t>
      </w:r>
    </w:p>
    <w:p w:rsidR="00ED3E36" w:rsidRDefault="00ED3E36" w:rsidP="00ED3E36">
      <w:pPr>
        <w:pStyle w:val="Paragrafi"/>
      </w:pPr>
      <w:r w:rsidRPr="007C4121">
        <w:t>Gjergj Sauli</w:t>
      </w:r>
      <w:r>
        <w:tab/>
      </w:r>
      <w:r>
        <w:tab/>
      </w:r>
      <w:r w:rsidRPr="007C4121">
        <w:t>Anëtar  i</w:t>
      </w:r>
      <w:r>
        <w:tab/>
      </w:r>
      <w:r w:rsidRPr="007C4121">
        <w:t xml:space="preserve">““   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>me sekretare Arbenka Lalica, në datën 4.11.2002, mori në shqyrtim në seancë gjyqësore me dyer të hapura çëshjen nr.221 Akti që i përket:</w:t>
      </w:r>
    </w:p>
    <w:p w:rsidR="00ED3E36" w:rsidRPr="007C4121" w:rsidRDefault="00ED3E36" w:rsidP="00ED3E36">
      <w:pPr>
        <w:pStyle w:val="Paragrafi"/>
      </w:pPr>
      <w:r w:rsidRPr="007C4121">
        <w:t>KËRKUES: DAIDIANA SHEHU, përfaqësuar nga avokatët Hanëme Bakiu e Lulëzim Koka, me deklarim.</w:t>
      </w:r>
    </w:p>
    <w:p w:rsidR="00ED3E36" w:rsidRPr="007C4121" w:rsidRDefault="00ED3E36" w:rsidP="00ED3E36">
      <w:pPr>
        <w:pStyle w:val="Paragrafi"/>
      </w:pPr>
      <w:r w:rsidRPr="007C4121">
        <w:t>SUBJEKTE TË INTERESUARA:</w:t>
      </w:r>
    </w:p>
    <w:p w:rsidR="00ED3E36" w:rsidRPr="007C4121" w:rsidRDefault="00ED3E36" w:rsidP="00ED3E36">
      <w:pPr>
        <w:pStyle w:val="Paragrafi"/>
      </w:pPr>
      <w:r w:rsidRPr="007C4121">
        <w:t>1. RUSTEM LLESHI, përfaqësuar  nga avokat Bexhet Agolli, me prokurë.</w:t>
      </w:r>
    </w:p>
    <w:p w:rsidR="00ED3E36" w:rsidRPr="007C4121" w:rsidRDefault="00ED3E36" w:rsidP="00ED3E36">
      <w:pPr>
        <w:pStyle w:val="Paragrafi"/>
      </w:pPr>
      <w:r w:rsidRPr="007C4121">
        <w:t>2. HYSEN LLEKU, në mungesë.</w:t>
      </w:r>
    </w:p>
    <w:p w:rsidR="00ED3E36" w:rsidRPr="007C4121" w:rsidRDefault="00ED3E36" w:rsidP="00ED3E36">
      <w:pPr>
        <w:pStyle w:val="Paragrafi"/>
      </w:pPr>
      <w:r w:rsidRPr="007C4121">
        <w:t>3. BASHKIA QYTETIT BURREL, në mungesë.</w:t>
      </w:r>
    </w:p>
    <w:p w:rsidR="00ED3E36" w:rsidRPr="007C4121" w:rsidRDefault="00ED3E36" w:rsidP="00ED3E36">
      <w:pPr>
        <w:pStyle w:val="Paragrafi"/>
      </w:pPr>
      <w:r w:rsidRPr="007C4121">
        <w:t>4. KOMISIONI I KTHIMIT DHE KOMPENSIMIT TË PRONAVE PRANË BASHKISË BURREL, në mungesë.</w:t>
      </w:r>
    </w:p>
    <w:p w:rsidR="00ED3E36" w:rsidRPr="007C4121" w:rsidRDefault="00ED3E36" w:rsidP="00ED3E36">
      <w:pPr>
        <w:pStyle w:val="Paragrafi"/>
      </w:pPr>
      <w:r w:rsidRPr="007C4121">
        <w:t>5. HYSEN KUKA, përfaqësuar nga avokat Lulëzim Koka, me deklarim.</w:t>
      </w:r>
    </w:p>
    <w:p w:rsidR="00ED3E36" w:rsidRPr="007C4121" w:rsidRDefault="00ED3E36" w:rsidP="00ED3E36">
      <w:pPr>
        <w:pStyle w:val="Paragrafi"/>
      </w:pPr>
      <w:r w:rsidRPr="007C4121">
        <w:t>OBJEKTI: Shfuqizimi si antikushtetues i vendimeve nr.1061, datë 16.9.1999 të Gjykatës së Apelit Tiranë; nr.471, datë 10.4.2000 të   Kolegjit  Civil  të  Gjykatës  së  Lartë (Dhoma e Këshillimit), si dhe nr.D-37, datë 22.6.2001 të Kolegjit Seleksionues të Kolegjeve të Bashkuara të Gjykatës së Lartë.</w:t>
      </w:r>
    </w:p>
    <w:p w:rsidR="00ED3E36" w:rsidRPr="007C4121" w:rsidRDefault="00ED3E36" w:rsidP="00ED3E36">
      <w:pPr>
        <w:pStyle w:val="Paragrafi"/>
      </w:pPr>
      <w:r w:rsidRPr="007C4121">
        <w:t>Sipas kërkueses, Daidiana Shehu, vendimet e mësipërme duhet të shfuqizohen si antikushtetuese për këto shkaqe:</w:t>
      </w:r>
    </w:p>
    <w:p w:rsidR="00ED3E36" w:rsidRPr="007C4121" w:rsidRDefault="00ED3E36" w:rsidP="00ED3E36">
      <w:pPr>
        <w:pStyle w:val="Paragrafi"/>
      </w:pPr>
      <w:r w:rsidRPr="007C4121">
        <w:t>- Gjykimi i çështjes për të cilën është marrë vendimi nr.1061, datë 16.9.1999 është zhvilluar në mungesë dhe pa dijeninë e kërkueses dhe të gjithë të paditurve të tjerë.</w:t>
      </w:r>
    </w:p>
    <w:p w:rsidR="00ED3E36" w:rsidRPr="007C4121" w:rsidRDefault="00ED3E36" w:rsidP="00ED3E36">
      <w:pPr>
        <w:pStyle w:val="Paragrafi"/>
      </w:pPr>
      <w:r w:rsidRPr="007C4121">
        <w:t>- Në gjykatën e apelit, megjithëse çështja ishte dërguar për rigjykim, njoftimi për datën e shqyrtimit është bërë në kundërshtim me kërkesat e nenit 460/4 të Kodit të Procedurës Civile.</w:t>
      </w:r>
    </w:p>
    <w:p w:rsidR="00ED3E36" w:rsidRPr="007C4121" w:rsidRDefault="00ED3E36" w:rsidP="00ED3E36">
      <w:pPr>
        <w:pStyle w:val="Paragrafi"/>
      </w:pPr>
      <w:r w:rsidRPr="007C4121">
        <w:t>- Gjykata e apelit nuk ka respektuar as edhe mënyrën e zakonshme të njoftimit të parashikuar në nenin 460/3 të Kodit të Procedurës Civile.</w:t>
      </w:r>
    </w:p>
    <w:p w:rsidR="00ED3E36" w:rsidRPr="007C4121" w:rsidRDefault="00ED3E36" w:rsidP="00ED3E36">
      <w:pPr>
        <w:pStyle w:val="Paragrafi"/>
      </w:pPr>
      <w:r w:rsidRPr="007C4121">
        <w:t>- Shkeljet e mësipërme që përbëjnë proces jo të rregullt ligjor, në kuptim të nenit 42/1 të Kushtetutës, janë parashtruar në rekurset drejtuar Gjykatës së Lartë, por prej kësaj Gjykate është vendosur mospranimi i tyre.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VENDOSI"/>
      </w:pPr>
      <w:r w:rsidRPr="007C4121">
        <w:t>GJYKATA KUSHTETUESE,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>pasi dëgjoi relatorin e çështjes Gjergj Sauli, përfaqësuesit e kërkueses, të subjekteve të interesuara dhe shqyrtoi çështjen në tërësi,</w:t>
      </w:r>
    </w:p>
    <w:p w:rsidR="00ED3E36" w:rsidRDefault="00ED3E36" w:rsidP="00ED3E36">
      <w:pPr>
        <w:pStyle w:val="Paragrafi"/>
      </w:pPr>
    </w:p>
    <w:p w:rsidR="00ED3E36" w:rsidRPr="007C4121" w:rsidRDefault="00ED3E36" w:rsidP="00ED3E36">
      <w:pPr>
        <w:pStyle w:val="VENDOSI"/>
      </w:pPr>
      <w:r w:rsidRPr="007C4121">
        <w:t>V Ë R E N: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 xml:space="preserve">Personat e interesuar, Rustem Lleshi dhe Hysen Lleku, kanë ngritur në Gjykatën e Rrethit Mat një padi civile kundër të paditurve Daidiana Shehu, Hysen Kuka, etj., me objekt shfuqizimin e vendimit nr. 2, datë 17.2.1994 të Komisionit të Kthimit dhe Kompensimit të Pronave të Bashkisë Burrel, deklarimin e pavlefshmërisë së kontratës së shitjes së shtëpisë, kthyer me vendim të këtij komisioni dhe shpërblimin e dëmit. Kjo padi është shqyrtuar nga Gjykata e Rrethit Mat, e cila e ka </w:t>
      </w:r>
      <w:r w:rsidRPr="007C4121">
        <w:lastRenderedPageBreak/>
        <w:t>rrëzuar atë me vendimin nr. 261, datë 26.12.1997.</w:t>
      </w:r>
    </w:p>
    <w:p w:rsidR="00ED3E36" w:rsidRPr="007C4121" w:rsidRDefault="00ED3E36" w:rsidP="00ED3E36">
      <w:pPr>
        <w:pStyle w:val="Paragrafi"/>
      </w:pPr>
      <w:r w:rsidRPr="007C4121">
        <w:t>Gjykata e Apelit Tiranë, që ka rishqyrtuar çështjen me vendimin nr. 1061, datë 16.9.1999, ka vendosur pranimin e padisë për anulimin e vendimit të Komisionit të Kthimit dhe Kompensimit të Pronave Burrel dhe për shpërblimin e dëmit dhe ka pushuar gjykimin e padisë për pavlefshmërinë e kontratës së shitjes së shtëpisë, pasi paditësit hoqën dorë prej saj.</w:t>
      </w:r>
    </w:p>
    <w:p w:rsidR="00ED3E36" w:rsidRPr="007C4121" w:rsidRDefault="00ED3E36" w:rsidP="00ED3E36">
      <w:pPr>
        <w:pStyle w:val="Paragrafi"/>
      </w:pPr>
      <w:r w:rsidRPr="007C4121">
        <w:t>Kundër vendimit të sipërm të gjykatës së apelit, kërkuesja ushtroi rekurs duke kërkuar prishjen e këtij vendimi, por Kolegji Administrativ i Gjykatës së Lartë, në dhomën e këshillimit, me vendimin nr. 471, datë 10.4.2000, vendosi mospranimin e rekursit. Të njëjtën gjë ka vendosur edhe Kolegji Seleksionues i Kolegjeve të Bashkuara të Gjykatës së Lartë me vendimin nr. D-37, datë 22.6.2001.</w:t>
      </w:r>
    </w:p>
    <w:p w:rsidR="00ED3E36" w:rsidRPr="007C4121" w:rsidRDefault="00ED3E36" w:rsidP="00ED3E36">
      <w:pPr>
        <w:pStyle w:val="Paragrafi"/>
      </w:pPr>
      <w:r w:rsidRPr="007C4121">
        <w:t>Në kërkesën drejtuar Gjykatës Kushtetuese, Daidiana Shehu pretendon se në shqyrtimin e çështjes si në gjykatën e apelit dhe në Gjykatën e Lartë është zhvilluar një proces jo i rregullt ligjor.</w:t>
      </w:r>
    </w:p>
    <w:p w:rsidR="00ED3E36" w:rsidRPr="007C4121" w:rsidRDefault="00ED3E36" w:rsidP="00ED3E36">
      <w:pPr>
        <w:pStyle w:val="Paragrafi"/>
      </w:pPr>
      <w:r w:rsidRPr="007C4121">
        <w:t>Gjykata Kushtetuese, duke e përqëndruar kontrollin e saj vetëm në respektimin e normave kushtetuese prej gjykatave që kanë shqyrtuar çështjen, çmon se nga këto gjykata janë lejuar shkelje të rëndësishme, të cilat e bëjnë procesin gjyqësor të parregullt nga pikëpamja kushtetuese.</w:t>
      </w:r>
    </w:p>
    <w:p w:rsidR="00ED3E36" w:rsidRPr="007C4121" w:rsidRDefault="00ED3E36" w:rsidP="00ED3E36">
      <w:pPr>
        <w:pStyle w:val="Paragrafi"/>
      </w:pPr>
      <w:r w:rsidRPr="007C4121">
        <w:t>Këto shkelje u gjetën të pasqyruara dhe u vërtetuan në materialet e dosjes së administruar nga Gjykata Kushtetuese. Nga procesverbali gjyqësor i mbajtur në datën 16.9.1999 prej Gjykatës së Apelit Tiranë, rezultoi se njoftimi për datën e gjykimit të çështjes ishte bërë me shpallje, në kundërshtim me nenin 460/4 të Kodit të Procedurës Civile, që kërkon bërjen e njoftimit drejtpërdrejt palëve. Veç kësaj, gjykata e apelit nuk ka respektuar as mënyrën e zakonshme të njoftimit të parashikuar në nenin 460/3 të Kodit të Procedurës Civile, sepse njoftimi me shpallje për ditën dhe orën e gjykimit të çështjes, nuk është bërë në Gjykatën e Rrethit Mat, fakt ky që u provua me vërtetimin e kësaj gjykate nr.38, datë 17.11.1999.</w:t>
      </w:r>
    </w:p>
    <w:p w:rsidR="00ED3E36" w:rsidRPr="007C4121" w:rsidRDefault="00ED3E36" w:rsidP="00ED3E36">
      <w:pPr>
        <w:pStyle w:val="Paragrafi"/>
      </w:pPr>
      <w:r w:rsidRPr="007C4121">
        <w:t xml:space="preserve">Duke zhvilluar një gjykim pa praninë e kërkueses dhe të të paditurve të tjerë, për shkak të shkeljes së neneve 460/3 dhe 460/4 të Kodit të Procedurës Civile, gjykata e apelit ka vepruar në kundërshtim me nenin 33/1 të Kushtetutës, sipas të cilit kushdo ka të drejtë të dëgjohet në gjykimin e çështjes. Respektimi i të drejtës themelore të palëve në gjykim për t’u dëgjuar në procesin gjyqësor ka rëndësi të veçantë. Shkelja e kësaj të drejte nuk mund të lejohet, sepse prek drejtpërdrejt parimin e kontradiktoritetit në gjykim. </w:t>
      </w:r>
    </w:p>
    <w:p w:rsidR="00ED3E36" w:rsidRPr="007C4121" w:rsidRDefault="00ED3E36" w:rsidP="00ED3E36">
      <w:pPr>
        <w:pStyle w:val="Paragrafi"/>
      </w:pPr>
      <w:r w:rsidRPr="007C4121">
        <w:t>Shkelje të tilla ligjore të lejuara nga gjykatat e kanë bërë procesin gjyqësor të parregullt në kuptim të nenit 42/1 të Kushtetutës, prandaj kërkesa për shfuqizimin e vendimeve të mësipërme është e drejtë dhe çështja duhet të kthehet për rishqyrtim në Gjykatën e Apelit Tiranë.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VENDOSI"/>
      </w:pPr>
      <w:r w:rsidRPr="007C4121">
        <w:t>PËR KËTO ARSYE,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>Gjykata Kushtetuese e Republikës së Shqipërisë, në mbështetje të neneve 31 e 72 të ligjit nr.8577, datë 10.2.2000 “Për organizimin dhe funksionimin e Gjykatës Kushtetuese të Republikës së Shqipërisë”, njëzëri,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VENDOSI"/>
      </w:pPr>
      <w:r w:rsidRPr="007C4121">
        <w:t>V E N D O S I:</w:t>
      </w:r>
    </w:p>
    <w:p w:rsidR="00ED3E36" w:rsidRPr="007C4121" w:rsidRDefault="00ED3E36" w:rsidP="00ED3E36">
      <w:pPr>
        <w:pStyle w:val="Paragrafi"/>
      </w:pPr>
    </w:p>
    <w:p w:rsidR="00ED3E36" w:rsidRPr="007C4121" w:rsidRDefault="00ED3E36" w:rsidP="00ED3E36">
      <w:pPr>
        <w:pStyle w:val="Paragrafi"/>
      </w:pPr>
      <w:r w:rsidRPr="007C4121">
        <w:t>- Shfuqizimin si antikushtetues të vendimeve nr.1061, datë 16.9.1999 të Gjykatës së Apelit Tiranë; nr.471, datë 10.4.2000 të   Kolegjit  Administrativ  të  Gjykatës  së  Lartë (Dhoma e Këshillimit), si dhe nr.D-37, datë 22.6.2001 të Kolegjit Seleksionues të Kolegjeve të Bashkuara të Gjykatës së Lartë;</w:t>
      </w:r>
    </w:p>
    <w:p w:rsidR="00ED3E36" w:rsidRPr="007C4121" w:rsidRDefault="00ED3E36" w:rsidP="00ED3E36">
      <w:pPr>
        <w:pStyle w:val="Paragrafi"/>
      </w:pPr>
      <w:r w:rsidRPr="007C4121">
        <w:t>-  Dërgimin e çështjes për shqyrtim në Gjykatën e Apelit Tiranë.</w:t>
      </w:r>
    </w:p>
    <w:p w:rsidR="00ED3E36" w:rsidRPr="007C4121" w:rsidRDefault="00ED3E36" w:rsidP="00ED3E36">
      <w:pPr>
        <w:pStyle w:val="Paragrafi"/>
      </w:pPr>
      <w:r w:rsidRPr="007C4121">
        <w:t>- Ky vendim është përfundimtar, i formës së prerë dhe hyn në fuqi ditën e botimit në Fletoren Zyrtare.</w:t>
      </w:r>
    </w:p>
    <w:p w:rsidR="00ED3E36" w:rsidRPr="007C4121" w:rsidRDefault="00ED3E36" w:rsidP="00ED3E36">
      <w:pPr>
        <w:pStyle w:val="Paragrafi"/>
      </w:pPr>
    </w:p>
    <w:p w:rsidR="00E64A7E" w:rsidRDefault="00E64A7E" w:rsidP="00ED3E36">
      <w:pPr>
        <w:pStyle w:val="TitulliTitull"/>
      </w:pPr>
    </w:p>
    <w:sectPr w:rsidR="00E64A7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72B5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64A7E"/>
    <w:rsid w:val="00EA206E"/>
    <w:rsid w:val="00ED3E36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1DB77D-EC1D-49D9-8B10-1D54733D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E3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