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EF0" w:rsidRPr="00B3113F" w:rsidRDefault="00684EF0" w:rsidP="00684EF0">
      <w:pPr>
        <w:pStyle w:val="Akti"/>
      </w:pPr>
      <w:bookmarkStart w:id="0" w:name="_GoBack"/>
      <w:bookmarkEnd w:id="0"/>
      <w:r w:rsidRPr="00B3113F">
        <w:t>V E N D I M</w:t>
      </w:r>
    </w:p>
    <w:p w:rsidR="00684EF0" w:rsidRPr="00B3113F" w:rsidRDefault="00684EF0" w:rsidP="00684EF0">
      <w:pPr>
        <w:pStyle w:val="NumriData"/>
      </w:pPr>
      <w:r w:rsidRPr="00B3113F">
        <w:t>Nr. 4, datë 17.2.2003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712F15">
      <w:pPr>
        <w:pStyle w:val="Titulli"/>
      </w:pPr>
      <w:r w:rsidRPr="00B3113F">
        <w:t>NË EMËR TË REPUBLIKËS SË SHQIPËRISË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>Gjykata Kushtetuese e Republikës së Shqipërisë, e përbërë nga: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>Fehmi Abdiu</w:t>
      </w:r>
      <w:r w:rsidR="000A4939">
        <w:tab/>
      </w:r>
      <w:r w:rsidR="000A4939">
        <w:tab/>
      </w:r>
      <w:r w:rsidRPr="00B3113F">
        <w:t>Kryetar i Gjykatës Kushtetuese</w:t>
      </w:r>
    </w:p>
    <w:p w:rsidR="00684EF0" w:rsidRPr="00B3113F" w:rsidRDefault="00684EF0" w:rsidP="00684EF0">
      <w:pPr>
        <w:pStyle w:val="Paragrafi"/>
      </w:pPr>
      <w:r w:rsidRPr="00B3113F">
        <w:t>Zija Vuci</w:t>
      </w:r>
      <w:r w:rsidR="000A4939">
        <w:tab/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  <w:r w:rsidRPr="00B3113F">
        <w:t>Gjergj Sauli</w:t>
      </w:r>
      <w:r w:rsidR="000A4939">
        <w:tab/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  <w:r w:rsidRPr="00B3113F">
        <w:t>Alfred Karamuço</w:t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  <w:r w:rsidRPr="00B3113F">
        <w:t>Kristofor Peçi</w:t>
      </w:r>
      <w:r w:rsidR="000A4939">
        <w:tab/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  <w:r w:rsidRPr="00B3113F">
        <w:t>Kujtim Puto</w:t>
      </w:r>
      <w:r w:rsidR="000A4939">
        <w:tab/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  <w:r w:rsidRPr="00B3113F">
        <w:t>Xhezair Zaganjori</w:t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  <w:r w:rsidRPr="00B3113F">
        <w:t>Petrit Plloçi</w:t>
      </w:r>
      <w:r w:rsidR="000A4939">
        <w:tab/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  <w:t>"</w:t>
      </w:r>
    </w:p>
    <w:p w:rsidR="00684EF0" w:rsidRPr="00B3113F" w:rsidRDefault="00684EF0" w:rsidP="00684EF0">
      <w:pPr>
        <w:pStyle w:val="Paragrafi"/>
      </w:pPr>
      <w:r w:rsidRPr="00B3113F">
        <w:t>Sokol Sadushi</w:t>
      </w:r>
      <w:r w:rsidR="000A4939">
        <w:tab/>
      </w:r>
      <w:r w:rsidR="000A4939">
        <w:tab/>
      </w:r>
      <w:r w:rsidRPr="00B3113F">
        <w:t>Anëtar  i</w:t>
      </w:r>
      <w:r w:rsidR="000A4939">
        <w:tab/>
      </w:r>
      <w:r w:rsidRPr="00B3113F">
        <w:t>“</w:t>
      </w:r>
      <w:r w:rsidR="000A4939">
        <w:tab/>
      </w:r>
      <w:r w:rsidRPr="00B3113F">
        <w:t>“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>me sekretare Arbenka Lalica, në datë 29.1.2003, mori në shqyrtim në seancë gjyqësore me dyer të hapura çështjen nr.255/10 Akti që i përket: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 xml:space="preserve">KËRKUES:  </w:t>
      </w:r>
    </w:p>
    <w:p w:rsidR="00684EF0" w:rsidRPr="00B3113F" w:rsidRDefault="00684EF0" w:rsidP="00684EF0">
      <w:pPr>
        <w:pStyle w:val="Paragrafi"/>
      </w:pPr>
      <w:r w:rsidRPr="00B3113F">
        <w:t>1. AVOKATI I POPULLIT</w:t>
      </w:r>
    </w:p>
    <w:p w:rsidR="00684EF0" w:rsidRPr="00B3113F" w:rsidRDefault="00684EF0" w:rsidP="00684EF0">
      <w:pPr>
        <w:pStyle w:val="Paragrafi"/>
      </w:pPr>
      <w:r w:rsidRPr="00B3113F">
        <w:t>2. SHOQATA E NDERTUESVE TË SHQIPËRISË, në mungesë.</w:t>
      </w:r>
    </w:p>
    <w:p w:rsidR="00684EF0" w:rsidRPr="00B3113F" w:rsidRDefault="00684EF0" w:rsidP="00684EF0">
      <w:pPr>
        <w:pStyle w:val="Paragrafi"/>
      </w:pPr>
      <w:r w:rsidRPr="00B3113F">
        <w:t xml:space="preserve">SUBJEKTE TË INTERESUARA: </w:t>
      </w:r>
    </w:p>
    <w:p w:rsidR="00684EF0" w:rsidRPr="00B3113F" w:rsidRDefault="00684EF0" w:rsidP="00684EF0">
      <w:pPr>
        <w:pStyle w:val="Paragrafi"/>
      </w:pPr>
      <w:r w:rsidRPr="00B3113F">
        <w:t xml:space="preserve">1. KËSHILLI I MINISTRAVE, në mungesë.  </w:t>
      </w:r>
    </w:p>
    <w:p w:rsidR="00684EF0" w:rsidRPr="00B3113F" w:rsidRDefault="00684EF0" w:rsidP="00684EF0">
      <w:pPr>
        <w:pStyle w:val="Paragrafi"/>
      </w:pPr>
      <w:r w:rsidRPr="00B3113F">
        <w:t xml:space="preserve">2. MINISTRIA E RREGULLIMIT TË TERRITORIT DHE TURIZMIT, në mungesë.  </w:t>
      </w:r>
    </w:p>
    <w:p w:rsidR="00684EF0" w:rsidRPr="00B3113F" w:rsidRDefault="00684EF0" w:rsidP="00684EF0">
      <w:pPr>
        <w:pStyle w:val="Paragrafi"/>
      </w:pPr>
      <w:r w:rsidRPr="00B3113F">
        <w:t>3. SHOQËRIA “EUROVINI” SH.P.K, përfaqësuar nga avokat Fatmir Braka.</w:t>
      </w:r>
    </w:p>
    <w:p w:rsidR="00684EF0" w:rsidRPr="00B3113F" w:rsidRDefault="00684EF0" w:rsidP="00684EF0">
      <w:pPr>
        <w:pStyle w:val="Paragrafi"/>
      </w:pPr>
      <w:r w:rsidRPr="00B3113F">
        <w:t xml:space="preserve">OBJEKTI: Shfuqizimin si antikushtetues i vendimit nr 441, datë 26.9.2002 të Këshillit të Ministrave “Për ndalimin e menjëhershëm të veprimtarisë së shfrytëzimit të rërës dhe zhavorrit në shtretërit e lumenjve”.  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 xml:space="preserve">Kërkuesit, nëpërmjet një kërkese të përbashkët, pretendojnë se vendimi i  sipërcituar i Këshillit të Ministrave është antikushtetues dhe parashtrojnë këto shkaqe për shfuqizimin e tij:   </w:t>
      </w:r>
    </w:p>
    <w:p w:rsidR="00684EF0" w:rsidRPr="00B3113F" w:rsidRDefault="00684EF0" w:rsidP="00684EF0">
      <w:pPr>
        <w:pStyle w:val="Paragrafi"/>
      </w:pPr>
      <w:r w:rsidRPr="00B3113F">
        <w:t>Së pari, ndalimi pa kufizim i veprimtarisë së shfrytëzimit të rërës dhe zhavorrit në shtretërit e lumenjve penalizon pa të drejtë të gjithë subjektet pa dallim dhe shkel nenet 11 dhe 44/1 të Kushtetutës së Republikës së Shqipërisë;</w:t>
      </w:r>
    </w:p>
    <w:p w:rsidR="00684EF0" w:rsidRDefault="00684EF0" w:rsidP="00684EF0">
      <w:pPr>
        <w:pStyle w:val="Paragrafi"/>
      </w:pPr>
      <w:r w:rsidRPr="00B3113F">
        <w:t>Së dyti, kufizimi i veprimtarisë ekonomike të këtyre subjekteve është bërë me Vendim të Këshillit të Ministrave dhe jo me ligj, siç përcaktohet ne nenin 11/3 të Kushtetutës.</w:t>
      </w:r>
    </w:p>
    <w:p w:rsidR="00684EF0" w:rsidRPr="00B3113F" w:rsidRDefault="00684EF0" w:rsidP="00684EF0">
      <w:pPr>
        <w:pStyle w:val="Paragrafi"/>
      </w:pPr>
    </w:p>
    <w:p w:rsidR="00684EF0" w:rsidRPr="00712F15" w:rsidRDefault="00684EF0" w:rsidP="00712F15">
      <w:pPr>
        <w:pStyle w:val="Institucioni"/>
      </w:pPr>
      <w:r w:rsidRPr="00712F15">
        <w:t>GJYKATA KUSHTETUESE,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>pasi dëgjoi relatorin e çështjes Sokol Sadushin, Avokatin e Popullit, përfaqësuesin e subjektit të interesuar dhe pasi e analizoi çështjen në tërësi,</w:t>
      </w:r>
    </w:p>
    <w:p w:rsidR="005733DE" w:rsidRDefault="005733DE" w:rsidP="00684EF0">
      <w:pPr>
        <w:pStyle w:val="VENDOSI"/>
      </w:pPr>
    </w:p>
    <w:p w:rsidR="00684EF0" w:rsidRPr="00B3113F" w:rsidRDefault="00684EF0" w:rsidP="004F03EA">
      <w:pPr>
        <w:pStyle w:val="VENDOSI"/>
      </w:pPr>
      <w:r w:rsidRPr="00B3113F">
        <w:t>V Ë R E N: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 xml:space="preserve">Në seancë gjyqësore, Avokati i Popullit hoqi dorë nga gjykimi i kërkesës me arsyetimin se Këshilli i Ministrave, gjatë kohës që çështja ishte paraqitur për shqyrtim në këtë gjykatë, ka nxjerrë një vendim nëpërmjet të cilit ndryshon pikat 1 dhe 2 të Vendimit objekt kërkese. Me kërkesën e Avokatit të Popullit u bashkua dhe përfaqësuesi i subjektit të interesuar, Shoqëria “EUROVINI” SH.P.K. </w:t>
      </w:r>
    </w:p>
    <w:p w:rsidR="00684EF0" w:rsidRPr="00B3113F" w:rsidRDefault="00684EF0" w:rsidP="00684EF0">
      <w:pPr>
        <w:pStyle w:val="Paragrafi"/>
      </w:pPr>
      <w:r w:rsidRPr="00B3113F">
        <w:t xml:space="preserve">Shoqata e Ndërtuesve të Shqipërisë, e cila është në pozitën e kërkuesit në këtë çështje, nuk është paraqitur në të dy seancat gjyqësore që janë zhvilluar pranë Gjykatës Kushtetuese. </w:t>
      </w:r>
    </w:p>
    <w:p w:rsidR="00684EF0" w:rsidRPr="00B3113F" w:rsidRDefault="00684EF0" w:rsidP="00684EF0">
      <w:pPr>
        <w:pStyle w:val="Paragrafi"/>
      </w:pPr>
      <w:r w:rsidRPr="00B3113F">
        <w:t xml:space="preserve">Në këto kushte, përderisa Avokati i Popullit hoqi dorë nga shqyrtimi i mëtejshëm i kësaj çështjeje dhe Shoqata e Ndërtuesve të Shqipërisë, megjithëse vërtetohet se ka marrë dijeni rregullisht për datat e zhvillimit të seancave gjyqësore dhe nuk është paraqitur në gjykim, pa shkak të arsyeshëm, </w:t>
      </w:r>
      <w:r w:rsidRPr="00B3113F">
        <w:lastRenderedPageBreak/>
        <w:t>Gjykata Kushtetuese çmon se çështja duhet të pushohet.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3438F">
      <w:pPr>
        <w:pStyle w:val="VENDOSI"/>
      </w:pPr>
      <w:r w:rsidRPr="004F03EA">
        <w:rPr>
          <w:rStyle w:val="ParagrafiChar"/>
        </w:rPr>
        <w:t>PËR KETO ARSYE</w:t>
      </w:r>
      <w:r w:rsidRPr="00B3113F">
        <w:t>: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 xml:space="preserve">Gjykata Kushtetuese e Republikës së Shqipërisë, duke u bazuar në nenet 131 e 132 të Kushtetutës si dhe në nenet 1 pika 2 e 72 të ligjit nr.8577, datë 10.02.2000 “Për organizimin dhe funksionimin e Gjykatës Kushtetuese të Republikës së Shqipërisë”, njëzëri, 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4F03EA">
      <w:pPr>
        <w:pStyle w:val="VENDOSI"/>
      </w:pPr>
      <w:r w:rsidRPr="00B3113F">
        <w:t>V E N D O S I:</w:t>
      </w:r>
    </w:p>
    <w:p w:rsidR="00684EF0" w:rsidRPr="00B3113F" w:rsidRDefault="00684EF0" w:rsidP="00684EF0">
      <w:pPr>
        <w:pStyle w:val="Paragrafi"/>
      </w:pPr>
    </w:p>
    <w:p w:rsidR="00684EF0" w:rsidRPr="00B3113F" w:rsidRDefault="00684EF0" w:rsidP="00684EF0">
      <w:pPr>
        <w:pStyle w:val="Paragrafi"/>
      </w:pPr>
      <w:r w:rsidRPr="00B3113F">
        <w:t>- Pushimin e gjyki</w:t>
      </w:r>
      <w:r w:rsidR="007A6895">
        <w:t>mit të çështjes.</w:t>
      </w:r>
    </w:p>
    <w:p w:rsidR="00684EF0" w:rsidRPr="00B3113F" w:rsidRDefault="00684EF0" w:rsidP="00684EF0">
      <w:pPr>
        <w:pStyle w:val="Paragrafi"/>
      </w:pPr>
      <w:r w:rsidRPr="00B3113F">
        <w:t>- Ky vendim është i formës së prerë dhe hyn në fuqi ditën e botimit në Fletoren Zyrtare.</w:t>
      </w:r>
    </w:p>
    <w:p w:rsidR="00684EF0" w:rsidRPr="00B3113F" w:rsidRDefault="00684EF0" w:rsidP="00684EF0">
      <w:pPr>
        <w:pStyle w:val="Paragrafi"/>
      </w:pPr>
    </w:p>
    <w:p w:rsidR="00A0784B" w:rsidRPr="00684EF0" w:rsidRDefault="00A0784B" w:rsidP="00684EF0"/>
    <w:sectPr w:rsidR="00A0784B" w:rsidRPr="00684EF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16A5"/>
    <w:rsid w:val="000637B6"/>
    <w:rsid w:val="00074162"/>
    <w:rsid w:val="00075BF5"/>
    <w:rsid w:val="000A4939"/>
    <w:rsid w:val="000B29AB"/>
    <w:rsid w:val="00134ADF"/>
    <w:rsid w:val="00187855"/>
    <w:rsid w:val="001A58B2"/>
    <w:rsid w:val="001C7978"/>
    <w:rsid w:val="0022170D"/>
    <w:rsid w:val="0024715A"/>
    <w:rsid w:val="002C6BAB"/>
    <w:rsid w:val="00383FD5"/>
    <w:rsid w:val="003E06F6"/>
    <w:rsid w:val="003F043A"/>
    <w:rsid w:val="00442686"/>
    <w:rsid w:val="00470F9C"/>
    <w:rsid w:val="004F03EA"/>
    <w:rsid w:val="0050367C"/>
    <w:rsid w:val="00504A56"/>
    <w:rsid w:val="00507AF2"/>
    <w:rsid w:val="00543147"/>
    <w:rsid w:val="00545117"/>
    <w:rsid w:val="005733DE"/>
    <w:rsid w:val="0058563C"/>
    <w:rsid w:val="005A53C5"/>
    <w:rsid w:val="0063438F"/>
    <w:rsid w:val="00684EF0"/>
    <w:rsid w:val="006A37D8"/>
    <w:rsid w:val="00712F15"/>
    <w:rsid w:val="0074183C"/>
    <w:rsid w:val="007A6895"/>
    <w:rsid w:val="007B0B5A"/>
    <w:rsid w:val="0080475E"/>
    <w:rsid w:val="008072B9"/>
    <w:rsid w:val="008521B4"/>
    <w:rsid w:val="008805EF"/>
    <w:rsid w:val="00881600"/>
    <w:rsid w:val="009A20F5"/>
    <w:rsid w:val="009C29DF"/>
    <w:rsid w:val="009F72BC"/>
    <w:rsid w:val="00A0784B"/>
    <w:rsid w:val="00A246D1"/>
    <w:rsid w:val="00A826E4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8F9002-CBCC-41DA-8FE2-97287287F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712F1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0616A5"/>
    <w:pPr>
      <w:jc w:val="center"/>
    </w:pPr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4F03EA"/>
    <w:rPr>
      <w:rFonts w:ascii="CG Times" w:hAnsi="CG Times"/>
      <w:sz w:val="22"/>
      <w:lang w:val="en-US" w:eastAsia="en-US" w:bidi="ar-SA"/>
    </w:rPr>
  </w:style>
  <w:style w:type="paragraph" w:styleId="DocumentMap">
    <w:name w:val="Document Map"/>
    <w:basedOn w:val="Normal"/>
    <w:semiHidden/>
    <w:rsid w:val="000616A5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2019-03-14T16:04:00Z</dcterms:created>
  <dcterms:modified xsi:type="dcterms:W3CDTF">2019-03-14T16:04:00Z</dcterms:modified>
</cp:coreProperties>
</file>