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278" w:rsidRPr="00EC6387" w:rsidRDefault="00CA0278" w:rsidP="00CA0278">
      <w:pPr>
        <w:pStyle w:val="Akti"/>
      </w:pPr>
      <w:bookmarkStart w:id="0" w:name="_GoBack"/>
      <w:bookmarkEnd w:id="0"/>
      <w:r w:rsidRPr="00EC6387">
        <w:t>V E N D I M</w:t>
      </w:r>
    </w:p>
    <w:p w:rsidR="00CA0278" w:rsidRPr="002211DB" w:rsidRDefault="00CA0278" w:rsidP="00CA0278">
      <w:pPr>
        <w:pStyle w:val="NumriData"/>
      </w:pPr>
      <w:r>
        <w:t xml:space="preserve">Nr.32, datë </w:t>
      </w:r>
      <w:r w:rsidRPr="002211DB">
        <w:t>24.11.2003</w:t>
      </w:r>
    </w:p>
    <w:p w:rsidR="00CA0278" w:rsidRPr="002211DB" w:rsidRDefault="00CA0278" w:rsidP="00CA0278"/>
    <w:p w:rsidR="00CA0278" w:rsidRPr="002211DB" w:rsidRDefault="00CA0278" w:rsidP="00CA0278">
      <w:pPr>
        <w:pStyle w:val="TitulliTitull"/>
      </w:pPr>
      <w:r>
        <w:t>NË</w:t>
      </w:r>
      <w:r w:rsidRPr="002211DB">
        <w:t xml:space="preserve"> E</w:t>
      </w:r>
      <w:r>
        <w:t>MËR TË REPUBLIKËS SË SHQIPËRISË</w:t>
      </w:r>
    </w:p>
    <w:p w:rsidR="00CA0278" w:rsidRPr="002211DB" w:rsidRDefault="00CA0278" w:rsidP="00CA0278"/>
    <w:p w:rsidR="00CA0278" w:rsidRDefault="00CA0278" w:rsidP="00CA0278">
      <w:pPr>
        <w:pStyle w:val="BazLigjPropozues"/>
      </w:pPr>
      <w:r w:rsidRPr="002211DB">
        <w:t>Gjykata Kushtetuese e Republikës së Shqipërisë, e përbërë nga: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>
        <w:t>Fehmi Abdiu</w:t>
      </w:r>
      <w:r>
        <w:tab/>
      </w:r>
      <w:r>
        <w:tab/>
      </w:r>
      <w:r>
        <w:tab/>
      </w:r>
      <w:r w:rsidRPr="002211DB">
        <w:t>Kryetar i Gjykatës Kushtetuese</w:t>
      </w:r>
    </w:p>
    <w:p w:rsidR="00CA0278" w:rsidRPr="002211DB" w:rsidRDefault="00CA0278" w:rsidP="00CA0278">
      <w:pPr>
        <w:pStyle w:val="Paragrafi"/>
      </w:pPr>
      <w:r>
        <w:t>Zija Vuci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Gjergj Sauli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Kristofor  Peçi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Kujtim  Puto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Petrit Plloçi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Xhezair Zaganjori</w:t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  <w:r>
        <w:t>Sokol Sadushi</w:t>
      </w:r>
      <w:r>
        <w:tab/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Default="00CA0278" w:rsidP="00CA0278">
      <w:pPr>
        <w:pStyle w:val="Paragrafi"/>
      </w:pPr>
      <w:r w:rsidRPr="002211DB">
        <w:t>Alf</w:t>
      </w:r>
      <w:r>
        <w:t>red Karamuço</w:t>
      </w:r>
      <w:r>
        <w:tab/>
      </w:r>
      <w:r>
        <w:tab/>
      </w:r>
      <w:r w:rsidRPr="002211DB">
        <w:t>Anëtar  i</w:t>
      </w:r>
      <w:r>
        <w:tab/>
      </w:r>
      <w:r w:rsidRPr="002211DB">
        <w:t>“</w:t>
      </w:r>
      <w:r>
        <w:tab/>
      </w:r>
      <w:r w:rsidRPr="002211DB">
        <w:t>“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 w:rsidRPr="002211DB">
        <w:t>me sekret</w:t>
      </w:r>
      <w:r>
        <w:t>are Arbenka Lalica, në datë 18.</w:t>
      </w:r>
      <w:r w:rsidRPr="002211DB">
        <w:t>7.2003, mori në shqyrtim në seancë gjyqësore me dyer të hapura çështjen  nr.32 Akti që i përket:</w:t>
      </w:r>
    </w:p>
    <w:p w:rsidR="00CA0278" w:rsidRPr="002211DB" w:rsidRDefault="00CA0278" w:rsidP="00CA0278">
      <w:pPr>
        <w:pStyle w:val="Paragrafi"/>
      </w:pPr>
      <w:r>
        <w:t>KËRKUES: GJYKATA E RRETHIT GJYQËSOR LUSHNJË</w:t>
      </w:r>
    </w:p>
    <w:p w:rsidR="00CA0278" w:rsidRPr="002211DB" w:rsidRDefault="00CA0278" w:rsidP="00CA0278">
      <w:pPr>
        <w:pStyle w:val="Paragrafi"/>
      </w:pPr>
      <w:r>
        <w:t>SUBJEKTE TË</w:t>
      </w:r>
      <w:r w:rsidRPr="002211DB">
        <w:t xml:space="preserve"> INTERESUARA:</w:t>
      </w:r>
    </w:p>
    <w:p w:rsidR="00CA0278" w:rsidRPr="002211DB" w:rsidRDefault="00CA0278" w:rsidP="00CA0278">
      <w:pPr>
        <w:pStyle w:val="Paragrafi"/>
      </w:pPr>
      <w:r>
        <w:t>1. KUVENDI I REPUBLIKËS SË SHQIPËRISË</w:t>
      </w:r>
      <w:r w:rsidRPr="002211DB">
        <w:t>,  përfaqësuar nga zotërinjtë Ilir Shurdhi e Gëzim Vleshnja, me autorizim.</w:t>
      </w:r>
    </w:p>
    <w:p w:rsidR="00CA0278" w:rsidRPr="002211DB" w:rsidRDefault="00CA0278" w:rsidP="00CA0278">
      <w:pPr>
        <w:pStyle w:val="Paragrafi"/>
      </w:pPr>
      <w:r>
        <w:t>2. KËSHILLI I MINISTRAVE I REPUBLIKËS SË SHQIPËRISË</w:t>
      </w:r>
      <w:r w:rsidRPr="002211DB">
        <w:t>, në mungesë.</w:t>
      </w:r>
    </w:p>
    <w:p w:rsidR="00CA0278" w:rsidRDefault="00CA0278" w:rsidP="00CA0278">
      <w:pPr>
        <w:pStyle w:val="Paragrafi"/>
      </w:pPr>
      <w:r>
        <w:t>3. DREJTORIA E POLICISË NDË</w:t>
      </w:r>
      <w:r w:rsidRPr="002211DB">
        <w:t>RTIMORE FIER, përfaqësuar nga zoti Alfred Kola, me autorizim.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>
        <w:t>4. KËSHILLI I RREGULLIMIT TË TERRITORIT PRANË BASHKISË LUSHNJË</w:t>
      </w:r>
      <w:r w:rsidRPr="002211DB">
        <w:t>, në mungesë.</w:t>
      </w:r>
    </w:p>
    <w:p w:rsidR="00CA0278" w:rsidRPr="002211DB" w:rsidRDefault="00CA0278" w:rsidP="00CA0278">
      <w:pPr>
        <w:pStyle w:val="Paragrafi"/>
      </w:pPr>
      <w:r w:rsidRPr="002211DB">
        <w:t>5. ABDYL KORRESHI</w:t>
      </w:r>
    </w:p>
    <w:p w:rsidR="00CA0278" w:rsidRPr="002211DB" w:rsidRDefault="00CA0278" w:rsidP="00CA0278">
      <w:pPr>
        <w:pStyle w:val="Paragrafi"/>
      </w:pPr>
      <w:r w:rsidRPr="002211DB">
        <w:t>6. BEDRI QORI E DRITAN CAKA, gjyqtarë në Gjy</w:t>
      </w:r>
      <w:r>
        <w:t>katën e Rrethit Gjyqësor Lushnjë</w:t>
      </w:r>
      <w:r w:rsidRPr="002211DB">
        <w:t>.</w:t>
      </w:r>
    </w:p>
    <w:p w:rsidR="00CA0278" w:rsidRPr="002211DB" w:rsidRDefault="00CA0278" w:rsidP="00CA0278">
      <w:pPr>
        <w:pStyle w:val="Paragrafi"/>
      </w:pPr>
      <w:r>
        <w:t>OBJEKT</w:t>
      </w:r>
      <w:r w:rsidRPr="002211DB">
        <w:t>I:</w:t>
      </w:r>
      <w:r>
        <w:t xml:space="preserve"> </w:t>
      </w:r>
      <w:r w:rsidRPr="002211DB">
        <w:t>Shfuqizimi  si antikushtetues i nenit 134 të ligjit nr.8485,</w:t>
      </w:r>
      <w:r>
        <w:t xml:space="preserve"> datë 12.</w:t>
      </w:r>
      <w:r w:rsidRPr="002211DB">
        <w:t>5.1999 “Kodi i Procedurave Administrative” dhe nenit</w:t>
      </w:r>
      <w:r>
        <w:t xml:space="preserve"> 83 të ligjit nr.8405, datë 17.9.1998 “Për u</w:t>
      </w:r>
      <w:r w:rsidRPr="002211DB">
        <w:t xml:space="preserve">rbanistikën”. </w:t>
      </w:r>
    </w:p>
    <w:p w:rsidR="00CA0278" w:rsidRPr="002211DB" w:rsidRDefault="00CA0278" w:rsidP="00CA0278">
      <w:pPr>
        <w:pStyle w:val="Paragrafi"/>
      </w:pPr>
      <w:r w:rsidRPr="002211DB">
        <w:t>Në kërkesë parashtrohen këto shkaqe për shfuqizimin e tyre:</w:t>
      </w:r>
    </w:p>
    <w:p w:rsidR="00CA0278" w:rsidRPr="002211DB" w:rsidRDefault="00CA0278" w:rsidP="00CA0278">
      <w:pPr>
        <w:pStyle w:val="Paragrafi"/>
      </w:pPr>
      <w:r w:rsidRPr="002211DB">
        <w:t>- Dispozitat e kundërshtuara i heqin pushtetit gjyqësor të drejtën kushtetuese për të kontroll</w:t>
      </w:r>
      <w:r>
        <w:t>uar veprimtarinë administrative.</w:t>
      </w:r>
    </w:p>
    <w:p w:rsidR="00CA0278" w:rsidRPr="002211DB" w:rsidRDefault="00CA0278" w:rsidP="00CA0278">
      <w:pPr>
        <w:pStyle w:val="Paragrafi"/>
      </w:pPr>
      <w:r w:rsidRPr="002211DB">
        <w:t>- Pezullimi i aktit administrativ lidhet me mbrojtjen efe</w:t>
      </w:r>
      <w:r>
        <w:t>ktive të të drejtave të njeriut.</w:t>
      </w:r>
    </w:p>
    <w:p w:rsidR="00CA0278" w:rsidRPr="002211DB" w:rsidRDefault="00CA0278" w:rsidP="00CA0278">
      <w:pPr>
        <w:pStyle w:val="Paragrafi"/>
      </w:pPr>
      <w:r w:rsidRPr="002211DB">
        <w:t>- Preken dispozitat kushtetuese</w:t>
      </w:r>
      <w:r>
        <w:t>, si dhe protokolli shtesë i Konventës Eu</w:t>
      </w:r>
      <w:r w:rsidRPr="002211DB">
        <w:t>ropiane për t</w:t>
      </w:r>
      <w:r>
        <w:t>ë Drejtat e Njeriut lidhur me ce</w:t>
      </w:r>
      <w:r w:rsidRPr="002211DB">
        <w:t>nimin e pronës private.</w:t>
      </w:r>
    </w:p>
    <w:p w:rsidR="00CA0278" w:rsidRPr="002211DB" w:rsidRDefault="00CA0278" w:rsidP="00CA0278">
      <w:pPr>
        <w:pStyle w:val="Paragrafi"/>
      </w:pPr>
    </w:p>
    <w:p w:rsidR="00CA0278" w:rsidRDefault="00CA0278" w:rsidP="00CA0278">
      <w:pPr>
        <w:pStyle w:val="Institucioni"/>
      </w:pPr>
      <w:r w:rsidRPr="002211DB">
        <w:t>GJYKATA KUSHTETUESE</w:t>
      </w:r>
      <w:r>
        <w:t>,</w:t>
      </w:r>
    </w:p>
    <w:p w:rsidR="00CA0278" w:rsidRPr="00EC6387" w:rsidRDefault="00CA0278" w:rsidP="00CA0278">
      <w:pPr>
        <w:rPr>
          <w:lang w:val="en-GB"/>
        </w:rPr>
      </w:pPr>
    </w:p>
    <w:p w:rsidR="00CA0278" w:rsidRDefault="00CA0278" w:rsidP="00CA0278">
      <w:pPr>
        <w:pStyle w:val="Paragrafi"/>
      </w:pPr>
      <w:r w:rsidRPr="002211DB">
        <w:t xml:space="preserve">pasi dëgjoi relatorin e çështjes Alfred Karamuço, përfaqësuesit e palëve dhe bisedoi çështjen në tërësi, </w:t>
      </w:r>
    </w:p>
    <w:p w:rsidR="00CA0278" w:rsidRPr="002211DB" w:rsidRDefault="00CA0278" w:rsidP="00CA0278">
      <w:pPr>
        <w:pStyle w:val="Paragrafi"/>
      </w:pPr>
    </w:p>
    <w:p w:rsidR="00CA0278" w:rsidRDefault="00CA0278" w:rsidP="00CA0278">
      <w:pPr>
        <w:pStyle w:val="VENDOSI"/>
      </w:pPr>
      <w:r>
        <w:t>VËRE</w:t>
      </w:r>
      <w:r w:rsidRPr="002211DB">
        <w:t>N</w:t>
      </w:r>
      <w:r>
        <w:t>: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>
        <w:t>Ligji nr.8485, datë 12.</w:t>
      </w:r>
      <w:r w:rsidRPr="002211DB">
        <w:t>5.1999 “Kodi i Procedurave Administrative të Republikës së Shqipërisë”, në nenin 134</w:t>
      </w:r>
      <w:r>
        <w:t xml:space="preserve"> parashikon: "</w:t>
      </w:r>
      <w:r w:rsidRPr="002211DB">
        <w:t>Asnjë urdhër administrativ ose vendim gjyqësor nuk mund të ndalojë ekzekutimin e akteve administrative, pavarësisht nga dispozitat ligjore për pezullimin e fuqisë së akteve”.</w:t>
      </w:r>
    </w:p>
    <w:p w:rsidR="00CA0278" w:rsidRPr="002211DB" w:rsidRDefault="00CA0278" w:rsidP="00CA0278">
      <w:pPr>
        <w:pStyle w:val="Paragrafi"/>
      </w:pPr>
      <w:r>
        <w:t>Kurse ligji nr.8405, datë 17.9.1998 “Për u</w:t>
      </w:r>
      <w:r w:rsidRPr="002211DB">
        <w:t>rbanistikën” në nenin 83 parashikon: “Ankimi n</w:t>
      </w:r>
      <w:r>
        <w:t>ë gjykatë kundër vendimeve të KRR</w:t>
      </w:r>
      <w:r w:rsidRPr="002211DB">
        <w:t xml:space="preserve">T-ve, të organeve të Policisë Ndërtimore dhe të atyre të vënies së </w:t>
      </w:r>
      <w:r>
        <w:t>gjobave</w:t>
      </w:r>
      <w:r w:rsidRPr="002211DB">
        <w:t xml:space="preserve"> nuk pezullon ekzekutimin e tyre. Në rast se në bazë të vendimit përfundimtar të formës së prerë të gjykatës vendoset pranimi i padisë ose i ankimit, i dëmtuari ka të drejtë të kërkojë nga organi </w:t>
      </w:r>
      <w:r w:rsidRPr="002211DB">
        <w:lastRenderedPageBreak/>
        <w:t>që ka dhënë vendimin, shpërblimin për dëmin e shkaktuar”.</w:t>
      </w:r>
    </w:p>
    <w:p w:rsidR="00CA0278" w:rsidRPr="002211DB" w:rsidRDefault="00CA0278" w:rsidP="00CA0278">
      <w:pPr>
        <w:pStyle w:val="Paragrafi"/>
      </w:pPr>
      <w:r w:rsidRPr="002211DB">
        <w:t>Të dy</w:t>
      </w:r>
      <w:r>
        <w:t>ja</w:t>
      </w:r>
      <w:r w:rsidRPr="002211DB">
        <w:t xml:space="preserve"> këto dispozita të marra veçmas apo në lidhje me dispozitat </w:t>
      </w:r>
      <w:r>
        <w:t>e tjera të ligjeve përkatëse</w:t>
      </w:r>
      <w:r w:rsidRPr="002211DB">
        <w:t xml:space="preserve"> kanë të bëjnë me raportet midis organeve ekzekutive e atyre gjyqësore në fushën e akteve administrative.</w:t>
      </w:r>
    </w:p>
    <w:p w:rsidR="00CA0278" w:rsidRPr="002211DB" w:rsidRDefault="00CA0278" w:rsidP="00CA0278">
      <w:pPr>
        <w:pStyle w:val="Paragrafi"/>
      </w:pPr>
      <w:r w:rsidRPr="002211DB">
        <w:t xml:space="preserve">Organet ekzekutive dhe administrative, në funksion të zbatimit të detyrave të tyre kushtetuese e ligjore kryejnë një </w:t>
      </w:r>
      <w:r>
        <w:t>veprimtari të gjerë e të shuman</w:t>
      </w:r>
      <w:r w:rsidRPr="002211DB">
        <w:t>shme</w:t>
      </w:r>
      <w:r>
        <w:t>,</w:t>
      </w:r>
      <w:r w:rsidRPr="002211DB">
        <w:t xml:space="preserve"> si dhe një sërë veprimesh teknike, materiale e organizative.</w:t>
      </w:r>
    </w:p>
    <w:p w:rsidR="00CA0278" w:rsidRPr="002211DB" w:rsidRDefault="00CA0278" w:rsidP="00CA0278">
      <w:pPr>
        <w:pStyle w:val="Paragrafi"/>
      </w:pPr>
      <w:r w:rsidRPr="002211DB">
        <w:t>Në këtë veprimtari me spektër të gjerë këto organe janë të pavaruara, pavarësi që garantohet nga Kushtetuta dhe ligji.</w:t>
      </w:r>
    </w:p>
    <w:p w:rsidR="00CA0278" w:rsidRPr="002211DB" w:rsidRDefault="00CA0278" w:rsidP="00CA0278">
      <w:pPr>
        <w:pStyle w:val="Paragrafi"/>
      </w:pPr>
      <w:r w:rsidRPr="002211DB">
        <w:t>Në kryerjen e kësaj veprimtarie, organet e administratës janë në kontakt të vazhdueshëm e të përditshëm me individin</w:t>
      </w:r>
      <w:r>
        <w:t>,</w:t>
      </w:r>
      <w:r w:rsidRPr="002211DB">
        <w:t xml:space="preserve"> duke garantuar e plotësuar të drejtat e tij e duke siguruar njëkohësisht edhe përmbushjen prej tij të detyrimeve. Duke qenë se në fushën e veprimtarisë administrative realizohet kontakti më i shpeshtë e më i madh i shtetit me individin, është pikërisht kjo fushë që potencialisht përbën terrenin </w:t>
      </w:r>
      <w:r>
        <w:t>më të gjerë ku veprime e akte ce</w:t>
      </w:r>
      <w:r w:rsidRPr="002211DB">
        <w:t>nojnë interesat e ligjshme të qytetarëve.</w:t>
      </w:r>
    </w:p>
    <w:p w:rsidR="00CA0278" w:rsidRPr="002211DB" w:rsidRDefault="00CA0278" w:rsidP="00CA0278">
      <w:pPr>
        <w:pStyle w:val="Paragrafi"/>
      </w:pPr>
      <w:r w:rsidRPr="002211DB">
        <w:t>Në bazë të nenit 1</w:t>
      </w:r>
      <w:r>
        <w:t>5 të Kushtetutës së Republikës t</w:t>
      </w:r>
      <w:r w:rsidRPr="002211DB">
        <w:t>ë Shqipërisë, janë të drejtat d</w:t>
      </w:r>
      <w:r>
        <w:t>he liritë themelore ato elemente thelbësore</w:t>
      </w:r>
      <w:r w:rsidRPr="002211DB">
        <w:t xml:space="preserve"> që qëndrojnë në themel të të gjithë rendit juridik e që</w:t>
      </w:r>
      <w:r>
        <w:t>, për pasojë, di</w:t>
      </w:r>
      <w:r w:rsidRPr="002211DB">
        <w:t>ktojnë nevojën e kontrollit ndaj veprimtarisë së organeve të administratës. Dhe është pikërisht Kushtetuta, e cila në nenin 42/2</w:t>
      </w:r>
      <w:r>
        <w:t xml:space="preserve"> të saj</w:t>
      </w:r>
      <w:r w:rsidRPr="002211DB">
        <w:t xml:space="preserve"> garanton ndërhyrjen e pushtetit gjyqësor për të mbrojtur të drejtat, liritë dhe i</w:t>
      </w:r>
      <w:r>
        <w:t>nteresat kushtetuese dhe ligjore</w:t>
      </w:r>
      <w:r w:rsidRPr="002211DB">
        <w:t xml:space="preserve"> të individit.</w:t>
      </w:r>
    </w:p>
    <w:p w:rsidR="00CA0278" w:rsidRPr="002211DB" w:rsidRDefault="00CA0278" w:rsidP="00CA0278">
      <w:pPr>
        <w:pStyle w:val="Paragrafi"/>
      </w:pPr>
      <w:r w:rsidRPr="002211DB">
        <w:t>Në një sërë dispozitash ligjore gjen të konkretizuar mundësinë e ndërhyrjes së pushtetit gjyqësor në mbrojtje të të drejtave e interesave të individit nga aktet e paligjshme apo të parregullta të administratës sh</w:t>
      </w:r>
      <w:r>
        <w:t>tetërore, ku vendin kryesor e zë</w:t>
      </w:r>
      <w:r w:rsidRPr="002211DB">
        <w:t xml:space="preserve"> Kodi i Procedurës Civile, i cili në nenet 324-333 përmban kriteret e rregullat e shqyrtimit gjyqësor të këtyre akteve</w:t>
      </w:r>
      <w:r>
        <w:t>,</w:t>
      </w:r>
      <w:r w:rsidRPr="002211DB">
        <w:t xml:space="preserve"> duke pasur edhe përjashtimet përkatëse. </w:t>
      </w:r>
      <w:smartTag w:uri="urn:schemas-microsoft-com:office:smarttags" w:element="place">
        <w:r w:rsidRPr="002211DB">
          <w:t>Po</w:t>
        </w:r>
      </w:smartTag>
      <w:r w:rsidRPr="002211DB">
        <w:t xml:space="preserve"> kështu, në vetë Kodin e Procedurave Administrative (neni 18) është pranuar parimi i kontrollit gjyqësor të akteve administrative.</w:t>
      </w:r>
    </w:p>
    <w:p w:rsidR="00CA0278" w:rsidRPr="002211DB" w:rsidRDefault="00CA0278" w:rsidP="00CA0278">
      <w:pPr>
        <w:pStyle w:val="Paragrafi"/>
      </w:pPr>
      <w:r w:rsidRPr="002211DB">
        <w:t>Në këtë aspekt</w:t>
      </w:r>
      <w:r>
        <w:t>,</w:t>
      </w:r>
      <w:r w:rsidRPr="002211DB">
        <w:t xml:space="preserve"> Gjykata Kushtetuese konstaton se kontrolli gjyqësor ndaj akteve me karakter administrativ, duke qenë shprehje e parimit të kontrollit dhe ba</w:t>
      </w:r>
      <w:r>
        <w:t>lancimit të pushteteve e duke që</w:t>
      </w:r>
      <w:r w:rsidRPr="002211DB">
        <w:t>ndruar në themel të pavarësisë së organeve, ka ndryshime thelbësore nga kontrolli administrativ që kryhet në rrugë hierarkike apo nga organe të krijuara posaçërisht. Dallimet qëndrojnë, krahas të tjerave, në r</w:t>
      </w:r>
      <w:r>
        <w:t>r</w:t>
      </w:r>
      <w:r w:rsidRPr="002211DB">
        <w:t xml:space="preserve">afshin procedural, në kuptim që gjykatat në kontrollin e këtyre akteve respektojnë rregullat procedurale të parashikuara nga Kodi i Procedurës Civile. Ato nuk mund të interferojnë e as të adaptojnë procedura administrative. Ndër rregullat procedurale, rëndësi paraqet pezullimi i aktit objekt shqyrtimi nga gjykatat si një mundësi procedurale për të mënjanuar krijimin e pasojave negative nga një akt i kontestuar për kundërligjshmëri. </w:t>
      </w:r>
    </w:p>
    <w:p w:rsidR="00CA0278" w:rsidRPr="002211DB" w:rsidRDefault="00CA0278" w:rsidP="00CA0278">
      <w:pPr>
        <w:pStyle w:val="Paragrafi"/>
      </w:pPr>
      <w:r w:rsidRPr="002211DB">
        <w:t>Pezullimi i aktit administrativ si</w:t>
      </w:r>
      <w:r>
        <w:t xml:space="preserve"> një veprim procedural gjyqësor</w:t>
      </w:r>
      <w:r w:rsidRPr="002211DB">
        <w:t xml:space="preserve"> kushtëzohet nga një së</w:t>
      </w:r>
      <w:r>
        <w:t>rë elemente</w:t>
      </w:r>
      <w:r w:rsidRPr="002211DB">
        <w:t>sh që e bëjnë atë të dallueshëm nga pezullimi</w:t>
      </w:r>
      <w:r>
        <w:t>,</w:t>
      </w:r>
      <w:r w:rsidRPr="002211DB">
        <w:t xml:space="preserve"> si pasojë e ankimit administrativ. Në mënyrë të përmbledhur këto elemente janë: ngritja e padisë për shfuqizimin e aktit administrativ, akti administrativ duhet të jetë objekt shqyrtimi në referim të neneve 324-326 të Kodit të Procedurës Civile; në padi veç saj të jetë kërkuar shprehimisht pezullimi i zbatimit të aktit; të ekzistojnë argumente bindëse për gjykatën se zbatimi i aktit mund të shkaktojë pasoja të pariparueshme ose vështirësisht të riparueshme me rastin e një vendimi eventual që do të shfuqizonte aktin dhe</w:t>
      </w:r>
      <w:r>
        <w:t>,</w:t>
      </w:r>
      <w:r w:rsidRPr="002211DB">
        <w:t xml:space="preserve"> së fundi</w:t>
      </w:r>
      <w:r>
        <w:t>, vendimi gjyqësor për pezullim</w:t>
      </w:r>
      <w:r w:rsidRPr="002211DB">
        <w:t xml:space="preserve"> duhet të arsyetohet.</w:t>
      </w:r>
    </w:p>
    <w:p w:rsidR="00CA0278" w:rsidRPr="002211DB" w:rsidRDefault="00CA0278" w:rsidP="00CA0278">
      <w:pPr>
        <w:pStyle w:val="Paragrafi"/>
      </w:pPr>
      <w:r w:rsidRPr="002211DB">
        <w:t>Duke analizuar dy dispozitat e kontestuara në kërkesë, në r</w:t>
      </w:r>
      <w:r>
        <w:t>r</w:t>
      </w:r>
      <w:r w:rsidRPr="002211DB">
        <w:t>afshin e përfundimeve të arritura më lart, Gjykata Kushtetuese konstaton:</w:t>
      </w:r>
    </w:p>
    <w:p w:rsidR="00CA0278" w:rsidRDefault="00CA0278" w:rsidP="00CA0278">
      <w:pPr>
        <w:pStyle w:val="Paragrafi"/>
      </w:pPr>
      <w:r w:rsidRPr="002211DB">
        <w:t>1. Nen</w:t>
      </w:r>
      <w:r>
        <w:t>i 83 i ligjit nr.8405, datë 17.9.1998 “Për u</w:t>
      </w:r>
      <w:r w:rsidRPr="002211DB">
        <w:t>rbanistikën” nuk vjen ndesh me Kushtetutën. Sipas nenit 18 të Kodit të Procedurave Administrative, veprimtaria administrative i nënshtrohet kontrollit administrativ dhe kontrollit gjyqësor</w:t>
      </w:r>
      <w:r>
        <w:t>,</w:t>
      </w:r>
      <w:r w:rsidRPr="002211DB">
        <w:t xml:space="preserve"> në përputhje me dispozitat e Kodit të Procedurës Civile. </w:t>
      </w:r>
    </w:p>
    <w:p w:rsidR="00CA0278" w:rsidRPr="002211DB" w:rsidRDefault="00CA0278" w:rsidP="00CA0278">
      <w:pPr>
        <w:pStyle w:val="Paragrafi"/>
      </w:pPr>
      <w:r w:rsidRPr="002211DB">
        <w:t>Sipas nenit 130 pika 2 të Kodit të Procedurave Administrative, aktet administrative mund të pezullohen edhe nga gjykata</w:t>
      </w:r>
      <w:r>
        <w:t>,</w:t>
      </w:r>
      <w:r w:rsidRPr="002211DB">
        <w:t xml:space="preserve"> sipas rregullave të parashikuara</w:t>
      </w:r>
      <w:r>
        <w:t xml:space="preserve"> në Kodin e Procedurës Civile (k</w:t>
      </w:r>
      <w:r w:rsidRPr="002211DB">
        <w:t>reu “Për gjykimin e mosmarrëveshjeve administrative”).</w:t>
      </w:r>
    </w:p>
    <w:p w:rsidR="00CA0278" w:rsidRPr="002211DB" w:rsidRDefault="00CA0278" w:rsidP="00CA0278">
      <w:pPr>
        <w:pStyle w:val="Paragrafi"/>
      </w:pPr>
      <w:r w:rsidRPr="002211DB">
        <w:t>Sikundër kuptohet nga përmbajtja e këtyre dy dispozitave të Kodit të Procedurave Administrative, jo vetëm që nuk përjashtohet kontrolli gjyqësor mbi veprimtarinë administrative (sikundër pretendohet në kërkesë), por as kufizohet gjykata në të drejtën e saj për pezullimin e akteve administrative, përderisa veprojnë rregullat e Kodit të Procedurës Civile.</w:t>
      </w:r>
    </w:p>
    <w:p w:rsidR="00CA0278" w:rsidRPr="002211DB" w:rsidRDefault="00CA0278" w:rsidP="00CA0278">
      <w:pPr>
        <w:pStyle w:val="Paragrafi"/>
      </w:pPr>
      <w:r>
        <w:lastRenderedPageBreak/>
        <w:t>Në nenin 83 të ligjit “Për u</w:t>
      </w:r>
      <w:r w:rsidRPr="002211DB">
        <w:t>rbanistikën” thuhet se ankimi n</w:t>
      </w:r>
      <w:r>
        <w:t>ë gjykatë kundër veprimeve të KKRT-së</w:t>
      </w:r>
      <w:r w:rsidRPr="002211DB">
        <w:t xml:space="preserve"> të organeve të Policisë Ndërtimore dhe të atyre të vënies së gjobave, nuk pezullon ekzekutimin e tyre. Kjo do të thotë që vetëm paraqitja e ankimit në gjykatë për këto vendime nuk shkakton automatikisht pezullimin e tyre. Por, kur pala e interesuar kërkon njëkohësisht edhe pezu</w:t>
      </w:r>
      <w:r>
        <w:t>llimin e këtyre akteve, atëherë</w:t>
      </w:r>
      <w:r w:rsidRPr="002211DB">
        <w:t xml:space="preserve"> gjykata nuk ka asnjë pengesë që kur janë kushtet e nenit 32</w:t>
      </w:r>
      <w:r>
        <w:t>9 të Kodit të Procedurës Civile</w:t>
      </w:r>
      <w:r w:rsidRPr="002211DB">
        <w:t xml:space="preserve"> të vendosë pezullimin e aktit të nxjerrë nga këto organe. I parë problemi në këtë këndvështrim, dispozita e nenit 83 të ligjit “Për </w:t>
      </w:r>
      <w:r>
        <w:t>urbanistikën” nuk e ce</w:t>
      </w:r>
      <w:r w:rsidRPr="002211DB">
        <w:t>non kontrollin administrativ të gjykatës mbi veprimtarinë administrative dhe as është në kundërshtim me nenin 329 të Kodit të Procedurës Civile</w:t>
      </w:r>
      <w:r>
        <w:t>. Për këto arsye, kjo dispozitë</w:t>
      </w:r>
      <w:r w:rsidRPr="002211DB">
        <w:t xml:space="preserve"> nuk ka karakte</w:t>
      </w:r>
      <w:r>
        <w:t>r antikushtetues dhe si e tillë</w:t>
      </w:r>
      <w:r w:rsidRPr="002211DB">
        <w:t xml:space="preserve"> nuk duhet të shfuqizohet.</w:t>
      </w:r>
    </w:p>
    <w:p w:rsidR="00CA0278" w:rsidRPr="002211DB" w:rsidRDefault="00CA0278" w:rsidP="00CA0278">
      <w:pPr>
        <w:pStyle w:val="Paragrafi"/>
      </w:pPr>
      <w:r w:rsidRPr="002211DB">
        <w:t>2. Neni</w:t>
      </w:r>
      <w:r>
        <w:t xml:space="preserve"> 134 i ligjit nr.8485, datë 12.</w:t>
      </w:r>
      <w:r w:rsidRPr="002211DB">
        <w:t>5.1999 “Kodi i Procedurave Administrati</w:t>
      </w:r>
      <w:r>
        <w:t>ve të Republikës së Shqipërisë”</w:t>
      </w:r>
      <w:r w:rsidRPr="002211DB">
        <w:t xml:space="preserve"> është antikushtetues e për rrjedhojë duhet të shfuqizohet.</w:t>
      </w:r>
    </w:p>
    <w:p w:rsidR="00CA0278" w:rsidRPr="002211DB" w:rsidRDefault="00CA0278" w:rsidP="00CA0278">
      <w:pPr>
        <w:pStyle w:val="Paragrafi"/>
      </w:pPr>
      <w:r w:rsidRPr="002211DB">
        <w:t>- Së pari: Kodi ka për objekt përgjithësisht veprimtarinë e adm</w:t>
      </w:r>
      <w:r>
        <w:t>inistratës publike e për pasojë</w:t>
      </w:r>
      <w:r w:rsidRPr="002211DB">
        <w:t xml:space="preserve"> rregullat e parashikuara nga ai nuk mund të shërbejnë për të interferuar në veprimtarinë e organeve që i përk</w:t>
      </w:r>
      <w:r>
        <w:t>asin pushtetit gjyqësor, duke ce</w:t>
      </w:r>
      <w:r w:rsidRPr="002211DB">
        <w:t>nuar në këtë mënyrë pavarësinë e tij t</w:t>
      </w:r>
      <w:r>
        <w:t>ë garantuar nga Kushtetuta.</w:t>
      </w:r>
    </w:p>
    <w:p w:rsidR="00CA0278" w:rsidRDefault="00CA0278" w:rsidP="00CA0278">
      <w:pPr>
        <w:pStyle w:val="Paragrafi"/>
      </w:pPr>
      <w:r w:rsidRPr="002211DB">
        <w:t>- Së dyti: E drejta e pezullimit të aktit, objekt shqyrtimi gjyqësor, është një e drejtë që lidhet pazgjidhshmërisht me procesin e rregullt ligjor, parashikuar nga neni 42/1 i Kushtetutës. Të mënjanosh pezullimin si një prerogativë e natyrshme e organeve gjyqësore n</w:t>
      </w:r>
      <w:r>
        <w:t>ë ushtrimin e pushtetit të tyre</w:t>
      </w:r>
      <w:r w:rsidRPr="002211DB">
        <w:t xml:space="preserve"> do të thotë të pengohet real</w:t>
      </w:r>
      <w:r>
        <w:t>izimi i një procesi të rregullt</w:t>
      </w:r>
      <w:r w:rsidRPr="002211DB">
        <w:t xml:space="preserve"> në parametrat që kërkon dispozita e mësipërme kushtetuese</w:t>
      </w:r>
      <w:r>
        <w:t>, ashtu dhe neni 6 i Konventës Eu</w:t>
      </w:r>
      <w:r w:rsidRPr="002211DB">
        <w:t>r</w:t>
      </w:r>
      <w:r>
        <w:t>opiane për të Drejtat e Njeriut.</w:t>
      </w:r>
    </w:p>
    <w:p w:rsidR="00CA0278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 w:rsidRPr="002211DB">
        <w:t xml:space="preserve">- Së treti: Mënjanimi në mënyrë arbitrare i kësaj kompetence të organeve gjyqësore në shqyrtimin e ankimeve ndaj ligjshmërisë së </w:t>
      </w:r>
      <w:r>
        <w:t>akteve të administratës publike</w:t>
      </w:r>
      <w:r w:rsidRPr="002211DB">
        <w:t xml:space="preserve"> vështirëson ose bën të pamundur efektivitetin e ankimit, kërkesë thelbësore që buron nga neni 13 i Konventës dhe nga neni 8 i Deklaratës Unive</w:t>
      </w:r>
      <w:r>
        <w:t>rsale të të Drejtave të Njeriut.</w:t>
      </w:r>
    </w:p>
    <w:p w:rsidR="00CA0278" w:rsidRPr="002211DB" w:rsidRDefault="00CA0278" w:rsidP="00CA0278">
      <w:pPr>
        <w:pStyle w:val="Paragrafi"/>
      </w:pPr>
      <w:r w:rsidRPr="002211DB">
        <w:t>- Së katërti: Dispozita</w:t>
      </w:r>
      <w:r>
        <w:t>,</w:t>
      </w:r>
      <w:r w:rsidRPr="002211DB">
        <w:t xml:space="preserve"> edhe përsa i përket ndalimit të pezul</w:t>
      </w:r>
      <w:r>
        <w:t>limit të aktit si pasojë e urdh</w:t>
      </w:r>
      <w:r w:rsidRPr="002211DB">
        <w:t>rave administrastivë, krijon përplasje me dispozita të tjera të Kodit, duke shkakt</w:t>
      </w:r>
      <w:r>
        <w:t>uar moszbatimin e tyre e duke ce</w:t>
      </w:r>
      <w:r w:rsidRPr="002211DB">
        <w:t xml:space="preserve">nuar veprimtarinë e administratës </w:t>
      </w:r>
      <w:r>
        <w:t>publike që, në përgjithësi, në do</w:t>
      </w:r>
      <w:r w:rsidRPr="002211DB">
        <w:t>ktrinën e së drejtës kushtetuese është pranuar si jokushtetutshmëri. Kështu, ndërsa dispozita e atakuar përjashton pezullimin në rrugë administrative të aktit me karakter administrativ, neni 131 i Kodit parashikon kompetencën pezulluese të organeve të larta që kanë të drejtë të shfuqizojnë aktet.</w:t>
      </w:r>
    </w:p>
    <w:p w:rsidR="00CA0278" w:rsidRPr="002211DB" w:rsidRDefault="00CA0278" w:rsidP="00CA0278">
      <w:pPr>
        <w:pStyle w:val="Paragrafi"/>
      </w:pPr>
    </w:p>
    <w:p w:rsidR="00CA0278" w:rsidRDefault="00CA0278" w:rsidP="00CA0278">
      <w:pPr>
        <w:pStyle w:val="VENDOSI"/>
      </w:pPr>
      <w:r>
        <w:t>PËR KËTO ARSYE,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 w:rsidRPr="002211DB">
        <w:t>Gjykata Kushtetuese e Republikës së Shqipërisë, në bazë të nenit 131 të Kushtetutës</w:t>
      </w:r>
      <w:r>
        <w:t>,</w:t>
      </w:r>
      <w:r w:rsidRPr="002211DB">
        <w:t xml:space="preserve"> si dhe neneve 49</w:t>
      </w:r>
      <w:r>
        <w:t>-51 të ligjit nr.8577, datë 10.</w:t>
      </w:r>
      <w:r w:rsidRPr="002211DB">
        <w:t>2.2000 “Për organizimin dhe funksionimin e Gjykatës Kushtetuese të Republikës së</w:t>
      </w:r>
      <w:r>
        <w:t xml:space="preserve"> Shqipërisë”, me shumicë votash</w:t>
      </w:r>
    </w:p>
    <w:p w:rsidR="00CA0278" w:rsidRPr="002211DB" w:rsidRDefault="00CA0278" w:rsidP="00CA0278">
      <w:pPr>
        <w:pStyle w:val="Paragrafi"/>
      </w:pPr>
    </w:p>
    <w:p w:rsidR="00CA0278" w:rsidRDefault="00CA0278" w:rsidP="00CA0278">
      <w:pPr>
        <w:pStyle w:val="VENDOSI"/>
      </w:pPr>
      <w:r w:rsidRPr="002211DB">
        <w:t>V E N D O S I:</w:t>
      </w:r>
    </w:p>
    <w:p w:rsidR="00CA0278" w:rsidRPr="002211DB" w:rsidRDefault="00CA0278" w:rsidP="00CA0278">
      <w:pPr>
        <w:pStyle w:val="Paragrafi"/>
      </w:pPr>
    </w:p>
    <w:p w:rsidR="00CA0278" w:rsidRPr="002211DB" w:rsidRDefault="00CA0278" w:rsidP="00CA0278">
      <w:pPr>
        <w:pStyle w:val="Paragrafi"/>
      </w:pPr>
      <w:r w:rsidRPr="002211DB">
        <w:t xml:space="preserve">- Shfuqizimin si antikushtetues të nenit </w:t>
      </w:r>
      <w:r>
        <w:t>134 të ligjit nr.8485, datë 12.</w:t>
      </w:r>
      <w:r w:rsidRPr="002211DB">
        <w:t>5.1999 “Kodi i Procedur</w:t>
      </w:r>
      <w:r>
        <w:t>ave Administrative”.</w:t>
      </w:r>
    </w:p>
    <w:p w:rsidR="00CA0278" w:rsidRPr="002211DB" w:rsidRDefault="00CA0278" w:rsidP="00CA0278">
      <w:pPr>
        <w:pStyle w:val="Paragrafi"/>
      </w:pPr>
      <w:r w:rsidRPr="002211DB">
        <w:t>- Rrëzimin e kërkesës lidhur me kushtetutshmërinë e nenit</w:t>
      </w:r>
      <w:r>
        <w:t xml:space="preserve"> 83 të ligjit nr.8405, datë 17.9.1998 “Për u</w:t>
      </w:r>
      <w:r w:rsidRPr="002211DB">
        <w:t>rbanistikën”.</w:t>
      </w:r>
    </w:p>
    <w:p w:rsidR="00CA0278" w:rsidRDefault="00CA0278" w:rsidP="00CA0278">
      <w:pPr>
        <w:pStyle w:val="Paragrafi"/>
      </w:pPr>
      <w:r w:rsidRPr="002211DB">
        <w:t xml:space="preserve"> - Ky vendim është përfundimtar, i formës së prerë dhe hyn në fuqi ditën e botimit në Fletoren Zyrtare.</w:t>
      </w:r>
    </w:p>
    <w:p w:rsidR="00CA0278" w:rsidRDefault="00CA0278" w:rsidP="00CA0278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409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A027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F9852A-2BCA-430E-8EBE-DE6D2D86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278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CA0278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